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8B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>
        <w:rPr>
          <w:caps/>
          <w:sz w:val="22"/>
          <w:szCs w:val="22"/>
        </w:rPr>
        <w:t xml:space="preserve"> </w:t>
      </w:r>
      <w:r w:rsidR="00B91D8B">
        <w:rPr>
          <w:caps/>
          <w:sz w:val="22"/>
          <w:szCs w:val="22"/>
        </w:rPr>
        <w:t xml:space="preserve">№ </w:t>
      </w:r>
    </w:p>
    <w:p w:rsidR="000B10CD" w:rsidRPr="00C46D9F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на </w:t>
      </w:r>
      <w:r>
        <w:rPr>
          <w:caps/>
          <w:sz w:val="22"/>
          <w:szCs w:val="22"/>
        </w:rPr>
        <w:t>ОКАЗАНИЕ УСЛУГ ПО ТЕХНИЧЕСКОМУ</w:t>
      </w:r>
      <w:r w:rsidR="00912843">
        <w:rPr>
          <w:caps/>
          <w:sz w:val="22"/>
          <w:szCs w:val="22"/>
        </w:rPr>
        <w:t xml:space="preserve"> ОБСЛУЖИВАНИЮ СИСИТЕМЫ</w:t>
      </w:r>
      <w:r>
        <w:rPr>
          <w:caps/>
          <w:sz w:val="22"/>
          <w:szCs w:val="22"/>
        </w:rPr>
        <w:t xml:space="preserve"> ВИДЕОНАБЛЮДЕНИЯ</w:t>
      </w:r>
    </w:p>
    <w:p w:rsidR="000B10CD" w:rsidRPr="00C46D9F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Идентификационный код закупки:</w:t>
      </w:r>
      <w:r w:rsidR="00967910" w:rsidRPr="00967910">
        <w:t xml:space="preserve"> </w:t>
      </w:r>
      <w:r w:rsidR="00967910" w:rsidRPr="00967910">
        <w:rPr>
          <w:caps/>
          <w:sz w:val="22"/>
          <w:szCs w:val="22"/>
        </w:rPr>
        <w:t>20 38622001011862201001 0033 001 8110 244</w:t>
      </w:r>
    </w:p>
    <w:p w:rsidR="000B10CD" w:rsidRPr="00C46D9F" w:rsidRDefault="000B10CD" w:rsidP="000B10CD">
      <w:pPr>
        <w:spacing w:after="0"/>
        <w:jc w:val="center"/>
        <w:rPr>
          <w:sz w:val="22"/>
          <w:szCs w:val="22"/>
        </w:rPr>
      </w:pPr>
    </w:p>
    <w:p w:rsidR="000B10CD" w:rsidRPr="00EE43AE" w:rsidRDefault="000B10CD" w:rsidP="000B10CD">
      <w:pPr>
        <w:spacing w:after="0"/>
      </w:pPr>
      <w:r w:rsidRPr="00EE43AE">
        <w:t xml:space="preserve">г. Югорск                                                                                   </w:t>
      </w:r>
      <w:r w:rsidR="00D33149">
        <w:t xml:space="preserve">         «___</w:t>
      </w:r>
      <w:r w:rsidR="00B865E1">
        <w:t xml:space="preserve">» </w:t>
      </w:r>
      <w:r w:rsidR="00D33149">
        <w:t>_________ 202</w:t>
      </w:r>
      <w:r w:rsidRPr="00EE43AE">
        <w:t xml:space="preserve"> г.</w:t>
      </w:r>
      <w:r w:rsidRPr="00EE43AE">
        <w:br/>
      </w:r>
      <w:r w:rsidR="00B91D8B">
        <w:t xml:space="preserve"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</w:t>
      </w:r>
      <w:r w:rsidR="00361FC0">
        <w:t>____________________</w:t>
      </w:r>
      <w:r w:rsidR="00B91D8B">
        <w:t xml:space="preserve">, именуемый в дальнейшем «Поставщик», в лице </w:t>
      </w:r>
      <w:r w:rsidR="00361FC0">
        <w:t>_____________</w:t>
      </w:r>
      <w:r w:rsidR="00B91D8B">
        <w:t xml:space="preserve">, действующего на основании </w:t>
      </w:r>
      <w:r w:rsidR="00361FC0">
        <w:t>______</w:t>
      </w:r>
      <w:r w:rsidR="00B91D8B">
        <w:t xml:space="preserve">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 </w:t>
      </w:r>
      <w:r w:rsidR="00361FC0">
        <w:t>___________</w:t>
      </w:r>
      <w:r w:rsidR="00B91D8B">
        <w:t xml:space="preserve"> от </w:t>
      </w:r>
      <w:r w:rsidR="00361FC0">
        <w:t>___________</w:t>
      </w:r>
      <w:r w:rsidR="00B91D8B">
        <w:t xml:space="preserve"> № </w:t>
      </w:r>
      <w:r w:rsidR="00361FC0">
        <w:t>_______)</w:t>
      </w:r>
      <w:r w:rsidR="00B91D8B">
        <w:t xml:space="preserve"> заключили настоящий гражданско-правовой Договор, именуемый в дальнейшем «Договор», о нижеследующем</w:t>
      </w:r>
      <w:r w:rsidRPr="00EE43AE">
        <w:t>:</w:t>
      </w:r>
    </w:p>
    <w:p w:rsidR="000B10CD" w:rsidRPr="00EE43AE" w:rsidRDefault="000B10CD" w:rsidP="000B10CD">
      <w:pPr>
        <w:spacing w:after="0"/>
      </w:pPr>
    </w:p>
    <w:p w:rsidR="000B10CD" w:rsidRPr="00EE43AE" w:rsidRDefault="000B10CD" w:rsidP="000B10CD">
      <w:pPr>
        <w:spacing w:after="0"/>
        <w:jc w:val="center"/>
      </w:pPr>
      <w:r w:rsidRPr="00EE43AE">
        <w:t>1. Предмет Договора</w:t>
      </w:r>
    </w:p>
    <w:p w:rsidR="000B10CD" w:rsidRPr="006B3E00" w:rsidRDefault="000B10CD" w:rsidP="000B10CD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системы охранного видеонаблюдения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0B10CD" w:rsidRPr="006B3E00" w:rsidRDefault="000B10CD" w:rsidP="000B10CD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</w:t>
      </w:r>
      <w:r>
        <w:rPr>
          <w:bCs/>
          <w:color w:val="000000"/>
        </w:rPr>
        <w:t>Договору</w:t>
      </w:r>
      <w:r w:rsidRPr="006B3E00">
        <w:rPr>
          <w:bCs/>
          <w:color w:val="000000"/>
        </w:rPr>
        <w:t xml:space="preserve">. </w:t>
      </w:r>
    </w:p>
    <w:p w:rsidR="000B10CD" w:rsidRPr="006B3E00" w:rsidRDefault="000B10CD" w:rsidP="000B10CD">
      <w:pPr>
        <w:ind w:firstLine="709"/>
      </w:pPr>
      <w:r w:rsidRPr="006B3E00">
        <w:t xml:space="preserve">1.3. Место оказания услуг: </w:t>
      </w:r>
    </w:p>
    <w:p w:rsidR="000B10CD" w:rsidRPr="006B3E00" w:rsidRDefault="000B10CD" w:rsidP="000B10CD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0B10CD" w:rsidRPr="006B3E00" w:rsidRDefault="000B10CD" w:rsidP="000B10CD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0B10CD" w:rsidRPr="00EE43AE" w:rsidRDefault="000B10CD" w:rsidP="000B10CD">
      <w:pPr>
        <w:spacing w:after="0"/>
      </w:pPr>
    </w:p>
    <w:p w:rsidR="00361FC0" w:rsidRPr="00FD21B0" w:rsidRDefault="00361FC0" w:rsidP="00361FC0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361FC0" w:rsidRPr="00FD21B0" w:rsidRDefault="00361FC0" w:rsidP="00361FC0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 на 2021 год.</w:t>
      </w:r>
    </w:p>
    <w:p w:rsidR="00361FC0" w:rsidRPr="00CE62C9" w:rsidRDefault="00361FC0" w:rsidP="00361FC0">
      <w:pPr>
        <w:rPr>
          <w:b/>
          <w:i/>
        </w:rPr>
      </w:pPr>
      <w:r w:rsidRPr="00FD21B0">
        <w:t xml:space="preserve">2.2. Общая цена </w:t>
      </w:r>
      <w:r>
        <w:t>договора</w:t>
      </w:r>
      <w:r w:rsidRPr="00FD21B0">
        <w:t xml:space="preserve"> составляет </w:t>
      </w:r>
      <w:r>
        <w:t xml:space="preserve">________ (________) рублей _____ копеек. </w:t>
      </w:r>
      <w:r w:rsidRPr="00CE62C9">
        <w:rPr>
          <w:i/>
        </w:rPr>
        <w:t xml:space="preserve">НДС не облагается в соответствии с п. ___ ст. ____ Налогового кодекса Российской Федерации.*. </w:t>
      </w:r>
      <w:r w:rsidRPr="00CE62C9">
        <w:rPr>
          <w:b/>
          <w:i/>
        </w:rPr>
        <w:t>(В случае если Исполнитель не является плательщиком НДС,  Заказчик указывает: «НДС не облагается»).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E0055" w:rsidRDefault="00361FC0" w:rsidP="008E0055">
      <w:pPr>
        <w:pStyle w:val="ad"/>
        <w:autoSpaceDE w:val="0"/>
        <w:autoSpaceDN w:val="0"/>
        <w:adjustRightInd w:val="0"/>
        <w:ind w:left="0" w:firstLine="709"/>
        <w:jc w:val="both"/>
      </w:pPr>
      <w:bookmarkStart w:id="0" w:name="_GoBack"/>
      <w:bookmarkEnd w:id="0"/>
      <w:r w:rsidRPr="00FD21B0">
        <w:rPr>
          <w:color w:val="00000A"/>
        </w:rPr>
        <w:t xml:space="preserve">2.4. </w:t>
      </w:r>
      <w:r w:rsidR="008E0055"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 w:rsidR="008E0055">
        <w:t>Исполнителя</w:t>
      </w:r>
      <w:r w:rsidR="008E0055"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 w:rsidR="008E0055">
        <w:t>акта выполненных работ</w:t>
      </w:r>
      <w:r w:rsidR="008E0055" w:rsidRPr="00153A21">
        <w:t xml:space="preserve">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</w:t>
      </w:r>
      <w:r w:rsidR="008E0055">
        <w:t>.</w:t>
      </w:r>
    </w:p>
    <w:p w:rsidR="008E0055" w:rsidRPr="009E2730" w:rsidRDefault="008E0055" w:rsidP="008E0055">
      <w:pPr>
        <w:pStyle w:val="ad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:rsidR="00361FC0" w:rsidRPr="00FD21B0" w:rsidRDefault="00361FC0" w:rsidP="008E005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lastRenderedPageBreak/>
        <w:t>3. Права и обязанности Сторон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361FC0" w:rsidRPr="00FD21B0" w:rsidRDefault="00361FC0" w:rsidP="00FE5CE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</w:t>
      </w:r>
      <w:r w:rsidR="00FE5CEE">
        <w:rPr>
          <w:color w:val="00000A"/>
          <w:szCs w:val="20"/>
        </w:rPr>
        <w:t>.2.1</w:t>
      </w:r>
      <w:r w:rsidRPr="00FD21B0">
        <w:rPr>
          <w:color w:val="00000A"/>
          <w:szCs w:val="20"/>
        </w:rPr>
        <w:t xml:space="preserve">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361FC0" w:rsidRPr="00FD21B0" w:rsidRDefault="00FE5CEE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>
        <w:rPr>
          <w:color w:val="00000A"/>
          <w:szCs w:val="20"/>
        </w:rPr>
        <w:t>3.2.2</w:t>
      </w:r>
      <w:r w:rsidR="00361FC0" w:rsidRPr="00FD21B0">
        <w:rPr>
          <w:color w:val="00000A"/>
          <w:szCs w:val="20"/>
        </w:rPr>
        <w:t xml:space="preserve">. Оплатить услуги в порядке, предусмотренном </w:t>
      </w:r>
      <w:r w:rsidR="00361FC0">
        <w:rPr>
          <w:color w:val="00000A"/>
          <w:szCs w:val="20"/>
        </w:rPr>
        <w:t>договором</w:t>
      </w:r>
      <w:r w:rsidR="00361FC0" w:rsidRPr="00FD21B0">
        <w:rPr>
          <w:color w:val="00000A"/>
          <w:szCs w:val="20"/>
        </w:rPr>
        <w:t>.</w:t>
      </w:r>
    </w:p>
    <w:p w:rsidR="00361FC0" w:rsidRPr="00FD21B0" w:rsidRDefault="00FE5CEE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>
        <w:rPr>
          <w:color w:val="00000A"/>
          <w:szCs w:val="20"/>
        </w:rPr>
        <w:t>3.2.3</w:t>
      </w:r>
      <w:r w:rsidR="00361FC0" w:rsidRPr="00FD21B0">
        <w:rPr>
          <w:color w:val="00000A"/>
          <w:szCs w:val="20"/>
        </w:rPr>
        <w:t>.</w:t>
      </w:r>
      <w:r w:rsidR="00361FC0"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 w:rsidR="00361FC0">
        <w:rPr>
          <w:color w:val="000000"/>
          <w:szCs w:val="20"/>
        </w:rPr>
        <w:t>договора</w:t>
      </w:r>
      <w:r w:rsidR="00361FC0" w:rsidRPr="00FD21B0">
        <w:rPr>
          <w:color w:val="000000"/>
          <w:szCs w:val="20"/>
        </w:rPr>
        <w:t>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361FC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01.01.2021 года по 31.12.2021 года.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взаимосверки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  В случае уклонения Исполнителя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взаиморасчётов между Сторонами.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взаимосверки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</w:t>
      </w:r>
      <w:r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Pr="00D33149">
        <w:rPr>
          <w:color w:val="000000"/>
        </w:rPr>
        <w:t xml:space="preserve">сдаче в срок </w:t>
      </w:r>
      <w:r w:rsidR="00D33149" w:rsidRPr="00D33149">
        <w:rPr>
          <w:color w:val="000000"/>
        </w:rPr>
        <w:t>3 (три) рабочих дня</w:t>
      </w:r>
      <w:r w:rsidRPr="00D33149">
        <w:rPr>
          <w:color w:val="000000"/>
          <w:szCs w:val="20"/>
        </w:rPr>
        <w:t>.</w:t>
      </w:r>
    </w:p>
    <w:p w:rsidR="00361FC0" w:rsidRPr="00BD1C3C" w:rsidRDefault="00361FC0" w:rsidP="00361FC0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Pr="00BD1C3C">
        <w:rPr>
          <w:color w:val="000000"/>
        </w:rPr>
        <w:t xml:space="preserve">Исполнитель не позднее </w:t>
      </w:r>
      <w:r w:rsidR="00FE5CEE">
        <w:rPr>
          <w:color w:val="000000"/>
        </w:rPr>
        <w:t>3</w:t>
      </w:r>
      <w:r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Pr="00BD1C3C">
        <w:t>документ о приёмке</w:t>
      </w:r>
      <w:r w:rsidRPr="00BD1C3C">
        <w:rPr>
          <w:color w:val="000000"/>
        </w:rPr>
        <w:t>.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361FC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подписан не позднее 22 декабря 20</w:t>
      </w:r>
      <w:r w:rsidR="00D33149">
        <w:rPr>
          <w:color w:val="000000"/>
          <w:szCs w:val="20"/>
        </w:rPr>
        <w:t>21</w:t>
      </w:r>
      <w:r w:rsidRPr="00BD1C3C">
        <w:rPr>
          <w:color w:val="000000"/>
          <w:szCs w:val="20"/>
        </w:rPr>
        <w:t>года.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361FC0" w:rsidRPr="00FD21B0" w:rsidRDefault="00361FC0" w:rsidP="00361FC0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</w:t>
      </w:r>
      <w:r>
        <w:rPr>
          <w:kern w:val="16"/>
        </w:rPr>
        <w:t>_______________. Номером факса для получения уведомления является: _____________.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</w:t>
      </w:r>
      <w:r w:rsidRPr="00FD21B0">
        <w:rPr>
          <w:color w:val="00000A"/>
          <w:kern w:val="2"/>
          <w:szCs w:val="20"/>
        </w:rPr>
        <w:lastRenderedPageBreak/>
        <w:t xml:space="preserve">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912843" w:rsidRDefault="00361FC0" w:rsidP="00912843">
      <w:pPr>
        <w:spacing w:after="0"/>
        <w:ind w:firstLine="567"/>
        <w:rPr>
          <w:color w:val="000000"/>
          <w:kern w:val="2"/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</w:p>
    <w:p w:rsidR="00912843" w:rsidRPr="00EC3A72" w:rsidRDefault="00912843" w:rsidP="00912843">
      <w:pPr>
        <w:spacing w:after="0"/>
        <w:rPr>
          <w:color w:val="000000" w:themeColor="text1"/>
        </w:rPr>
      </w:pPr>
      <w:r w:rsidRPr="00EC3A72">
        <w:t xml:space="preserve">Размер обеспечения исполнения </w:t>
      </w:r>
      <w:r>
        <w:t>договора</w:t>
      </w:r>
      <w:r w:rsidRPr="00EC3A72">
        <w:t xml:space="preserve"> составляет 5% от цены, по которой в соответствии с Законом о контракт</w:t>
      </w:r>
      <w:r>
        <w:t>ной системе заключается договор</w:t>
      </w:r>
      <w:r w:rsidRPr="00EC3A72">
        <w:rPr>
          <w:color w:val="000000" w:themeColor="text1"/>
        </w:rPr>
        <w:t xml:space="preserve">. </w:t>
      </w:r>
    </w:p>
    <w:p w:rsidR="00361FC0" w:rsidRPr="00EE43AE" w:rsidRDefault="00361FC0" w:rsidP="00912843">
      <w:pPr>
        <w:widowControl w:val="0"/>
        <w:tabs>
          <w:tab w:val="left" w:pos="709"/>
        </w:tabs>
        <w:suppressAutoHyphens/>
        <w:spacing w:after="0"/>
        <w:ind w:firstLine="709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</w:t>
      </w:r>
      <w:r w:rsidRPr="00FD21B0">
        <w:rPr>
          <w:color w:val="00000A"/>
          <w:szCs w:val="20"/>
        </w:rPr>
        <w:lastRenderedPageBreak/>
        <w:t xml:space="preserve">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</w:t>
      </w:r>
      <w:r w:rsidR="00912843">
        <w:rPr>
          <w:color w:val="00000A"/>
          <w:szCs w:val="20"/>
        </w:rPr>
        <w:t>пятнадцать</w:t>
      </w:r>
      <w:r w:rsidRPr="00FD21B0">
        <w:rPr>
          <w:color w:val="00000A"/>
          <w:szCs w:val="20"/>
        </w:rPr>
        <w:t xml:space="preserve">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361FC0" w:rsidRPr="00FD21B0" w:rsidRDefault="00361FC0" w:rsidP="00361FC0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361FC0" w:rsidRPr="007912A3" w:rsidRDefault="00361FC0" w:rsidP="00361FC0">
      <w:pPr>
        <w:ind w:firstLine="540"/>
        <w:rPr>
          <w:rFonts w:ascii="Verdana" w:hAnsi="Verdana"/>
        </w:rPr>
      </w:pPr>
      <w:r w:rsidRPr="00FD21B0">
        <w:t xml:space="preserve">6.9. </w:t>
      </w:r>
      <w:r w:rsidRPr="007912A3">
        <w:rPr>
          <w:rFonts w:eastAsia="Calibri"/>
        </w:rPr>
        <w:t xml:space="preserve">Участник закупки, с которым заключается </w:t>
      </w:r>
      <w:r>
        <w:rPr>
          <w:rFonts w:eastAsia="Calibri"/>
        </w:rPr>
        <w:t>догов</w:t>
      </w:r>
      <w:r w:rsidRPr="007912A3">
        <w:rPr>
          <w:rFonts w:eastAsia="Calibri"/>
        </w:rPr>
        <w:t>ор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настоящим Федеральным законом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закупке.</w:t>
      </w:r>
      <w:r w:rsidRPr="007912A3">
        <w:rPr>
          <w:iCs/>
        </w:rPr>
        <w:t>*(</w:t>
      </w:r>
      <w:r w:rsidRPr="007912A3">
        <w:rPr>
          <w:b/>
        </w:rPr>
        <w:t>Условие включается в 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Pr="007912A3">
        <w:t>).</w:t>
      </w:r>
    </w:p>
    <w:p w:rsidR="00361FC0" w:rsidRPr="00FD21B0" w:rsidRDefault="00361FC0" w:rsidP="00361FC0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</w:t>
      </w:r>
      <w:r w:rsidRPr="00BD1C3C">
        <w:rPr>
          <w:rFonts w:eastAsia="Calibri"/>
        </w:rPr>
        <w:lastRenderedPageBreak/>
        <w:t xml:space="preserve">обеспечении исполнения контракта, включая положения о предоставлении такого обеспечения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7.1. Стороны несут ответственность за неисполнение и ненадлежащее исполнение </w:t>
      </w:r>
      <w:r w:rsidR="008A72C3">
        <w:rPr>
          <w:iCs/>
        </w:rPr>
        <w:t>Договора</w:t>
      </w:r>
      <w:r w:rsidRPr="00FE5CEE">
        <w:rPr>
          <w:iCs/>
        </w:rPr>
        <w:t xml:space="preserve">, в том числе за неполное и (или) несвоевременное исполнение своих обязательств по </w:t>
      </w:r>
      <w:r w:rsidR="008A72C3">
        <w:rPr>
          <w:iCs/>
        </w:rPr>
        <w:t>Договору</w:t>
      </w:r>
      <w:r w:rsidRPr="00FE5CEE">
        <w:rPr>
          <w:iCs/>
        </w:rPr>
        <w:t>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7.2. Размер штрафа устанавливается контрактом в порядке, установленном </w:t>
      </w:r>
      <w:hyperlink w:anchor="P57" w:history="1">
        <w:r w:rsidRPr="00FE5CEE">
          <w:rPr>
            <w:iCs/>
          </w:rPr>
          <w:t>пунктами 7.3</w:t>
        </w:r>
      </w:hyperlink>
      <w:r w:rsidRPr="00FE5CEE">
        <w:rPr>
          <w:iCs/>
        </w:rPr>
        <w:t xml:space="preserve"> – 7.</w:t>
      </w:r>
      <w:hyperlink w:anchor="P82" w:history="1">
        <w:r w:rsidRPr="00FE5CEE">
          <w:rPr>
            <w:iCs/>
          </w:rPr>
          <w:t>8</w:t>
        </w:r>
      </w:hyperlink>
      <w:r w:rsidRPr="00FE5CEE">
        <w:rPr>
          <w:iCs/>
        </w:rPr>
        <w:t xml:space="preserve">, в том числе рассчитываемой как процент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, или в случае, если </w:t>
      </w:r>
      <w:r w:rsidR="008A72C3">
        <w:rPr>
          <w:iCs/>
        </w:rPr>
        <w:t>Договором</w:t>
      </w:r>
      <w:r w:rsidRPr="00FE5CEE">
        <w:rPr>
          <w:iCs/>
        </w:rPr>
        <w:t xml:space="preserve"> предусмо</w:t>
      </w:r>
      <w:r w:rsidR="008A72C3">
        <w:rPr>
          <w:iCs/>
        </w:rPr>
        <w:t>трены этапы исполнения Договора</w:t>
      </w:r>
      <w:r w:rsidRPr="00FE5CEE">
        <w:rPr>
          <w:iCs/>
        </w:rPr>
        <w:t xml:space="preserve">, как процент этапа исполнения </w:t>
      </w:r>
      <w:r w:rsidR="008A72C3">
        <w:rPr>
          <w:iCs/>
        </w:rPr>
        <w:t>Договора</w:t>
      </w:r>
      <w:r w:rsidRPr="00FE5CEE">
        <w:rPr>
          <w:iCs/>
        </w:rPr>
        <w:t xml:space="preserve"> (далее - цена контракта (этапа)).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1" w:name="P57"/>
      <w:bookmarkEnd w:id="1"/>
      <w:r w:rsidRPr="00FE5CEE">
        <w:rPr>
          <w:iCs/>
        </w:rPr>
        <w:t>7.3. За каждый факт неисполнения или ненадлежащего исполнения Исполнителем обязател</w:t>
      </w:r>
      <w:r w:rsidR="008A72C3">
        <w:rPr>
          <w:iCs/>
        </w:rPr>
        <w:t>ьств, предусмотренных Договором</w:t>
      </w:r>
      <w:r w:rsidRPr="00FE5CEE">
        <w:rPr>
          <w:iCs/>
        </w:rPr>
        <w:t>, за исключением просрочки исполнения обязательств (в том числе гарантийного обязательс</w:t>
      </w:r>
      <w:r w:rsidR="008A72C3">
        <w:rPr>
          <w:iCs/>
        </w:rPr>
        <w:t>тва), предусмотренных Договором</w:t>
      </w:r>
      <w:r w:rsidRPr="00FE5CEE">
        <w:rPr>
          <w:iCs/>
        </w:rPr>
        <w:t xml:space="preserve">, размер штрафа устанавливается следующем порядке (за исключением случаев, предусмотренных </w:t>
      </w:r>
      <w:hyperlink w:anchor="P67" w:history="1">
        <w:r w:rsidRPr="00FE5CEE">
          <w:rPr>
            <w:iCs/>
          </w:rPr>
          <w:t>пунктами 7.4</w:t>
        </w:r>
      </w:hyperlink>
      <w:r w:rsidRPr="00FE5CEE">
        <w:rPr>
          <w:iCs/>
        </w:rPr>
        <w:t xml:space="preserve"> – 7.</w:t>
      </w:r>
      <w:hyperlink w:anchor="P81" w:history="1">
        <w:r w:rsidRPr="00FE5CEE">
          <w:rPr>
            <w:iCs/>
          </w:rPr>
          <w:t>7</w:t>
        </w:r>
      </w:hyperlink>
      <w:r w:rsidRPr="00FE5CEE">
        <w:rPr>
          <w:iCs/>
        </w:rPr>
        <w:t>):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10 процентов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б) 5 проце</w:t>
      </w:r>
      <w:r w:rsidR="008A72C3">
        <w:rPr>
          <w:iCs/>
        </w:rPr>
        <w:t>нтов цены 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в) 1 процент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</w:t>
      </w:r>
      <w:r w:rsidR="008A72C3">
        <w:rPr>
          <w:iCs/>
        </w:rPr>
        <w:t>а) в случае, если цена Договора</w:t>
      </w:r>
      <w:r w:rsidRPr="00FE5CEE">
        <w:rPr>
          <w:iCs/>
        </w:rPr>
        <w:t xml:space="preserve"> (этапа) составляет от 50 млн. рублей до 100 млн. рублей (включительно);</w:t>
      </w:r>
    </w:p>
    <w:p w:rsidR="00FE5CEE" w:rsidRPr="00FE5CEE" w:rsidRDefault="008A72C3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>
        <w:rPr>
          <w:iCs/>
        </w:rPr>
        <w:t>г) 0,5 процента цены Договора</w:t>
      </w:r>
      <w:r w:rsidR="00FE5CEE" w:rsidRPr="00FE5CEE">
        <w:rPr>
          <w:iCs/>
        </w:rPr>
        <w:t xml:space="preserve"> (этапа) в случае, если цена </w:t>
      </w:r>
      <w:r>
        <w:rPr>
          <w:iCs/>
        </w:rPr>
        <w:t>Договора</w:t>
      </w:r>
      <w:r w:rsidR="00FE5CEE" w:rsidRPr="00FE5CEE">
        <w:rPr>
          <w:iCs/>
        </w:rPr>
        <w:t xml:space="preserve"> (этапа) составляет от 100 млн. рублей до 500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д) 0,4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500 млн. рублей до 1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е) 0,3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1 млрд. рублей до 2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ж) 0,25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</w:t>
      </w:r>
      <w:r w:rsidR="008A72C3">
        <w:rPr>
          <w:iCs/>
        </w:rPr>
        <w:t>а) в случае, если цена Договора</w:t>
      </w:r>
      <w:r w:rsidRPr="00FE5CEE">
        <w:rPr>
          <w:iCs/>
        </w:rPr>
        <w:t xml:space="preserve"> (этапа) составляет от 2 млрд. рублей до 5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з) 0,2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5 млрд. рублей до 10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и) 0,1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превышает 10 млрд.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2" w:name="P67"/>
      <w:bookmarkEnd w:id="2"/>
      <w:r w:rsidRPr="00FE5CEE">
        <w:rPr>
          <w:iCs/>
        </w:rPr>
        <w:t>7.4. За каждый факт неисполнения или ненадлежащего исполнения Исполнителем обязател</w:t>
      </w:r>
      <w:r w:rsidR="008A72C3">
        <w:rPr>
          <w:iCs/>
        </w:rPr>
        <w:t>ьств, предусмотренных Договором</w:t>
      </w:r>
      <w:r w:rsidRPr="00FE5CEE">
        <w:rPr>
          <w:iCs/>
        </w:rPr>
        <w:t xml:space="preserve">, заключенным по результатам определения Исполнителя в соответствии с </w:t>
      </w:r>
      <w:hyperlink r:id="rId9" w:history="1">
        <w:r w:rsidRPr="00FE5CEE">
          <w:rPr>
            <w:iCs/>
          </w:rPr>
          <w:t>пунктом 1 части 1 статьи 30</w:t>
        </w:r>
      </w:hyperlink>
      <w:r w:rsidRPr="00FE5CEE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</w:t>
      </w:r>
      <w:r w:rsidR="008A72C3">
        <w:rPr>
          <w:iCs/>
        </w:rPr>
        <w:t>тва), предусмотренных Договором</w:t>
      </w:r>
      <w:r w:rsidRPr="00FE5CEE">
        <w:rPr>
          <w:iCs/>
        </w:rPr>
        <w:t>, размер штрафа устанавливается в размере 1 процента цены контракта (этапа), но не более 5 тыс. рублей и не менее 1 тыс.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7.5. 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</w:t>
      </w:r>
      <w:r w:rsidRPr="00FE5CEE">
        <w:rPr>
          <w:iCs/>
        </w:rPr>
        <w:lastRenderedPageBreak/>
        <w:t xml:space="preserve">участником закупки в случаях, установленных Федеральным </w:t>
      </w:r>
      <w:hyperlink r:id="rId10" w:history="1">
        <w:r w:rsidRPr="00FE5CEE">
          <w:rPr>
            <w:iCs/>
          </w:rPr>
          <w:t>законом</w:t>
        </w:r>
      </w:hyperlink>
      <w:r w:rsidRPr="00FE5CEE">
        <w:rPr>
          <w:iCs/>
        </w:rPr>
        <w:t>), предложившим наиболее высокую це</w:t>
      </w:r>
      <w:r w:rsidR="008A72C3">
        <w:rPr>
          <w:iCs/>
        </w:rPr>
        <w:t>ну за право заключения Договора</w:t>
      </w:r>
      <w:r w:rsidRPr="00FE5CEE">
        <w:rPr>
          <w:iCs/>
        </w:rPr>
        <w:t>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</w:t>
      </w:r>
      <w:r w:rsidR="008A72C3">
        <w:rPr>
          <w:iCs/>
        </w:rPr>
        <w:t>тва), предусмотренных Договора</w:t>
      </w:r>
      <w:r w:rsidRPr="00FE5CEE">
        <w:rPr>
          <w:iCs/>
        </w:rPr>
        <w:t>, и устанавливается в следующем порядке: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не превышает начальную (максимальную) цену </w:t>
      </w:r>
      <w:r w:rsidR="008A72C3">
        <w:rPr>
          <w:iCs/>
        </w:rPr>
        <w:t>Договора</w:t>
      </w:r>
      <w:r w:rsidRPr="00FE5CEE">
        <w:rPr>
          <w:iCs/>
        </w:rPr>
        <w:t>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10 процентов начальной (максимальной) цены контракта, если цена контракта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5 процентов начальн</w:t>
      </w:r>
      <w:r w:rsidR="008A72C3">
        <w:rPr>
          <w:iCs/>
        </w:rPr>
        <w:t>ой (максимальной) цены Договора</w:t>
      </w:r>
      <w:r w:rsidRPr="00FE5CEE">
        <w:rPr>
          <w:iCs/>
        </w:rPr>
        <w:t xml:space="preserve">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1 процент начальной (максимальной)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б)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превышает начальную (максимальную) цену </w:t>
      </w:r>
      <w:r w:rsidR="008A72C3">
        <w:rPr>
          <w:iCs/>
        </w:rPr>
        <w:t>Договора</w:t>
      </w:r>
      <w:r w:rsidRPr="00FE5CEE">
        <w:rPr>
          <w:iCs/>
        </w:rPr>
        <w:t>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10 процентов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5 процентов цены </w:t>
      </w:r>
      <w:r w:rsidR="00FC63D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1 процент цены </w:t>
      </w:r>
      <w:r w:rsidR="00FC63D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7.6. За каждый факт неисполнения или ненадлежащего исполнения Исполнителем обязательства, предусмотренного </w:t>
      </w:r>
      <w:r w:rsidR="00FC63D3">
        <w:rPr>
          <w:iCs/>
        </w:rPr>
        <w:t>Договором</w:t>
      </w:r>
      <w:r w:rsidRPr="00FE5CEE">
        <w:rPr>
          <w:iCs/>
        </w:rPr>
        <w:t xml:space="preserve">, которое не имеет стоимостного выражения, размер штрафа устанавливается (при наличии в </w:t>
      </w:r>
      <w:r w:rsidR="00FC63D3">
        <w:rPr>
          <w:iCs/>
        </w:rPr>
        <w:t>Договоре</w:t>
      </w:r>
      <w:r w:rsidRPr="00FE5CEE">
        <w:rPr>
          <w:iCs/>
        </w:rPr>
        <w:t xml:space="preserve"> таких обязательств) в следующем порядке: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1000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б) 5000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в) 10000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г) 100000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превышает 100 млн.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3" w:name="P81"/>
      <w:bookmarkEnd w:id="3"/>
      <w:r w:rsidRPr="00FE5CEE">
        <w:rPr>
          <w:iCs/>
        </w:rPr>
        <w:t xml:space="preserve">7.7. В случае если в соответствии с </w:t>
      </w:r>
      <w:hyperlink r:id="rId11" w:history="1">
        <w:r w:rsidRPr="00FE5CEE">
          <w:rPr>
            <w:iCs/>
          </w:rPr>
          <w:t>частью 6 статьи 30</w:t>
        </w:r>
      </w:hyperlink>
      <w:r w:rsidRPr="00FE5CEE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FC63D3">
        <w:rPr>
          <w:iCs/>
        </w:rPr>
        <w:t>Договором</w:t>
      </w:r>
      <w:r w:rsidRPr="00FE5CEE">
        <w:rPr>
          <w:iCs/>
        </w:rPr>
        <w:t xml:space="preserve"> предусмотрено условие о гражданско-правовой ответственности Исполнителей за неисполнение условия о привлечении к исполнению </w:t>
      </w:r>
      <w:r w:rsidR="00FC63D3">
        <w:rPr>
          <w:iCs/>
        </w:rPr>
        <w:t>Договора</w:t>
      </w:r>
      <w:r w:rsidRPr="00FE5CEE">
        <w:rPr>
          <w:iCs/>
        </w:rPr>
        <w:t xml:space="preserve">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</w:t>
      </w:r>
      <w:r w:rsidR="00FC63D3">
        <w:rPr>
          <w:iCs/>
        </w:rPr>
        <w:t>договором</w:t>
      </w:r>
      <w:r w:rsidRPr="00FE5CEE">
        <w:rPr>
          <w:iCs/>
        </w:rPr>
        <w:t>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4" w:name="P82"/>
      <w:bookmarkEnd w:id="4"/>
      <w:r w:rsidRPr="00FE5CEE">
        <w:rPr>
          <w:iCs/>
        </w:rPr>
        <w:t xml:space="preserve">7.8. За каждый факт неисполнения Заказчиком обязательств, предусмотренных </w:t>
      </w:r>
      <w:r w:rsidR="00FC63D3">
        <w:rPr>
          <w:iCs/>
        </w:rPr>
        <w:t>Договором</w:t>
      </w:r>
      <w:r w:rsidRPr="00FE5CEE">
        <w:rPr>
          <w:iCs/>
        </w:rPr>
        <w:t>, за исключением просрочки исполнения обязател</w:t>
      </w:r>
      <w:r w:rsidR="00FC63D3">
        <w:rPr>
          <w:iCs/>
        </w:rPr>
        <w:t>ьств, предусмотренных Договором</w:t>
      </w:r>
      <w:r w:rsidRPr="00FE5CEE">
        <w:rPr>
          <w:iCs/>
        </w:rPr>
        <w:t>, размер штрафа устанавливается в следующем порядке: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</w:t>
      </w:r>
      <w:r w:rsidR="00FC63D3">
        <w:rPr>
          <w:iCs/>
        </w:rPr>
        <w:t>1000 рублей, если цена Договора</w:t>
      </w:r>
      <w:r w:rsidRPr="00FE5CEE">
        <w:rPr>
          <w:iCs/>
        </w:rPr>
        <w:t xml:space="preserve"> не превышает 3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б) 5000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в) 10000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г) 100000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превышает 100 млн.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7.9. Пеня начисляется за каждый день просрочки исполнения Исполнителем обязательс</w:t>
      </w:r>
      <w:r w:rsidR="00FC63D3">
        <w:rPr>
          <w:iCs/>
        </w:rPr>
        <w:t>тва, предусмотренного договором</w:t>
      </w:r>
      <w:r w:rsidRPr="00FE5CEE">
        <w:rPr>
          <w:iCs/>
        </w:rPr>
        <w:t xml:space="preserve">, начиная со дня, следующего после дня истечения установленного </w:t>
      </w:r>
      <w:r w:rsidR="00FC63D3">
        <w:rPr>
          <w:iCs/>
        </w:rPr>
        <w:t>договором</w:t>
      </w:r>
      <w:r w:rsidRPr="00FE5CEE">
        <w:rPr>
          <w:iCs/>
        </w:rPr>
        <w:t xml:space="preserve"> срока исполнения обязательства, и устанавливается </w:t>
      </w:r>
      <w:r w:rsidR="00FC63D3">
        <w:rPr>
          <w:iCs/>
        </w:rPr>
        <w:t>договором</w:t>
      </w:r>
      <w:r w:rsidRPr="00FE5CEE">
        <w:rPr>
          <w:iCs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FC63D3" w:rsidRPr="00FC63D3">
        <w:rPr>
          <w:iCs/>
        </w:rPr>
        <w:t>Договора</w:t>
      </w:r>
      <w:r w:rsidRPr="00FE5CEE">
        <w:rPr>
          <w:iCs/>
        </w:rPr>
        <w:t xml:space="preserve"> </w:t>
      </w:r>
      <w:r w:rsidRPr="00FE5CEE">
        <w:rPr>
          <w:rFonts w:eastAsia="Calibri"/>
        </w:rPr>
        <w:t xml:space="preserve">(отдельного этапа исполнения </w:t>
      </w:r>
      <w:r w:rsidR="00FC63D3" w:rsidRPr="00FC63D3">
        <w:rPr>
          <w:rFonts w:eastAsia="Calibri"/>
        </w:rPr>
        <w:t>договора</w:t>
      </w:r>
      <w:r w:rsidRPr="00FE5CEE">
        <w:rPr>
          <w:rFonts w:eastAsia="Calibri"/>
        </w:rPr>
        <w:t>)</w:t>
      </w:r>
      <w:r w:rsidRPr="00FE5CEE">
        <w:rPr>
          <w:iCs/>
        </w:rPr>
        <w:t xml:space="preserve">, уменьшенной на сумму, пропорциональную объему обязательств, предусмотренных </w:t>
      </w:r>
      <w:r w:rsidR="00FC63D3" w:rsidRPr="00FC63D3">
        <w:rPr>
          <w:iCs/>
        </w:rPr>
        <w:t>договором</w:t>
      </w:r>
      <w:r w:rsidRPr="00FE5CEE">
        <w:rPr>
          <w:iCs/>
        </w:rPr>
        <w:t xml:space="preserve"> </w:t>
      </w:r>
      <w:r w:rsidRPr="00FE5CEE">
        <w:rPr>
          <w:rFonts w:eastAsia="Calibri"/>
        </w:rPr>
        <w:t xml:space="preserve">(соответствующим отдельным этапом исполнения </w:t>
      </w:r>
      <w:r w:rsidR="00FC63D3" w:rsidRPr="00FC63D3">
        <w:rPr>
          <w:rFonts w:eastAsia="Calibri"/>
        </w:rPr>
        <w:t>договора</w:t>
      </w:r>
      <w:r w:rsidRPr="00FE5CEE">
        <w:rPr>
          <w:rFonts w:eastAsia="Calibri"/>
        </w:rPr>
        <w:t>)</w:t>
      </w:r>
      <w:r w:rsidRPr="00FE5CEE">
        <w:rPr>
          <w:iCs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E5CEE" w:rsidRPr="00FE5CEE" w:rsidRDefault="00FE5CEE" w:rsidP="00FC63D3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7.10. В случае просрочки исполнения Заказчиком обязател</w:t>
      </w:r>
      <w:r w:rsidR="00FC63D3">
        <w:rPr>
          <w:iCs/>
        </w:rPr>
        <w:t>ьств, предусмотренных Договоров</w:t>
      </w:r>
      <w:r w:rsidRPr="00FE5CEE">
        <w:rPr>
          <w:iCs/>
        </w:rPr>
        <w:t>, а также в иных случаях неисполнения или ненадлежащего исполнения Заказчиком обязател</w:t>
      </w:r>
      <w:r w:rsidR="00FC63D3">
        <w:rPr>
          <w:iCs/>
        </w:rPr>
        <w:t xml:space="preserve">ьств, </w:t>
      </w:r>
      <w:r w:rsidR="00FC63D3">
        <w:rPr>
          <w:iCs/>
        </w:rPr>
        <w:lastRenderedPageBreak/>
        <w:t>предусмотренных Договором</w:t>
      </w:r>
      <w:r w:rsidRPr="00FE5CEE">
        <w:rPr>
          <w:iCs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FC63D3">
        <w:rPr>
          <w:iCs/>
        </w:rPr>
        <w:t>Договором</w:t>
      </w:r>
      <w:r w:rsidRPr="00FE5CEE">
        <w:rPr>
          <w:iCs/>
        </w:rPr>
        <w:t xml:space="preserve">, начиная со дня, следующего после дня истечения установленного </w:t>
      </w:r>
      <w:r w:rsidR="00FC63D3">
        <w:rPr>
          <w:iCs/>
        </w:rPr>
        <w:t>Договором</w:t>
      </w:r>
      <w:r w:rsidRPr="00FE5CEE">
        <w:rPr>
          <w:iCs/>
        </w:rPr>
        <w:t xml:space="preserve"> срока исполнения обязательства. </w:t>
      </w:r>
    </w:p>
    <w:p w:rsidR="00FE5CEE" w:rsidRPr="00FE5CEE" w:rsidRDefault="00FE5CEE" w:rsidP="00FC63D3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7.11. Пеня устанавливается </w:t>
      </w:r>
      <w:r w:rsidR="00FC63D3">
        <w:rPr>
          <w:iCs/>
        </w:rPr>
        <w:t>Договором</w:t>
      </w:r>
      <w:r w:rsidRPr="00FE5CEE">
        <w:rPr>
          <w:iCs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FE5CEE" w:rsidRPr="00FE5CEE" w:rsidRDefault="00FE5CEE" w:rsidP="00FC63D3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7.12. Общая сумма начисленных штрафов за неисполнение или ненадлежащее исполнение Исполнителем обязател</w:t>
      </w:r>
      <w:r w:rsidR="00FC63D3">
        <w:rPr>
          <w:iCs/>
        </w:rPr>
        <w:t>ьств, предусмотренных договором</w:t>
      </w:r>
      <w:r w:rsidRPr="00FE5CEE">
        <w:rPr>
          <w:iCs/>
        </w:rPr>
        <w:t>, н</w:t>
      </w:r>
      <w:r w:rsidR="00FC63D3">
        <w:rPr>
          <w:iCs/>
        </w:rPr>
        <w:t>е может превышать цену договора</w:t>
      </w:r>
      <w:r w:rsidRPr="00FE5CEE">
        <w:rPr>
          <w:iCs/>
        </w:rPr>
        <w:t>.</w:t>
      </w:r>
    </w:p>
    <w:p w:rsidR="00361FC0" w:rsidRDefault="00FE5CEE" w:rsidP="00FC63D3">
      <w:pPr>
        <w:widowControl w:val="0"/>
        <w:tabs>
          <w:tab w:val="left" w:pos="709"/>
        </w:tabs>
        <w:suppressAutoHyphens/>
        <w:spacing w:after="0"/>
        <w:ind w:firstLine="709"/>
        <w:rPr>
          <w:iCs/>
        </w:rPr>
      </w:pPr>
      <w:r w:rsidRPr="00FE5CEE">
        <w:rPr>
          <w:iCs/>
        </w:rPr>
        <w:t>Общая сумма начисленных штрафов за ненадлежащее исполнение заказчиком обязател</w:t>
      </w:r>
      <w:r w:rsidR="00FC63D3">
        <w:rPr>
          <w:iCs/>
        </w:rPr>
        <w:t>ьств, предусмотренных договором</w:t>
      </w:r>
      <w:r w:rsidRPr="00FE5CEE">
        <w:rPr>
          <w:iCs/>
        </w:rPr>
        <w:t>, н</w:t>
      </w:r>
      <w:r w:rsidR="00FC63D3">
        <w:rPr>
          <w:iCs/>
        </w:rPr>
        <w:t>е может превышать цену договора</w:t>
      </w:r>
      <w:r w:rsidRPr="00FE5CEE">
        <w:rPr>
          <w:iCs/>
        </w:rPr>
        <w:t>.</w:t>
      </w:r>
    </w:p>
    <w:p w:rsidR="00FC63D3" w:rsidRPr="00FD21B0" w:rsidRDefault="00FC63D3" w:rsidP="00FC63D3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361FC0" w:rsidRPr="00FD21B0" w:rsidRDefault="00361FC0" w:rsidP="00361FC0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361FC0" w:rsidRPr="00FD21B0" w:rsidRDefault="00361FC0" w:rsidP="00361FC0">
      <w:pPr>
        <w:spacing w:after="0"/>
        <w:ind w:firstLine="567"/>
        <w:jc w:val="center"/>
        <w:rPr>
          <w:b/>
        </w:rPr>
      </w:pPr>
    </w:p>
    <w:p w:rsidR="00361FC0" w:rsidRPr="00FD21B0" w:rsidRDefault="00361FC0" w:rsidP="00361FC0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361FC0" w:rsidRPr="00FD21B0" w:rsidRDefault="00361FC0" w:rsidP="00361FC0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361FC0" w:rsidRPr="00FD21B0" w:rsidRDefault="00361FC0" w:rsidP="00361FC0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361FC0" w:rsidRPr="00FD21B0" w:rsidRDefault="00361FC0" w:rsidP="00361FC0">
      <w:pPr>
        <w:spacing w:after="0"/>
        <w:ind w:firstLine="709"/>
      </w:pPr>
      <w:r w:rsidRPr="00FD21B0">
        <w:lastRenderedPageBreak/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lastRenderedPageBreak/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361FC0" w:rsidRPr="00FD21B0" w:rsidRDefault="00361FC0" w:rsidP="00361FC0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01.01.2021г и действует по 31.12.2021г</w:t>
      </w:r>
      <w:r w:rsidRPr="00FD21B0">
        <w:rPr>
          <w:color w:val="000099"/>
        </w:rPr>
        <w:t xml:space="preserve">. 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>
        <w:rPr>
          <w:color w:val="000099"/>
        </w:rPr>
        <w:t>С 01.01.2022г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361FC0" w:rsidRPr="00FD21B0" w:rsidRDefault="00361FC0" w:rsidP="00361FC0">
      <w:pPr>
        <w:spacing w:after="0"/>
        <w:ind w:firstLine="709"/>
        <w:rPr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361FC0" w:rsidRDefault="00361FC0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C63D3" w:rsidRDefault="00FC63D3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C63D3" w:rsidRDefault="00FC63D3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C63D3" w:rsidRDefault="00FC63D3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C63D3" w:rsidRDefault="00FC63D3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C63D3" w:rsidRPr="00FD21B0" w:rsidRDefault="00FC63D3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361FC0" w:rsidRPr="00EE43AE" w:rsidRDefault="00361FC0" w:rsidP="00361FC0">
      <w:pPr>
        <w:spacing w:after="0"/>
      </w:pPr>
    </w:p>
    <w:p w:rsidR="00361FC0" w:rsidRPr="0063672C" w:rsidRDefault="00361FC0" w:rsidP="00361FC0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12649" w:type="dxa"/>
        <w:tblInd w:w="146" w:type="dxa"/>
        <w:tblLook w:val="00A0" w:firstRow="1" w:lastRow="0" w:firstColumn="1" w:lastColumn="0" w:noHBand="0" w:noVBand="0"/>
      </w:tblPr>
      <w:tblGrid>
        <w:gridCol w:w="4532"/>
        <w:gridCol w:w="8117"/>
      </w:tblGrid>
      <w:tr w:rsidR="00361FC0" w:rsidRPr="0063672C" w:rsidTr="004D5CC5">
        <w:tc>
          <w:tcPr>
            <w:tcW w:w="4532" w:type="dxa"/>
          </w:tcPr>
          <w:p w:rsidR="00361FC0" w:rsidRPr="0063672C" w:rsidRDefault="00361FC0" w:rsidP="004D5CC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361FC0" w:rsidRPr="0063672C" w:rsidRDefault="00361FC0" w:rsidP="004D5CC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lastRenderedPageBreak/>
              <w:t>МБОУ «Гимназия»</w:t>
            </w:r>
          </w:p>
          <w:p w:rsidR="00361FC0" w:rsidRPr="0063672C" w:rsidRDefault="00361FC0" w:rsidP="004D5CC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361FC0" w:rsidRPr="0063672C" w:rsidRDefault="00361FC0" w:rsidP="004D5CC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361FC0" w:rsidRPr="0063672C" w:rsidRDefault="00361FC0" w:rsidP="004D5CC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361FC0" w:rsidRPr="0063672C" w:rsidRDefault="00361FC0" w:rsidP="004D5CC5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361FC0" w:rsidRDefault="00361FC0" w:rsidP="004D5CC5">
            <w:pPr>
              <w:widowControl w:val="0"/>
              <w:spacing w:after="0" w:line="226" w:lineRule="exact"/>
            </w:pPr>
            <w:r w:rsidRPr="009F3261">
              <w:t xml:space="preserve">Банк: </w:t>
            </w:r>
            <w:r>
              <w:t>РКЦ Ханты-Мансийск г. Ханты-Мансийск</w:t>
            </w:r>
          </w:p>
          <w:p w:rsidR="00361FC0" w:rsidRDefault="00361FC0" w:rsidP="004D5CC5">
            <w:pPr>
              <w:widowControl w:val="0"/>
              <w:spacing w:after="0" w:line="226" w:lineRule="exact"/>
              <w:rPr>
                <w:spacing w:val="-5"/>
              </w:rPr>
            </w:pPr>
            <w:r>
              <w:t>УФК по Ханты-Мансийскому автономному округу -Югре (Депфин</w:t>
            </w:r>
            <w:r w:rsidRPr="009F3261">
              <w:t xml:space="preserve"> Югор</w:t>
            </w:r>
            <w:r>
              <w:t>ска МБОУ «Гимназия», л/с 208.14.203.0</w:t>
            </w:r>
            <w:r w:rsidRPr="009F3261">
              <w:rPr>
                <w:spacing w:val="-5"/>
              </w:rPr>
              <w:t>)</w:t>
            </w:r>
          </w:p>
          <w:p w:rsidR="00361FC0" w:rsidRPr="009F3261" w:rsidRDefault="00361FC0" w:rsidP="004D5CC5">
            <w:pPr>
              <w:widowControl w:val="0"/>
              <w:spacing w:after="0" w:line="226" w:lineRule="exact"/>
              <w:rPr>
                <w:spacing w:val="-5"/>
              </w:rPr>
            </w:pPr>
            <w:r w:rsidRPr="009F3261">
              <w:rPr>
                <w:spacing w:val="-5"/>
              </w:rPr>
              <w:t xml:space="preserve">р/с  </w:t>
            </w:r>
            <w:r>
              <w:rPr>
                <w:spacing w:val="-5"/>
              </w:rPr>
              <w:t>40701810365771500050</w:t>
            </w:r>
          </w:p>
          <w:p w:rsidR="00361FC0" w:rsidRDefault="00361FC0" w:rsidP="004D5CC5">
            <w:pPr>
              <w:widowControl w:val="0"/>
              <w:spacing w:after="0" w:line="226" w:lineRule="exact"/>
            </w:pPr>
            <w:r w:rsidRPr="009F3261">
              <w:t>БИК: 047</w:t>
            </w:r>
            <w:r>
              <w:t>162000</w:t>
            </w:r>
          </w:p>
          <w:p w:rsidR="00361FC0" w:rsidRPr="0046469E" w:rsidRDefault="00361FC0" w:rsidP="004D5CC5">
            <w:pPr>
              <w:widowControl w:val="0"/>
              <w:spacing w:after="0" w:line="226" w:lineRule="exact"/>
            </w:pPr>
            <w:r>
              <w:t xml:space="preserve">Эл. почта: </w:t>
            </w:r>
            <w:r>
              <w:rPr>
                <w:lang w:val="en-US"/>
              </w:rPr>
              <w:t>buhgalteriya</w:t>
            </w:r>
            <w:r w:rsidRPr="0046469E">
              <w:t>.</w:t>
            </w:r>
            <w:r>
              <w:rPr>
                <w:lang w:val="en-US"/>
              </w:rPr>
              <w:t>soshv</w:t>
            </w:r>
            <w:r w:rsidRPr="0046469E">
              <w:t>@</w:t>
            </w:r>
            <w:r>
              <w:rPr>
                <w:lang w:val="en-US"/>
              </w:rPr>
              <w:t>mail</w:t>
            </w:r>
            <w:r w:rsidRPr="0046469E">
              <w:t>.</w:t>
            </w:r>
            <w:r>
              <w:rPr>
                <w:lang w:val="en-US"/>
              </w:rPr>
              <w:t>ru</w:t>
            </w:r>
          </w:p>
          <w:p w:rsidR="00361FC0" w:rsidRPr="0063672C" w:rsidRDefault="00361FC0" w:rsidP="004D5CC5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361FC0" w:rsidRDefault="00361FC0" w:rsidP="004D5CC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361FC0" w:rsidRDefault="00361FC0" w:rsidP="004D5CC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361FC0" w:rsidRDefault="00361FC0" w:rsidP="004D5CC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361FC0" w:rsidRDefault="00361FC0" w:rsidP="004D5CC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361FC0" w:rsidRDefault="00361FC0" w:rsidP="004D5CC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361FC0" w:rsidRDefault="00361FC0" w:rsidP="004D5CC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361FC0" w:rsidRPr="0063672C" w:rsidRDefault="00361FC0" w:rsidP="004D5CC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361FC0" w:rsidRPr="0063672C" w:rsidRDefault="00361FC0" w:rsidP="004D5CC5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>Директор ____________ В.В.Погребняк</w:t>
            </w:r>
          </w:p>
          <w:p w:rsidR="00361FC0" w:rsidRPr="0063672C" w:rsidRDefault="00361FC0" w:rsidP="004D5CC5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</w:tcPr>
          <w:p w:rsidR="00361FC0" w:rsidRPr="0063672C" w:rsidRDefault="00361FC0" w:rsidP="004D5CC5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           Поставщик:</w:t>
            </w:r>
          </w:p>
          <w:p w:rsidR="00361FC0" w:rsidRPr="0063672C" w:rsidRDefault="00361FC0" w:rsidP="004D5CC5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Приложение № 1</w:t>
      </w: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к гражданско-правовому Договору</w:t>
      </w: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 xml:space="preserve">№ </w:t>
      </w:r>
      <w:r w:rsidR="00D33149">
        <w:rPr>
          <w:sz w:val="22"/>
          <w:szCs w:val="22"/>
        </w:rPr>
        <w:t>__________________</w:t>
      </w:r>
      <w:r w:rsidR="00A83421">
        <w:rPr>
          <w:sz w:val="22"/>
          <w:szCs w:val="22"/>
        </w:rPr>
        <w:t xml:space="preserve"> от "</w:t>
      </w:r>
      <w:r w:rsidR="00D33149">
        <w:rPr>
          <w:sz w:val="22"/>
          <w:szCs w:val="22"/>
        </w:rPr>
        <w:t>____</w:t>
      </w:r>
      <w:r w:rsidR="00A83421">
        <w:rPr>
          <w:sz w:val="22"/>
          <w:szCs w:val="22"/>
        </w:rPr>
        <w:t>"</w:t>
      </w:r>
      <w:r w:rsidR="00B865E1">
        <w:rPr>
          <w:sz w:val="22"/>
          <w:szCs w:val="22"/>
        </w:rPr>
        <w:t xml:space="preserve"> </w:t>
      </w:r>
      <w:r w:rsidR="00D33149">
        <w:rPr>
          <w:sz w:val="22"/>
          <w:szCs w:val="22"/>
        </w:rPr>
        <w:t>________</w:t>
      </w:r>
      <w:r w:rsidR="00B865E1">
        <w:rPr>
          <w:sz w:val="22"/>
          <w:szCs w:val="22"/>
        </w:rPr>
        <w:t xml:space="preserve"> </w:t>
      </w:r>
      <w:r w:rsidR="00D33149">
        <w:rPr>
          <w:sz w:val="22"/>
          <w:szCs w:val="22"/>
        </w:rPr>
        <w:t xml:space="preserve"> 202  </w:t>
      </w:r>
      <w:r w:rsidRPr="0063672C">
        <w:rPr>
          <w:sz w:val="22"/>
          <w:szCs w:val="22"/>
        </w:rPr>
        <w:t xml:space="preserve"> г.</w:t>
      </w:r>
    </w:p>
    <w:p w:rsidR="000B10CD" w:rsidRDefault="000B10CD" w:rsidP="000B10CD">
      <w:pPr>
        <w:spacing w:after="0"/>
        <w:ind w:firstLine="709"/>
        <w:jc w:val="center"/>
        <w:rPr>
          <w:sz w:val="22"/>
          <w:szCs w:val="22"/>
        </w:rPr>
      </w:pPr>
    </w:p>
    <w:p w:rsidR="000B10CD" w:rsidRDefault="000B10CD" w:rsidP="000B10CD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t>ТЕХНИЧЕСКОЕ ЗАДАНИЕ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ТО (техн</w:t>
      </w:r>
      <w:r>
        <w:t xml:space="preserve">ическое обслуживание) </w:t>
      </w:r>
      <w:r w:rsidRPr="00912843">
        <w:t>видеонаблюдения, включающего в себя осмотр в: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МБОУ «Гимназия» Ханты-Мансийский автономный округ, г. Югорск, ул. Мира д. 6: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внутренняя – 24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уличная – 6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Монитор компьютерный – 2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Видеорегистратор – 2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АКБ 12В – 1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Источник бесперебойного питания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Приемник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Передатчик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МБОУ «Гимназия» дошкольные группы, Ханты-Мансийский автономный округ, г. Югорск,  ул. Геологов д. 21: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внутренняя – 12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уличная – 4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Монитор компьютерный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Видеорегистратор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АКБ 12В – 1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Источник бесперебойного питания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Приемник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Передатчик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 xml:space="preserve">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-проверка работоспособности - определение технического состояния путём контроля техническими средствами; ППР (планово-предупредительный ремонт):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 xml:space="preserve">-работы планово-предупредительного характера для поддержания системы видеонаблюдения в работоспособном состоянии, включающие в себя очистку наружных поверхностей технического средства,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технического средства. 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 xml:space="preserve">-Ремонт производится с целью восстановления работоспособного состояния технического средства по результатам контроля технического состояния, проводимого в рамках технического обслуживания или в результате отказа технического средства. 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Замена вышедшего из строя оборудования осуществляется за счет Исполнителя. Техническое обслуживание и ППР (планово-предупредительный ремонт) должны производиться не реже одного раза в месяц. В случае сбоев или отказа в работе систем видеонаблюдения в межрегламентный период, Исполнитель должен прибыть на обслуживаемый объект по вызову Заказчика в срок - не более 3 (трёх) часов. Исполнитель, независимо от формы поступившего от Заказчика вызова, должен регистрировать его в «Журнале учёта вызовов».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Исполнитель должен проводить техническое обслуживание и ППР (планово-предупредительный ремонт) персоналом соответствующей квалификации, аттестованным по «ПТЭ и ПТБ при эксплуатации электроустановок потребителей».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видеооборудования, выявленные неисправности, а также сведения о выполненных при осмотрах ремонте. Акт технического обслуживания предоставляется Исполнителем 1 раз в квартал.</w:t>
      </w:r>
    </w:p>
    <w:p w:rsidR="000B10CD" w:rsidRPr="000808DC" w:rsidRDefault="000B10CD" w:rsidP="000B10CD">
      <w:pPr>
        <w:spacing w:after="0"/>
        <w:ind w:firstLine="709"/>
        <w:jc w:val="center"/>
        <w:rPr>
          <w:sz w:val="22"/>
          <w:szCs w:val="22"/>
        </w:rPr>
      </w:pPr>
    </w:p>
    <w:tbl>
      <w:tblPr>
        <w:tblW w:w="10452" w:type="dxa"/>
        <w:tblInd w:w="146" w:type="dxa"/>
        <w:tblLook w:val="00A0" w:firstRow="1" w:lastRow="0" w:firstColumn="1" w:lastColumn="0" w:noHBand="0" w:noVBand="0"/>
      </w:tblPr>
      <w:tblGrid>
        <w:gridCol w:w="5207"/>
        <w:gridCol w:w="5245"/>
      </w:tblGrid>
      <w:tr w:rsidR="00D33149" w:rsidRPr="00952B0F" w:rsidTr="00B736F3">
        <w:tc>
          <w:tcPr>
            <w:tcW w:w="5207" w:type="dxa"/>
            <w:hideMark/>
          </w:tcPr>
          <w:p w:rsidR="00D33149" w:rsidRPr="00952B0F" w:rsidRDefault="00D33149" w:rsidP="00B736F3">
            <w:pPr>
              <w:spacing w:after="0"/>
              <w:ind w:firstLine="553"/>
              <w:jc w:val="left"/>
            </w:pPr>
            <w:r w:rsidRPr="00952B0F">
              <w:t>Заказчик:</w:t>
            </w:r>
          </w:p>
          <w:p w:rsidR="00D33149" w:rsidRPr="00952B0F" w:rsidRDefault="00D33149" w:rsidP="00B736F3">
            <w:pPr>
              <w:spacing w:after="0"/>
              <w:ind w:firstLine="553"/>
              <w:jc w:val="left"/>
            </w:pPr>
            <w:r w:rsidRPr="00952B0F">
              <w:t>МБОУ «Гимназия»</w:t>
            </w:r>
          </w:p>
          <w:p w:rsidR="00D33149" w:rsidRPr="00952B0F" w:rsidRDefault="00D33149" w:rsidP="00B736F3">
            <w:pPr>
              <w:spacing w:after="0"/>
              <w:ind w:firstLine="553"/>
              <w:jc w:val="left"/>
            </w:pPr>
          </w:p>
        </w:tc>
        <w:tc>
          <w:tcPr>
            <w:tcW w:w="5245" w:type="dxa"/>
          </w:tcPr>
          <w:p w:rsidR="00D33149" w:rsidRPr="00952B0F" w:rsidRDefault="00D33149" w:rsidP="00B736F3">
            <w:pPr>
              <w:spacing w:after="0"/>
              <w:ind w:firstLine="553"/>
              <w:jc w:val="left"/>
            </w:pPr>
            <w:r w:rsidRPr="00952B0F">
              <w:t>Исполнитель:</w:t>
            </w:r>
          </w:p>
          <w:p w:rsidR="00D33149" w:rsidRPr="00952B0F" w:rsidRDefault="00D33149" w:rsidP="00B736F3">
            <w:pPr>
              <w:spacing w:after="0"/>
              <w:ind w:firstLine="553"/>
              <w:jc w:val="left"/>
            </w:pPr>
          </w:p>
        </w:tc>
      </w:tr>
    </w:tbl>
    <w:p w:rsidR="00BD191A" w:rsidRDefault="00BD191A" w:rsidP="00D33149"/>
    <w:sectPr w:rsidR="00BD191A" w:rsidSect="002F72DD">
      <w:footerReference w:type="even" r:id="rId12"/>
      <w:footerReference w:type="default" r:id="rId13"/>
      <w:footerReference w:type="first" r:id="rId14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86" w:rsidRDefault="00015286" w:rsidP="000B10CD">
      <w:pPr>
        <w:spacing w:after="0"/>
      </w:pPr>
      <w:r>
        <w:separator/>
      </w:r>
    </w:p>
  </w:endnote>
  <w:endnote w:type="continuationSeparator" w:id="0">
    <w:p w:rsidR="00015286" w:rsidRDefault="00015286" w:rsidP="000B1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22" w:rsidRDefault="00CE6BE8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322" w:rsidRDefault="00015286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22" w:rsidRDefault="00CE6BE8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055">
      <w:rPr>
        <w:rStyle w:val="a5"/>
        <w:noProof/>
      </w:rPr>
      <w:t>12</w:t>
    </w:r>
    <w:r>
      <w:rPr>
        <w:rStyle w:val="a5"/>
      </w:rPr>
      <w:fldChar w:fldCharType="end"/>
    </w:r>
  </w:p>
  <w:p w:rsidR="00770322" w:rsidRDefault="00912843" w:rsidP="00BD03DE">
    <w:pPr>
      <w:pStyle w:val="a3"/>
      <w:ind w:right="360"/>
    </w:pPr>
    <w:r>
      <w:t>Директор                                                          В.В. Погребняк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43" w:rsidRDefault="00912843">
    <w:pPr>
      <w:pStyle w:val="a3"/>
    </w:pPr>
    <w:r>
      <w:t>Директор                                                 В.В. Погребняк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86" w:rsidRDefault="00015286" w:rsidP="000B10CD">
      <w:pPr>
        <w:spacing w:after="0"/>
      </w:pPr>
      <w:r>
        <w:separator/>
      </w:r>
    </w:p>
  </w:footnote>
  <w:footnote w:type="continuationSeparator" w:id="0">
    <w:p w:rsidR="00015286" w:rsidRDefault="00015286" w:rsidP="000B10CD">
      <w:pPr>
        <w:spacing w:after="0"/>
      </w:pPr>
      <w:r>
        <w:continuationSeparator/>
      </w:r>
    </w:p>
  </w:footnote>
  <w:footnote w:id="1">
    <w:p w:rsidR="00361FC0" w:rsidRPr="009F1CEF" w:rsidRDefault="00361FC0" w:rsidP="00361FC0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361FC0" w:rsidRPr="009F1CEF" w:rsidRDefault="00361FC0" w:rsidP="00361FC0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9A4"/>
    <w:multiLevelType w:val="hybridMultilevel"/>
    <w:tmpl w:val="23E68858"/>
    <w:lvl w:ilvl="0" w:tplc="84F4F8E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44"/>
    <w:rsid w:val="00015286"/>
    <w:rsid w:val="00053092"/>
    <w:rsid w:val="000B10CD"/>
    <w:rsid w:val="00231713"/>
    <w:rsid w:val="00354844"/>
    <w:rsid w:val="00361FC0"/>
    <w:rsid w:val="003D02CA"/>
    <w:rsid w:val="004B7CA0"/>
    <w:rsid w:val="008A72C3"/>
    <w:rsid w:val="008E0055"/>
    <w:rsid w:val="00912843"/>
    <w:rsid w:val="00967910"/>
    <w:rsid w:val="0099497C"/>
    <w:rsid w:val="00A83421"/>
    <w:rsid w:val="00B24B9F"/>
    <w:rsid w:val="00B865E1"/>
    <w:rsid w:val="00B91D8B"/>
    <w:rsid w:val="00BD191A"/>
    <w:rsid w:val="00BE78C5"/>
    <w:rsid w:val="00CE6BE8"/>
    <w:rsid w:val="00D33149"/>
    <w:rsid w:val="00E11E3A"/>
    <w:rsid w:val="00E85628"/>
    <w:rsid w:val="00F8333B"/>
    <w:rsid w:val="00FC63D3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AE6F9-DCD2-45C8-8204-CCDFB5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1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0B10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10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10CD"/>
  </w:style>
  <w:style w:type="paragraph" w:styleId="a6">
    <w:name w:val="footnote text"/>
    <w:basedOn w:val="a"/>
    <w:link w:val="a7"/>
    <w:unhideWhenUsed/>
    <w:rsid w:val="000B10CD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B1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0B10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B10C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65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5E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912843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912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8E0055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4FEE69E1B7CD8A16BB8E7671CAA689283A9F94587855EC14DDB06FAEC3FCB85E295C0AE157E7F7VF75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24FEE69E1B7CD8A16BB8E7671CAA689283A9F94587855EC14DDB06FAEVC7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4FEE69E1B7CD8A16BB8E7671CAA689283A9F94587855EC14DDB06FAEC3FCB85E295C0AE157E7F5VF7D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6273</Words>
  <Characters>35760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14</cp:revision>
  <cp:lastPrinted>2020-12-07T11:23:00Z</cp:lastPrinted>
  <dcterms:created xsi:type="dcterms:W3CDTF">2019-12-20T10:38:00Z</dcterms:created>
  <dcterms:modified xsi:type="dcterms:W3CDTF">2020-12-08T06:40:00Z</dcterms:modified>
</cp:coreProperties>
</file>