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07" w:rsidRDefault="00873407" w:rsidP="00873407">
      <w:pPr>
        <w:jc w:val="center"/>
      </w:pPr>
      <w:r>
        <w:rPr>
          <w:noProof/>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73407" w:rsidRDefault="00873407" w:rsidP="00873407">
      <w:pPr>
        <w:jc w:val="center"/>
      </w:pPr>
    </w:p>
    <w:p w:rsidR="00873407" w:rsidRDefault="00873407" w:rsidP="00873407">
      <w:pPr>
        <w:jc w:val="center"/>
        <w:rPr>
          <w:spacing w:val="20"/>
          <w:sz w:val="32"/>
          <w:szCs w:val="32"/>
        </w:rPr>
      </w:pPr>
      <w:r>
        <w:rPr>
          <w:spacing w:val="20"/>
          <w:sz w:val="32"/>
          <w:szCs w:val="32"/>
        </w:rPr>
        <w:t>ДУМА ГОРОДА ЮГОРСКА</w:t>
      </w:r>
    </w:p>
    <w:p w:rsidR="00873407" w:rsidRDefault="00873407" w:rsidP="00873407">
      <w:pPr>
        <w:jc w:val="center"/>
        <w:rPr>
          <w:sz w:val="28"/>
          <w:szCs w:val="28"/>
        </w:rPr>
      </w:pPr>
      <w:r>
        <w:rPr>
          <w:sz w:val="28"/>
          <w:szCs w:val="28"/>
        </w:rPr>
        <w:t>Ханты-Мансийского  автономного округа – Югры</w:t>
      </w:r>
    </w:p>
    <w:p w:rsidR="00873407" w:rsidRDefault="00873407" w:rsidP="00873407">
      <w:pPr>
        <w:jc w:val="center"/>
        <w:rPr>
          <w:sz w:val="28"/>
          <w:szCs w:val="28"/>
        </w:rPr>
      </w:pPr>
    </w:p>
    <w:p w:rsidR="00873407" w:rsidRPr="00873407" w:rsidRDefault="00873407" w:rsidP="00873407">
      <w:pPr>
        <w:pStyle w:val="6"/>
        <w:spacing w:before="0"/>
        <w:jc w:val="center"/>
        <w:rPr>
          <w:rFonts w:ascii="Times New Roman" w:hAnsi="Times New Roman"/>
          <w:i w:val="0"/>
          <w:color w:val="auto"/>
          <w:sz w:val="36"/>
          <w:szCs w:val="36"/>
        </w:rPr>
      </w:pPr>
      <w:r w:rsidRPr="00873407">
        <w:rPr>
          <w:rFonts w:ascii="Times New Roman" w:hAnsi="Times New Roman"/>
          <w:i w:val="0"/>
          <w:color w:val="auto"/>
          <w:sz w:val="36"/>
          <w:szCs w:val="36"/>
        </w:rPr>
        <w:t>РЕШЕНИЕ</w:t>
      </w:r>
    </w:p>
    <w:p w:rsidR="00873407" w:rsidRPr="00873407" w:rsidRDefault="00873407" w:rsidP="00873407">
      <w:pPr>
        <w:jc w:val="center"/>
        <w:rPr>
          <w:bCs/>
          <w:kern w:val="1"/>
        </w:rPr>
      </w:pPr>
    </w:p>
    <w:p w:rsidR="00873407" w:rsidRDefault="00873407" w:rsidP="00873407">
      <w:pPr>
        <w:jc w:val="center"/>
        <w:rPr>
          <w:bCs/>
          <w:kern w:val="1"/>
        </w:rPr>
      </w:pPr>
    </w:p>
    <w:p w:rsidR="00A82A71" w:rsidRDefault="00873407" w:rsidP="005050DD">
      <w:pPr>
        <w:rPr>
          <w:b/>
          <w:bCs/>
        </w:rPr>
      </w:pPr>
      <w:r>
        <w:rPr>
          <w:b/>
          <w:bCs/>
        </w:rPr>
        <w:t>от 27 февраля 2014 года</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 </w:t>
      </w:r>
      <w:r w:rsidR="005050DD">
        <w:rPr>
          <w:b/>
          <w:bCs/>
        </w:rPr>
        <w:t>11</w:t>
      </w:r>
    </w:p>
    <w:p w:rsidR="00873407" w:rsidRDefault="00873407" w:rsidP="00A82A71">
      <w:pPr>
        <w:jc w:val="both"/>
        <w:rPr>
          <w:b/>
          <w:bCs/>
        </w:rPr>
      </w:pPr>
    </w:p>
    <w:p w:rsidR="005050DD" w:rsidRDefault="005050DD" w:rsidP="00A82A71">
      <w:pPr>
        <w:jc w:val="both"/>
        <w:rPr>
          <w:b/>
          <w:bCs/>
        </w:rPr>
      </w:pPr>
    </w:p>
    <w:p w:rsidR="00A82A71" w:rsidRDefault="00A82A71" w:rsidP="00A82A71">
      <w:pPr>
        <w:jc w:val="both"/>
        <w:rPr>
          <w:b/>
          <w:bCs/>
        </w:rPr>
      </w:pPr>
      <w:r>
        <w:rPr>
          <w:b/>
          <w:bCs/>
        </w:rPr>
        <w:t>О</w:t>
      </w:r>
      <w:r w:rsidR="00873407">
        <w:rPr>
          <w:b/>
          <w:bCs/>
        </w:rPr>
        <w:t>б</w:t>
      </w:r>
      <w:r>
        <w:rPr>
          <w:b/>
          <w:bCs/>
        </w:rPr>
        <w:t xml:space="preserve"> итогах выполнения плана капитального строительства </w:t>
      </w:r>
    </w:p>
    <w:p w:rsidR="00A82A71" w:rsidRDefault="00A82A71" w:rsidP="00A82A71">
      <w:pPr>
        <w:jc w:val="both"/>
        <w:rPr>
          <w:b/>
          <w:bCs/>
        </w:rPr>
      </w:pPr>
      <w:r>
        <w:rPr>
          <w:b/>
          <w:bCs/>
        </w:rPr>
        <w:t xml:space="preserve">и капитального ремонта в 2013 году и плане капитального </w:t>
      </w:r>
    </w:p>
    <w:p w:rsidR="00A82A71" w:rsidRDefault="00A82A71" w:rsidP="00A82A71">
      <w:pPr>
        <w:jc w:val="both"/>
        <w:rPr>
          <w:b/>
          <w:bCs/>
        </w:rPr>
      </w:pPr>
      <w:r>
        <w:rPr>
          <w:b/>
          <w:bCs/>
        </w:rPr>
        <w:t>строительства и капитального ремонта на 2014 год</w:t>
      </w:r>
    </w:p>
    <w:p w:rsidR="00A82A71" w:rsidRDefault="00A82A71" w:rsidP="00A82A71">
      <w:pPr>
        <w:pStyle w:val="a3"/>
      </w:pPr>
    </w:p>
    <w:p w:rsidR="00A82A71" w:rsidRDefault="00A82A71" w:rsidP="00A82A71">
      <w:pPr>
        <w:pStyle w:val="a3"/>
      </w:pPr>
    </w:p>
    <w:p w:rsidR="00A82A71" w:rsidRPr="00A82A71" w:rsidRDefault="00A82A71" w:rsidP="00873407">
      <w:pPr>
        <w:ind w:firstLine="709"/>
        <w:jc w:val="both"/>
      </w:pPr>
      <w:r>
        <w:t>Рассмотрев подготовленную администрацией города Югорска информацию о</w:t>
      </w:r>
      <w:r w:rsidR="00873407">
        <w:t>б</w:t>
      </w:r>
      <w:r>
        <w:t xml:space="preserve"> </w:t>
      </w:r>
      <w:r w:rsidRPr="00A82A71">
        <w:rPr>
          <w:bCs/>
        </w:rPr>
        <w:t xml:space="preserve">итогах выполнения плана капитального строительства и капитального ремонта в 2013 </w:t>
      </w:r>
      <w:r>
        <w:rPr>
          <w:bCs/>
        </w:rPr>
        <w:t>г</w:t>
      </w:r>
      <w:r w:rsidRPr="00A82A71">
        <w:rPr>
          <w:bCs/>
        </w:rPr>
        <w:t xml:space="preserve">оду и плане капитального строительства и капитального ремонта на 2014 год, </w:t>
      </w:r>
    </w:p>
    <w:p w:rsidR="00A82A71" w:rsidRPr="00C43E50" w:rsidRDefault="00A82A71" w:rsidP="00A82A71">
      <w:pPr>
        <w:pStyle w:val="a3"/>
        <w:rPr>
          <w:bCs/>
        </w:rPr>
      </w:pPr>
    </w:p>
    <w:p w:rsidR="00A82A71" w:rsidRDefault="00A82A71" w:rsidP="00A82A71">
      <w:pPr>
        <w:pStyle w:val="a3"/>
        <w:rPr>
          <w:b/>
          <w:bCs/>
        </w:rPr>
      </w:pPr>
    </w:p>
    <w:p w:rsidR="00A82A71" w:rsidRDefault="00A82A71" w:rsidP="00A82A71">
      <w:pPr>
        <w:pStyle w:val="a3"/>
        <w:ind w:firstLine="0"/>
        <w:rPr>
          <w:b/>
          <w:bCs/>
        </w:rPr>
      </w:pPr>
      <w:r>
        <w:rPr>
          <w:b/>
          <w:bCs/>
        </w:rPr>
        <w:t>ДУМА ГОРОДА ЮГОРСКА РЕШИЛА:</w:t>
      </w:r>
    </w:p>
    <w:p w:rsidR="00A82A71" w:rsidRDefault="00A82A71" w:rsidP="00A82A71">
      <w:pPr>
        <w:ind w:firstLine="1080"/>
        <w:jc w:val="both"/>
      </w:pPr>
    </w:p>
    <w:p w:rsidR="00A82A71" w:rsidRDefault="00873407" w:rsidP="00873407">
      <w:pPr>
        <w:ind w:firstLine="709"/>
        <w:jc w:val="both"/>
      </w:pPr>
      <w:r>
        <w:t xml:space="preserve">1. </w:t>
      </w:r>
      <w:r w:rsidR="00A82A71">
        <w:t>Принять к сведению информацию о</w:t>
      </w:r>
      <w:r>
        <w:t>б</w:t>
      </w:r>
      <w:r w:rsidR="00A82A71">
        <w:t xml:space="preserve"> </w:t>
      </w:r>
      <w:r w:rsidR="00A82A71" w:rsidRPr="00A82A71">
        <w:rPr>
          <w:bCs/>
        </w:rPr>
        <w:t xml:space="preserve">итогах выполнения плана капитального строительства и капитального ремонта в 2013 </w:t>
      </w:r>
      <w:r w:rsidR="00A82A71">
        <w:rPr>
          <w:bCs/>
        </w:rPr>
        <w:t>г</w:t>
      </w:r>
      <w:r w:rsidR="00A82A71" w:rsidRPr="00A82A71">
        <w:rPr>
          <w:bCs/>
        </w:rPr>
        <w:t>оду и плане капитального строительства и капитального ремонта на 2014 год</w:t>
      </w:r>
      <w:r w:rsidR="00A82A71" w:rsidRPr="00EC21EB">
        <w:rPr>
          <w:bCs/>
        </w:rPr>
        <w:t xml:space="preserve"> </w:t>
      </w:r>
      <w:r w:rsidR="00A82A71">
        <w:t>(приложени</w:t>
      </w:r>
      <w:r w:rsidR="007D7B29">
        <w:t>я 1 и 2</w:t>
      </w:r>
      <w:r w:rsidR="00A82A71">
        <w:t>).</w:t>
      </w:r>
    </w:p>
    <w:p w:rsidR="00A82A71" w:rsidRDefault="00873407" w:rsidP="00873407">
      <w:pPr>
        <w:ind w:firstLine="709"/>
        <w:jc w:val="both"/>
      </w:pPr>
      <w:r>
        <w:t xml:space="preserve">2. </w:t>
      </w:r>
      <w:r w:rsidR="00A82A71">
        <w:t xml:space="preserve">Настоящее решение вступает в силу </w:t>
      </w:r>
      <w:r>
        <w:t>после его</w:t>
      </w:r>
      <w:r w:rsidR="00A82A71">
        <w:t xml:space="preserve"> подписания.</w:t>
      </w:r>
    </w:p>
    <w:p w:rsidR="00A82A71" w:rsidRDefault="00A82A71" w:rsidP="00A82A71">
      <w:pPr>
        <w:ind w:left="1080"/>
        <w:jc w:val="both"/>
      </w:pPr>
    </w:p>
    <w:p w:rsidR="00A82A71" w:rsidRDefault="00A82A71" w:rsidP="00A82A71">
      <w:pPr>
        <w:pStyle w:val="4"/>
      </w:pPr>
    </w:p>
    <w:p w:rsidR="00A82A71" w:rsidRDefault="00A82A71" w:rsidP="00A82A71"/>
    <w:p w:rsidR="00A82A71" w:rsidRPr="009204EF" w:rsidRDefault="00A82A71" w:rsidP="00A82A71"/>
    <w:p w:rsidR="00A82A71" w:rsidRDefault="00A82A71" w:rsidP="00A82A71">
      <w:pPr>
        <w:pStyle w:val="4"/>
      </w:pPr>
      <w:r>
        <w:t xml:space="preserve">Глава города Югорска                                           </w:t>
      </w:r>
      <w:r w:rsidR="00873407">
        <w:t xml:space="preserve">          </w:t>
      </w:r>
      <w:r>
        <w:t xml:space="preserve">                                             </w:t>
      </w:r>
      <w:r w:rsidR="004E64B9">
        <w:t xml:space="preserve">  </w:t>
      </w:r>
      <w:r>
        <w:t>Р.З.</w:t>
      </w:r>
      <w:r w:rsidR="004E64B9">
        <w:t xml:space="preserve"> </w:t>
      </w:r>
      <w:r>
        <w:t>Салахов</w:t>
      </w:r>
    </w:p>
    <w:p w:rsidR="00A82A71" w:rsidRDefault="00A82A71" w:rsidP="00A82A71"/>
    <w:p w:rsidR="00A82A71" w:rsidRDefault="00A82A71" w:rsidP="00A82A71"/>
    <w:p w:rsidR="00A82A71" w:rsidRDefault="00A82A71"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A82A71"/>
    <w:p w:rsidR="00873407" w:rsidRDefault="00873407" w:rsidP="00873407">
      <w:pPr>
        <w:tabs>
          <w:tab w:val="left" w:pos="936"/>
        </w:tabs>
        <w:jc w:val="both"/>
        <w:rPr>
          <w:rStyle w:val="FontStyle13"/>
          <w:b/>
          <w:bCs/>
          <w:u w:val="single"/>
        </w:rPr>
      </w:pPr>
    </w:p>
    <w:p w:rsidR="00873407" w:rsidRDefault="00873407" w:rsidP="00873407">
      <w:pPr>
        <w:tabs>
          <w:tab w:val="left" w:pos="936"/>
        </w:tabs>
        <w:jc w:val="both"/>
        <w:rPr>
          <w:rStyle w:val="FontStyle13"/>
          <w:b/>
          <w:bCs/>
          <w:u w:val="single"/>
        </w:rPr>
      </w:pPr>
      <w:r>
        <w:rPr>
          <w:rStyle w:val="FontStyle13"/>
          <w:b/>
          <w:bCs/>
          <w:u w:val="single"/>
        </w:rPr>
        <w:t>«27» февраля 2014 года</w:t>
      </w:r>
    </w:p>
    <w:p w:rsidR="005B1127" w:rsidRDefault="00873407" w:rsidP="00873407">
      <w:pPr>
        <w:tabs>
          <w:tab w:val="left" w:pos="936"/>
        </w:tabs>
        <w:jc w:val="both"/>
        <w:rPr>
          <w:rStyle w:val="FontStyle13"/>
          <w:b/>
          <w:bCs/>
        </w:rPr>
      </w:pPr>
      <w:r>
        <w:rPr>
          <w:rStyle w:val="FontStyle13"/>
          <w:b/>
          <w:bCs/>
        </w:rPr>
        <w:t>(дата подписания)</w:t>
      </w:r>
    </w:p>
    <w:tbl>
      <w:tblPr>
        <w:tblW w:w="10620" w:type="dxa"/>
        <w:tblInd w:w="93" w:type="dxa"/>
        <w:tblLayout w:type="fixed"/>
        <w:tblLook w:val="04A0" w:firstRow="1" w:lastRow="0" w:firstColumn="1" w:lastColumn="0" w:noHBand="0" w:noVBand="1"/>
      </w:tblPr>
      <w:tblGrid>
        <w:gridCol w:w="930"/>
        <w:gridCol w:w="2207"/>
        <w:gridCol w:w="929"/>
        <w:gridCol w:w="1055"/>
        <w:gridCol w:w="142"/>
        <w:gridCol w:w="929"/>
        <w:gridCol w:w="772"/>
        <w:gridCol w:w="142"/>
        <w:gridCol w:w="1560"/>
        <w:gridCol w:w="157"/>
        <w:gridCol w:w="1404"/>
        <w:gridCol w:w="142"/>
        <w:gridCol w:w="15"/>
        <w:gridCol w:w="236"/>
      </w:tblGrid>
      <w:tr w:rsidR="00D63107" w:rsidTr="00D63107">
        <w:trPr>
          <w:gridAfter w:val="2"/>
          <w:wAfter w:w="251" w:type="dxa"/>
          <w:trHeight w:val="315"/>
        </w:trPr>
        <w:tc>
          <w:tcPr>
            <w:tcW w:w="929" w:type="dxa"/>
            <w:vAlign w:val="bottom"/>
            <w:hideMark/>
          </w:tcPr>
          <w:p w:rsidR="00D63107" w:rsidRDefault="00D63107">
            <w:pPr>
              <w:spacing w:after="200" w:line="276" w:lineRule="auto"/>
              <w:rPr>
                <w:sz w:val="22"/>
                <w:szCs w:val="22"/>
                <w:lang w:eastAsia="en-US"/>
              </w:rPr>
            </w:pPr>
          </w:p>
        </w:tc>
        <w:tc>
          <w:tcPr>
            <w:tcW w:w="3134" w:type="dxa"/>
            <w:gridSpan w:val="2"/>
            <w:vAlign w:val="bottom"/>
            <w:hideMark/>
          </w:tcPr>
          <w:p w:rsidR="00D63107" w:rsidRDefault="00D63107">
            <w:pPr>
              <w:spacing w:after="200" w:line="276" w:lineRule="auto"/>
              <w:rPr>
                <w:sz w:val="22"/>
                <w:szCs w:val="22"/>
                <w:lang w:eastAsia="en-US"/>
              </w:rPr>
            </w:pPr>
          </w:p>
        </w:tc>
        <w:tc>
          <w:tcPr>
            <w:tcW w:w="6301" w:type="dxa"/>
            <w:gridSpan w:val="9"/>
            <w:vMerge w:val="restart"/>
            <w:vAlign w:val="bottom"/>
            <w:hideMark/>
          </w:tcPr>
          <w:p w:rsidR="00D63107" w:rsidRDefault="00D63107">
            <w:pPr>
              <w:jc w:val="right"/>
              <w:rPr>
                <w:b/>
                <w:color w:val="000000"/>
              </w:rPr>
            </w:pPr>
            <w:r>
              <w:rPr>
                <w:b/>
                <w:color w:val="000000"/>
              </w:rPr>
              <w:t>Приложение 1</w:t>
            </w:r>
          </w:p>
          <w:p w:rsidR="00D63107" w:rsidRDefault="00D63107">
            <w:pPr>
              <w:jc w:val="right"/>
              <w:rPr>
                <w:b/>
                <w:color w:val="000000"/>
              </w:rPr>
            </w:pPr>
            <w:r>
              <w:rPr>
                <w:b/>
                <w:color w:val="000000"/>
              </w:rPr>
              <w:t>к решению Думы города Югорска</w:t>
            </w:r>
          </w:p>
        </w:tc>
      </w:tr>
      <w:tr w:rsidR="00D63107" w:rsidTr="00D63107">
        <w:trPr>
          <w:gridAfter w:val="2"/>
          <w:wAfter w:w="251" w:type="dxa"/>
          <w:trHeight w:val="315"/>
        </w:trPr>
        <w:tc>
          <w:tcPr>
            <w:tcW w:w="929" w:type="dxa"/>
            <w:vAlign w:val="bottom"/>
            <w:hideMark/>
          </w:tcPr>
          <w:p w:rsidR="00D63107" w:rsidRDefault="00D63107">
            <w:pPr>
              <w:spacing w:line="276" w:lineRule="auto"/>
              <w:rPr>
                <w:sz w:val="22"/>
                <w:szCs w:val="22"/>
                <w:lang w:eastAsia="en-US"/>
              </w:rPr>
            </w:pPr>
          </w:p>
        </w:tc>
        <w:tc>
          <w:tcPr>
            <w:tcW w:w="3134" w:type="dxa"/>
            <w:gridSpan w:val="2"/>
            <w:vAlign w:val="bottom"/>
            <w:hideMark/>
          </w:tcPr>
          <w:p w:rsidR="00D63107" w:rsidRDefault="00D63107">
            <w:pPr>
              <w:spacing w:line="276" w:lineRule="auto"/>
              <w:rPr>
                <w:sz w:val="22"/>
                <w:szCs w:val="22"/>
                <w:lang w:eastAsia="en-US"/>
              </w:rPr>
            </w:pPr>
          </w:p>
        </w:tc>
        <w:tc>
          <w:tcPr>
            <w:tcW w:w="12287" w:type="dxa"/>
            <w:gridSpan w:val="9"/>
            <w:vMerge/>
            <w:vAlign w:val="center"/>
            <w:hideMark/>
          </w:tcPr>
          <w:p w:rsidR="00D63107" w:rsidRDefault="00D63107">
            <w:pPr>
              <w:rPr>
                <w:b/>
                <w:color w:val="000000"/>
              </w:rPr>
            </w:pPr>
          </w:p>
        </w:tc>
      </w:tr>
      <w:tr w:rsidR="00D63107" w:rsidTr="00D63107">
        <w:trPr>
          <w:gridAfter w:val="2"/>
          <w:wAfter w:w="251" w:type="dxa"/>
          <w:trHeight w:val="315"/>
        </w:trPr>
        <w:tc>
          <w:tcPr>
            <w:tcW w:w="929" w:type="dxa"/>
            <w:vAlign w:val="bottom"/>
            <w:hideMark/>
          </w:tcPr>
          <w:p w:rsidR="00D63107" w:rsidRDefault="00D63107">
            <w:pPr>
              <w:spacing w:line="276" w:lineRule="auto"/>
              <w:rPr>
                <w:sz w:val="22"/>
                <w:szCs w:val="22"/>
                <w:lang w:eastAsia="en-US"/>
              </w:rPr>
            </w:pPr>
          </w:p>
        </w:tc>
        <w:tc>
          <w:tcPr>
            <w:tcW w:w="3134" w:type="dxa"/>
            <w:gridSpan w:val="2"/>
            <w:vAlign w:val="bottom"/>
            <w:hideMark/>
          </w:tcPr>
          <w:p w:rsidR="00D63107" w:rsidRDefault="00D63107">
            <w:pPr>
              <w:spacing w:line="276" w:lineRule="auto"/>
              <w:rPr>
                <w:sz w:val="22"/>
                <w:szCs w:val="22"/>
                <w:lang w:eastAsia="en-US"/>
              </w:rPr>
            </w:pPr>
          </w:p>
        </w:tc>
        <w:tc>
          <w:tcPr>
            <w:tcW w:w="2126" w:type="dxa"/>
            <w:gridSpan w:val="3"/>
            <w:vAlign w:val="bottom"/>
            <w:hideMark/>
          </w:tcPr>
          <w:p w:rsidR="00D63107" w:rsidRDefault="00D63107">
            <w:pPr>
              <w:spacing w:line="276" w:lineRule="auto"/>
              <w:rPr>
                <w:sz w:val="22"/>
                <w:szCs w:val="22"/>
                <w:lang w:eastAsia="en-US"/>
              </w:rPr>
            </w:pPr>
          </w:p>
        </w:tc>
        <w:tc>
          <w:tcPr>
            <w:tcW w:w="4175" w:type="dxa"/>
            <w:gridSpan w:val="6"/>
            <w:noWrap/>
            <w:vAlign w:val="bottom"/>
            <w:hideMark/>
          </w:tcPr>
          <w:p w:rsidR="00D63107" w:rsidRDefault="00D63107">
            <w:pPr>
              <w:jc w:val="right"/>
              <w:rPr>
                <w:b/>
                <w:color w:val="000000"/>
              </w:rPr>
            </w:pPr>
            <w:r>
              <w:rPr>
                <w:b/>
                <w:color w:val="000000"/>
              </w:rPr>
              <w:t>от 27 февраля 2014 года № 11</w:t>
            </w:r>
          </w:p>
        </w:tc>
      </w:tr>
      <w:tr w:rsidR="00D63107" w:rsidTr="00D63107">
        <w:trPr>
          <w:trHeight w:val="315"/>
        </w:trPr>
        <w:tc>
          <w:tcPr>
            <w:tcW w:w="929" w:type="dxa"/>
            <w:vAlign w:val="bottom"/>
            <w:hideMark/>
          </w:tcPr>
          <w:p w:rsidR="00D63107" w:rsidRDefault="00D63107">
            <w:pPr>
              <w:spacing w:line="276" w:lineRule="auto"/>
              <w:rPr>
                <w:sz w:val="22"/>
                <w:szCs w:val="22"/>
                <w:lang w:eastAsia="en-US"/>
              </w:rPr>
            </w:pPr>
          </w:p>
        </w:tc>
        <w:tc>
          <w:tcPr>
            <w:tcW w:w="3134" w:type="dxa"/>
            <w:gridSpan w:val="2"/>
            <w:vAlign w:val="bottom"/>
            <w:hideMark/>
          </w:tcPr>
          <w:p w:rsidR="00D63107" w:rsidRDefault="00D63107">
            <w:pPr>
              <w:spacing w:line="276" w:lineRule="auto"/>
              <w:rPr>
                <w:sz w:val="22"/>
                <w:szCs w:val="22"/>
                <w:lang w:eastAsia="en-US"/>
              </w:rPr>
            </w:pPr>
          </w:p>
        </w:tc>
        <w:tc>
          <w:tcPr>
            <w:tcW w:w="2126" w:type="dxa"/>
            <w:gridSpan w:val="3"/>
            <w:vAlign w:val="bottom"/>
            <w:hideMark/>
          </w:tcPr>
          <w:p w:rsidR="00D63107" w:rsidRDefault="00D63107">
            <w:pPr>
              <w:spacing w:line="276" w:lineRule="auto"/>
              <w:rPr>
                <w:sz w:val="22"/>
                <w:szCs w:val="22"/>
                <w:lang w:eastAsia="en-US"/>
              </w:rPr>
            </w:pPr>
          </w:p>
        </w:tc>
        <w:tc>
          <w:tcPr>
            <w:tcW w:w="2630" w:type="dxa"/>
            <w:gridSpan w:val="4"/>
            <w:noWrap/>
            <w:vAlign w:val="bottom"/>
            <w:hideMark/>
          </w:tcPr>
          <w:p w:rsidR="00D63107" w:rsidRDefault="00D63107">
            <w:pPr>
              <w:spacing w:line="276" w:lineRule="auto"/>
              <w:rPr>
                <w:sz w:val="22"/>
                <w:szCs w:val="22"/>
                <w:lang w:eastAsia="en-US"/>
              </w:rPr>
            </w:pPr>
          </w:p>
        </w:tc>
        <w:tc>
          <w:tcPr>
            <w:tcW w:w="1560" w:type="dxa"/>
            <w:gridSpan w:val="3"/>
            <w:noWrap/>
            <w:vAlign w:val="bottom"/>
            <w:hideMark/>
          </w:tcPr>
          <w:p w:rsidR="00D63107" w:rsidRDefault="00D63107">
            <w:pPr>
              <w:spacing w:line="276" w:lineRule="auto"/>
              <w:rPr>
                <w:sz w:val="22"/>
                <w:szCs w:val="22"/>
                <w:lang w:eastAsia="en-US"/>
              </w:rPr>
            </w:pPr>
          </w:p>
        </w:tc>
        <w:tc>
          <w:tcPr>
            <w:tcW w:w="236" w:type="dxa"/>
            <w:noWrap/>
            <w:vAlign w:val="bottom"/>
            <w:hideMark/>
          </w:tcPr>
          <w:p w:rsidR="00D63107" w:rsidRDefault="00D63107">
            <w:pPr>
              <w:spacing w:line="276" w:lineRule="auto"/>
              <w:rPr>
                <w:sz w:val="22"/>
                <w:szCs w:val="22"/>
                <w:lang w:eastAsia="en-US"/>
              </w:rPr>
            </w:pPr>
          </w:p>
        </w:tc>
      </w:tr>
      <w:tr w:rsidR="00D63107" w:rsidTr="00D63107">
        <w:trPr>
          <w:gridAfter w:val="2"/>
          <w:wAfter w:w="251" w:type="dxa"/>
          <w:trHeight w:val="375"/>
        </w:trPr>
        <w:tc>
          <w:tcPr>
            <w:tcW w:w="10364" w:type="dxa"/>
            <w:gridSpan w:val="12"/>
            <w:vAlign w:val="bottom"/>
          </w:tcPr>
          <w:p w:rsidR="00D63107" w:rsidRDefault="00D63107">
            <w:pPr>
              <w:jc w:val="center"/>
              <w:rPr>
                <w:b/>
                <w:bCs/>
                <w:color w:val="000000"/>
              </w:rPr>
            </w:pPr>
            <w:r>
              <w:rPr>
                <w:b/>
                <w:bCs/>
                <w:color w:val="000000"/>
              </w:rPr>
              <w:t xml:space="preserve">Информация </w:t>
            </w:r>
            <w:proofErr w:type="gramStart"/>
            <w:r>
              <w:rPr>
                <w:b/>
                <w:bCs/>
                <w:color w:val="000000"/>
              </w:rPr>
              <w:t>о</w:t>
            </w:r>
            <w:proofErr w:type="gramEnd"/>
            <w:r>
              <w:rPr>
                <w:b/>
                <w:bCs/>
                <w:color w:val="000000"/>
              </w:rPr>
              <w:t xml:space="preserve"> итогах выполнения плана капитального строительства и капитального ремонта в 2013 году</w:t>
            </w:r>
          </w:p>
          <w:p w:rsidR="00D63107" w:rsidRDefault="00D63107">
            <w:pPr>
              <w:jc w:val="center"/>
              <w:rPr>
                <w:b/>
                <w:bCs/>
                <w:color w:val="000000"/>
              </w:rPr>
            </w:pPr>
          </w:p>
          <w:p w:rsidR="00D63107" w:rsidRDefault="00D63107">
            <w:pPr>
              <w:ind w:firstLine="1041"/>
              <w:jc w:val="both"/>
              <w:rPr>
                <w:bCs/>
                <w:color w:val="000000"/>
              </w:rPr>
            </w:pPr>
            <w:proofErr w:type="gramStart"/>
            <w:r>
              <w:rPr>
                <w:bCs/>
                <w:color w:val="000000"/>
              </w:rPr>
              <w:t>Департамент жилищно-коммунального и строительного комплекса администрации города Югорска в соответствии с полномочиями, установленными Федеральным законом от 06.10.2003 №131-ФЗ «Об общих принципах организации местного самоуправления в Российской Федерации» и Положением о Департаменте жилищно-коммунального и строительного комплекса администрации города Югорска, утвержденном решением Думы города Югорска от 26.02.2010 №9, является отраслевым органом администрации города и осуществляет функции по решению вопросов местного значения.</w:t>
            </w:r>
            <w:proofErr w:type="gramEnd"/>
            <w:r>
              <w:rPr>
                <w:bCs/>
                <w:color w:val="000000"/>
              </w:rPr>
              <w:t xml:space="preserve"> Одно из направлений деятельности департамента – осуществление работ по строительству и капитальному ремонту. </w:t>
            </w:r>
          </w:p>
          <w:p w:rsidR="00D63107" w:rsidRDefault="00D63107">
            <w:pPr>
              <w:ind w:firstLine="1041"/>
              <w:jc w:val="both"/>
              <w:rPr>
                <w:bCs/>
                <w:color w:val="000000"/>
              </w:rPr>
            </w:pPr>
            <w:r>
              <w:rPr>
                <w:bCs/>
                <w:color w:val="000000"/>
              </w:rPr>
              <w:t>Работы по строительству и капитальному ремонту производятся в соответствии с утвержденными целевыми программами, а также реализуются непрограммные мероприятия.</w:t>
            </w:r>
          </w:p>
          <w:p w:rsidR="00D63107" w:rsidRDefault="00D63107">
            <w:pPr>
              <w:ind w:firstLine="1041"/>
              <w:jc w:val="both"/>
              <w:rPr>
                <w:bCs/>
                <w:color w:val="000000"/>
              </w:rPr>
            </w:pPr>
            <w:r>
              <w:rPr>
                <w:bCs/>
                <w:color w:val="000000"/>
              </w:rPr>
              <w:t>В 2013 году план по капитальному строительству и капитальному ремонту на начало года  составлял 338 707,9 тыс. руб., на конец года - 1 143 522,9 тыс. руб. (вырос в 3,4 раза). Исполнение составило 1 142 578,1 тыс. руб. или 99,9% от плана. Эти средства были направлены на выполнение следующих работ:</w:t>
            </w:r>
          </w:p>
          <w:p w:rsidR="00D63107" w:rsidRDefault="00D63107">
            <w:pPr>
              <w:ind w:firstLine="1041"/>
              <w:jc w:val="both"/>
              <w:rPr>
                <w:bCs/>
                <w:color w:val="000000"/>
              </w:rPr>
            </w:pPr>
          </w:p>
          <w:p w:rsidR="00D63107" w:rsidRDefault="00D63107">
            <w:pPr>
              <w:ind w:firstLine="1041"/>
              <w:jc w:val="center"/>
              <w:rPr>
                <w:b/>
                <w:bCs/>
                <w:color w:val="000000"/>
              </w:rPr>
            </w:pPr>
            <w:r>
              <w:rPr>
                <w:b/>
                <w:bCs/>
                <w:color w:val="000000"/>
              </w:rPr>
              <w:t>Долгосрочная целевая программа «</w:t>
            </w:r>
            <w:r>
              <w:rPr>
                <w:b/>
                <w:color w:val="000000"/>
              </w:rPr>
              <w:t>Развитие коммунальной инфраструктуры города Югорска на 2012-2016 годы»</w:t>
            </w:r>
          </w:p>
        </w:tc>
      </w:tr>
      <w:tr w:rsidR="00D63107" w:rsidTr="00D63107">
        <w:trPr>
          <w:trHeight w:val="330"/>
        </w:trPr>
        <w:tc>
          <w:tcPr>
            <w:tcW w:w="10379" w:type="dxa"/>
            <w:gridSpan w:val="13"/>
            <w:vAlign w:val="bottom"/>
            <w:hideMark/>
          </w:tcPr>
          <w:p w:rsidR="00D63107" w:rsidRDefault="00D63107">
            <w:pPr>
              <w:ind w:firstLine="758"/>
              <w:jc w:val="both"/>
              <w:rPr>
                <w:color w:val="000000"/>
              </w:rPr>
            </w:pPr>
            <w:r>
              <w:rPr>
                <w:color w:val="000000"/>
              </w:rPr>
              <w:t>На начало года в рамках программы было утверждено финансирование в размере 8 570,0 тыс. руб., на конец года план составил 486 015,3 тыс. руб. При этом исполнение от уточненного плана  составило 99,8%.</w:t>
            </w:r>
          </w:p>
        </w:tc>
        <w:tc>
          <w:tcPr>
            <w:tcW w:w="236" w:type="dxa"/>
            <w:noWrap/>
            <w:vAlign w:val="bottom"/>
            <w:hideMark/>
          </w:tcPr>
          <w:p w:rsidR="00D63107" w:rsidRDefault="00D63107">
            <w:pPr>
              <w:spacing w:line="276" w:lineRule="auto"/>
              <w:rPr>
                <w:sz w:val="22"/>
                <w:szCs w:val="22"/>
                <w:lang w:eastAsia="en-US"/>
              </w:rPr>
            </w:pPr>
          </w:p>
        </w:tc>
      </w:tr>
      <w:tr w:rsidR="00D63107" w:rsidTr="00D63107">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Уточненный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61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Расширение водоочистных сооружений в </w:t>
            </w:r>
            <w:proofErr w:type="spellStart"/>
            <w:r>
              <w:t>г</w:t>
            </w:r>
            <w:proofErr w:type="gramStart"/>
            <w:r>
              <w:t>.Ю</w:t>
            </w:r>
            <w:proofErr w:type="gramEnd"/>
            <w:r>
              <w:t>горске</w:t>
            </w:r>
            <w:proofErr w:type="spell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4 197,8</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4 197,8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Расширение канализационных сооружений в </w:t>
            </w:r>
            <w:proofErr w:type="spellStart"/>
            <w:r>
              <w:t>г</w:t>
            </w:r>
            <w:proofErr w:type="gramStart"/>
            <w:r>
              <w:t>.Ю</w:t>
            </w:r>
            <w:proofErr w:type="gramEnd"/>
            <w:r>
              <w:t>горске</w:t>
            </w:r>
            <w:proofErr w:type="spell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233 850,0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233 850,0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7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8,0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8,0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12309,0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12309,0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6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proofErr w:type="gramStart"/>
            <w:r>
              <w:t>Многоэтажная застройка 5а микрорайона (инженерные сети (2 этап 2 очередь)</w:t>
            </w:r>
            <w:proofErr w:type="gram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8 933,0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8 923,9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99,9%</w:t>
            </w:r>
          </w:p>
        </w:tc>
      </w:tr>
      <w:tr w:rsidR="00D63107" w:rsidTr="00D63107">
        <w:trPr>
          <w:gridAfter w:val="2"/>
          <w:wAfter w:w="251" w:type="dxa"/>
          <w:trHeight w:val="4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993,0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993,0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Сети канализации микрорайонов индивидуальной застройки. 3 микрорайон</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16 393,0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16 393,0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1,3</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2 131,8</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2 131,8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Сети канализации микрорайонов индивидуальной застройки. 16 микрорайон</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14 426,0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14 426,0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9 998,9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9 998,9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2 127,9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1 877,9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88,3%</w:t>
            </w:r>
          </w:p>
        </w:tc>
      </w:tr>
      <w:tr w:rsidR="00D63107" w:rsidTr="00D63107">
        <w:trPr>
          <w:gridAfter w:val="2"/>
          <w:wAfter w:w="251" w:type="dxa"/>
          <w:trHeight w:val="48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Сети водоснабжения микрорайонов индивидуальной застройки 5,7 микрорайоны в </w:t>
            </w:r>
            <w:proofErr w:type="spellStart"/>
            <w:r>
              <w:t>г</w:t>
            </w:r>
            <w:proofErr w:type="gramStart"/>
            <w:r>
              <w:t>.Ю</w:t>
            </w:r>
            <w:proofErr w:type="gramEnd"/>
            <w:r>
              <w:t>горске</w:t>
            </w:r>
            <w:proofErr w:type="spell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18 418,0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18 418,0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8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2 194,3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2 194,3</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97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Сети энергоснабжения индивидуальной жилой застройки в районе улицы </w:t>
            </w:r>
            <w:proofErr w:type="gramStart"/>
            <w:r>
              <w:t>Полевая</w:t>
            </w:r>
            <w:proofErr w:type="gram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294,7</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294,7</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3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Сети водоснабжения индивидуальной жилой застройки в районе улицы </w:t>
            </w:r>
            <w:proofErr w:type="gramStart"/>
            <w:r>
              <w:t>Полевая</w:t>
            </w:r>
            <w:proofErr w:type="gram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2 700,0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2 700,0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3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300,0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1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Сети канализации индивидуальной жилой застройки в районе улицы </w:t>
            </w:r>
            <w:proofErr w:type="gramStart"/>
            <w:r>
              <w:t>Полевая</w:t>
            </w:r>
            <w:proofErr w:type="gram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630,0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588,0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93,3%</w:t>
            </w:r>
          </w:p>
        </w:tc>
      </w:tr>
      <w:tr w:rsidR="00D63107" w:rsidTr="00D63107">
        <w:trPr>
          <w:gridAfter w:val="2"/>
          <w:wAfter w:w="251" w:type="dxa"/>
          <w:trHeigh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70,0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70,0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Сети газоснабжения микрорайона индивидуальной жилой застройки. 18 микрорайон</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31 500,0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31 500,0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19,9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19,9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3 500,0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3 500,0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90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Сети электроснабжения микрорайона индивидуальной застройки 14 микрорайон. 3 этап</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1 338,4</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916,1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68,5%</w:t>
            </w:r>
          </w:p>
        </w:tc>
      </w:tr>
      <w:tr w:rsidR="00D63107" w:rsidTr="00D63107">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Инженерные сети в квартале улиц Садовая-Менделеева-Вавилова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3 940,0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3 940,0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556,1</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556,1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1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Вторая очередь строительства котельной в жилом квартале "Авалон" города Югорска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90 416,0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90 367,8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99,9%</w:t>
            </w:r>
          </w:p>
        </w:tc>
      </w:tr>
      <w:tr w:rsidR="00D63107" w:rsidTr="00D63107">
        <w:trPr>
          <w:gridAfter w:val="2"/>
          <w:wAfter w:w="251" w:type="dxa"/>
          <w:trHeigh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4 961,0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4 961,0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6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Сети канализации микрорайонов индивидуальной застройки 5,7 микрорайоны в городе Югорске</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12 967,0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12 967,0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1 441,0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1 441,0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Автоматизированная газовая котельная "Центральная" в </w:t>
            </w:r>
            <w:proofErr w:type="spellStart"/>
            <w:r>
              <w:t>г</w:t>
            </w:r>
            <w:proofErr w:type="gramStart"/>
            <w:r>
              <w:t>.Ю</w:t>
            </w:r>
            <w:proofErr w:type="gramEnd"/>
            <w:r>
              <w:t>горске</w:t>
            </w:r>
            <w:proofErr w:type="spell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1 610,5</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1 604,4</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99,6%</w:t>
            </w:r>
          </w:p>
        </w:tc>
      </w:tr>
      <w:tr w:rsidR="00D63107" w:rsidTr="00D63107">
        <w:trPr>
          <w:gridAfter w:val="2"/>
          <w:wAfter w:w="251" w:type="dxa"/>
          <w:trHeight w:val="153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Комплексное строительство инженерных сетей и перевод частных жилых домов на индивидуальное отопление в 14 микрорайоне города Югорска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3 392,9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3 392,9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9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Внутриквартальный проезд к жилому кварталу "Авалон" города Югорска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395,8</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395,8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486 015,3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485 237,6</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99,8%</w:t>
            </w:r>
          </w:p>
        </w:tc>
      </w:tr>
      <w:tr w:rsidR="00D63107" w:rsidTr="00D63107">
        <w:trPr>
          <w:trHeight w:val="420"/>
        </w:trPr>
        <w:tc>
          <w:tcPr>
            <w:tcW w:w="929" w:type="dxa"/>
            <w:tcBorders>
              <w:top w:val="single" w:sz="4" w:space="0" w:color="auto"/>
              <w:left w:val="nil"/>
              <w:bottom w:val="nil"/>
              <w:right w:val="nil"/>
            </w:tcBorders>
            <w:vAlign w:val="center"/>
          </w:tcPr>
          <w:p w:rsidR="00D63107" w:rsidRDefault="00D63107">
            <w:pPr>
              <w:jc w:val="center"/>
              <w:rPr>
                <w:b/>
                <w:bCs/>
                <w:color w:val="000000"/>
              </w:rPr>
            </w:pPr>
          </w:p>
        </w:tc>
        <w:tc>
          <w:tcPr>
            <w:tcW w:w="5260" w:type="dxa"/>
            <w:gridSpan w:val="5"/>
            <w:tcBorders>
              <w:top w:val="single" w:sz="4" w:space="0" w:color="auto"/>
              <w:left w:val="nil"/>
              <w:bottom w:val="nil"/>
              <w:right w:val="nil"/>
            </w:tcBorders>
            <w:vAlign w:val="center"/>
          </w:tcPr>
          <w:p w:rsidR="00D63107" w:rsidRDefault="00D63107">
            <w:pPr>
              <w:jc w:val="center"/>
              <w:rPr>
                <w:b/>
                <w:bCs/>
                <w:sz w:val="22"/>
                <w:szCs w:val="22"/>
              </w:rPr>
            </w:pPr>
          </w:p>
        </w:tc>
        <w:tc>
          <w:tcPr>
            <w:tcW w:w="2630" w:type="dxa"/>
            <w:gridSpan w:val="4"/>
            <w:tcBorders>
              <w:top w:val="single" w:sz="4" w:space="0" w:color="auto"/>
              <w:left w:val="nil"/>
              <w:bottom w:val="nil"/>
              <w:right w:val="nil"/>
            </w:tcBorders>
            <w:vAlign w:val="center"/>
          </w:tcPr>
          <w:p w:rsidR="00D63107" w:rsidRDefault="00D63107">
            <w:pPr>
              <w:jc w:val="center"/>
              <w:rPr>
                <w:b/>
                <w:bCs/>
                <w:sz w:val="22"/>
                <w:szCs w:val="22"/>
              </w:rPr>
            </w:pPr>
          </w:p>
        </w:tc>
        <w:tc>
          <w:tcPr>
            <w:tcW w:w="1560" w:type="dxa"/>
            <w:gridSpan w:val="3"/>
            <w:tcBorders>
              <w:top w:val="single" w:sz="4" w:space="0" w:color="auto"/>
              <w:left w:val="nil"/>
              <w:bottom w:val="nil"/>
              <w:right w:val="nil"/>
            </w:tcBorders>
            <w:vAlign w:val="center"/>
          </w:tcPr>
          <w:p w:rsidR="00D63107" w:rsidRDefault="00D63107">
            <w:pPr>
              <w:jc w:val="center"/>
              <w:rPr>
                <w:b/>
                <w:bCs/>
                <w:sz w:val="22"/>
                <w:szCs w:val="22"/>
              </w:rPr>
            </w:pPr>
          </w:p>
        </w:tc>
        <w:tc>
          <w:tcPr>
            <w:tcW w:w="236" w:type="dxa"/>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gridAfter w:val="2"/>
          <w:wAfter w:w="251" w:type="dxa"/>
          <w:trHeight w:val="360"/>
        </w:trPr>
        <w:tc>
          <w:tcPr>
            <w:tcW w:w="10364" w:type="dxa"/>
            <w:gridSpan w:val="12"/>
            <w:vAlign w:val="center"/>
          </w:tcPr>
          <w:p w:rsidR="00D63107" w:rsidRDefault="00D63107">
            <w:pPr>
              <w:ind w:firstLine="1134"/>
              <w:jc w:val="both"/>
              <w:rPr>
                <w:bCs/>
                <w:color w:val="000000"/>
                <w:spacing w:val="1"/>
              </w:rPr>
            </w:pPr>
            <w:r>
              <w:t>В 2013 году в рамках долгосрочной целевой программы «Развитие коммунальной инфраструктуры города Югорска на 2012-2016 годы»</w:t>
            </w:r>
            <w:r>
              <w:rPr>
                <w:bCs/>
                <w:color w:val="000000"/>
                <w:spacing w:val="1"/>
              </w:rPr>
              <w:t xml:space="preserve"> было освоено </w:t>
            </w:r>
            <w:r>
              <w:rPr>
                <w:b/>
                <w:bCs/>
              </w:rPr>
              <w:t xml:space="preserve">485 237,6 </w:t>
            </w:r>
            <w:r>
              <w:rPr>
                <w:bCs/>
                <w:color w:val="000000"/>
                <w:spacing w:val="1"/>
              </w:rPr>
              <w:t xml:space="preserve">тыс. руб. </w:t>
            </w:r>
          </w:p>
          <w:p w:rsidR="00D63107" w:rsidRDefault="00D63107">
            <w:pPr>
              <w:shd w:val="clear" w:color="auto" w:fill="FFFFFF"/>
              <w:ind w:right="82" w:firstLine="851"/>
              <w:jc w:val="both"/>
              <w:rPr>
                <w:spacing w:val="1"/>
              </w:rPr>
            </w:pPr>
            <w:r>
              <w:rPr>
                <w:color w:val="000000"/>
                <w:spacing w:val="1"/>
              </w:rPr>
              <w:t xml:space="preserve">- </w:t>
            </w:r>
            <w:r>
              <w:rPr>
                <w:b/>
                <w:i/>
                <w:color w:val="000000"/>
                <w:spacing w:val="1"/>
              </w:rPr>
              <w:t>Расширение КОС-7000</w:t>
            </w:r>
            <w:r>
              <w:rPr>
                <w:color w:val="000000"/>
                <w:spacing w:val="1"/>
              </w:rPr>
              <w:t xml:space="preserve"> - Выполнена поставка оборудования.</w:t>
            </w:r>
            <w:r>
              <w:t xml:space="preserve"> </w:t>
            </w:r>
            <w:r>
              <w:rPr>
                <w:color w:val="000000"/>
                <w:spacing w:val="1"/>
              </w:rPr>
              <w:t xml:space="preserve">Выполняются работы по устройству двух отстойников и здания биологической очистки сточных вод, работы по устройству здания грубой очистки, здания </w:t>
            </w:r>
            <w:proofErr w:type="spellStart"/>
            <w:r>
              <w:rPr>
                <w:color w:val="000000"/>
                <w:spacing w:val="1"/>
              </w:rPr>
              <w:t>торциальной</w:t>
            </w:r>
            <w:proofErr w:type="spellEnd"/>
            <w:r>
              <w:rPr>
                <w:color w:val="000000"/>
                <w:spacing w:val="1"/>
              </w:rPr>
              <w:t xml:space="preserve"> очистки. Также выполняются работы по прокладке наружных инженерных сетей (канализация, теплоснабжение)</w:t>
            </w:r>
            <w:r>
              <w:rPr>
                <w:spacing w:val="1"/>
              </w:rPr>
              <w:t>;</w:t>
            </w:r>
          </w:p>
          <w:p w:rsidR="00D63107" w:rsidRDefault="00D63107">
            <w:pPr>
              <w:shd w:val="clear" w:color="auto" w:fill="FFFFFF"/>
              <w:ind w:right="82" w:firstLine="851"/>
              <w:jc w:val="both"/>
              <w:rPr>
                <w:color w:val="000000"/>
                <w:spacing w:val="1"/>
              </w:rPr>
            </w:pPr>
            <w:r>
              <w:rPr>
                <w:color w:val="000000"/>
                <w:spacing w:val="1"/>
              </w:rPr>
              <w:t xml:space="preserve">- </w:t>
            </w:r>
            <w:r>
              <w:rPr>
                <w:b/>
                <w:i/>
                <w:color w:val="000000"/>
                <w:spacing w:val="1"/>
              </w:rPr>
              <w:t>Расширение ВОС до 15 000 м3/</w:t>
            </w:r>
            <w:proofErr w:type="spellStart"/>
            <w:r>
              <w:rPr>
                <w:b/>
                <w:i/>
                <w:color w:val="000000"/>
                <w:spacing w:val="1"/>
              </w:rPr>
              <w:t>сут</w:t>
            </w:r>
            <w:proofErr w:type="spellEnd"/>
            <w:r>
              <w:rPr>
                <w:b/>
                <w:i/>
                <w:color w:val="000000"/>
                <w:spacing w:val="1"/>
              </w:rPr>
              <w:t>.</w:t>
            </w:r>
            <w:r>
              <w:rPr>
                <w:color w:val="000000"/>
                <w:spacing w:val="1"/>
              </w:rPr>
              <w:t xml:space="preserve"> – работы по строительству объекта закончены, ведется подготовка к сдаче объекта в эксплуатацию;</w:t>
            </w:r>
          </w:p>
          <w:p w:rsidR="00D63107" w:rsidRDefault="00D63107">
            <w:pPr>
              <w:shd w:val="clear" w:color="auto" w:fill="FFFFFF"/>
              <w:ind w:right="82" w:firstLine="708"/>
              <w:jc w:val="both"/>
              <w:rPr>
                <w:color w:val="000000"/>
                <w:spacing w:val="1"/>
                <w:highlight w:val="green"/>
              </w:rPr>
            </w:pPr>
            <w:r>
              <w:rPr>
                <w:color w:val="000000"/>
                <w:spacing w:val="1"/>
              </w:rPr>
              <w:t xml:space="preserve">- </w:t>
            </w:r>
            <w:r>
              <w:rPr>
                <w:b/>
                <w:i/>
                <w:color w:val="000000"/>
                <w:spacing w:val="1"/>
              </w:rPr>
              <w:t xml:space="preserve">Многоэтажная застройка </w:t>
            </w:r>
            <w:proofErr w:type="spellStart"/>
            <w:r>
              <w:rPr>
                <w:b/>
                <w:i/>
                <w:color w:val="000000"/>
                <w:spacing w:val="1"/>
              </w:rPr>
              <w:t>мкр</w:t>
            </w:r>
            <w:proofErr w:type="spellEnd"/>
            <w:r>
              <w:rPr>
                <w:b/>
                <w:i/>
                <w:color w:val="000000"/>
                <w:spacing w:val="1"/>
              </w:rPr>
              <w:t xml:space="preserve"> 5а (инженерные сети, 2 этап, 2 очередь)</w:t>
            </w:r>
            <w:r>
              <w:rPr>
                <w:color w:val="000000"/>
                <w:spacing w:val="1"/>
              </w:rPr>
              <w:t xml:space="preserve"> – работы по строительству объекта закончены, готовятся документы для сдачи в эксплуатацию</w:t>
            </w:r>
            <w:r>
              <w:rPr>
                <w:spacing w:val="1"/>
              </w:rPr>
              <w:t>;</w:t>
            </w:r>
            <w:r>
              <w:rPr>
                <w:color w:val="000000"/>
                <w:spacing w:val="1"/>
                <w:highlight w:val="green"/>
              </w:rPr>
              <w:t xml:space="preserve"> </w:t>
            </w:r>
          </w:p>
          <w:p w:rsidR="00D63107" w:rsidRDefault="00D63107">
            <w:pPr>
              <w:shd w:val="clear" w:color="auto" w:fill="FFFFFF"/>
              <w:ind w:right="82" w:firstLine="708"/>
              <w:jc w:val="both"/>
              <w:rPr>
                <w:highlight w:val="green"/>
              </w:rPr>
            </w:pPr>
            <w:r>
              <w:rPr>
                <w:color w:val="000000"/>
                <w:spacing w:val="1"/>
              </w:rPr>
              <w:t xml:space="preserve">- </w:t>
            </w:r>
            <w:r>
              <w:rPr>
                <w:b/>
                <w:i/>
                <w:color w:val="000000"/>
                <w:spacing w:val="1"/>
              </w:rPr>
              <w:t xml:space="preserve">Сети канализации микрорайонов индивидуальной застройки 3 микрорайон </w:t>
            </w:r>
            <w:r>
              <w:rPr>
                <w:color w:val="000000"/>
                <w:spacing w:val="1"/>
              </w:rPr>
              <w:t>- работы по строительству объекта закончены, готовятся документы для сдачи в эксплуатацию</w:t>
            </w:r>
            <w:r>
              <w:rPr>
                <w:spacing w:val="1"/>
              </w:rPr>
              <w:t>;</w:t>
            </w:r>
          </w:p>
          <w:p w:rsidR="00D63107" w:rsidRDefault="00D63107">
            <w:pPr>
              <w:shd w:val="clear" w:color="auto" w:fill="FFFFFF"/>
              <w:ind w:right="82" w:firstLine="708"/>
              <w:jc w:val="both"/>
              <w:rPr>
                <w:highlight w:val="green"/>
              </w:rPr>
            </w:pPr>
            <w:r>
              <w:t xml:space="preserve">- </w:t>
            </w:r>
            <w:r>
              <w:rPr>
                <w:b/>
                <w:i/>
              </w:rPr>
              <w:t xml:space="preserve">Сети канализации микрорайонов индивидуальной застройки 16 </w:t>
            </w:r>
            <w:proofErr w:type="spellStart"/>
            <w:r>
              <w:rPr>
                <w:b/>
                <w:i/>
              </w:rPr>
              <w:t>мкр</w:t>
            </w:r>
            <w:proofErr w:type="spellEnd"/>
            <w:r>
              <w:rPr>
                <w:b/>
                <w:i/>
              </w:rPr>
              <w:t xml:space="preserve"> - </w:t>
            </w:r>
            <w:r>
              <w:rPr>
                <w:color w:val="000000"/>
                <w:spacing w:val="1"/>
              </w:rPr>
              <w:t>работы по строительству объекта закончены, готовятся документы для сдачи в эксплуатацию</w:t>
            </w:r>
            <w:r>
              <w:rPr>
                <w:spacing w:val="1"/>
              </w:rPr>
              <w:t>;</w:t>
            </w:r>
          </w:p>
          <w:p w:rsidR="00D63107" w:rsidRDefault="00D63107">
            <w:pPr>
              <w:shd w:val="clear" w:color="auto" w:fill="FFFFFF"/>
              <w:ind w:right="82" w:firstLine="708"/>
              <w:jc w:val="both"/>
            </w:pPr>
            <w:r>
              <w:t xml:space="preserve">- </w:t>
            </w:r>
            <w:r>
              <w:rPr>
                <w:b/>
                <w:i/>
              </w:rPr>
              <w:t>Сети водоснабжения микрорайонов индивидуальной застройки 5,7</w:t>
            </w:r>
            <w:r>
              <w:t xml:space="preserve"> – объект введен в эксплуатацию. </w:t>
            </w:r>
          </w:p>
          <w:p w:rsidR="00D63107" w:rsidRDefault="00D63107">
            <w:pPr>
              <w:shd w:val="clear" w:color="auto" w:fill="FFFFFF"/>
              <w:ind w:right="82" w:firstLine="708"/>
              <w:jc w:val="both"/>
              <w:rPr>
                <w:spacing w:val="1"/>
              </w:rPr>
            </w:pPr>
            <w:r>
              <w:rPr>
                <w:b/>
                <w:i/>
              </w:rPr>
              <w:t xml:space="preserve">- Сети водоснабжения микрорайона индивидуальной жилой застройки в районе ул. </w:t>
            </w:r>
            <w:proofErr w:type="gramStart"/>
            <w:r>
              <w:rPr>
                <w:b/>
                <w:i/>
              </w:rPr>
              <w:t>Полевая</w:t>
            </w:r>
            <w:proofErr w:type="gramEnd"/>
            <w:r>
              <w:rPr>
                <w:b/>
                <w:i/>
              </w:rPr>
              <w:t xml:space="preserve"> -</w:t>
            </w:r>
            <w:r>
              <w:t xml:space="preserve"> </w:t>
            </w:r>
            <w:r>
              <w:rPr>
                <w:color w:val="000000"/>
                <w:spacing w:val="1"/>
              </w:rPr>
              <w:t>работы по строительству объекта закончены, готовятся документы для сдачи в эксплуатацию</w:t>
            </w:r>
            <w:r>
              <w:rPr>
                <w:spacing w:val="1"/>
              </w:rPr>
              <w:t>;</w:t>
            </w:r>
          </w:p>
          <w:p w:rsidR="00D63107" w:rsidRDefault="00D63107">
            <w:pPr>
              <w:shd w:val="clear" w:color="auto" w:fill="FFFFFF"/>
              <w:ind w:right="82" w:firstLine="708"/>
              <w:jc w:val="both"/>
              <w:rPr>
                <w:spacing w:val="1"/>
              </w:rPr>
            </w:pPr>
            <w:r>
              <w:rPr>
                <w:b/>
                <w:i/>
                <w:spacing w:val="1"/>
              </w:rPr>
              <w:t xml:space="preserve">- Сети газоснабжения микрорайона индивидуальной застройки 18 </w:t>
            </w:r>
            <w:proofErr w:type="spellStart"/>
            <w:r>
              <w:rPr>
                <w:b/>
                <w:i/>
                <w:spacing w:val="1"/>
              </w:rPr>
              <w:t>мкр</w:t>
            </w:r>
            <w:proofErr w:type="spellEnd"/>
            <w:r>
              <w:rPr>
                <w:b/>
                <w:i/>
                <w:spacing w:val="1"/>
              </w:rPr>
              <w:t xml:space="preserve"> – </w:t>
            </w:r>
            <w:r>
              <w:rPr>
                <w:spacing w:val="1"/>
              </w:rPr>
              <w:t>устройство сетей газоснабжения выполнено на 80%;</w:t>
            </w:r>
          </w:p>
          <w:p w:rsidR="00D63107" w:rsidRDefault="00D63107">
            <w:pPr>
              <w:shd w:val="clear" w:color="auto" w:fill="FFFFFF"/>
              <w:ind w:right="82" w:firstLine="708"/>
              <w:jc w:val="both"/>
            </w:pPr>
            <w:r>
              <w:rPr>
                <w:b/>
                <w:i/>
                <w:spacing w:val="1"/>
              </w:rPr>
              <w:t xml:space="preserve">- Инженерные сети в квартале улиц Садовая-Менделеева-Вавилова - </w:t>
            </w:r>
            <w:r>
              <w:t>объект введен в эксплуатацию;</w:t>
            </w:r>
          </w:p>
          <w:p w:rsidR="00D63107" w:rsidRDefault="00D63107">
            <w:pPr>
              <w:shd w:val="clear" w:color="auto" w:fill="FFFFFF"/>
              <w:ind w:right="82" w:firstLine="708"/>
              <w:jc w:val="both"/>
              <w:rPr>
                <w:spacing w:val="1"/>
              </w:rPr>
            </w:pPr>
            <w:r>
              <w:rPr>
                <w:b/>
                <w:i/>
              </w:rPr>
              <w:t>- Вторая очередь строительства котельной в жилом квартале «Авалон» - с</w:t>
            </w:r>
            <w:r>
              <w:t>троительно-монтажные работы выполнены, котельная выведена в режим пуско-наладки</w:t>
            </w:r>
            <w:r>
              <w:rPr>
                <w:spacing w:val="1"/>
              </w:rPr>
              <w:t>;</w:t>
            </w:r>
          </w:p>
          <w:p w:rsidR="00D63107" w:rsidRDefault="00D63107">
            <w:pPr>
              <w:shd w:val="clear" w:color="auto" w:fill="FFFFFF"/>
              <w:ind w:right="82" w:firstLine="708"/>
              <w:jc w:val="both"/>
            </w:pPr>
            <w:r>
              <w:rPr>
                <w:b/>
                <w:i/>
                <w:spacing w:val="1"/>
              </w:rPr>
              <w:t xml:space="preserve">- Сети канализации микрорайонов индивидуальной застройки 5,7 микрорайоны - </w:t>
            </w:r>
            <w:r>
              <w:rPr>
                <w:spacing w:val="1"/>
              </w:rPr>
              <w:t xml:space="preserve">прокладка сетей выполнена на 70%. </w:t>
            </w:r>
          </w:p>
          <w:p w:rsidR="00D63107" w:rsidRDefault="00D63107">
            <w:pPr>
              <w:ind w:firstLine="720"/>
              <w:jc w:val="both"/>
            </w:pPr>
            <w:r>
              <w:t xml:space="preserve">Получена проектно-сметная документация по объектам: сети энергоснабжения по ул. Полевой, сети электроснабжения микрорайона индивидуальной застройки 14 </w:t>
            </w:r>
            <w:proofErr w:type="spellStart"/>
            <w:r>
              <w:t>мкр</w:t>
            </w:r>
            <w:proofErr w:type="spellEnd"/>
            <w:r>
              <w:t xml:space="preserve"> 3 этап, автоматизированная газовая котельная «Центральная», комплексное строительство инженерных сетей и перевод частных жилых домов на индивидуальное отопление в 14 </w:t>
            </w:r>
            <w:proofErr w:type="spellStart"/>
            <w:r>
              <w:t>мкр</w:t>
            </w:r>
            <w:proofErr w:type="spellEnd"/>
            <w:r>
              <w:t>.</w:t>
            </w:r>
          </w:p>
          <w:p w:rsidR="00D63107" w:rsidRDefault="00D63107">
            <w:pPr>
              <w:ind w:firstLine="720"/>
              <w:jc w:val="both"/>
            </w:pPr>
            <w:r>
              <w:t xml:space="preserve">Ведется проектирование по строительству сетей канализации по ул. </w:t>
            </w:r>
            <w:proofErr w:type="gramStart"/>
            <w:r>
              <w:t>Полевая</w:t>
            </w:r>
            <w:proofErr w:type="gramEnd"/>
            <w:r>
              <w:t>, внутриквартальный проезд к жилому кварталу «Авалон»</w:t>
            </w:r>
          </w:p>
          <w:p w:rsidR="00D63107" w:rsidRDefault="00D63107">
            <w:pPr>
              <w:shd w:val="clear" w:color="auto" w:fill="FFFFFF"/>
              <w:suppressAutoHyphens/>
              <w:ind w:left="720" w:right="82"/>
              <w:jc w:val="both"/>
              <w:rPr>
                <w:spacing w:val="1"/>
              </w:rPr>
            </w:pPr>
            <w:r>
              <w:t xml:space="preserve">Введены в эксплуатацию объекты: </w:t>
            </w:r>
          </w:p>
          <w:p w:rsidR="00D63107" w:rsidRDefault="00D63107" w:rsidP="00D63107">
            <w:pPr>
              <w:numPr>
                <w:ilvl w:val="0"/>
                <w:numId w:val="3"/>
              </w:numPr>
              <w:shd w:val="clear" w:color="auto" w:fill="FFFFFF"/>
              <w:suppressAutoHyphens/>
              <w:ind w:right="82"/>
              <w:jc w:val="both"/>
              <w:rPr>
                <w:spacing w:val="1"/>
              </w:rPr>
            </w:pPr>
            <w:r>
              <w:rPr>
                <w:spacing w:val="1"/>
              </w:rPr>
              <w:t xml:space="preserve">сети водоснабжения в 5,7 </w:t>
            </w:r>
            <w:proofErr w:type="spellStart"/>
            <w:r>
              <w:rPr>
                <w:spacing w:val="1"/>
              </w:rPr>
              <w:t>мкр</w:t>
            </w:r>
            <w:proofErr w:type="spellEnd"/>
            <w:r>
              <w:rPr>
                <w:spacing w:val="1"/>
              </w:rPr>
              <w:t xml:space="preserve"> протяженностью 8982 м,</w:t>
            </w:r>
          </w:p>
          <w:p w:rsidR="00D63107" w:rsidRDefault="00D63107" w:rsidP="00D63107">
            <w:pPr>
              <w:numPr>
                <w:ilvl w:val="0"/>
                <w:numId w:val="3"/>
              </w:numPr>
              <w:shd w:val="clear" w:color="auto" w:fill="FFFFFF"/>
              <w:suppressAutoHyphens/>
              <w:ind w:left="0" w:right="82" w:firstLine="360"/>
              <w:jc w:val="both"/>
              <w:rPr>
                <w:spacing w:val="1"/>
              </w:rPr>
            </w:pPr>
            <w:r>
              <w:rPr>
                <w:spacing w:val="1"/>
              </w:rPr>
              <w:t xml:space="preserve">Инженерные сети в квартале улиц Садовая-Менделеева-Вавилова в городе Югорске </w:t>
            </w:r>
            <w:proofErr w:type="gramStart"/>
            <w:r>
              <w:rPr>
                <w:spacing w:val="1"/>
              </w:rPr>
              <w:t>-с</w:t>
            </w:r>
            <w:proofErr w:type="gramEnd"/>
            <w:r>
              <w:rPr>
                <w:spacing w:val="1"/>
              </w:rPr>
              <w:t>ети электроснабжения 804 м, сети газоснабжения 812 м, сети связи 412 м,</w:t>
            </w:r>
          </w:p>
          <w:p w:rsidR="00D63107" w:rsidRDefault="00D63107" w:rsidP="00D63107">
            <w:pPr>
              <w:numPr>
                <w:ilvl w:val="0"/>
                <w:numId w:val="3"/>
              </w:numPr>
              <w:shd w:val="clear" w:color="auto" w:fill="FFFFFF"/>
              <w:suppressAutoHyphens/>
              <w:ind w:right="82"/>
              <w:jc w:val="both"/>
              <w:rPr>
                <w:spacing w:val="1"/>
              </w:rPr>
            </w:pPr>
            <w:r>
              <w:rPr>
                <w:spacing w:val="1"/>
              </w:rPr>
              <w:t>Сети канализации 13 микрорайона – протяженность 96,3 м</w:t>
            </w:r>
          </w:p>
          <w:p w:rsidR="00D63107" w:rsidRDefault="00D63107" w:rsidP="00D63107">
            <w:pPr>
              <w:numPr>
                <w:ilvl w:val="0"/>
                <w:numId w:val="3"/>
              </w:numPr>
              <w:shd w:val="clear" w:color="auto" w:fill="FFFFFF"/>
              <w:suppressAutoHyphens/>
              <w:ind w:right="82"/>
              <w:jc w:val="both"/>
              <w:rPr>
                <w:spacing w:val="1"/>
              </w:rPr>
            </w:pPr>
            <w:r>
              <w:rPr>
                <w:spacing w:val="1"/>
              </w:rPr>
              <w:t>Напорная канализационная сеть от 16 микрорайона – протяженностью 1960 м.</w:t>
            </w:r>
          </w:p>
          <w:p w:rsidR="00D63107" w:rsidRDefault="00D63107">
            <w:pPr>
              <w:ind w:firstLine="1183"/>
              <w:jc w:val="both"/>
              <w:rPr>
                <w:b/>
                <w:sz w:val="22"/>
                <w:szCs w:val="22"/>
              </w:rPr>
            </w:pPr>
          </w:p>
          <w:p w:rsidR="00D63107" w:rsidRDefault="00D63107">
            <w:pPr>
              <w:ind w:firstLine="49"/>
              <w:jc w:val="center"/>
              <w:rPr>
                <w:b/>
                <w:color w:val="000000"/>
              </w:rPr>
            </w:pPr>
            <w:r>
              <w:rPr>
                <w:b/>
                <w:bCs/>
                <w:color w:val="000000"/>
              </w:rPr>
              <w:t>Долгосрочная целевая программа «</w:t>
            </w:r>
            <w:r>
              <w:rPr>
                <w:b/>
                <w:color w:val="000000"/>
              </w:rPr>
              <w:t>Совершенствование и развитие сети автомобильных дорог города Югорска на 2012-2020 годы»</w:t>
            </w:r>
          </w:p>
          <w:p w:rsidR="00D63107" w:rsidRDefault="00D63107">
            <w:pPr>
              <w:ind w:firstLine="49"/>
              <w:jc w:val="center"/>
              <w:rPr>
                <w:sz w:val="22"/>
                <w:szCs w:val="22"/>
              </w:rPr>
            </w:pPr>
          </w:p>
        </w:tc>
      </w:tr>
      <w:tr w:rsidR="00D63107" w:rsidTr="00D63107">
        <w:trPr>
          <w:gridAfter w:val="2"/>
          <w:wAfter w:w="251" w:type="dxa"/>
          <w:trHeight w:val="473"/>
        </w:trPr>
        <w:tc>
          <w:tcPr>
            <w:tcW w:w="10364" w:type="dxa"/>
            <w:gridSpan w:val="12"/>
            <w:tcBorders>
              <w:top w:val="nil"/>
              <w:left w:val="nil"/>
              <w:bottom w:val="single" w:sz="4" w:space="0" w:color="auto"/>
              <w:right w:val="nil"/>
            </w:tcBorders>
            <w:vAlign w:val="center"/>
            <w:hideMark/>
          </w:tcPr>
          <w:p w:rsidR="00D63107" w:rsidRDefault="00D63107">
            <w:pPr>
              <w:ind w:firstLine="900"/>
              <w:jc w:val="both"/>
              <w:rPr>
                <w:color w:val="000000"/>
              </w:rPr>
            </w:pPr>
            <w:r>
              <w:rPr>
                <w:color w:val="000000"/>
              </w:rPr>
              <w:t>На начало года в рамках программы было утверждено финансирование в размере             48 479,0 тыс. руб., на конец года план уточнен до 154 448,9 тыс. руб. При этом исполнение  уточненного плана  составило 100%.</w:t>
            </w: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69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Реконструкция ул. Менделеева (участок от ул. Магистральная до ул. Студенческая)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39 104,9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39 104,9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26 642,0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26 642,0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Реконструкция </w:t>
            </w:r>
            <w:r>
              <w:lastRenderedPageBreak/>
              <w:t>автомобильной дороги улиц Защитников Отечества-Солнечная-Покровская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lastRenderedPageBreak/>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11 650,0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11 650,0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9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6 652,1</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6 652,1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90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lastRenderedPageBreak/>
              <w:t>Реконструкция автомобильной дороги ул. Мичурина - ул. Лунная в г. Югорске</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35 000,0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35 000,0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1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Реконструкция ул. </w:t>
            </w:r>
            <w:proofErr w:type="spellStart"/>
            <w:r>
              <w:t>Арантурская</w:t>
            </w:r>
            <w:proofErr w:type="spellEnd"/>
            <w:r>
              <w:t xml:space="preserve"> (от ул. Свердлова до ул. Южная)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731,1</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731,0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76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Реконструкция автомобильной дороги по ул. Южна</w:t>
            </w:r>
            <w:proofErr w:type="gramStart"/>
            <w:r>
              <w:t>я-</w:t>
            </w:r>
            <w:proofErr w:type="gramEnd"/>
            <w:r>
              <w:t xml:space="preserve"> Вавилова (от ул. Покровская до ул. Ермака)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1 218,1</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1 218,1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Капитальный ремонт автомобильной дороги по ул. 40 лет Победы в г. Югорске</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2 456,0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2 456,0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29 226,0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29 225,5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76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Капитальный ремонт автомобильной дороги по ул. Калинина от ул. Октябрьская до ул. Есенина в г. Югорске</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821,7</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821,7</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2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Капитальный ремонт автомобильной дороги по ул. </w:t>
            </w:r>
            <w:proofErr w:type="gramStart"/>
            <w:r>
              <w:t>Широкая</w:t>
            </w:r>
            <w:proofErr w:type="gramEnd"/>
            <w:r>
              <w:t xml:space="preserve"> в г. Югорске</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947,0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947,0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154 448,9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154 448,3</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330"/>
        </w:trPr>
        <w:tc>
          <w:tcPr>
            <w:tcW w:w="10364" w:type="dxa"/>
            <w:gridSpan w:val="12"/>
            <w:tcBorders>
              <w:top w:val="single" w:sz="4" w:space="0" w:color="auto"/>
              <w:left w:val="nil"/>
              <w:bottom w:val="nil"/>
              <w:right w:val="nil"/>
            </w:tcBorders>
            <w:vAlign w:val="center"/>
            <w:hideMark/>
          </w:tcPr>
          <w:p w:rsidR="00D63107" w:rsidRDefault="00D63107">
            <w:pPr>
              <w:ind w:firstLine="1134"/>
              <w:jc w:val="both"/>
              <w:rPr>
                <w:bCs/>
                <w:color w:val="000000"/>
                <w:spacing w:val="1"/>
              </w:rPr>
            </w:pPr>
            <w:r>
              <w:t>В 2013 году в рамках долгосрочной целевой программы «</w:t>
            </w:r>
            <w:r>
              <w:rPr>
                <w:bCs/>
                <w:color w:val="000000"/>
                <w:spacing w:val="1"/>
              </w:rPr>
              <w:t xml:space="preserve">Совершенствование и развитие сети автомобильных дорог города Югорска на 2012-2020 годы» было освоено 154 448,3 тыс. руб. </w:t>
            </w:r>
          </w:p>
          <w:p w:rsidR="00D63107" w:rsidRDefault="00D63107" w:rsidP="00D63107">
            <w:pPr>
              <w:pStyle w:val="a7"/>
              <w:numPr>
                <w:ilvl w:val="0"/>
                <w:numId w:val="5"/>
              </w:numPr>
              <w:ind w:left="0" w:firstLine="1134"/>
              <w:jc w:val="both"/>
              <w:rPr>
                <w:bCs/>
                <w:color w:val="000000"/>
                <w:spacing w:val="1"/>
              </w:rPr>
            </w:pPr>
            <w:r>
              <w:t>Реконструкция ул. Менделеева (участок от ул. Магистральная до ул. Студенческая) - выполнен перенос сетей канализации 1200м, демонтаж существующего покрытия 100 %. Выполнены работы по сетям ТВС - 830 м (100%); сети связи - 700 м (100%),  водовод - 190 м (100%);</w:t>
            </w:r>
          </w:p>
          <w:p w:rsidR="00D63107" w:rsidRDefault="00D63107" w:rsidP="00D63107">
            <w:pPr>
              <w:pStyle w:val="a7"/>
              <w:numPr>
                <w:ilvl w:val="0"/>
                <w:numId w:val="5"/>
              </w:numPr>
              <w:ind w:left="0" w:firstLine="1134"/>
              <w:jc w:val="both"/>
              <w:rPr>
                <w:bCs/>
                <w:color w:val="000000"/>
                <w:spacing w:val="1"/>
              </w:rPr>
            </w:pPr>
            <w:r>
              <w:t>Реконструкция автомобильной дороги по ул. Мира (от ул. Калинина до ул. Ленина) – выкуплен земельный участок для проведения работ по реконструкции;</w:t>
            </w:r>
          </w:p>
          <w:p w:rsidR="00D63107" w:rsidRDefault="00D63107" w:rsidP="00D63107">
            <w:pPr>
              <w:pStyle w:val="a7"/>
              <w:numPr>
                <w:ilvl w:val="0"/>
                <w:numId w:val="5"/>
              </w:numPr>
              <w:ind w:left="0" w:firstLine="1134"/>
              <w:jc w:val="both"/>
              <w:rPr>
                <w:bCs/>
                <w:color w:val="000000"/>
                <w:spacing w:val="1"/>
              </w:rPr>
            </w:pPr>
            <w:r>
              <w:t>Реконструкция автомобильной дороги улиц Защитников Отечества-Солнечная-Покровская - работы по устройству щебеночного основания, асфальтобетонного покрытия, работы по обустройству дорожной одежды, установка дорожных знаков на участке 780 метров;</w:t>
            </w:r>
          </w:p>
          <w:p w:rsidR="00D63107" w:rsidRDefault="00D63107" w:rsidP="00D63107">
            <w:pPr>
              <w:pStyle w:val="a7"/>
              <w:numPr>
                <w:ilvl w:val="0"/>
                <w:numId w:val="5"/>
              </w:numPr>
              <w:ind w:left="0" w:firstLine="1134"/>
              <w:jc w:val="both"/>
              <w:rPr>
                <w:bCs/>
                <w:color w:val="000000"/>
                <w:spacing w:val="1"/>
              </w:rPr>
            </w:pPr>
            <w:r>
              <w:t>Реконструкция автомобильной дороги ул. Мичурина - ул. Лунная в г. Югорске выполнено устройство дорожного полотна, тротуаров, автомобильной стоянки для обеспечения подъезда к детскому саду на 140 мест и жилому дому по ул. Мичурина, 19;</w:t>
            </w:r>
          </w:p>
          <w:p w:rsidR="00D63107" w:rsidRDefault="00D63107" w:rsidP="00D63107">
            <w:pPr>
              <w:pStyle w:val="a7"/>
              <w:numPr>
                <w:ilvl w:val="0"/>
                <w:numId w:val="5"/>
              </w:numPr>
              <w:ind w:left="0" w:firstLine="1134"/>
              <w:jc w:val="both"/>
              <w:rPr>
                <w:bCs/>
                <w:color w:val="000000"/>
                <w:spacing w:val="1"/>
              </w:rPr>
            </w:pPr>
            <w:r>
              <w:t xml:space="preserve">Реконструкция ул. </w:t>
            </w:r>
            <w:proofErr w:type="spellStart"/>
            <w:r>
              <w:t>Арантурская</w:t>
            </w:r>
            <w:proofErr w:type="spellEnd"/>
            <w:r>
              <w:t xml:space="preserve"> (от ул. Свердлова до ул. Южная) – выполнены проектно-изыскательские работы;</w:t>
            </w:r>
          </w:p>
          <w:p w:rsidR="00D63107" w:rsidRDefault="00D63107" w:rsidP="00D63107">
            <w:pPr>
              <w:pStyle w:val="a7"/>
              <w:numPr>
                <w:ilvl w:val="0"/>
                <w:numId w:val="5"/>
              </w:numPr>
              <w:ind w:left="0" w:firstLine="1134"/>
              <w:jc w:val="both"/>
              <w:rPr>
                <w:bCs/>
                <w:color w:val="000000"/>
                <w:spacing w:val="1"/>
              </w:rPr>
            </w:pPr>
            <w:r>
              <w:t>Реконструкция автомобильной дороги по ул. Южная - Вавилова (от ул. Покровская до ул. Ермака) - выполнены проектно-изыскательские работы;</w:t>
            </w:r>
          </w:p>
          <w:p w:rsidR="00D63107" w:rsidRDefault="00D63107" w:rsidP="00D63107">
            <w:pPr>
              <w:pStyle w:val="a7"/>
              <w:numPr>
                <w:ilvl w:val="0"/>
                <w:numId w:val="5"/>
              </w:numPr>
              <w:ind w:left="0" w:firstLine="1134"/>
              <w:jc w:val="both"/>
              <w:rPr>
                <w:bCs/>
                <w:color w:val="000000"/>
                <w:spacing w:val="1"/>
              </w:rPr>
            </w:pPr>
            <w:r>
              <w:t>Капитальный ремонт автомобильной дороги по ул. 40 лет Победы в              г. Югорске - выполнено устройство дорожного покрытия, тротуаров, автомобильной стоянки на участке 570 м;</w:t>
            </w:r>
          </w:p>
          <w:p w:rsidR="00D63107" w:rsidRDefault="00D63107" w:rsidP="00D63107">
            <w:pPr>
              <w:pStyle w:val="a7"/>
              <w:numPr>
                <w:ilvl w:val="0"/>
                <w:numId w:val="5"/>
              </w:numPr>
              <w:ind w:left="0" w:firstLine="1134"/>
              <w:jc w:val="both"/>
              <w:rPr>
                <w:bCs/>
                <w:color w:val="000000"/>
                <w:spacing w:val="1"/>
              </w:rPr>
            </w:pPr>
            <w:r>
              <w:t>Капитальный ремонт автомобильной дороги по ул. Калинина от ул. Октябрьская до ул. Есенина в г. Югорске -  выполнено устройство тротуара протяженностью 150 м.</w:t>
            </w:r>
          </w:p>
          <w:p w:rsidR="00D63107" w:rsidRDefault="00D63107" w:rsidP="00D63107">
            <w:pPr>
              <w:pStyle w:val="a7"/>
              <w:numPr>
                <w:ilvl w:val="0"/>
                <w:numId w:val="5"/>
              </w:numPr>
              <w:ind w:left="0" w:firstLine="1134"/>
              <w:jc w:val="both"/>
              <w:rPr>
                <w:bCs/>
                <w:color w:val="000000"/>
                <w:spacing w:val="1"/>
              </w:rPr>
            </w:pPr>
            <w:r>
              <w:t xml:space="preserve">Капитальный ремонт автомобильной дороги по ул. </w:t>
            </w:r>
            <w:proofErr w:type="gramStart"/>
            <w:r>
              <w:t>Широкая</w:t>
            </w:r>
            <w:proofErr w:type="gramEnd"/>
            <w:r>
              <w:t xml:space="preserve"> в г. Югорске - выполнены проектно-изыскательские работы.</w:t>
            </w:r>
          </w:p>
          <w:p w:rsidR="00D63107" w:rsidRDefault="00D63107">
            <w:pPr>
              <w:ind w:firstLine="1041"/>
              <w:jc w:val="both"/>
              <w:rPr>
                <w:sz w:val="22"/>
                <w:szCs w:val="22"/>
              </w:rPr>
            </w:pPr>
            <w:r>
              <w:rPr>
                <w:sz w:val="20"/>
                <w:szCs w:val="20"/>
              </w:rPr>
              <w:t> </w:t>
            </w:r>
          </w:p>
          <w:p w:rsidR="00D63107" w:rsidRDefault="00D63107">
            <w:pPr>
              <w:jc w:val="center"/>
            </w:pPr>
            <w:r>
              <w:rPr>
                <w:b/>
                <w:bCs/>
                <w:color w:val="000000"/>
              </w:rPr>
              <w:t>Долгосрочная целевая программа «</w:t>
            </w:r>
            <w:r>
              <w:rPr>
                <w:b/>
                <w:color w:val="000000"/>
              </w:rPr>
              <w:t>Профилактика правонарушений в г. Югорске на 2011-</w:t>
            </w:r>
            <w:r>
              <w:rPr>
                <w:b/>
                <w:color w:val="000000"/>
              </w:rPr>
              <w:lastRenderedPageBreak/>
              <w:t>2013 годы»</w:t>
            </w:r>
            <w:r>
              <w:t> </w:t>
            </w:r>
          </w:p>
          <w:p w:rsidR="00D63107" w:rsidRDefault="00D63107">
            <w:pPr>
              <w:ind w:firstLine="900"/>
              <w:jc w:val="both"/>
              <w:rPr>
                <w:sz w:val="22"/>
                <w:szCs w:val="22"/>
              </w:rPr>
            </w:pPr>
            <w:r>
              <w:rPr>
                <w:color w:val="000000"/>
              </w:rPr>
              <w:t>На начало года в рамках программы было утверждено финансирование в размере 20000,0 тыс. руб., на конец года – 24 945,9 тыс. руб. При этом исполнение уточненного плана  составило 100%.</w:t>
            </w: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lastRenderedPageBreak/>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363"/>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 xml:space="preserve">Система </w:t>
            </w:r>
            <w:proofErr w:type="spellStart"/>
            <w:r>
              <w:rPr>
                <w:color w:val="000000"/>
              </w:rPr>
              <w:t>видеообзора</w:t>
            </w:r>
            <w:proofErr w:type="spellEnd"/>
            <w:r>
              <w:rPr>
                <w:color w:val="000000"/>
              </w:rPr>
              <w:t xml:space="preserve"> г. Югорска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21 000,0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21 000,0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5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12,6</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12,6</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2 333,3</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2 333,3</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75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r>
              <w:rPr>
                <w:color w:val="000000"/>
              </w:rPr>
              <w:t>Строительство гаражей, благоустройство территории ОВД</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1 600,0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1 600,0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24 945,9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24 945,9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225"/>
        </w:trPr>
        <w:tc>
          <w:tcPr>
            <w:tcW w:w="10364" w:type="dxa"/>
            <w:gridSpan w:val="12"/>
            <w:vAlign w:val="center"/>
            <w:hideMark/>
          </w:tcPr>
          <w:p w:rsidR="00D63107" w:rsidRDefault="00D63107">
            <w:pPr>
              <w:ind w:firstLine="709"/>
              <w:jc w:val="both"/>
            </w:pPr>
            <w:r>
              <w:t>В рамках программы выполнялись следующие работы:</w:t>
            </w:r>
          </w:p>
          <w:p w:rsidR="00D63107" w:rsidRDefault="00D63107" w:rsidP="00D63107">
            <w:pPr>
              <w:pStyle w:val="a7"/>
              <w:numPr>
                <w:ilvl w:val="0"/>
                <w:numId w:val="7"/>
              </w:numPr>
              <w:tabs>
                <w:tab w:val="left" w:pos="993"/>
              </w:tabs>
              <w:spacing w:after="200" w:line="276" w:lineRule="auto"/>
              <w:ind w:left="0" w:firstLine="709"/>
              <w:jc w:val="both"/>
            </w:pPr>
            <w:r>
              <w:t>Продолжились работы по строительству гаражей, благоустройству территории ГОВД.</w:t>
            </w:r>
          </w:p>
          <w:p w:rsidR="00D63107" w:rsidRDefault="00D63107" w:rsidP="00D63107">
            <w:pPr>
              <w:pStyle w:val="a7"/>
              <w:numPr>
                <w:ilvl w:val="0"/>
                <w:numId w:val="7"/>
              </w:numPr>
              <w:tabs>
                <w:tab w:val="left" w:pos="993"/>
              </w:tabs>
              <w:spacing w:after="200" w:line="276" w:lineRule="auto"/>
              <w:ind w:left="0" w:firstLine="709"/>
              <w:jc w:val="both"/>
            </w:pPr>
            <w:r>
              <w:t>Выполнено устройство системы видеонаблюдения в городе Югорске, 1 этап введен в эксплуатацию, 2 этап готовится к вводу.</w:t>
            </w:r>
          </w:p>
          <w:p w:rsidR="00D63107" w:rsidRDefault="00D63107">
            <w:pPr>
              <w:jc w:val="center"/>
              <w:rPr>
                <w:color w:val="000000"/>
              </w:rPr>
            </w:pPr>
            <w:r>
              <w:rPr>
                <w:b/>
                <w:bCs/>
                <w:color w:val="000000"/>
              </w:rPr>
              <w:t>Долгосрочная целевая программа «</w:t>
            </w:r>
            <w:r>
              <w:rPr>
                <w:b/>
                <w:color w:val="000000"/>
              </w:rPr>
              <w:t>Развитие муниципальной системы образования                      г. Югорска на 2011-2013 годы»</w:t>
            </w:r>
          </w:p>
          <w:p w:rsidR="00D63107" w:rsidRDefault="00D63107">
            <w:pPr>
              <w:ind w:firstLine="758"/>
              <w:jc w:val="both"/>
            </w:pPr>
            <w:r>
              <w:rPr>
                <w:color w:val="000000"/>
              </w:rPr>
              <w:t>На начало года в рамках программы было утверждено финансирование в размере 23 778,0 тыс. руб., на конец года план увеличился до 115 996,7 тыс. руб. При этом исполнение от уточненного плана  составило 100%.</w:t>
            </w: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8" w:space="0" w:color="auto"/>
              <w:left w:val="nil"/>
              <w:bottom w:val="single" w:sz="8" w:space="0" w:color="auto"/>
              <w:right w:val="single" w:sz="8"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6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 xml:space="preserve">Строительство детского сада на 140 мест в 14 </w:t>
            </w:r>
            <w:proofErr w:type="spellStart"/>
            <w:r>
              <w:rPr>
                <w:color w:val="000000"/>
              </w:rPr>
              <w:t>мкр</w:t>
            </w:r>
            <w:proofErr w:type="spellEnd"/>
            <w:r>
              <w:rPr>
                <w:color w:val="000000"/>
              </w:rPr>
              <w:t>.</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2011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32 030,3</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32 030,3</w:t>
            </w:r>
          </w:p>
        </w:tc>
        <w:tc>
          <w:tcPr>
            <w:tcW w:w="170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6 778,0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6 778,0</w:t>
            </w:r>
          </w:p>
        </w:tc>
        <w:tc>
          <w:tcPr>
            <w:tcW w:w="170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3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Капитальный ремонт МБОУ СОШ №5</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1 569,8</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1 569,8</w:t>
            </w:r>
          </w:p>
        </w:tc>
        <w:tc>
          <w:tcPr>
            <w:tcW w:w="170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3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Капитальный ремонт детского сада "Радуга"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45 318,6</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45 318,6</w:t>
            </w:r>
          </w:p>
        </w:tc>
        <w:tc>
          <w:tcPr>
            <w:tcW w:w="170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27 000,0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27 000,0</w:t>
            </w:r>
          </w:p>
        </w:tc>
        <w:tc>
          <w:tcPr>
            <w:tcW w:w="170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4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Капитальный ремонт МБОУ СОШ №4</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3 300,0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3 297,2</w:t>
            </w:r>
          </w:p>
        </w:tc>
        <w:tc>
          <w:tcPr>
            <w:tcW w:w="1702" w:type="dxa"/>
            <w:gridSpan w:val="3"/>
            <w:tcBorders>
              <w:top w:val="nil"/>
              <w:left w:val="nil"/>
              <w:bottom w:val="single" w:sz="8" w:space="0" w:color="auto"/>
              <w:right w:val="single" w:sz="8" w:space="0" w:color="auto"/>
            </w:tcBorders>
            <w:noWrap/>
            <w:vAlign w:val="center"/>
            <w:hideMark/>
          </w:tcPr>
          <w:p w:rsidR="00D63107" w:rsidRDefault="00D63107">
            <w:pPr>
              <w:jc w:val="center"/>
              <w:rPr>
                <w:sz w:val="22"/>
                <w:szCs w:val="22"/>
              </w:rPr>
            </w:pPr>
            <w:r>
              <w:t>99,9%</w:t>
            </w:r>
          </w:p>
        </w:tc>
      </w:tr>
      <w:tr w:rsidR="00D63107" w:rsidTr="00D63107">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115 996,7</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115 993,9</w:t>
            </w:r>
          </w:p>
        </w:tc>
        <w:tc>
          <w:tcPr>
            <w:tcW w:w="1702" w:type="dxa"/>
            <w:gridSpan w:val="3"/>
            <w:tcBorders>
              <w:top w:val="nil"/>
              <w:left w:val="nil"/>
              <w:bottom w:val="single" w:sz="8" w:space="0" w:color="auto"/>
              <w:right w:val="single" w:sz="8"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330"/>
        </w:trPr>
        <w:tc>
          <w:tcPr>
            <w:tcW w:w="10364" w:type="dxa"/>
            <w:gridSpan w:val="12"/>
            <w:vAlign w:val="center"/>
          </w:tcPr>
          <w:p w:rsidR="00D63107" w:rsidRDefault="00D63107">
            <w:pPr>
              <w:jc w:val="center"/>
              <w:rPr>
                <w:color w:val="000000"/>
              </w:rPr>
            </w:pPr>
          </w:p>
          <w:p w:rsidR="00D63107" w:rsidRDefault="00D63107">
            <w:pPr>
              <w:jc w:val="center"/>
              <w:rPr>
                <w:color w:val="000000"/>
              </w:rPr>
            </w:pPr>
          </w:p>
          <w:p w:rsidR="00D63107" w:rsidRDefault="00D63107">
            <w:pPr>
              <w:pStyle w:val="a8"/>
              <w:spacing w:line="276" w:lineRule="auto"/>
              <w:ind w:firstLine="1183"/>
              <w:jc w:val="both"/>
              <w:rPr>
                <w:rFonts w:ascii="Times New Roman" w:hAnsi="Times New Roman" w:cs="Times New Roman"/>
                <w:sz w:val="24"/>
                <w:szCs w:val="24"/>
              </w:rPr>
            </w:pPr>
            <w:r>
              <w:rPr>
                <w:rFonts w:ascii="Times New Roman" w:hAnsi="Times New Roman" w:cs="Times New Roman"/>
                <w:sz w:val="24"/>
                <w:szCs w:val="24"/>
              </w:rPr>
              <w:t>В счет этих средств были выполнены работы:</w:t>
            </w:r>
          </w:p>
          <w:p w:rsidR="00D63107" w:rsidRDefault="00D63107">
            <w:pPr>
              <w:pStyle w:val="a8"/>
              <w:spacing w:line="276" w:lineRule="auto"/>
              <w:ind w:firstLine="1183"/>
              <w:jc w:val="both"/>
              <w:rPr>
                <w:rFonts w:ascii="Times New Roman" w:hAnsi="Times New Roman" w:cs="Times New Roman"/>
                <w:sz w:val="24"/>
                <w:szCs w:val="24"/>
              </w:rPr>
            </w:pPr>
            <w:r>
              <w:rPr>
                <w:rFonts w:ascii="Times New Roman" w:hAnsi="Times New Roman" w:cs="Times New Roman"/>
                <w:sz w:val="24"/>
                <w:szCs w:val="24"/>
              </w:rPr>
              <w:t xml:space="preserve"> - Капитальный ремонт МБОУ СОШ №5 (группы детей дошкольного возраста) по ул. Свердлова, 12 – закончены работы по благоустройству территории;</w:t>
            </w:r>
          </w:p>
          <w:p w:rsidR="00D63107" w:rsidRDefault="00D63107">
            <w:pPr>
              <w:pStyle w:val="a8"/>
              <w:spacing w:line="276" w:lineRule="auto"/>
              <w:ind w:firstLine="1183"/>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Капитальный ремонт МБОУ СОШ №4 – выполнены работы по капитальному </w:t>
            </w:r>
            <w:r>
              <w:rPr>
                <w:rFonts w:ascii="Times New Roman" w:hAnsi="Times New Roman" w:cs="Times New Roman"/>
                <w:sz w:val="24"/>
                <w:szCs w:val="24"/>
              </w:rPr>
              <w:lastRenderedPageBreak/>
              <w:t>ремонту пищеблока, кабинетов английского языка, географии,  двух санузлов и коридора. Выполнено устройство дверных проемов, замена полов, сантехнических изделий и светильников. Кроме того, во всем здании выполнена замена оконных блоков.</w:t>
            </w:r>
          </w:p>
          <w:p w:rsidR="00D63107" w:rsidRDefault="00D63107">
            <w:pPr>
              <w:pStyle w:val="a8"/>
              <w:spacing w:line="276" w:lineRule="auto"/>
              <w:ind w:firstLine="118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детского сада «Радуга» - работы выполнены на 87%, в том числе, в основном здании выполнены работы по устройству отопления на 100%, по устройству сетей водоснабжения и канализации на 99%, по устройству вентиляции на 90%, внутренняя отделка на 90%, возведение здания </w:t>
            </w:r>
            <w:proofErr w:type="spellStart"/>
            <w:r>
              <w:rPr>
                <w:rFonts w:ascii="Times New Roman" w:hAnsi="Times New Roman" w:cs="Times New Roman"/>
                <w:sz w:val="24"/>
                <w:szCs w:val="24"/>
              </w:rPr>
              <w:t>пристроя</w:t>
            </w:r>
            <w:proofErr w:type="spellEnd"/>
            <w:r>
              <w:rPr>
                <w:rFonts w:ascii="Times New Roman" w:hAnsi="Times New Roman" w:cs="Times New Roman"/>
                <w:sz w:val="24"/>
                <w:szCs w:val="24"/>
              </w:rPr>
              <w:t xml:space="preserve"> на 80%. Окончание работ ожидается в 2014 году.</w:t>
            </w:r>
          </w:p>
          <w:p w:rsidR="00D63107" w:rsidRDefault="00D63107">
            <w:pPr>
              <w:pStyle w:val="a8"/>
              <w:spacing w:line="276" w:lineRule="auto"/>
              <w:ind w:firstLine="1183"/>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Строительство детского сада на 140 мест -  строительство закончено, объект введен в эксплуатацию. Двухэтажное здание общей площадью 4 049,9 кв. м., предназначенное для размещения 140 детей</w:t>
            </w:r>
            <w:r>
              <w:rPr>
                <w:rFonts w:ascii="Times New Roman" w:eastAsia="Times New Roman" w:hAnsi="Times New Roman" w:cs="Times New Roman"/>
                <w:color w:val="000000"/>
                <w:sz w:val="24"/>
                <w:szCs w:val="24"/>
                <w:lang w:eastAsia="ru-RU"/>
              </w:rPr>
              <w:t>.</w:t>
            </w:r>
          </w:p>
          <w:p w:rsidR="00D63107" w:rsidRDefault="00D63107">
            <w:pPr>
              <w:jc w:val="center"/>
            </w:pPr>
          </w:p>
          <w:p w:rsidR="00D63107" w:rsidRDefault="00D63107">
            <w:pPr>
              <w:jc w:val="center"/>
            </w:pPr>
          </w:p>
          <w:p w:rsidR="00D63107" w:rsidRDefault="00D63107">
            <w:pPr>
              <w:jc w:val="center"/>
              <w:rPr>
                <w:b/>
                <w:color w:val="000000"/>
              </w:rPr>
            </w:pPr>
            <w:r>
              <w:rPr>
                <w:b/>
                <w:bCs/>
                <w:color w:val="000000"/>
              </w:rPr>
              <w:t>Долгосрочная целевая программа</w:t>
            </w:r>
            <w:r>
              <w:rPr>
                <w:b/>
                <w:color w:val="000000"/>
              </w:rPr>
              <w:t> </w:t>
            </w:r>
          </w:p>
          <w:p w:rsidR="00D63107" w:rsidRDefault="00D63107">
            <w:pPr>
              <w:jc w:val="center"/>
              <w:rPr>
                <w:color w:val="000000"/>
              </w:rPr>
            </w:pPr>
            <w:r>
              <w:rPr>
                <w:b/>
                <w:color w:val="000000"/>
              </w:rPr>
              <w:t xml:space="preserve">«Развитие культуры в городе Югорске на 2012-2014 </w:t>
            </w:r>
            <w:proofErr w:type="spellStart"/>
            <w:r>
              <w:rPr>
                <w:b/>
                <w:color w:val="000000"/>
              </w:rPr>
              <w:t>г.</w:t>
            </w:r>
            <w:proofErr w:type="gramStart"/>
            <w:r>
              <w:rPr>
                <w:b/>
                <w:color w:val="000000"/>
              </w:rPr>
              <w:t>г</w:t>
            </w:r>
            <w:proofErr w:type="spellEnd"/>
            <w:proofErr w:type="gramEnd"/>
            <w:r>
              <w:rPr>
                <w:b/>
                <w:color w:val="000000"/>
              </w:rPr>
              <w:t>.»</w:t>
            </w:r>
          </w:p>
          <w:p w:rsidR="00D63107" w:rsidRDefault="00D63107">
            <w:pPr>
              <w:ind w:firstLine="900"/>
              <w:jc w:val="both"/>
              <w:rPr>
                <w:color w:val="000000"/>
              </w:rPr>
            </w:pPr>
          </w:p>
          <w:p w:rsidR="00D63107" w:rsidRDefault="00D63107">
            <w:pPr>
              <w:ind w:firstLine="900"/>
              <w:jc w:val="both"/>
              <w:rPr>
                <w:sz w:val="22"/>
                <w:szCs w:val="22"/>
              </w:rPr>
            </w:pPr>
            <w:r>
              <w:rPr>
                <w:color w:val="000000"/>
              </w:rPr>
              <w:t>На начало года в рамках программы было утверждено финансирование в размере 38 846,3 тыс. руб., на конец года – 45 586,6 тыс. руб. При этом исполнение уточненного плана  составило 100%.</w:t>
            </w:r>
            <w:r>
              <w:t> </w:t>
            </w:r>
          </w:p>
          <w:p w:rsidR="00D63107" w:rsidRDefault="00D63107">
            <w:pPr>
              <w:ind w:firstLine="900"/>
              <w:jc w:val="both"/>
            </w:pPr>
          </w:p>
          <w:p w:rsidR="00D63107" w:rsidRDefault="00D63107">
            <w:pPr>
              <w:ind w:firstLine="900"/>
              <w:jc w:val="both"/>
            </w:pPr>
          </w:p>
          <w:p w:rsidR="00D63107" w:rsidRDefault="00D63107">
            <w:pPr>
              <w:ind w:firstLine="900"/>
              <w:jc w:val="both"/>
              <w:rPr>
                <w:sz w:val="22"/>
                <w:szCs w:val="22"/>
              </w:rPr>
            </w:pP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lastRenderedPageBreak/>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57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Художественно-эстетическая школа по ул. Никольской</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36 904,0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36 904,0</w:t>
            </w:r>
          </w:p>
        </w:tc>
        <w:tc>
          <w:tcPr>
            <w:tcW w:w="1702" w:type="dxa"/>
            <w:gridSpan w:val="3"/>
            <w:tcBorders>
              <w:top w:val="single" w:sz="4" w:space="0" w:color="auto"/>
              <w:left w:val="nil"/>
              <w:bottom w:val="single" w:sz="4" w:space="0" w:color="auto"/>
              <w:right w:val="single" w:sz="8"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0,5</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0,5</w:t>
            </w:r>
          </w:p>
        </w:tc>
        <w:tc>
          <w:tcPr>
            <w:tcW w:w="170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3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8 682,1</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8 682,1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45 586,6</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45 586,6</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330"/>
        </w:trPr>
        <w:tc>
          <w:tcPr>
            <w:tcW w:w="10364" w:type="dxa"/>
            <w:gridSpan w:val="12"/>
            <w:tcBorders>
              <w:top w:val="nil"/>
              <w:left w:val="nil"/>
              <w:bottom w:val="single" w:sz="4" w:space="0" w:color="auto"/>
              <w:right w:val="nil"/>
            </w:tcBorders>
            <w:vAlign w:val="center"/>
            <w:hideMark/>
          </w:tcPr>
          <w:p w:rsidR="00D63107" w:rsidRDefault="00D63107">
            <w:pPr>
              <w:jc w:val="center"/>
              <w:rPr>
                <w:color w:val="000000"/>
              </w:rPr>
            </w:pPr>
            <w:r>
              <w:rPr>
                <w:color w:val="000000"/>
              </w:rPr>
              <w:t> </w:t>
            </w:r>
          </w:p>
          <w:p w:rsidR="00D63107" w:rsidRDefault="00D63107">
            <w:pPr>
              <w:ind w:firstLine="708"/>
              <w:jc w:val="both"/>
              <w:rPr>
                <w:rFonts w:eastAsiaTheme="minorHAnsi"/>
                <w:lang w:eastAsia="en-US"/>
              </w:rPr>
            </w:pPr>
            <w:r>
              <w:rPr>
                <w:color w:val="000000"/>
              </w:rPr>
              <w:t> </w:t>
            </w:r>
            <w:r>
              <w:t>В счет этих средств велось строительство Художественно-эстетической школы по ул. Никольской. Объект закончен строительством и сдан в эксплуатацию. Трехэтажное здание с мансардой общей площадью 3228,1 кв. м., предназначенное для размещения 300 учащихся.</w:t>
            </w:r>
          </w:p>
          <w:p w:rsidR="00D63107" w:rsidRDefault="00D63107">
            <w:pPr>
              <w:jc w:val="center"/>
              <w:rPr>
                <w:color w:val="000000"/>
              </w:rPr>
            </w:pPr>
            <w:r>
              <w:rPr>
                <w:b/>
                <w:bCs/>
                <w:color w:val="000000"/>
              </w:rPr>
              <w:t>Долгосрочная целевая программа</w:t>
            </w:r>
            <w:r>
              <w:rPr>
                <w:b/>
                <w:color w:val="000000"/>
              </w:rPr>
              <w:t> «Модернизация здравоохранения г. Югорска на 2011-2013 годы»</w:t>
            </w:r>
          </w:p>
          <w:p w:rsidR="00D63107" w:rsidRDefault="00D63107">
            <w:pPr>
              <w:ind w:firstLine="900"/>
              <w:jc w:val="both"/>
              <w:rPr>
                <w:sz w:val="22"/>
                <w:szCs w:val="22"/>
              </w:rPr>
            </w:pPr>
            <w:r>
              <w:rPr>
                <w:color w:val="000000"/>
              </w:rPr>
              <w:t>На начало года в рамках программы было утверждено финансирование в размере 10000,0 тыс. руб., на конец года планы уточнились до 30 000,0 тыс. руб. При этом исполнение от уточненного плана  составило 100%. </w:t>
            </w:r>
            <w:r>
              <w:t> </w:t>
            </w: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63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Капитальный ремонт инфекционного отделения МБЛПУ «Центральная городская больница города Югорск»</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20 000,0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20 000,0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3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5 365,5</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5 365,5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246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lastRenderedPageBreak/>
              <w:t>Капитальный ремонт помещений под размещение телеуправляемой рентгенодиагностической системы и компьютерного томографа в МБЛПУ «Центральная городская больница города Югорск»</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4 634,5</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4 634,5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30 000,0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30 000,0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420"/>
        </w:trPr>
        <w:tc>
          <w:tcPr>
            <w:tcW w:w="5260" w:type="dxa"/>
            <w:gridSpan w:val="5"/>
            <w:tcBorders>
              <w:top w:val="single" w:sz="4" w:space="0" w:color="auto"/>
              <w:left w:val="nil"/>
              <w:bottom w:val="nil"/>
              <w:right w:val="nil"/>
            </w:tcBorders>
            <w:vAlign w:val="center"/>
          </w:tcPr>
          <w:p w:rsidR="00D63107" w:rsidRDefault="00D63107">
            <w:pPr>
              <w:jc w:val="center"/>
              <w:rPr>
                <w:b/>
                <w:bCs/>
                <w:sz w:val="22"/>
                <w:szCs w:val="22"/>
              </w:rPr>
            </w:pPr>
          </w:p>
        </w:tc>
        <w:tc>
          <w:tcPr>
            <w:tcW w:w="1843" w:type="dxa"/>
            <w:gridSpan w:val="3"/>
            <w:tcBorders>
              <w:top w:val="single" w:sz="4" w:space="0" w:color="auto"/>
              <w:left w:val="nil"/>
              <w:bottom w:val="nil"/>
              <w:right w:val="nil"/>
            </w:tcBorders>
            <w:vAlign w:val="center"/>
          </w:tcPr>
          <w:p w:rsidR="00D63107" w:rsidRDefault="00D63107">
            <w:pPr>
              <w:jc w:val="center"/>
              <w:rPr>
                <w:b/>
                <w:bCs/>
                <w:sz w:val="22"/>
                <w:szCs w:val="22"/>
              </w:rPr>
            </w:pPr>
          </w:p>
        </w:tc>
        <w:tc>
          <w:tcPr>
            <w:tcW w:w="1559" w:type="dxa"/>
            <w:tcBorders>
              <w:top w:val="single" w:sz="4" w:space="0" w:color="auto"/>
              <w:left w:val="nil"/>
              <w:bottom w:val="nil"/>
              <w:right w:val="nil"/>
            </w:tcBorders>
            <w:vAlign w:val="center"/>
          </w:tcPr>
          <w:p w:rsidR="00D63107" w:rsidRDefault="00D63107">
            <w:pPr>
              <w:jc w:val="center"/>
              <w:rPr>
                <w:b/>
                <w:bCs/>
                <w:sz w:val="22"/>
                <w:szCs w:val="22"/>
              </w:rPr>
            </w:pPr>
          </w:p>
        </w:tc>
        <w:tc>
          <w:tcPr>
            <w:tcW w:w="170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gridAfter w:val="2"/>
          <w:wAfter w:w="251" w:type="dxa"/>
          <w:trHeight w:val="330"/>
        </w:trPr>
        <w:tc>
          <w:tcPr>
            <w:tcW w:w="10364" w:type="dxa"/>
            <w:gridSpan w:val="12"/>
            <w:vAlign w:val="center"/>
          </w:tcPr>
          <w:p w:rsidR="00D63107" w:rsidRDefault="00D63107">
            <w:pPr>
              <w:ind w:firstLine="709"/>
              <w:jc w:val="both"/>
              <w:rPr>
                <w:highlight w:val="yellow"/>
              </w:rPr>
            </w:pPr>
            <w:r>
              <w:t>В счет этих средств выполнялись работы по капитальному ремонту здания инфекционного отделения центральной городской больницы в городе Югорске, работы выполнены на 58% и  работы по капитальному ремонту помещений под размещение телеуправляемой рентгенодиагностической системы и компьютерного томографа в МБЛПУ «Центральная городская больница города Югорск». Выполнены электромонтажные работы, работы по замене окон, ремонту полов и потолков, установке рентгенозащитных дверей, устройству вентиляции, монтажу пожарной сигнализации, телефонизации и локально-вычислительной сети.</w:t>
            </w:r>
          </w:p>
          <w:p w:rsidR="00D63107" w:rsidRDefault="00D63107">
            <w:pPr>
              <w:jc w:val="center"/>
              <w:rPr>
                <w:b/>
                <w:color w:val="000000"/>
              </w:rPr>
            </w:pPr>
            <w:r>
              <w:rPr>
                <w:b/>
                <w:bCs/>
                <w:color w:val="000000"/>
              </w:rPr>
              <w:t>Долгосрочная целевая программа</w:t>
            </w:r>
            <w:r>
              <w:rPr>
                <w:b/>
                <w:color w:val="000000"/>
              </w:rPr>
              <w:t> </w:t>
            </w:r>
            <w:r>
              <w:rPr>
                <w:b/>
              </w:rPr>
              <w:t> «</w:t>
            </w:r>
            <w:r>
              <w:rPr>
                <w:b/>
                <w:color w:val="000000"/>
              </w:rPr>
              <w:t xml:space="preserve">Развитие физической культуры и спорта в городе Югорске на 2012-2014 </w:t>
            </w:r>
            <w:proofErr w:type="spellStart"/>
            <w:r>
              <w:rPr>
                <w:b/>
                <w:color w:val="000000"/>
              </w:rPr>
              <w:t>г.</w:t>
            </w:r>
            <w:proofErr w:type="gramStart"/>
            <w:r>
              <w:rPr>
                <w:b/>
                <w:color w:val="000000"/>
              </w:rPr>
              <w:t>г</w:t>
            </w:r>
            <w:proofErr w:type="spellEnd"/>
            <w:proofErr w:type="gramEnd"/>
            <w:r>
              <w:rPr>
                <w:b/>
                <w:color w:val="000000"/>
              </w:rPr>
              <w:t>.»</w:t>
            </w:r>
          </w:p>
          <w:p w:rsidR="00D63107" w:rsidRDefault="00D63107">
            <w:pPr>
              <w:jc w:val="center"/>
              <w:rPr>
                <w:b/>
                <w:sz w:val="22"/>
                <w:szCs w:val="22"/>
              </w:rPr>
            </w:pPr>
          </w:p>
          <w:p w:rsidR="00D63107" w:rsidRDefault="00D63107">
            <w:pPr>
              <w:ind w:firstLine="900"/>
              <w:jc w:val="both"/>
              <w:rPr>
                <w:sz w:val="22"/>
                <w:szCs w:val="22"/>
              </w:rPr>
            </w:pPr>
            <w:r>
              <w:rPr>
                <w:color w:val="000000"/>
              </w:rPr>
              <w:t>На начало года в рамках программы было утверждено финансирование в размере 156364,0,0 тыс. руб., на конец года произошло уменьшение объемов финансирования до 30 920,5 тыс. руб. При этом исполнение от уточненного плана  составило 100%.</w:t>
            </w: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84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Физкультурно-спортивный комплекс с универсальным игровым залом</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28 040,5</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28 040,5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84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2 880,0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2 880,0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1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30 920,5</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30 920,5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146"/>
        </w:trPr>
        <w:tc>
          <w:tcPr>
            <w:tcW w:w="5260" w:type="dxa"/>
            <w:gridSpan w:val="5"/>
            <w:tcBorders>
              <w:top w:val="single" w:sz="4" w:space="0" w:color="auto"/>
              <w:left w:val="nil"/>
              <w:bottom w:val="nil"/>
              <w:right w:val="nil"/>
            </w:tcBorders>
            <w:vAlign w:val="center"/>
          </w:tcPr>
          <w:p w:rsidR="00D63107" w:rsidRDefault="00D63107">
            <w:pPr>
              <w:jc w:val="center"/>
              <w:rPr>
                <w:b/>
                <w:bCs/>
                <w:sz w:val="22"/>
                <w:szCs w:val="22"/>
              </w:rPr>
            </w:pPr>
          </w:p>
        </w:tc>
        <w:tc>
          <w:tcPr>
            <w:tcW w:w="1843" w:type="dxa"/>
            <w:gridSpan w:val="3"/>
            <w:tcBorders>
              <w:top w:val="single" w:sz="4" w:space="0" w:color="auto"/>
              <w:left w:val="nil"/>
              <w:bottom w:val="nil"/>
              <w:right w:val="nil"/>
            </w:tcBorders>
            <w:vAlign w:val="center"/>
          </w:tcPr>
          <w:p w:rsidR="00D63107" w:rsidRDefault="00D63107">
            <w:pPr>
              <w:jc w:val="center"/>
              <w:rPr>
                <w:b/>
                <w:bCs/>
                <w:sz w:val="22"/>
                <w:szCs w:val="22"/>
              </w:rPr>
            </w:pPr>
          </w:p>
        </w:tc>
        <w:tc>
          <w:tcPr>
            <w:tcW w:w="1559" w:type="dxa"/>
            <w:tcBorders>
              <w:top w:val="single" w:sz="4" w:space="0" w:color="auto"/>
              <w:left w:val="nil"/>
              <w:bottom w:val="nil"/>
              <w:right w:val="nil"/>
            </w:tcBorders>
            <w:vAlign w:val="center"/>
          </w:tcPr>
          <w:p w:rsidR="00D63107" w:rsidRDefault="00D63107">
            <w:pPr>
              <w:jc w:val="center"/>
              <w:rPr>
                <w:b/>
                <w:bCs/>
                <w:sz w:val="22"/>
                <w:szCs w:val="22"/>
              </w:rPr>
            </w:pPr>
          </w:p>
        </w:tc>
        <w:tc>
          <w:tcPr>
            <w:tcW w:w="170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gridAfter w:val="2"/>
          <w:wAfter w:w="251" w:type="dxa"/>
          <w:trHeight w:val="420"/>
        </w:trPr>
        <w:tc>
          <w:tcPr>
            <w:tcW w:w="10364" w:type="dxa"/>
            <w:gridSpan w:val="12"/>
            <w:vAlign w:val="center"/>
          </w:tcPr>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 xml:space="preserve">В счет этих средств ведется строительство Физкультурно-спортивного комплекса с универсальным игровым залом. </w:t>
            </w:r>
          </w:p>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Объе</w:t>
            </w:r>
            <w:proofErr w:type="gramStart"/>
            <w:r>
              <w:rPr>
                <w:rFonts w:ascii="Times New Roman" w:hAnsi="Times New Roman" w:cs="Times New Roman"/>
                <w:sz w:val="24"/>
                <w:szCs w:val="24"/>
              </w:rPr>
              <w:t>кт стр</w:t>
            </w:r>
            <w:proofErr w:type="gramEnd"/>
            <w:r>
              <w:rPr>
                <w:rFonts w:ascii="Times New Roman" w:hAnsi="Times New Roman" w:cs="Times New Roman"/>
                <w:sz w:val="24"/>
                <w:szCs w:val="24"/>
              </w:rPr>
              <w:t>оится с 2008 года, на сегодняшний момент возникла необходимость корректировки проектно-сметной документации в связи с изменившимися противопожарными нормами, СНиПами, а также с упущениями в утвержденной проектно-сметной документации.</w:t>
            </w:r>
          </w:p>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После проведения корректировки будут объявлены новые торги на строительно-монтажные работы для окончания строительства. Ожидаемый срок ввода объекта в эксплуатацию – 2015 год.</w:t>
            </w:r>
          </w:p>
          <w:p w:rsidR="00D63107" w:rsidRDefault="00D63107">
            <w:pPr>
              <w:pStyle w:val="a8"/>
              <w:spacing w:line="276" w:lineRule="auto"/>
              <w:ind w:firstLine="1041"/>
              <w:jc w:val="both"/>
              <w:rPr>
                <w:rFonts w:ascii="Times New Roman" w:hAnsi="Times New Roman" w:cs="Times New Roman"/>
                <w:sz w:val="24"/>
                <w:szCs w:val="24"/>
              </w:rPr>
            </w:pPr>
          </w:p>
          <w:p w:rsidR="00D63107" w:rsidRDefault="00D63107">
            <w:pPr>
              <w:jc w:val="center"/>
              <w:rPr>
                <w:b/>
                <w:color w:val="000000"/>
              </w:rPr>
            </w:pPr>
            <w:r>
              <w:rPr>
                <w:b/>
                <w:bCs/>
                <w:color w:val="000000"/>
              </w:rPr>
              <w:t>Долгосрочная целевая программа</w:t>
            </w:r>
            <w:r>
              <w:rPr>
                <w:b/>
                <w:color w:val="000000"/>
              </w:rPr>
              <w:t> </w:t>
            </w:r>
            <w:r>
              <w:rPr>
                <w:b/>
              </w:rPr>
              <w:t> «</w:t>
            </w:r>
            <w:r>
              <w:rPr>
                <w:b/>
                <w:color w:val="000000"/>
              </w:rPr>
              <w:t>Капитальный ремонт многоквартирных домов в городе Югорске на 2013-2015 годы»</w:t>
            </w:r>
          </w:p>
          <w:p w:rsidR="00D63107" w:rsidRDefault="00D63107">
            <w:pPr>
              <w:jc w:val="center"/>
              <w:rPr>
                <w:b/>
                <w:color w:val="000000"/>
              </w:rPr>
            </w:pPr>
          </w:p>
          <w:p w:rsidR="00D63107" w:rsidRDefault="00D63107">
            <w:pPr>
              <w:ind w:firstLine="1041"/>
              <w:jc w:val="both"/>
              <w:rPr>
                <w:sz w:val="22"/>
                <w:szCs w:val="22"/>
              </w:rPr>
            </w:pPr>
            <w:r>
              <w:rPr>
                <w:color w:val="000000"/>
              </w:rPr>
              <w:t>На начало года в рамках программы было утверждено финансирование в размере 13 120,6 тыс. руб., на конец года план составил 83 227,1 тыс. руб. При этом исполнение от уточненного плана  составило 99,8%.</w:t>
            </w:r>
            <w:r>
              <w:t> </w:t>
            </w:r>
          </w:p>
        </w:tc>
      </w:tr>
      <w:tr w:rsidR="00D63107" w:rsidTr="00D63107">
        <w:trPr>
          <w:gridAfter w:val="2"/>
          <w:wAfter w:w="251" w:type="dxa"/>
          <w:trHeight w:val="80"/>
        </w:trPr>
        <w:tc>
          <w:tcPr>
            <w:tcW w:w="3134" w:type="dxa"/>
            <w:gridSpan w:val="2"/>
            <w:tcBorders>
              <w:top w:val="nil"/>
              <w:left w:val="nil"/>
              <w:bottom w:val="single" w:sz="4" w:space="0" w:color="auto"/>
              <w:right w:val="nil"/>
            </w:tcBorders>
            <w:vAlign w:val="center"/>
          </w:tcPr>
          <w:p w:rsidR="00D63107" w:rsidRDefault="00D63107">
            <w:pPr>
              <w:jc w:val="center"/>
              <w:rPr>
                <w:color w:val="000000"/>
              </w:rPr>
            </w:pPr>
          </w:p>
        </w:tc>
        <w:tc>
          <w:tcPr>
            <w:tcW w:w="2126" w:type="dxa"/>
            <w:gridSpan w:val="3"/>
            <w:tcBorders>
              <w:top w:val="nil"/>
              <w:left w:val="nil"/>
              <w:bottom w:val="single" w:sz="4" w:space="0" w:color="auto"/>
              <w:right w:val="nil"/>
            </w:tcBorders>
            <w:vAlign w:val="center"/>
          </w:tcPr>
          <w:p w:rsidR="00D63107" w:rsidRDefault="00D63107">
            <w:pPr>
              <w:jc w:val="center"/>
              <w:rPr>
                <w:color w:val="000000"/>
              </w:rPr>
            </w:pPr>
          </w:p>
        </w:tc>
        <w:tc>
          <w:tcPr>
            <w:tcW w:w="1843" w:type="dxa"/>
            <w:gridSpan w:val="3"/>
            <w:tcBorders>
              <w:top w:val="nil"/>
              <w:left w:val="nil"/>
              <w:bottom w:val="single" w:sz="4" w:space="0" w:color="auto"/>
              <w:right w:val="nil"/>
            </w:tcBorders>
            <w:vAlign w:val="center"/>
          </w:tcPr>
          <w:p w:rsidR="00D63107" w:rsidRDefault="00D63107">
            <w:pPr>
              <w:jc w:val="center"/>
              <w:rPr>
                <w:color w:val="000000"/>
              </w:rPr>
            </w:pPr>
          </w:p>
        </w:tc>
        <w:tc>
          <w:tcPr>
            <w:tcW w:w="1559" w:type="dxa"/>
            <w:tcBorders>
              <w:top w:val="nil"/>
              <w:left w:val="nil"/>
              <w:bottom w:val="single" w:sz="4" w:space="0" w:color="auto"/>
              <w:right w:val="nil"/>
            </w:tcBorders>
            <w:vAlign w:val="center"/>
          </w:tcPr>
          <w:p w:rsidR="00D63107" w:rsidRDefault="00D63107">
            <w:pPr>
              <w:ind w:right="-108"/>
              <w:jc w:val="center"/>
              <w:rPr>
                <w:color w:val="000000"/>
              </w:rPr>
            </w:pPr>
          </w:p>
        </w:tc>
        <w:tc>
          <w:tcPr>
            <w:tcW w:w="1702" w:type="dxa"/>
            <w:gridSpan w:val="3"/>
            <w:tcBorders>
              <w:top w:val="nil"/>
              <w:left w:val="nil"/>
              <w:bottom w:val="single" w:sz="4" w:space="0" w:color="auto"/>
              <w:right w:val="nil"/>
            </w:tcBorders>
            <w:vAlign w:val="center"/>
          </w:tcPr>
          <w:p w:rsidR="00D63107" w:rsidRDefault="00D63107">
            <w:pPr>
              <w:jc w:val="center"/>
              <w:rPr>
                <w:color w:val="000000"/>
              </w:rPr>
            </w:pP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lastRenderedPageBreak/>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ind w:right="-108"/>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46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rPr>
                <w:b/>
                <w:bCs/>
              </w:rPr>
            </w:pPr>
            <w:r>
              <w:rPr>
                <w:b/>
                <w:bCs/>
              </w:rPr>
              <w:t>Подпрограмма</w:t>
            </w:r>
            <w:proofErr w:type="gramStart"/>
            <w:r>
              <w:rPr>
                <w:b/>
                <w:bCs/>
              </w:rPr>
              <w:t xml:space="preserve"> Н</w:t>
            </w:r>
            <w:proofErr w:type="gramEnd"/>
            <w:r>
              <w:rPr>
                <w:b/>
                <w:bCs/>
              </w:rPr>
              <w:t>аш дом</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 </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rPr>
            </w:pPr>
            <w:r>
              <w:rPr>
                <w:b/>
                <w:bCs/>
              </w:rPr>
              <w:t>22 359,2</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b/>
                <w:bCs/>
              </w:rPr>
            </w:pPr>
            <w:r>
              <w:rPr>
                <w:b/>
                <w:bCs/>
              </w:rPr>
              <w:t>22 354,2</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60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Предоставление субсидий товариществам собственников жилья на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бюджета автономного округа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9 984,2</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9 984,2</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7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местного бюджета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525,5</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525,5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84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местного бюджета МО как собственника помещений МКД)</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102,2</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98,1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96,0%</w:t>
            </w:r>
          </w:p>
        </w:tc>
      </w:tr>
      <w:tr w:rsidR="00D63107" w:rsidTr="00D63107">
        <w:trPr>
          <w:gridAfter w:val="2"/>
          <w:wAfter w:w="251" w:type="dxa"/>
          <w:trHeight w:val="117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местного бюджета (субсидия на компенсацию долевого участия собственников помещений)</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534,9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534,9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6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собственников помещений МКД</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530,8</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530,8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4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Благоустройство дворовых территорий за счет Дорожного фонда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бюджета автономного округа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5 853,1</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5 853,1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84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sz w:val="20"/>
                <w:szCs w:val="2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бюджета автономного округа (остаток 2012 года)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1 046,3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1 046,3</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0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sz w:val="20"/>
                <w:szCs w:val="2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местного бюджета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766,7</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765,8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99,9%</w:t>
            </w:r>
          </w:p>
        </w:tc>
      </w:tr>
      <w:tr w:rsidR="00D63107" w:rsidTr="00D63107">
        <w:trPr>
          <w:gridAfter w:val="2"/>
          <w:wAfter w:w="251" w:type="dxa"/>
          <w:trHeight w:val="40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0"/>
                <w:szCs w:val="20"/>
              </w:rPr>
            </w:pPr>
            <w:r>
              <w:rPr>
                <w:sz w:val="20"/>
                <w:szCs w:val="20"/>
              </w:rPr>
              <w:t>Благоустройство дворовых территорий</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0"/>
                <w:szCs w:val="20"/>
              </w:rPr>
            </w:pPr>
            <w:r>
              <w:rPr>
                <w:sz w:val="20"/>
                <w:szCs w:val="20"/>
              </w:rPr>
              <w:t>средства местного бюджета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0"/>
                <w:szCs w:val="20"/>
              </w:rPr>
            </w:pPr>
            <w:r>
              <w:rPr>
                <w:sz w:val="20"/>
                <w:szCs w:val="20"/>
              </w:rPr>
              <w:t>3015,5</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sz w:val="20"/>
                <w:szCs w:val="20"/>
              </w:rPr>
            </w:pPr>
            <w:r>
              <w:rPr>
                <w:sz w:val="20"/>
                <w:szCs w:val="20"/>
              </w:rPr>
              <w:t>3015,5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vAlign w:val="bottom"/>
            <w:hideMark/>
          </w:tcPr>
          <w:p w:rsidR="00D63107" w:rsidRDefault="00D63107">
            <w:pPr>
              <w:rPr>
                <w:b/>
                <w:bCs/>
                <w:color w:val="000000"/>
              </w:rPr>
            </w:pPr>
            <w:r>
              <w:rPr>
                <w:b/>
                <w:bCs/>
                <w:color w:val="000000"/>
              </w:rPr>
              <w:t>Подпрограмма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 </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color w:val="000000"/>
                <w:sz w:val="20"/>
                <w:szCs w:val="20"/>
              </w:rPr>
            </w:pPr>
            <w:r>
              <w:rPr>
                <w:b/>
                <w:bCs/>
                <w:color w:val="000000"/>
                <w:sz w:val="20"/>
                <w:szCs w:val="20"/>
              </w:rPr>
              <w:t>43 612,9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color w:val="000000"/>
                <w:sz w:val="20"/>
                <w:szCs w:val="20"/>
              </w:rPr>
            </w:pPr>
            <w:r>
              <w:rPr>
                <w:b/>
                <w:bCs/>
                <w:sz w:val="20"/>
                <w:szCs w:val="20"/>
              </w:rPr>
              <w:t>43 489,1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99,7%</w:t>
            </w:r>
          </w:p>
        </w:tc>
      </w:tr>
      <w:tr w:rsidR="00D63107" w:rsidTr="00D63107">
        <w:trPr>
          <w:gridAfter w:val="2"/>
          <w:wAfter w:w="251" w:type="dxa"/>
          <w:trHeight w:val="51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Предоставление субсидий товариществам собственников жилья на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фонда содействия реформированию ЖКХ</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11 121,3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11 121,3</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бюджета автономного округа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18 086,1</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18 086,1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9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местного бюджета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7 863,5</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7 863,5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10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местного бюджета (субсидия на компенсацию долевого участия собственников помещений)</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2 180,7</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2 056,9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94,3%</w:t>
            </w:r>
          </w:p>
        </w:tc>
      </w:tr>
      <w:tr w:rsidR="00D63107" w:rsidTr="00D63107">
        <w:trPr>
          <w:gridAfter w:val="2"/>
          <w:wAfter w:w="251" w:type="dxa"/>
          <w:trHeigh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собственников помещений МКД</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4 361,3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4 361,3</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76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color w:val="000000"/>
              </w:rPr>
            </w:pPr>
            <w:r>
              <w:rPr>
                <w:b/>
                <w:bCs/>
                <w:color w:val="000000"/>
              </w:rPr>
              <w:t>Подпрограмма Капитальный ремонт балконов и подъездов</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 </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color w:val="000000"/>
                <w:sz w:val="20"/>
                <w:szCs w:val="20"/>
              </w:rPr>
            </w:pPr>
            <w:r>
              <w:rPr>
                <w:b/>
                <w:bCs/>
                <w:color w:val="000000"/>
                <w:sz w:val="20"/>
                <w:szCs w:val="20"/>
              </w:rPr>
              <w:t>17 255,0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color w:val="000000"/>
                <w:sz w:val="20"/>
                <w:szCs w:val="20"/>
              </w:rPr>
            </w:pPr>
            <w:r>
              <w:rPr>
                <w:b/>
                <w:bCs/>
                <w:color w:val="000000"/>
                <w:sz w:val="20"/>
                <w:szCs w:val="20"/>
              </w:rPr>
              <w:t>17 254,9</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79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Предоставление субсидий товариществам собственников жилья на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местного бюджета</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16 392,2</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16 392,1</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78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средства собственников помещений МКД</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862,8</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862,8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1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lastRenderedPageBreak/>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83 227,1</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83 098,2</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99,8%</w:t>
            </w:r>
          </w:p>
        </w:tc>
      </w:tr>
      <w:tr w:rsidR="00D63107" w:rsidTr="00D63107">
        <w:trPr>
          <w:gridAfter w:val="2"/>
          <w:wAfter w:w="251" w:type="dxa"/>
          <w:trHeight w:val="196"/>
        </w:trPr>
        <w:tc>
          <w:tcPr>
            <w:tcW w:w="5260" w:type="dxa"/>
            <w:gridSpan w:val="5"/>
            <w:tcBorders>
              <w:top w:val="single" w:sz="4" w:space="0" w:color="auto"/>
              <w:left w:val="nil"/>
              <w:bottom w:val="nil"/>
              <w:right w:val="nil"/>
            </w:tcBorders>
            <w:vAlign w:val="center"/>
          </w:tcPr>
          <w:p w:rsidR="00D63107" w:rsidRDefault="00D63107">
            <w:pPr>
              <w:jc w:val="center"/>
              <w:rPr>
                <w:b/>
                <w:bCs/>
                <w:sz w:val="22"/>
                <w:szCs w:val="22"/>
              </w:rPr>
            </w:pPr>
          </w:p>
        </w:tc>
        <w:tc>
          <w:tcPr>
            <w:tcW w:w="1843" w:type="dxa"/>
            <w:gridSpan w:val="3"/>
            <w:tcBorders>
              <w:top w:val="single" w:sz="4" w:space="0" w:color="auto"/>
              <w:left w:val="nil"/>
              <w:bottom w:val="nil"/>
              <w:right w:val="nil"/>
            </w:tcBorders>
            <w:vAlign w:val="center"/>
          </w:tcPr>
          <w:p w:rsidR="00D63107" w:rsidRDefault="00D63107">
            <w:pPr>
              <w:jc w:val="center"/>
              <w:rPr>
                <w:b/>
                <w:bCs/>
                <w:sz w:val="22"/>
                <w:szCs w:val="22"/>
              </w:rPr>
            </w:pPr>
          </w:p>
        </w:tc>
        <w:tc>
          <w:tcPr>
            <w:tcW w:w="1559" w:type="dxa"/>
            <w:tcBorders>
              <w:top w:val="single" w:sz="4" w:space="0" w:color="auto"/>
              <w:left w:val="nil"/>
              <w:bottom w:val="nil"/>
              <w:right w:val="nil"/>
            </w:tcBorders>
            <w:vAlign w:val="center"/>
          </w:tcPr>
          <w:p w:rsidR="00D63107" w:rsidRDefault="00D63107">
            <w:pPr>
              <w:jc w:val="center"/>
              <w:rPr>
                <w:b/>
                <w:bCs/>
                <w:sz w:val="22"/>
                <w:szCs w:val="22"/>
              </w:rPr>
            </w:pPr>
          </w:p>
        </w:tc>
        <w:tc>
          <w:tcPr>
            <w:tcW w:w="170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gridAfter w:val="2"/>
          <w:wAfter w:w="251" w:type="dxa"/>
          <w:trHeight w:val="420"/>
        </w:trPr>
        <w:tc>
          <w:tcPr>
            <w:tcW w:w="10364" w:type="dxa"/>
            <w:gridSpan w:val="12"/>
            <w:vAlign w:val="center"/>
          </w:tcPr>
          <w:p w:rsidR="00D63107" w:rsidRDefault="00D63107">
            <w:pPr>
              <w:ind w:firstLine="708"/>
              <w:jc w:val="both"/>
            </w:pPr>
            <w:r>
              <w:t>Капитальный ремонт многоквартирных домов, а также благоустройство дворовых территорий производились в 2013 году в рамках долгосрочной целевой программы города Югорска «Капитальный ремонт многоквартирных домов в городе Югорске на 2013-2015 годы», в состав которой вошли 3 подпрограммы.</w:t>
            </w:r>
          </w:p>
          <w:p w:rsidR="00D63107" w:rsidRDefault="00D63107">
            <w:pPr>
              <w:ind w:firstLine="709"/>
              <w:jc w:val="both"/>
            </w:pPr>
            <w:r>
              <w:t xml:space="preserve">1. В 2013 году в рамках подпрограммы 1. «Наш дом» были отремонтированы дома по следующим адресам: </w:t>
            </w:r>
            <w:proofErr w:type="spellStart"/>
            <w:r>
              <w:t>ул</w:t>
            </w:r>
            <w:proofErr w:type="gramStart"/>
            <w:r>
              <w:t>.С</w:t>
            </w:r>
            <w:proofErr w:type="gramEnd"/>
            <w:r>
              <w:t>оветская</w:t>
            </w:r>
            <w:proofErr w:type="spellEnd"/>
            <w:r>
              <w:t xml:space="preserve"> д.9; </w:t>
            </w:r>
            <w:proofErr w:type="spellStart"/>
            <w:r>
              <w:t>ул.Калинина</w:t>
            </w:r>
            <w:proofErr w:type="spellEnd"/>
            <w:r>
              <w:t xml:space="preserve"> д.55; </w:t>
            </w:r>
            <w:proofErr w:type="spellStart"/>
            <w:r>
              <w:t>ул.Дружбы</w:t>
            </w:r>
            <w:proofErr w:type="spellEnd"/>
            <w:r>
              <w:t xml:space="preserve"> Народов д.3; </w:t>
            </w:r>
            <w:proofErr w:type="spellStart"/>
            <w:r>
              <w:t>ул.Спортивная</w:t>
            </w:r>
            <w:proofErr w:type="spellEnd"/>
            <w:r>
              <w:t xml:space="preserve"> д.12, также в программу был включен дом № 3Г по ул. </w:t>
            </w:r>
            <w:proofErr w:type="spellStart"/>
            <w:r>
              <w:t>П.Буряка</w:t>
            </w:r>
            <w:proofErr w:type="spellEnd"/>
            <w:r>
              <w:t>. В 2012 году жилой дом участвовал в программе «Наш дом», но из-за недостаточно выделенных средств окружных и местных ремонт был выполнен не в полном объеме.</w:t>
            </w:r>
          </w:p>
          <w:p w:rsidR="00D63107" w:rsidRDefault="00D63107">
            <w:pPr>
              <w:ind w:firstLine="709"/>
              <w:jc w:val="both"/>
            </w:pPr>
            <w:r>
              <w:t xml:space="preserve">Общая стоимость работ в части капитального ремонта МКД – </w:t>
            </w:r>
            <w:r>
              <w:rPr>
                <w:b/>
              </w:rPr>
              <w:t xml:space="preserve">11 673,5 тыс. руб., </w:t>
            </w:r>
            <w:r>
              <w:t>в том числе по источникам финансирования:</w:t>
            </w:r>
          </w:p>
          <w:p w:rsidR="00D63107" w:rsidRDefault="00D63107">
            <w:pPr>
              <w:ind w:firstLine="709"/>
              <w:jc w:val="both"/>
            </w:pPr>
            <w:r>
              <w:t xml:space="preserve">- за счет средств округа – </w:t>
            </w:r>
            <w:r>
              <w:rPr>
                <w:b/>
              </w:rPr>
              <w:t>9 984,2 тыс. руб.</w:t>
            </w:r>
          </w:p>
          <w:p w:rsidR="00D63107" w:rsidRDefault="00D63107">
            <w:pPr>
              <w:ind w:firstLine="709"/>
              <w:jc w:val="both"/>
              <w:rPr>
                <w:b/>
              </w:rPr>
            </w:pPr>
            <w:r>
              <w:t xml:space="preserve">- за счет средств местного бюджета – </w:t>
            </w:r>
            <w:r>
              <w:rPr>
                <w:b/>
              </w:rPr>
              <w:t xml:space="preserve">1 158,5 тыс. руб., </w:t>
            </w:r>
          </w:p>
          <w:p w:rsidR="00D63107" w:rsidRDefault="00D63107">
            <w:pPr>
              <w:ind w:firstLine="709"/>
              <w:jc w:val="both"/>
            </w:pPr>
            <w:r>
              <w:t>в том числе:</w:t>
            </w:r>
          </w:p>
          <w:p w:rsidR="00D63107" w:rsidRDefault="00D63107">
            <w:pPr>
              <w:ind w:firstLine="709"/>
              <w:jc w:val="both"/>
            </w:pPr>
            <w:r>
              <w:t xml:space="preserve">- муниципальное образование, как собственник помещений – </w:t>
            </w:r>
            <w:r>
              <w:rPr>
                <w:b/>
              </w:rPr>
              <w:t>98,1 тыс. руб</w:t>
            </w:r>
            <w:r>
              <w:t>.</w:t>
            </w:r>
          </w:p>
          <w:p w:rsidR="00D63107" w:rsidRDefault="00D63107">
            <w:pPr>
              <w:ind w:firstLine="709"/>
              <w:jc w:val="both"/>
              <w:rPr>
                <w:b/>
              </w:rPr>
            </w:pPr>
            <w:r>
              <w:t xml:space="preserve">- субсидия на компенсацию долевого участия собственников помещений (5%) –  </w:t>
            </w:r>
            <w:r>
              <w:rPr>
                <w:b/>
              </w:rPr>
              <w:t>534,9 тыс. руб.</w:t>
            </w:r>
          </w:p>
          <w:p w:rsidR="00D63107" w:rsidRDefault="00D63107">
            <w:pPr>
              <w:ind w:firstLine="709"/>
              <w:jc w:val="both"/>
            </w:pPr>
            <w:r>
              <w:t xml:space="preserve">За счет средств собственников – </w:t>
            </w:r>
            <w:r>
              <w:rPr>
                <w:b/>
              </w:rPr>
              <w:t xml:space="preserve">530,8 тыс. руб. </w:t>
            </w:r>
            <w:r>
              <w:t xml:space="preserve"> </w:t>
            </w:r>
          </w:p>
          <w:p w:rsidR="00D63107" w:rsidRDefault="00D63107">
            <w:pPr>
              <w:ind w:firstLine="709"/>
              <w:jc w:val="both"/>
            </w:pPr>
            <w:r>
              <w:t xml:space="preserve">В ходе реализации подпрограммы «Наш дом» были выполнены следующие работы: </w:t>
            </w:r>
          </w:p>
          <w:p w:rsidR="00D63107" w:rsidRDefault="00D63107">
            <w:pPr>
              <w:ind w:firstLine="709"/>
              <w:jc w:val="both"/>
            </w:pPr>
            <w:r>
              <w:t xml:space="preserve">- ремонт крыши – </w:t>
            </w:r>
            <w:r>
              <w:rPr>
                <w:b/>
              </w:rPr>
              <w:t>4 ед.</w:t>
            </w:r>
            <w:r>
              <w:t xml:space="preserve"> - </w:t>
            </w:r>
            <w:r>
              <w:rPr>
                <w:b/>
              </w:rPr>
              <w:t>1,56 тыс. кв. м.</w:t>
            </w:r>
            <w:r>
              <w:t>;</w:t>
            </w:r>
          </w:p>
          <w:p w:rsidR="00D63107" w:rsidRDefault="00D63107">
            <w:pPr>
              <w:ind w:firstLine="709"/>
              <w:jc w:val="both"/>
            </w:pPr>
            <w:r>
              <w:t xml:space="preserve">- утепление и ремонт фасадов – </w:t>
            </w:r>
            <w:r>
              <w:rPr>
                <w:b/>
              </w:rPr>
              <w:t xml:space="preserve">5 </w:t>
            </w:r>
            <w:proofErr w:type="spellStart"/>
            <w:proofErr w:type="gramStart"/>
            <w:r>
              <w:rPr>
                <w:b/>
              </w:rPr>
              <w:t>ед</w:t>
            </w:r>
            <w:proofErr w:type="spellEnd"/>
            <w:proofErr w:type="gramEnd"/>
            <w:r>
              <w:rPr>
                <w:b/>
              </w:rPr>
              <w:t>, -</w:t>
            </w:r>
            <w:r>
              <w:t xml:space="preserve"> </w:t>
            </w:r>
            <w:r>
              <w:rPr>
                <w:b/>
              </w:rPr>
              <w:t xml:space="preserve">1,25 тыс. кв. м; </w:t>
            </w:r>
          </w:p>
          <w:p w:rsidR="00D63107" w:rsidRDefault="00D63107">
            <w:pPr>
              <w:ind w:firstLine="709"/>
              <w:jc w:val="both"/>
            </w:pPr>
            <w:r>
              <w:t xml:space="preserve">-  ремонт инженерных сетей – </w:t>
            </w:r>
            <w:r>
              <w:rPr>
                <w:b/>
              </w:rPr>
              <w:t>1 ед.;</w:t>
            </w:r>
            <w:r>
              <w:t xml:space="preserve">  </w:t>
            </w:r>
          </w:p>
          <w:p w:rsidR="00D63107" w:rsidRDefault="00D63107">
            <w:pPr>
              <w:ind w:firstLine="709"/>
              <w:jc w:val="both"/>
            </w:pPr>
            <w:r>
              <w:t xml:space="preserve">- ремонт фундаментов – </w:t>
            </w:r>
            <w:r>
              <w:rPr>
                <w:b/>
              </w:rPr>
              <w:t xml:space="preserve">1 ед. – 0,04 тыс. </w:t>
            </w:r>
            <w:proofErr w:type="spellStart"/>
            <w:r>
              <w:rPr>
                <w:b/>
              </w:rPr>
              <w:t>куб.м</w:t>
            </w:r>
            <w:proofErr w:type="spellEnd"/>
            <w:r>
              <w:rPr>
                <w:b/>
              </w:rPr>
              <w:t>.</w:t>
            </w:r>
          </w:p>
          <w:p w:rsidR="00D63107" w:rsidRDefault="00D63107">
            <w:pPr>
              <w:ind w:firstLine="709"/>
              <w:jc w:val="both"/>
            </w:pPr>
            <w:r>
              <w:t xml:space="preserve">В части благоустройства дворовых территорий к многоквартирным домам в рамках подпрограммы было запланировано –   </w:t>
            </w:r>
            <w:r>
              <w:rPr>
                <w:b/>
              </w:rPr>
              <w:t>10 681,6 тыс. руб</w:t>
            </w:r>
            <w:r>
              <w:t xml:space="preserve">. </w:t>
            </w:r>
          </w:p>
          <w:p w:rsidR="00D63107" w:rsidRDefault="00D63107">
            <w:pPr>
              <w:ind w:firstLine="709"/>
              <w:jc w:val="both"/>
            </w:pPr>
            <w:r>
              <w:t>Фактически израсходовано:</w:t>
            </w:r>
          </w:p>
          <w:p w:rsidR="00D63107" w:rsidRDefault="00D63107">
            <w:pPr>
              <w:ind w:firstLine="709"/>
              <w:jc w:val="both"/>
            </w:pPr>
            <w:r>
              <w:t xml:space="preserve">- за счет средств Дорожного фонда – </w:t>
            </w:r>
            <w:r>
              <w:rPr>
                <w:b/>
              </w:rPr>
              <w:t>7 665,2 тыс. руб</w:t>
            </w:r>
            <w:r>
              <w:t>., выполнены работы – капитальный ремонт подъездных путей, тротуаров, по адресам – ул. Мира 54А, Менделеева 59-61, Садовая 3А.</w:t>
            </w:r>
          </w:p>
          <w:p w:rsidR="00D63107" w:rsidRDefault="00D63107">
            <w:pPr>
              <w:ind w:firstLine="709"/>
              <w:jc w:val="both"/>
            </w:pPr>
            <w:r>
              <w:t xml:space="preserve">- благоустройство дворовых территорий – </w:t>
            </w:r>
            <w:r>
              <w:rPr>
                <w:b/>
              </w:rPr>
              <w:t xml:space="preserve">3 015,5 тыс. руб., </w:t>
            </w:r>
            <w:r>
              <w:t xml:space="preserve">выполнены работы по устройству детских площадок и ремонт подъездных путей по адресам ул. Менделеева д.59-61, Садовая д.3А. </w:t>
            </w:r>
          </w:p>
          <w:p w:rsidR="00D63107" w:rsidRDefault="00D63107">
            <w:pPr>
              <w:ind w:firstLine="709"/>
              <w:jc w:val="both"/>
            </w:pPr>
            <w:r>
              <w:t>Все работы в рамках подпрограммы выполнены в полном объеме в установленные сроки.</w:t>
            </w:r>
          </w:p>
          <w:p w:rsidR="00D63107" w:rsidRDefault="00D63107">
            <w:pPr>
              <w:ind w:firstLine="709"/>
              <w:jc w:val="both"/>
            </w:pPr>
            <w:r>
              <w:t xml:space="preserve"> 2. В рамках подпрограммы 2 «Проведение капитального ремонта многоквартирных домов» по реализации 185-ФЗ  было запланировано </w:t>
            </w:r>
            <w:r>
              <w:rPr>
                <w:b/>
              </w:rPr>
              <w:t>43 612,9 тыс. руб</w:t>
            </w:r>
            <w:r>
              <w:t>., в том числе по источникам финансирования:</w:t>
            </w:r>
          </w:p>
          <w:p w:rsidR="00D63107" w:rsidRDefault="00D63107">
            <w:pPr>
              <w:ind w:firstLine="709"/>
              <w:jc w:val="both"/>
            </w:pPr>
            <w:r>
              <w:t xml:space="preserve">- средства Фонда содействия реформированию ЖКХ – </w:t>
            </w:r>
            <w:r>
              <w:rPr>
                <w:b/>
              </w:rPr>
              <w:t>11 121,3 тыс. руб.;</w:t>
            </w:r>
          </w:p>
          <w:p w:rsidR="00D63107" w:rsidRDefault="00D63107">
            <w:pPr>
              <w:ind w:firstLine="709"/>
              <w:jc w:val="both"/>
              <w:rPr>
                <w:b/>
              </w:rPr>
            </w:pPr>
            <w:r>
              <w:t xml:space="preserve">- средства автономного округа – </w:t>
            </w:r>
            <w:r>
              <w:rPr>
                <w:b/>
              </w:rPr>
              <w:t>18 086,1 тыс. руб.;</w:t>
            </w:r>
          </w:p>
          <w:p w:rsidR="00D63107" w:rsidRDefault="00D63107">
            <w:pPr>
              <w:ind w:firstLine="709"/>
              <w:jc w:val="both"/>
              <w:rPr>
                <w:b/>
              </w:rPr>
            </w:pPr>
            <w:r>
              <w:t xml:space="preserve">- средства местного бюджета  - </w:t>
            </w:r>
            <w:r>
              <w:rPr>
                <w:b/>
              </w:rPr>
              <w:t>10 044,2 тыс. руб.;</w:t>
            </w:r>
          </w:p>
          <w:p w:rsidR="00D63107" w:rsidRDefault="00D63107">
            <w:pPr>
              <w:ind w:firstLine="709"/>
              <w:jc w:val="both"/>
            </w:pPr>
            <w:r>
              <w:t xml:space="preserve">в том числе: субсидия на компенсацию долевого участия собственников помещений – </w:t>
            </w:r>
            <w:r>
              <w:rPr>
                <w:b/>
              </w:rPr>
              <w:t>2 180,7 тыс. руб</w:t>
            </w:r>
            <w:r>
              <w:t>. (5% от общей стоимости работ);</w:t>
            </w:r>
          </w:p>
          <w:p w:rsidR="00D63107" w:rsidRDefault="00D63107">
            <w:pPr>
              <w:ind w:firstLine="709"/>
              <w:jc w:val="both"/>
            </w:pPr>
            <w:r>
              <w:t xml:space="preserve">-   средства собственников – </w:t>
            </w:r>
            <w:r>
              <w:rPr>
                <w:b/>
              </w:rPr>
              <w:t>4 361,3 тыс. руб</w:t>
            </w:r>
            <w:r>
              <w:t>.</w:t>
            </w:r>
          </w:p>
          <w:p w:rsidR="00D63107" w:rsidRDefault="00D63107">
            <w:pPr>
              <w:ind w:firstLine="709"/>
              <w:jc w:val="both"/>
            </w:pPr>
            <w:r>
              <w:t xml:space="preserve">В ходе реализации подпрограммы образовалась экономия местного бюджета в части компенсации долевого участия собственников помещений, из-за перерасчета общей площади муниципальных квартир, в соответствии с техническими паспортами многоквартирного дома. В связи с этим увеличилась доля средств собственников помещений на </w:t>
            </w:r>
            <w:r>
              <w:rPr>
                <w:b/>
              </w:rPr>
              <w:t xml:space="preserve">5,7 % </w:t>
            </w:r>
            <w:r>
              <w:t>(123,7 тыс. руб.)</w:t>
            </w:r>
          </w:p>
          <w:p w:rsidR="00D63107" w:rsidRDefault="00D63107">
            <w:pPr>
              <w:ind w:firstLine="709"/>
              <w:jc w:val="both"/>
            </w:pPr>
            <w:r>
              <w:t xml:space="preserve">В рамках подпрограммы был произведен капитальный ремонт многоквартирных домов по ул. Попова д.60А, ул. Попова д.4А, </w:t>
            </w:r>
            <w:proofErr w:type="spellStart"/>
            <w:r>
              <w:t>ул</w:t>
            </w:r>
            <w:proofErr w:type="gramStart"/>
            <w:r>
              <w:t>.С</w:t>
            </w:r>
            <w:proofErr w:type="gramEnd"/>
            <w:r>
              <w:t>адовая</w:t>
            </w:r>
            <w:proofErr w:type="spellEnd"/>
            <w:r>
              <w:t xml:space="preserve"> д.23А, </w:t>
            </w:r>
            <w:proofErr w:type="spellStart"/>
            <w:r>
              <w:t>ул.Таежная</w:t>
            </w:r>
            <w:proofErr w:type="spellEnd"/>
            <w:r>
              <w:t xml:space="preserve"> д.12/1, все запланированные работы были выполнены в полном объеме, в том числе выполнены следующие мероприятия:</w:t>
            </w:r>
          </w:p>
          <w:p w:rsidR="00D63107" w:rsidRDefault="00D63107">
            <w:pPr>
              <w:ind w:firstLine="709"/>
              <w:jc w:val="both"/>
            </w:pPr>
            <w:r>
              <w:t xml:space="preserve">- ремонт инженерных систем – </w:t>
            </w:r>
            <w:r>
              <w:rPr>
                <w:b/>
              </w:rPr>
              <w:t>4 ед.;</w:t>
            </w:r>
          </w:p>
          <w:p w:rsidR="00D63107" w:rsidRDefault="00D63107">
            <w:pPr>
              <w:ind w:firstLine="709"/>
              <w:jc w:val="both"/>
            </w:pPr>
            <w:r>
              <w:t xml:space="preserve">- установка приборов учета по тепловой энергии, ГВС, ХВС, </w:t>
            </w:r>
            <w:proofErr w:type="spellStart"/>
            <w:r>
              <w:t>эл</w:t>
            </w:r>
            <w:proofErr w:type="gramStart"/>
            <w:r>
              <w:t>.э</w:t>
            </w:r>
            <w:proofErr w:type="gramEnd"/>
            <w:r>
              <w:t>нергии</w:t>
            </w:r>
            <w:proofErr w:type="spellEnd"/>
            <w:r>
              <w:t xml:space="preserve">, газа –  </w:t>
            </w:r>
            <w:r>
              <w:rPr>
                <w:b/>
              </w:rPr>
              <w:t>20 ед.;</w:t>
            </w:r>
          </w:p>
          <w:p w:rsidR="00D63107" w:rsidRDefault="00D63107">
            <w:pPr>
              <w:ind w:firstLine="709"/>
              <w:jc w:val="both"/>
            </w:pPr>
            <w:r>
              <w:t xml:space="preserve">- утепление и ремонт фасада </w:t>
            </w:r>
            <w:r>
              <w:rPr>
                <w:b/>
              </w:rPr>
              <w:t>– 4 ед. -3,3 тыс. кв. м.;</w:t>
            </w:r>
          </w:p>
          <w:p w:rsidR="00D63107" w:rsidRDefault="00D63107">
            <w:pPr>
              <w:ind w:firstLine="709"/>
              <w:jc w:val="both"/>
            </w:pPr>
            <w:r>
              <w:t xml:space="preserve">- ремонт кровли – </w:t>
            </w:r>
            <w:r>
              <w:rPr>
                <w:b/>
              </w:rPr>
              <w:t>4 ед. – 3,1 тыс. кв. м;</w:t>
            </w:r>
          </w:p>
          <w:p w:rsidR="00D63107" w:rsidRDefault="00D63107">
            <w:pPr>
              <w:ind w:firstLine="709"/>
              <w:jc w:val="both"/>
            </w:pPr>
            <w:r>
              <w:t xml:space="preserve">- ремонт фундаментов – </w:t>
            </w:r>
            <w:r>
              <w:rPr>
                <w:b/>
              </w:rPr>
              <w:t>2ед. – 0,14 тыс. куб</w:t>
            </w:r>
            <w:r>
              <w:t xml:space="preserve">.   </w:t>
            </w:r>
          </w:p>
          <w:p w:rsidR="00D63107" w:rsidRDefault="00D63107">
            <w:pPr>
              <w:ind w:firstLine="709"/>
              <w:jc w:val="both"/>
            </w:pPr>
            <w:r>
              <w:t xml:space="preserve">Работы завершены в полном объеме в установленные сроки. </w:t>
            </w:r>
          </w:p>
          <w:p w:rsidR="00D63107" w:rsidRDefault="00D63107">
            <w:pPr>
              <w:ind w:firstLine="709"/>
              <w:jc w:val="both"/>
            </w:pPr>
            <w:r>
              <w:lastRenderedPageBreak/>
              <w:t>3. Также в рамках программы в целях завершения комплексного капитального ремонта производился ремонт балконов и подъездов (Подпрограмма 3).</w:t>
            </w:r>
          </w:p>
          <w:p w:rsidR="00D63107" w:rsidRDefault="00D63107">
            <w:pPr>
              <w:ind w:firstLine="709"/>
              <w:jc w:val="both"/>
            </w:pPr>
            <w:r>
              <w:t xml:space="preserve">На реализацию этой подпрограммы было запланировано </w:t>
            </w:r>
            <w:r>
              <w:rPr>
                <w:b/>
              </w:rPr>
              <w:t>17 255,0 тыс. руб</w:t>
            </w:r>
            <w:r>
              <w:t>., в том числе по источникам финансирования:</w:t>
            </w:r>
          </w:p>
          <w:p w:rsidR="00D63107" w:rsidRDefault="00D63107">
            <w:pPr>
              <w:ind w:firstLine="709"/>
              <w:jc w:val="both"/>
            </w:pPr>
            <w:r>
              <w:t xml:space="preserve">- средства местного бюджета – </w:t>
            </w:r>
            <w:r>
              <w:rPr>
                <w:b/>
              </w:rPr>
              <w:t>16 392,2 тыс. руб.</w:t>
            </w:r>
          </w:p>
          <w:p w:rsidR="00D63107" w:rsidRDefault="00D63107">
            <w:pPr>
              <w:ind w:firstLine="709"/>
              <w:jc w:val="both"/>
            </w:pPr>
            <w:r>
              <w:t xml:space="preserve">- средства собственников помещений – </w:t>
            </w:r>
            <w:r>
              <w:rPr>
                <w:b/>
              </w:rPr>
              <w:t>862,8 тыс. руб.</w:t>
            </w:r>
            <w:r>
              <w:t xml:space="preserve">  </w:t>
            </w:r>
          </w:p>
          <w:p w:rsidR="00D63107" w:rsidRDefault="00D63107">
            <w:pPr>
              <w:ind w:firstLine="709"/>
              <w:jc w:val="both"/>
            </w:pPr>
            <w:r>
              <w:t xml:space="preserve">Были выполнены работы по ремонту балконов и подъездов площадью 1,26 тыс. </w:t>
            </w:r>
            <w:proofErr w:type="spellStart"/>
            <w:r>
              <w:t>кв</w:t>
            </w:r>
            <w:proofErr w:type="gramStart"/>
            <w:r>
              <w:t>.м</w:t>
            </w:r>
            <w:proofErr w:type="spellEnd"/>
            <w:proofErr w:type="gramEnd"/>
            <w:r>
              <w:t xml:space="preserve"> в многоквартирных домах, в которых уже был проведен капитальный ремонт, но данный вид работ не входил в перечень в соответствии с федеральным законодательством (185-ФЗ). Заявки поступили от ТСЖ по следующим адресам: ул. Мира д.18/1, ул. </w:t>
            </w:r>
            <w:proofErr w:type="spellStart"/>
            <w:r>
              <w:t>П.Буряка</w:t>
            </w:r>
            <w:proofErr w:type="spellEnd"/>
            <w:r>
              <w:t xml:space="preserve"> д.12, </w:t>
            </w:r>
            <w:proofErr w:type="spellStart"/>
            <w:r>
              <w:t>ул.П.Буряка</w:t>
            </w:r>
            <w:proofErr w:type="spellEnd"/>
            <w:r>
              <w:t xml:space="preserve"> д.7, Югорск-2 д.7, ул. Ленина д.12, </w:t>
            </w:r>
            <w:proofErr w:type="spellStart"/>
            <w:r>
              <w:t>ул</w:t>
            </w:r>
            <w:proofErr w:type="gramStart"/>
            <w:r>
              <w:t>.М</w:t>
            </w:r>
            <w:proofErr w:type="gramEnd"/>
            <w:r>
              <w:t>еханизаторов</w:t>
            </w:r>
            <w:proofErr w:type="spellEnd"/>
            <w:r>
              <w:t xml:space="preserve"> д.9А, </w:t>
            </w:r>
            <w:proofErr w:type="spellStart"/>
            <w:r>
              <w:t>ул.Таежная</w:t>
            </w:r>
            <w:proofErr w:type="spellEnd"/>
            <w:r>
              <w:t xml:space="preserve"> д.12. </w:t>
            </w:r>
          </w:p>
          <w:p w:rsidR="00D63107" w:rsidRDefault="00D63107">
            <w:pPr>
              <w:ind w:firstLine="709"/>
              <w:jc w:val="both"/>
            </w:pPr>
            <w:r>
              <w:t xml:space="preserve">Работы выполнены в полном объеме.  </w:t>
            </w:r>
          </w:p>
          <w:p w:rsidR="00D63107" w:rsidRDefault="00D63107">
            <w:pPr>
              <w:jc w:val="center"/>
              <w:rPr>
                <w:sz w:val="22"/>
                <w:szCs w:val="22"/>
              </w:rPr>
            </w:pPr>
          </w:p>
          <w:p w:rsidR="00D63107" w:rsidRDefault="00D63107">
            <w:pPr>
              <w:jc w:val="center"/>
              <w:rPr>
                <w:color w:val="000000"/>
              </w:rPr>
            </w:pPr>
            <w:r>
              <w:rPr>
                <w:b/>
                <w:color w:val="000000"/>
              </w:rPr>
              <w:t>Ведомственная целевая программа « Мероприятия по капитальному ремонту объектов муниципальной собственности в городе Югорске в 2013 году»</w:t>
            </w:r>
          </w:p>
        </w:tc>
      </w:tr>
      <w:tr w:rsidR="00D63107" w:rsidTr="00D63107">
        <w:trPr>
          <w:gridAfter w:val="2"/>
          <w:wAfter w:w="251" w:type="dxa"/>
          <w:trHeight w:val="80"/>
        </w:trPr>
        <w:tc>
          <w:tcPr>
            <w:tcW w:w="10364" w:type="dxa"/>
            <w:gridSpan w:val="12"/>
            <w:tcBorders>
              <w:top w:val="nil"/>
              <w:left w:val="nil"/>
              <w:bottom w:val="single" w:sz="4" w:space="0" w:color="auto"/>
              <w:right w:val="nil"/>
            </w:tcBorders>
            <w:vAlign w:val="center"/>
          </w:tcPr>
          <w:p w:rsidR="00D63107" w:rsidRDefault="00D63107">
            <w:pPr>
              <w:ind w:firstLine="900"/>
              <w:jc w:val="both"/>
              <w:rPr>
                <w:color w:val="000000"/>
              </w:rPr>
            </w:pPr>
            <w:r>
              <w:rPr>
                <w:color w:val="000000"/>
              </w:rPr>
              <w:lastRenderedPageBreak/>
              <w:t>На начало года в рамках программы было утверждено финансирование в размере 8 900,0 тыс. руб., на конец года – 56 260,6 тыс. руб. При этом исполнение от уточненного плана  составило 100%.</w:t>
            </w:r>
          </w:p>
          <w:p w:rsidR="00D63107" w:rsidRDefault="00D63107">
            <w:pPr>
              <w:ind w:firstLine="900"/>
              <w:jc w:val="both"/>
              <w:rPr>
                <w:color w:val="000000"/>
              </w:rPr>
            </w:pPr>
          </w:p>
        </w:tc>
      </w:tr>
      <w:tr w:rsidR="00D63107" w:rsidTr="00D63107">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1984"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2"/>
          <w:wAfter w:w="251" w:type="dxa"/>
          <w:trHeight w:val="834"/>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r>
              <w:rPr>
                <w:color w:val="000000"/>
              </w:rPr>
              <w:t>Капитальный ремонт административного здания Ленина, 29</w:t>
            </w:r>
          </w:p>
        </w:tc>
        <w:tc>
          <w:tcPr>
            <w:tcW w:w="1984"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3 985,7</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3 985,7</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r>
              <w:rPr>
                <w:color w:val="000000"/>
              </w:rPr>
              <w:t xml:space="preserve">Капитальный ремонт административного здания по ул. </w:t>
            </w:r>
            <w:proofErr w:type="gramStart"/>
            <w:r>
              <w:rPr>
                <w:color w:val="000000"/>
              </w:rPr>
              <w:t>Магистральная</w:t>
            </w:r>
            <w:proofErr w:type="gramEnd"/>
            <w:r>
              <w:rPr>
                <w:color w:val="000000"/>
              </w:rPr>
              <w:t>, 32</w:t>
            </w:r>
          </w:p>
        </w:tc>
        <w:tc>
          <w:tcPr>
            <w:tcW w:w="1984"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563,0</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563,0</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6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r>
              <w:rPr>
                <w:color w:val="000000"/>
              </w:rPr>
              <w:t xml:space="preserve">Капитальный ремонт Ямы </w:t>
            </w:r>
            <w:proofErr w:type="spellStart"/>
            <w:r>
              <w:rPr>
                <w:color w:val="000000"/>
              </w:rPr>
              <w:t>Бекари</w:t>
            </w:r>
            <w:proofErr w:type="spellEnd"/>
          </w:p>
        </w:tc>
        <w:tc>
          <w:tcPr>
            <w:tcW w:w="1984"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1 001,8</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1 001,8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r>
              <w:rPr>
                <w:color w:val="000000"/>
              </w:rPr>
              <w:t>Капитальный ремонт Административного здания 40 лет Победы, 11</w:t>
            </w:r>
          </w:p>
        </w:tc>
        <w:tc>
          <w:tcPr>
            <w:tcW w:w="1984"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2 797,5</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2 797,5</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r>
              <w:rPr>
                <w:color w:val="000000"/>
              </w:rPr>
              <w:t>Капитальный ремонт здания многофункционального центра</w:t>
            </w:r>
          </w:p>
        </w:tc>
        <w:tc>
          <w:tcPr>
            <w:tcW w:w="1984"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МО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8 830,8</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8 830,8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4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1984"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39 081,8</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39 081,8</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2"/>
          <w:wAfter w:w="251" w:type="dxa"/>
          <w:trHeight w:val="510"/>
        </w:trPr>
        <w:tc>
          <w:tcPr>
            <w:tcW w:w="511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56 260,6</w:t>
            </w:r>
          </w:p>
        </w:tc>
        <w:tc>
          <w:tcPr>
            <w:tcW w:w="17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56 260,6</w:t>
            </w:r>
          </w:p>
        </w:tc>
        <w:tc>
          <w:tcPr>
            <w:tcW w:w="170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2"/>
          <w:wAfter w:w="251" w:type="dxa"/>
          <w:trHeight w:val="510"/>
        </w:trPr>
        <w:tc>
          <w:tcPr>
            <w:tcW w:w="5118" w:type="dxa"/>
            <w:gridSpan w:val="4"/>
            <w:tcBorders>
              <w:top w:val="single" w:sz="4" w:space="0" w:color="auto"/>
              <w:left w:val="nil"/>
              <w:bottom w:val="nil"/>
              <w:right w:val="nil"/>
            </w:tcBorders>
            <w:vAlign w:val="center"/>
          </w:tcPr>
          <w:p w:rsidR="00D63107" w:rsidRDefault="00D63107">
            <w:pPr>
              <w:jc w:val="center"/>
              <w:rPr>
                <w:b/>
                <w:bCs/>
                <w:sz w:val="22"/>
                <w:szCs w:val="22"/>
              </w:rPr>
            </w:pPr>
          </w:p>
        </w:tc>
        <w:tc>
          <w:tcPr>
            <w:tcW w:w="1843" w:type="dxa"/>
            <w:gridSpan w:val="3"/>
            <w:tcBorders>
              <w:top w:val="single" w:sz="4" w:space="0" w:color="auto"/>
              <w:left w:val="nil"/>
              <w:bottom w:val="nil"/>
              <w:right w:val="nil"/>
            </w:tcBorders>
            <w:vAlign w:val="center"/>
          </w:tcPr>
          <w:p w:rsidR="00D63107" w:rsidRDefault="00D63107">
            <w:pPr>
              <w:jc w:val="center"/>
              <w:rPr>
                <w:b/>
                <w:bCs/>
                <w:sz w:val="22"/>
                <w:szCs w:val="22"/>
              </w:rPr>
            </w:pPr>
          </w:p>
        </w:tc>
        <w:tc>
          <w:tcPr>
            <w:tcW w:w="1701" w:type="dxa"/>
            <w:gridSpan w:val="2"/>
            <w:tcBorders>
              <w:top w:val="single" w:sz="4" w:space="0" w:color="auto"/>
              <w:left w:val="nil"/>
              <w:bottom w:val="nil"/>
              <w:right w:val="nil"/>
            </w:tcBorders>
            <w:vAlign w:val="center"/>
          </w:tcPr>
          <w:p w:rsidR="00D63107" w:rsidRDefault="00D63107">
            <w:pPr>
              <w:jc w:val="center"/>
              <w:rPr>
                <w:b/>
                <w:bCs/>
                <w:sz w:val="22"/>
                <w:szCs w:val="22"/>
              </w:rPr>
            </w:pPr>
          </w:p>
        </w:tc>
        <w:tc>
          <w:tcPr>
            <w:tcW w:w="170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gridAfter w:val="3"/>
          <w:wAfter w:w="393" w:type="dxa"/>
          <w:trHeight w:val="420"/>
        </w:trPr>
        <w:tc>
          <w:tcPr>
            <w:tcW w:w="10222" w:type="dxa"/>
            <w:gridSpan w:val="11"/>
            <w:vAlign w:val="center"/>
            <w:hideMark/>
          </w:tcPr>
          <w:p w:rsidR="00D63107" w:rsidRDefault="00D63107">
            <w:pPr>
              <w:ind w:firstLine="1134"/>
              <w:jc w:val="both"/>
            </w:pPr>
            <w:r>
              <w:t>В 2013 году в рамках ведомственной целевой программы «Мероприятия по капитальному ремонту объектов муниципальной собственности в городе Югорске на 2013 год» были выполнены следующие работы:</w:t>
            </w:r>
          </w:p>
          <w:p w:rsidR="00D63107" w:rsidRDefault="00D63107" w:rsidP="00D63107">
            <w:pPr>
              <w:pStyle w:val="a7"/>
              <w:numPr>
                <w:ilvl w:val="0"/>
                <w:numId w:val="9"/>
              </w:numPr>
              <w:ind w:left="0" w:firstLine="1134"/>
              <w:jc w:val="both"/>
            </w:pPr>
            <w:r>
              <w:t>Капитальный ремонт административного здания Ленина, 29 – на сумму 3985,7 тыс. руб. был выполнен капитальный ремонт кровли и фасада здания, ремонт помещений для размещения службы ЕДДС.</w:t>
            </w:r>
          </w:p>
          <w:p w:rsidR="00D63107" w:rsidRDefault="00D63107" w:rsidP="00D63107">
            <w:pPr>
              <w:pStyle w:val="a7"/>
              <w:numPr>
                <w:ilvl w:val="0"/>
                <w:numId w:val="9"/>
              </w:numPr>
              <w:ind w:left="0" w:firstLine="1134"/>
              <w:jc w:val="both"/>
            </w:pPr>
            <w:r>
              <w:t>Капитальный ремонт административного здания по ул. Магистральная, 32 на сумму 563,0 тыс. руб. выполнена замена окон.</w:t>
            </w:r>
          </w:p>
          <w:p w:rsidR="00D63107" w:rsidRDefault="00D63107" w:rsidP="00D63107">
            <w:pPr>
              <w:pStyle w:val="a7"/>
              <w:numPr>
                <w:ilvl w:val="0"/>
                <w:numId w:val="9"/>
              </w:numPr>
              <w:ind w:left="0" w:firstLine="1134"/>
              <w:jc w:val="both"/>
            </w:pPr>
            <w:r>
              <w:t xml:space="preserve">Капитальный ремонт Ямы </w:t>
            </w:r>
            <w:proofErr w:type="spellStart"/>
            <w:r>
              <w:t>Бекари</w:t>
            </w:r>
            <w:proofErr w:type="spellEnd"/>
            <w:r>
              <w:t xml:space="preserve"> – на сумму 1 001,8 тыс. руб. выполнен капитальный ремонт сооружения.</w:t>
            </w:r>
          </w:p>
          <w:p w:rsidR="00D63107" w:rsidRDefault="00D63107" w:rsidP="00D63107">
            <w:pPr>
              <w:pStyle w:val="a7"/>
              <w:numPr>
                <w:ilvl w:val="0"/>
                <w:numId w:val="9"/>
              </w:numPr>
              <w:ind w:left="0" w:firstLine="1134"/>
              <w:jc w:val="both"/>
            </w:pPr>
            <w:r>
              <w:t>Капитальный ремонт Административного здания 40 лет Победы, 11 – на сумму 2797,5 тыс. руб. выполнена поставка мебели для установки конференц-зала, выполнены строительно-монтажные работы. В 2014 году будет выполнен монтаж системы конференц-зала.</w:t>
            </w:r>
          </w:p>
          <w:p w:rsidR="00D63107" w:rsidRDefault="00D63107" w:rsidP="00D63107">
            <w:pPr>
              <w:pStyle w:val="a7"/>
              <w:numPr>
                <w:ilvl w:val="0"/>
                <w:numId w:val="9"/>
              </w:numPr>
              <w:ind w:left="0" w:firstLine="1134"/>
              <w:jc w:val="both"/>
            </w:pPr>
            <w:r>
              <w:t xml:space="preserve">Капитальный ремонт здания многофункционального центра – на сумму 47912,6 тыс. руб. выполнен капитальный ремонт хлебопекарни для размещения многофункционального </w:t>
            </w:r>
            <w:r>
              <w:lastRenderedPageBreak/>
              <w:t xml:space="preserve">центра предоставления государственных и муниципальных услуг. </w:t>
            </w:r>
          </w:p>
          <w:p w:rsidR="00D63107" w:rsidRDefault="00D63107">
            <w:pPr>
              <w:jc w:val="center"/>
              <w:rPr>
                <w:color w:val="000000"/>
              </w:rPr>
            </w:pPr>
            <w:r>
              <w:rPr>
                <w:color w:val="000000"/>
              </w:rPr>
              <w:t>  </w:t>
            </w:r>
          </w:p>
          <w:p w:rsidR="00D63107" w:rsidRDefault="00D63107">
            <w:pPr>
              <w:jc w:val="center"/>
              <w:rPr>
                <w:b/>
                <w:color w:val="000000"/>
              </w:rPr>
            </w:pPr>
            <w:r>
              <w:rPr>
                <w:b/>
                <w:color w:val="000000"/>
              </w:rPr>
              <w:t>Ведомственная целевая программа</w:t>
            </w:r>
            <w:r>
              <w:rPr>
                <w:color w:val="000000"/>
              </w:rPr>
              <w:t> </w:t>
            </w:r>
            <w:r>
              <w:rPr>
                <w:b/>
                <w:color w:val="000000"/>
              </w:rPr>
              <w:t>«Благоустройство дворовых территорий многоквартирных домов, проездов к дворовым территориям многоквартирных домов в городе Югорске на 2012-2014 годы»</w:t>
            </w:r>
          </w:p>
          <w:p w:rsidR="00D63107" w:rsidRDefault="00D63107">
            <w:pPr>
              <w:jc w:val="center"/>
              <w:rPr>
                <w:sz w:val="22"/>
                <w:szCs w:val="22"/>
              </w:rPr>
            </w:pPr>
            <w:r>
              <w:t> </w:t>
            </w:r>
          </w:p>
        </w:tc>
      </w:tr>
      <w:tr w:rsidR="00D63107" w:rsidTr="00D63107">
        <w:trPr>
          <w:trHeight w:val="259"/>
        </w:trPr>
        <w:tc>
          <w:tcPr>
            <w:tcW w:w="10379" w:type="dxa"/>
            <w:gridSpan w:val="13"/>
            <w:vAlign w:val="center"/>
          </w:tcPr>
          <w:p w:rsidR="00D63107" w:rsidRDefault="00D63107">
            <w:pPr>
              <w:ind w:firstLine="1041"/>
              <w:jc w:val="both"/>
              <w:rPr>
                <w:color w:val="000000"/>
              </w:rPr>
            </w:pPr>
            <w:r>
              <w:rPr>
                <w:color w:val="000000"/>
              </w:rPr>
              <w:lastRenderedPageBreak/>
              <w:t>На начало года в рамках программы было утверждено финансирование в размере            5 650,0 тыс. руб., на конец года план уточнились до 6 178,0 тыс. руб. При этом исполнение от уточненного плана  составило 100%.</w:t>
            </w:r>
          </w:p>
          <w:p w:rsidR="00D63107" w:rsidRDefault="00D63107">
            <w:pPr>
              <w:ind w:firstLine="1041"/>
              <w:jc w:val="both"/>
              <w:rPr>
                <w:color w:val="000000"/>
              </w:rPr>
            </w:pPr>
          </w:p>
        </w:tc>
        <w:tc>
          <w:tcPr>
            <w:tcW w:w="236" w:type="dxa"/>
            <w:vAlign w:val="center"/>
          </w:tcPr>
          <w:p w:rsidR="00D63107" w:rsidRDefault="00D63107">
            <w:pPr>
              <w:jc w:val="center"/>
              <w:rPr>
                <w:color w:val="000000"/>
              </w:rPr>
            </w:pPr>
          </w:p>
        </w:tc>
      </w:tr>
      <w:tr w:rsidR="00D63107" w:rsidTr="00D63107">
        <w:trPr>
          <w:gridAfter w:val="3"/>
          <w:wAfter w:w="393"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560"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3"/>
          <w:wAfter w:w="393" w:type="dxa"/>
          <w:trHeight w:val="55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Благоустройство в Югорске-2</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1166,6</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1 166,6</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31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Установка детских городков</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2 793,7</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2793,7</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63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Ремонт тротуара вокруг территории МБОУ СОШ №5</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405,3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405,3</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94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 xml:space="preserve">Благоустройство территории пересечения улиц </w:t>
            </w:r>
            <w:proofErr w:type="gramStart"/>
            <w:r>
              <w:rPr>
                <w:color w:val="000000"/>
              </w:rPr>
              <w:t>Толстого-Газовиков</w:t>
            </w:r>
            <w:proofErr w:type="gram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1156,5</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1156,5</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145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Капитальный ремонт ограждения с торца многоэтажного жилого дома №1 по ул. Газовиков и благоустройство двора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259,6</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259,6</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96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 xml:space="preserve">Поставка ограждения для детского игрового комплекса по ул. </w:t>
            </w:r>
            <w:proofErr w:type="gramStart"/>
            <w:r>
              <w:rPr>
                <w:color w:val="000000"/>
              </w:rPr>
              <w:t>Буряка-Железнодорожная</w:t>
            </w:r>
            <w:proofErr w:type="gramEnd"/>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396,3</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396,3</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317"/>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6 178,0</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6 178,0</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100,0%</w:t>
            </w:r>
          </w:p>
        </w:tc>
      </w:tr>
      <w:tr w:rsidR="00D63107" w:rsidTr="00D63107">
        <w:trPr>
          <w:gridAfter w:val="3"/>
          <w:wAfter w:w="393" w:type="dxa"/>
          <w:trHeight w:val="212"/>
        </w:trPr>
        <w:tc>
          <w:tcPr>
            <w:tcW w:w="5260" w:type="dxa"/>
            <w:gridSpan w:val="5"/>
            <w:tcBorders>
              <w:top w:val="single" w:sz="4" w:space="0" w:color="auto"/>
              <w:left w:val="nil"/>
              <w:bottom w:val="nil"/>
              <w:right w:val="nil"/>
            </w:tcBorders>
            <w:vAlign w:val="center"/>
          </w:tcPr>
          <w:p w:rsidR="00D63107" w:rsidRDefault="00D63107">
            <w:pPr>
              <w:jc w:val="center"/>
              <w:rPr>
                <w:b/>
                <w:bCs/>
                <w:sz w:val="4"/>
                <w:szCs w:val="4"/>
              </w:rPr>
            </w:pPr>
          </w:p>
        </w:tc>
        <w:tc>
          <w:tcPr>
            <w:tcW w:w="1843" w:type="dxa"/>
            <w:gridSpan w:val="3"/>
            <w:tcBorders>
              <w:top w:val="single" w:sz="4" w:space="0" w:color="auto"/>
              <w:left w:val="nil"/>
              <w:bottom w:val="nil"/>
              <w:right w:val="nil"/>
            </w:tcBorders>
            <w:vAlign w:val="center"/>
          </w:tcPr>
          <w:p w:rsidR="00D63107" w:rsidRDefault="00D63107">
            <w:pPr>
              <w:jc w:val="center"/>
              <w:rPr>
                <w:b/>
                <w:bCs/>
                <w:sz w:val="22"/>
                <w:szCs w:val="22"/>
              </w:rPr>
            </w:pPr>
          </w:p>
        </w:tc>
        <w:tc>
          <w:tcPr>
            <w:tcW w:w="1559" w:type="dxa"/>
            <w:tcBorders>
              <w:top w:val="single" w:sz="4" w:space="0" w:color="auto"/>
              <w:left w:val="nil"/>
              <w:bottom w:val="nil"/>
              <w:right w:val="nil"/>
            </w:tcBorders>
            <w:vAlign w:val="center"/>
          </w:tcPr>
          <w:p w:rsidR="00D63107" w:rsidRDefault="00D63107">
            <w:pPr>
              <w:jc w:val="center"/>
              <w:rPr>
                <w:b/>
                <w:bCs/>
                <w:sz w:val="22"/>
                <w:szCs w:val="22"/>
              </w:rPr>
            </w:pPr>
          </w:p>
        </w:tc>
        <w:tc>
          <w:tcPr>
            <w:tcW w:w="1560" w:type="dxa"/>
            <w:gridSpan w:val="2"/>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gridAfter w:val="3"/>
          <w:wAfter w:w="393" w:type="dxa"/>
          <w:trHeight w:val="420"/>
        </w:trPr>
        <w:tc>
          <w:tcPr>
            <w:tcW w:w="10222" w:type="dxa"/>
            <w:gridSpan w:val="11"/>
            <w:vAlign w:val="center"/>
          </w:tcPr>
          <w:p w:rsidR="00D63107" w:rsidRDefault="00D63107">
            <w:pPr>
              <w:ind w:firstLine="1134"/>
              <w:jc w:val="both"/>
            </w:pPr>
            <w:r>
              <w:t>В 2013 году в рамках ведомственной целевой программы «Благоустройство дворовых территорий многоквартирных домов, проездов к дворовым территориям многоквартирных домов в городе Югорске на 2012-2014 годы» были выполнены следующие работы:</w:t>
            </w:r>
          </w:p>
          <w:p w:rsidR="00D63107" w:rsidRDefault="00D63107" w:rsidP="00D63107">
            <w:pPr>
              <w:pStyle w:val="a7"/>
              <w:numPr>
                <w:ilvl w:val="0"/>
                <w:numId w:val="11"/>
              </w:numPr>
              <w:ind w:left="0" w:firstLine="708"/>
              <w:jc w:val="both"/>
            </w:pPr>
            <w:r>
              <w:t>Благоустройство в Югорске-2 – на сумму 1166,6 тыс. руб. было выполнено устройство водоотводного лотка протяженностью 50 м, благоустройство территории с устройством газона 1500 кв. м., ремонт ограждения протяженностью 45 м.</w:t>
            </w:r>
          </w:p>
          <w:p w:rsidR="00D63107" w:rsidRDefault="00D63107" w:rsidP="00D63107">
            <w:pPr>
              <w:pStyle w:val="a7"/>
              <w:numPr>
                <w:ilvl w:val="0"/>
                <w:numId w:val="11"/>
              </w:numPr>
              <w:ind w:left="0" w:firstLine="708"/>
              <w:jc w:val="both"/>
            </w:pPr>
            <w:r>
              <w:t>Установка детских городков –  на сумму 2793,7 тыс. руб. была выполнена установка детских городков по ул. Декабристов, 12, Рябиновая, 4,6, Механизаторов, 14, 40 лет Победы, 3. Кроме того, установлены дополнительные элементы на детских городках по адресам Газовиков, 1, Кирова,10, Механизаторов, 22, Железнодорожная, 33, а так же установлено ограждение городка по ул. Механизаторов, 19Б.</w:t>
            </w:r>
          </w:p>
          <w:p w:rsidR="00D63107" w:rsidRDefault="00D63107" w:rsidP="00D63107">
            <w:pPr>
              <w:pStyle w:val="a7"/>
              <w:numPr>
                <w:ilvl w:val="0"/>
                <w:numId w:val="11"/>
              </w:numPr>
              <w:ind w:left="0" w:firstLine="708"/>
              <w:jc w:val="both"/>
            </w:pPr>
            <w:r>
              <w:t>Ремонт тротуара вокруг территории МБОУ СОШ №5 – на сумму 405,3 тыс. руб. выполнен ремонт тротуара протяженностью 210 м</w:t>
            </w:r>
          </w:p>
          <w:p w:rsidR="00D63107" w:rsidRDefault="00D63107" w:rsidP="00D63107">
            <w:pPr>
              <w:pStyle w:val="a7"/>
              <w:numPr>
                <w:ilvl w:val="0"/>
                <w:numId w:val="11"/>
              </w:numPr>
              <w:ind w:left="0" w:firstLine="708"/>
              <w:jc w:val="both"/>
            </w:pPr>
            <w:r>
              <w:t xml:space="preserve">Благоустройство территории пересечения улиц </w:t>
            </w:r>
            <w:proofErr w:type="gramStart"/>
            <w:r>
              <w:t>Толстого-Газовиков</w:t>
            </w:r>
            <w:proofErr w:type="gramEnd"/>
            <w:r>
              <w:t xml:space="preserve"> –  на сумму 1 156,5 тыс. руб. выполнены работы по устройству газонов площадью 1914 кв. м.</w:t>
            </w:r>
          </w:p>
          <w:p w:rsidR="00D63107" w:rsidRDefault="00D63107" w:rsidP="00D63107">
            <w:pPr>
              <w:pStyle w:val="a7"/>
              <w:numPr>
                <w:ilvl w:val="0"/>
                <w:numId w:val="11"/>
              </w:numPr>
              <w:ind w:left="0" w:firstLine="708"/>
              <w:jc w:val="both"/>
            </w:pPr>
            <w:r>
              <w:t>Капитальный ремонт ограждения с торца многоэтажного жилого дома №1 по ул. Газовиков и благоустройство двора –  на сумму 259,6 тыс. руб. выполнен ремонт ограждения протяженностью 66 м и благоустройство двора.</w:t>
            </w:r>
          </w:p>
          <w:p w:rsidR="00D63107" w:rsidRDefault="00D63107" w:rsidP="00D63107">
            <w:pPr>
              <w:pStyle w:val="a7"/>
              <w:numPr>
                <w:ilvl w:val="0"/>
                <w:numId w:val="11"/>
              </w:numPr>
              <w:ind w:left="49" w:firstLine="659"/>
              <w:jc w:val="both"/>
              <w:rPr>
                <w:color w:val="000000"/>
              </w:rPr>
            </w:pPr>
            <w:r>
              <w:t xml:space="preserve">Поставка ограждения для детского игрового комплекса по ул. </w:t>
            </w:r>
            <w:proofErr w:type="gramStart"/>
            <w:r>
              <w:t>Буряка-Железнодорожная</w:t>
            </w:r>
            <w:proofErr w:type="gramEnd"/>
            <w:r>
              <w:t xml:space="preserve"> – выполнена поставка, ограждение будет установлено в 2014 году.</w:t>
            </w:r>
            <w:r>
              <w:rPr>
                <w:color w:val="000000"/>
              </w:rPr>
              <w:t> </w:t>
            </w:r>
          </w:p>
          <w:p w:rsidR="00D63107" w:rsidRDefault="00D63107">
            <w:pPr>
              <w:jc w:val="center"/>
              <w:rPr>
                <w:color w:val="000000"/>
              </w:rPr>
            </w:pPr>
          </w:p>
          <w:p w:rsidR="00D63107" w:rsidRDefault="00D63107">
            <w:pPr>
              <w:jc w:val="center"/>
              <w:rPr>
                <w:sz w:val="22"/>
                <w:szCs w:val="22"/>
              </w:rPr>
            </w:pPr>
            <w:r>
              <w:rPr>
                <w:b/>
                <w:color w:val="000000"/>
              </w:rPr>
              <w:t xml:space="preserve">Ведомственная целевая программа «Подготовка объектов жилищно-коммунального </w:t>
            </w:r>
            <w:r>
              <w:rPr>
                <w:b/>
                <w:color w:val="000000"/>
              </w:rPr>
              <w:lastRenderedPageBreak/>
              <w:t>комплекса муниципального образования город Югорск к осенне-зимнему периоду» на 2012-2013 годы.</w:t>
            </w:r>
          </w:p>
        </w:tc>
      </w:tr>
      <w:tr w:rsidR="00D63107" w:rsidTr="00D63107">
        <w:trPr>
          <w:gridAfter w:val="3"/>
          <w:wAfter w:w="393" w:type="dxa"/>
          <w:trHeight w:val="318"/>
        </w:trPr>
        <w:tc>
          <w:tcPr>
            <w:tcW w:w="10222" w:type="dxa"/>
            <w:gridSpan w:val="11"/>
            <w:tcBorders>
              <w:top w:val="nil"/>
              <w:left w:val="nil"/>
              <w:bottom w:val="single" w:sz="4" w:space="0" w:color="auto"/>
              <w:right w:val="nil"/>
            </w:tcBorders>
            <w:vAlign w:val="center"/>
            <w:hideMark/>
          </w:tcPr>
          <w:p w:rsidR="00D63107" w:rsidRDefault="00D63107">
            <w:pPr>
              <w:ind w:firstLine="1041"/>
              <w:jc w:val="both"/>
              <w:rPr>
                <w:color w:val="000000"/>
              </w:rPr>
            </w:pPr>
            <w:r>
              <w:rPr>
                <w:color w:val="000000"/>
              </w:rPr>
              <w:lastRenderedPageBreak/>
              <w:t>На начало года в рамках программы было утверждено финансирование в размере         1 500,0 тыс. руб., на конец года план составил 99 323,9 тыс. руб. При этом исполнение от уточненного плана  составило 100%.</w:t>
            </w:r>
          </w:p>
        </w:tc>
      </w:tr>
      <w:tr w:rsidR="00D63107" w:rsidTr="00D63107">
        <w:trPr>
          <w:gridAfter w:val="3"/>
          <w:wAfter w:w="393"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560"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3"/>
          <w:wAfter w:w="393" w:type="dxa"/>
          <w:trHeight w:val="660"/>
        </w:trPr>
        <w:tc>
          <w:tcPr>
            <w:tcW w:w="3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Капитальный ремонт (с заменой) газопроводов, систем теплоснабжения, водоснабжения, водоотведения в рамках подготовки объектов ЖКХ к осенне-зимнему периоду</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66 369,6</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66 350,8</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66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27 217,6</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27 214,6</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48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color w:val="000000"/>
              </w:rPr>
            </w:pP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3 693,2</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3 692,1</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549"/>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Капитальный ремонт жилого фонда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2 043,5</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2 043,5</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409"/>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99 323,9</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99 301,0</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100%</w:t>
            </w:r>
          </w:p>
        </w:tc>
      </w:tr>
      <w:tr w:rsidR="00D63107" w:rsidTr="00D63107">
        <w:trPr>
          <w:gridAfter w:val="3"/>
          <w:wAfter w:w="393" w:type="dxa"/>
          <w:trHeight w:val="330"/>
        </w:trPr>
        <w:tc>
          <w:tcPr>
            <w:tcW w:w="10222" w:type="dxa"/>
            <w:gridSpan w:val="11"/>
            <w:vAlign w:val="bottom"/>
          </w:tcPr>
          <w:p w:rsidR="00D63107" w:rsidRDefault="00D63107">
            <w:pPr>
              <w:pStyle w:val="a8"/>
              <w:spacing w:line="276" w:lineRule="auto"/>
              <w:ind w:firstLine="1041"/>
              <w:rPr>
                <w:rFonts w:ascii="Times New Roman" w:hAnsi="Times New Roman" w:cs="Times New Roman"/>
                <w:sz w:val="24"/>
                <w:szCs w:val="24"/>
                <w:lang w:eastAsia="ru-RU"/>
              </w:rPr>
            </w:pPr>
          </w:p>
          <w:p w:rsidR="00D63107" w:rsidRDefault="00D63107">
            <w:pPr>
              <w:pStyle w:val="a8"/>
              <w:spacing w:line="276" w:lineRule="auto"/>
              <w:ind w:firstLine="616"/>
              <w:jc w:val="both"/>
              <w:rPr>
                <w:rFonts w:ascii="Times New Roman" w:hAnsi="Times New Roman" w:cs="Times New Roman"/>
                <w:sz w:val="24"/>
                <w:szCs w:val="24"/>
              </w:rPr>
            </w:pPr>
            <w:r>
              <w:rPr>
                <w:rFonts w:ascii="Times New Roman" w:hAnsi="Times New Roman" w:cs="Times New Roman"/>
                <w:sz w:val="24"/>
                <w:szCs w:val="24"/>
              </w:rPr>
              <w:t xml:space="preserve">Выполнены следующие мероприятия: </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сетей </w:t>
            </w:r>
            <w:proofErr w:type="spellStart"/>
            <w:r>
              <w:rPr>
                <w:rFonts w:ascii="Times New Roman" w:hAnsi="Times New Roman" w:cs="Times New Roman"/>
                <w:sz w:val="24"/>
                <w:szCs w:val="24"/>
              </w:rPr>
              <w:t>тепловодоснабжения</w:t>
            </w:r>
            <w:proofErr w:type="spellEnd"/>
            <w:r>
              <w:rPr>
                <w:rFonts w:ascii="Times New Roman" w:hAnsi="Times New Roman" w:cs="Times New Roman"/>
                <w:sz w:val="24"/>
                <w:szCs w:val="24"/>
              </w:rPr>
              <w:t xml:space="preserve"> от ТК 14 до ТК17, от ТК 17 до ТК 27, ТК 35 до ТК 79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ул. Мира;</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сетей </w:t>
            </w:r>
            <w:proofErr w:type="spellStart"/>
            <w:r>
              <w:rPr>
                <w:rFonts w:ascii="Times New Roman" w:hAnsi="Times New Roman" w:cs="Times New Roman"/>
                <w:sz w:val="24"/>
                <w:szCs w:val="24"/>
              </w:rPr>
              <w:t>тепловодоснабжения</w:t>
            </w:r>
            <w:proofErr w:type="spellEnd"/>
            <w:r>
              <w:rPr>
                <w:rFonts w:ascii="Times New Roman" w:hAnsi="Times New Roman" w:cs="Times New Roman"/>
                <w:sz w:val="24"/>
                <w:szCs w:val="24"/>
              </w:rPr>
              <w:t xml:space="preserve"> от дома №31 до дома №60 по ул. </w:t>
            </w:r>
            <w:proofErr w:type="gramStart"/>
            <w:r>
              <w:rPr>
                <w:rFonts w:ascii="Times New Roman" w:hAnsi="Times New Roman" w:cs="Times New Roman"/>
                <w:sz w:val="24"/>
                <w:szCs w:val="24"/>
              </w:rPr>
              <w:t>Садовая</w:t>
            </w:r>
            <w:proofErr w:type="gramEnd"/>
            <w:r>
              <w:rPr>
                <w:rFonts w:ascii="Times New Roman" w:hAnsi="Times New Roman" w:cs="Times New Roman"/>
                <w:sz w:val="24"/>
                <w:szCs w:val="24"/>
              </w:rPr>
              <w:t>;</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сетей </w:t>
            </w:r>
            <w:proofErr w:type="spellStart"/>
            <w:r>
              <w:rPr>
                <w:rFonts w:ascii="Times New Roman" w:hAnsi="Times New Roman" w:cs="Times New Roman"/>
                <w:sz w:val="24"/>
                <w:szCs w:val="24"/>
              </w:rPr>
              <w:t>тепловодоснабжения</w:t>
            </w:r>
            <w:proofErr w:type="spellEnd"/>
            <w:r>
              <w:rPr>
                <w:rFonts w:ascii="Times New Roman" w:hAnsi="Times New Roman" w:cs="Times New Roman"/>
                <w:sz w:val="24"/>
                <w:szCs w:val="24"/>
              </w:rPr>
              <w:t xml:space="preserve">  от котельной №7 участок от ТК</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по ул. Магистральная до ТК 19 по ул. Садовая;</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сетей </w:t>
            </w:r>
            <w:proofErr w:type="spellStart"/>
            <w:r>
              <w:rPr>
                <w:rFonts w:ascii="Times New Roman" w:hAnsi="Times New Roman" w:cs="Times New Roman"/>
                <w:sz w:val="24"/>
                <w:szCs w:val="24"/>
              </w:rPr>
              <w:t>тепловодоснабжения</w:t>
            </w:r>
            <w:proofErr w:type="spellEnd"/>
            <w:r>
              <w:rPr>
                <w:rFonts w:ascii="Times New Roman" w:hAnsi="Times New Roman" w:cs="Times New Roman"/>
                <w:sz w:val="24"/>
                <w:szCs w:val="24"/>
              </w:rPr>
              <w:t xml:space="preserve">  от котельной №14 участок от ТК</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до ТК 3; </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замена насосов на котельной №8;</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капитальный ремонт электроснабжения насосов на котельной №8;</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капитальный ремонт сетей водоснабжения в квартале улиц Новая-Монтажников-Снежная-пер. Спортивный;</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капитальный ремонт водовода артезианских скважин;</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обследование котельной №10; </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самотечной канализации от дома №7 по ул. Механизаторов до КК 678; </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сетей канализации по ул. Пожарского к дому №16; </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капитальный ремонт сетей газоснабжения по ул. Монтажников,26 (ШРП);</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капитальный ремонт сетей газоснабжения в квартале улиц Сибирский бульвар-Звездная-Уральская;</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капитальный ремонт муниципального жилого фонда.</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Кроме того 100 % выполнены переходящие мероприятия 2012 года:</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xml:space="preserve">-  капитальный ремонт сетей </w:t>
            </w:r>
            <w:proofErr w:type="spellStart"/>
            <w:r>
              <w:rPr>
                <w:rFonts w:ascii="Times New Roman" w:hAnsi="Times New Roman" w:cs="Times New Roman"/>
                <w:sz w:val="24"/>
                <w:szCs w:val="24"/>
              </w:rPr>
              <w:t>тепловодоснабжения</w:t>
            </w:r>
            <w:proofErr w:type="spellEnd"/>
            <w:r>
              <w:rPr>
                <w:rFonts w:ascii="Times New Roman" w:hAnsi="Times New Roman" w:cs="Times New Roman"/>
                <w:sz w:val="24"/>
                <w:szCs w:val="24"/>
              </w:rPr>
              <w:t>, водоотведения  в квартале улиц Садовая-Менделеева-Вавилова;</w:t>
            </w:r>
          </w:p>
          <w:p w:rsidR="00D63107" w:rsidRDefault="00D63107">
            <w:pPr>
              <w:pStyle w:val="a8"/>
              <w:spacing w:line="276" w:lineRule="auto"/>
              <w:ind w:firstLine="333"/>
              <w:jc w:val="both"/>
              <w:rPr>
                <w:rFonts w:ascii="Times New Roman" w:hAnsi="Times New Roman" w:cs="Times New Roman"/>
                <w:sz w:val="24"/>
                <w:szCs w:val="24"/>
              </w:rPr>
            </w:pPr>
            <w:r>
              <w:rPr>
                <w:rFonts w:ascii="Times New Roman" w:hAnsi="Times New Roman" w:cs="Times New Roman"/>
                <w:sz w:val="24"/>
                <w:szCs w:val="24"/>
              </w:rPr>
              <w:t>-  установка узлов учета на котельных.</w:t>
            </w:r>
          </w:p>
          <w:p w:rsidR="00D63107" w:rsidRDefault="00D63107">
            <w:pPr>
              <w:pStyle w:val="a8"/>
              <w:spacing w:line="276" w:lineRule="auto"/>
              <w:ind w:firstLine="61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Освоение средств переходящих остатков 2012 года в 2013 году 27 214,639 тыс. руб. или 99,97%.  </w:t>
            </w:r>
          </w:p>
          <w:p w:rsidR="00D63107" w:rsidRDefault="00D63107">
            <w:pPr>
              <w:pStyle w:val="a8"/>
              <w:spacing w:line="276" w:lineRule="auto"/>
              <w:ind w:firstLine="616"/>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произведена замена: ветхих сетей теплоснабжения – 2,63 км, ветхих сетей горячего водоснабжения – 2,63 км, ветхих сетей холодного водоснабжения – 5,54 км, ветхих сетей водоотведения – 0,48 км, 2 насосов на котельной города, 1 газораспределительного пункта и отремонтировано 589 м</w:t>
            </w:r>
            <w:proofErr w:type="gramStart"/>
            <w:r>
              <w:rPr>
                <w:rFonts w:ascii="Times New Roman" w:hAnsi="Times New Roman" w:cs="Times New Roman"/>
                <w:sz w:val="24"/>
                <w:szCs w:val="24"/>
                <w:vertAlign w:val="superscript"/>
                <w:lang w:eastAsia="ru-RU"/>
              </w:rPr>
              <w:t>2</w:t>
            </w:r>
            <w:proofErr w:type="gramEnd"/>
            <w:r>
              <w:rPr>
                <w:rFonts w:ascii="Times New Roman" w:hAnsi="Times New Roman" w:cs="Times New Roman"/>
                <w:sz w:val="24"/>
                <w:szCs w:val="24"/>
                <w:lang w:eastAsia="ru-RU"/>
              </w:rPr>
              <w:t xml:space="preserve"> муниципального жилого фонда.    </w:t>
            </w:r>
          </w:p>
          <w:p w:rsidR="00D63107" w:rsidRDefault="00D63107">
            <w:pPr>
              <w:pStyle w:val="a8"/>
              <w:spacing w:line="276" w:lineRule="auto"/>
              <w:ind w:firstLine="1041"/>
              <w:rPr>
                <w:rFonts w:ascii="Times New Roman" w:hAnsi="Times New Roman" w:cs="Times New Roman"/>
                <w:sz w:val="24"/>
                <w:szCs w:val="24"/>
                <w:lang w:eastAsia="ru-RU"/>
              </w:rPr>
            </w:pPr>
          </w:p>
          <w:p w:rsidR="00D63107" w:rsidRDefault="00D63107">
            <w:pPr>
              <w:pStyle w:val="a8"/>
              <w:spacing w:line="276" w:lineRule="auto"/>
              <w:ind w:firstLine="49"/>
              <w:jc w:val="center"/>
              <w:rPr>
                <w:rFonts w:ascii="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Непрограммные мероприятия</w:t>
            </w:r>
          </w:p>
        </w:tc>
      </w:tr>
      <w:tr w:rsidR="00D63107" w:rsidTr="00D63107">
        <w:trPr>
          <w:gridAfter w:val="3"/>
          <w:wAfter w:w="393" w:type="dxa"/>
          <w:trHeight w:val="212"/>
        </w:trPr>
        <w:tc>
          <w:tcPr>
            <w:tcW w:w="10222" w:type="dxa"/>
            <w:gridSpan w:val="11"/>
            <w:vAlign w:val="center"/>
            <w:hideMark/>
          </w:tcPr>
          <w:p w:rsidR="00D63107" w:rsidRDefault="00D63107">
            <w:pPr>
              <w:ind w:firstLine="900"/>
              <w:jc w:val="both"/>
              <w:rPr>
                <w:sz w:val="22"/>
                <w:szCs w:val="22"/>
              </w:rPr>
            </w:pPr>
            <w:r>
              <w:rPr>
                <w:color w:val="000000"/>
              </w:rPr>
              <w:lastRenderedPageBreak/>
              <w:t>На начало года было утверждено финансирование в размере 3 500,0 тыс. руб., на конец года – 10 619,4  тыс. руб. При этом исполнение от уточненного плана  составило 99,9%.</w:t>
            </w:r>
          </w:p>
        </w:tc>
      </w:tr>
      <w:tr w:rsidR="00D63107" w:rsidTr="00D63107">
        <w:trPr>
          <w:gridAfter w:val="3"/>
          <w:wAfter w:w="393" w:type="dxa"/>
          <w:trHeight w:val="84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Наименование мероприятия</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Источник финансирования</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xml:space="preserve">Кассовое исполнение </w:t>
            </w:r>
          </w:p>
        </w:tc>
        <w:tc>
          <w:tcPr>
            <w:tcW w:w="1560"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rPr>
            </w:pPr>
            <w:r>
              <w:rPr>
                <w:color w:val="000000"/>
              </w:rPr>
              <w:t>% Исполнения</w:t>
            </w:r>
          </w:p>
        </w:tc>
      </w:tr>
      <w:tr w:rsidR="00D63107" w:rsidTr="00D63107">
        <w:trPr>
          <w:gridAfter w:val="3"/>
          <w:wAfter w:w="393" w:type="dxa"/>
          <w:trHeight w:val="630"/>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Расширение городского кладбища</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5 000,0</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4 988,1</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99,8%</w:t>
            </w:r>
          </w:p>
        </w:tc>
      </w:tr>
      <w:tr w:rsidR="00D63107" w:rsidTr="00D63107">
        <w:trPr>
          <w:gridAfter w:val="3"/>
          <w:wAfter w:w="393" w:type="dxa"/>
          <w:trHeight w:val="94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 xml:space="preserve">Благоустройство ул. Газовиков (от ул. Никольской до ул. Толстого и сквер в первом </w:t>
            </w:r>
            <w:proofErr w:type="spellStart"/>
            <w:r>
              <w:rPr>
                <w:color w:val="000000"/>
              </w:rPr>
              <w:t>мкр</w:t>
            </w:r>
            <w:proofErr w:type="spellEnd"/>
            <w:r>
              <w:rPr>
                <w:color w:val="000000"/>
              </w:rPr>
              <w:t>)</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3 489,7</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3 489,7</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645"/>
        </w:trPr>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color w:val="000000"/>
              </w:rPr>
            </w:pPr>
            <w:r>
              <w:rPr>
                <w:color w:val="000000"/>
              </w:rPr>
              <w:t>Устройство городской иллюминации</w:t>
            </w:r>
          </w:p>
        </w:tc>
        <w:tc>
          <w:tcPr>
            <w:tcW w:w="2126"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color w:val="000000"/>
                <w:sz w:val="20"/>
                <w:szCs w:val="20"/>
              </w:rPr>
            </w:pPr>
            <w:r>
              <w:rPr>
                <w:color w:val="000000"/>
                <w:sz w:val="20"/>
                <w:szCs w:val="20"/>
              </w:rPr>
              <w:t>Бюджет АО</w:t>
            </w:r>
          </w:p>
        </w:tc>
        <w:tc>
          <w:tcPr>
            <w:tcW w:w="1843"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2 129,7</w:t>
            </w:r>
          </w:p>
        </w:tc>
        <w:tc>
          <w:tcPr>
            <w:tcW w:w="1559"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color w:val="000000"/>
              </w:rPr>
            </w:pPr>
            <w:r>
              <w:rPr>
                <w:color w:val="000000"/>
              </w:rPr>
              <w:t>2 129,7</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100,0%</w:t>
            </w:r>
          </w:p>
        </w:tc>
      </w:tr>
      <w:tr w:rsidR="00D63107" w:rsidTr="00D63107">
        <w:trPr>
          <w:gridAfter w:val="3"/>
          <w:wAfter w:w="393" w:type="dxa"/>
          <w:trHeight w:val="510"/>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непрограммным мероприятиям:</w:t>
            </w:r>
          </w:p>
        </w:tc>
        <w:tc>
          <w:tcPr>
            <w:tcW w:w="1843"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10 619,4</w:t>
            </w:r>
          </w:p>
        </w:tc>
        <w:tc>
          <w:tcPr>
            <w:tcW w:w="1559" w:type="dxa"/>
            <w:tcBorders>
              <w:top w:val="single" w:sz="4" w:space="0" w:color="auto"/>
              <w:left w:val="nil"/>
              <w:bottom w:val="single" w:sz="4" w:space="0" w:color="auto"/>
              <w:right w:val="single" w:sz="4" w:space="0" w:color="auto"/>
            </w:tcBorders>
            <w:vAlign w:val="center"/>
            <w:hideMark/>
          </w:tcPr>
          <w:p w:rsidR="00D63107" w:rsidRDefault="00D63107">
            <w:pPr>
              <w:jc w:val="center"/>
              <w:rPr>
                <w:b/>
                <w:bCs/>
                <w:sz w:val="22"/>
                <w:szCs w:val="22"/>
              </w:rPr>
            </w:pPr>
            <w:r>
              <w:rPr>
                <w:b/>
                <w:bCs/>
              </w:rPr>
              <w:t>10 607,5</w:t>
            </w:r>
          </w:p>
        </w:tc>
        <w:tc>
          <w:tcPr>
            <w:tcW w:w="1560" w:type="dxa"/>
            <w:gridSpan w:val="2"/>
            <w:tcBorders>
              <w:top w:val="single" w:sz="4" w:space="0" w:color="auto"/>
              <w:left w:val="nil"/>
              <w:bottom w:val="single" w:sz="4" w:space="0" w:color="auto"/>
              <w:right w:val="single" w:sz="4" w:space="0" w:color="auto"/>
            </w:tcBorders>
            <w:noWrap/>
            <w:vAlign w:val="center"/>
            <w:hideMark/>
          </w:tcPr>
          <w:p w:rsidR="00D63107" w:rsidRDefault="00D63107">
            <w:pPr>
              <w:jc w:val="center"/>
              <w:rPr>
                <w:b/>
                <w:bCs/>
                <w:sz w:val="22"/>
                <w:szCs w:val="22"/>
              </w:rPr>
            </w:pPr>
            <w:r>
              <w:rPr>
                <w:b/>
                <w:bCs/>
              </w:rPr>
              <w:t>99,9%</w:t>
            </w:r>
          </w:p>
        </w:tc>
      </w:tr>
      <w:tr w:rsidR="00D63107" w:rsidTr="00D63107">
        <w:trPr>
          <w:trHeight w:val="330"/>
        </w:trPr>
        <w:tc>
          <w:tcPr>
            <w:tcW w:w="929" w:type="dxa"/>
            <w:vAlign w:val="bottom"/>
            <w:hideMark/>
          </w:tcPr>
          <w:p w:rsidR="00D63107" w:rsidRDefault="00D63107">
            <w:pPr>
              <w:spacing w:line="276" w:lineRule="auto"/>
              <w:rPr>
                <w:sz w:val="22"/>
                <w:szCs w:val="22"/>
                <w:lang w:eastAsia="en-US"/>
              </w:rPr>
            </w:pPr>
          </w:p>
        </w:tc>
        <w:tc>
          <w:tcPr>
            <w:tcW w:w="3134" w:type="dxa"/>
            <w:gridSpan w:val="2"/>
            <w:vAlign w:val="bottom"/>
            <w:hideMark/>
          </w:tcPr>
          <w:p w:rsidR="00D63107" w:rsidRDefault="00D63107">
            <w:pPr>
              <w:spacing w:line="276" w:lineRule="auto"/>
              <w:rPr>
                <w:sz w:val="22"/>
                <w:szCs w:val="22"/>
                <w:lang w:eastAsia="en-US"/>
              </w:rPr>
            </w:pPr>
          </w:p>
        </w:tc>
        <w:tc>
          <w:tcPr>
            <w:tcW w:w="2126" w:type="dxa"/>
            <w:gridSpan w:val="3"/>
            <w:vAlign w:val="bottom"/>
            <w:hideMark/>
          </w:tcPr>
          <w:p w:rsidR="00D63107" w:rsidRDefault="00D63107">
            <w:pPr>
              <w:spacing w:line="276" w:lineRule="auto"/>
              <w:rPr>
                <w:sz w:val="22"/>
                <w:szCs w:val="22"/>
                <w:lang w:eastAsia="en-US"/>
              </w:rPr>
            </w:pPr>
          </w:p>
        </w:tc>
        <w:tc>
          <w:tcPr>
            <w:tcW w:w="2630" w:type="dxa"/>
            <w:gridSpan w:val="4"/>
            <w:noWrap/>
            <w:vAlign w:val="bottom"/>
            <w:hideMark/>
          </w:tcPr>
          <w:p w:rsidR="00D63107" w:rsidRDefault="00D63107">
            <w:pPr>
              <w:spacing w:line="276" w:lineRule="auto"/>
              <w:rPr>
                <w:sz w:val="22"/>
                <w:szCs w:val="22"/>
                <w:lang w:eastAsia="en-US"/>
              </w:rPr>
            </w:pPr>
          </w:p>
        </w:tc>
        <w:tc>
          <w:tcPr>
            <w:tcW w:w="1560" w:type="dxa"/>
            <w:gridSpan w:val="3"/>
            <w:noWrap/>
            <w:vAlign w:val="bottom"/>
            <w:hideMark/>
          </w:tcPr>
          <w:p w:rsidR="00D63107" w:rsidRDefault="00D63107">
            <w:pPr>
              <w:spacing w:line="276" w:lineRule="auto"/>
              <w:rPr>
                <w:sz w:val="22"/>
                <w:szCs w:val="22"/>
                <w:lang w:eastAsia="en-US"/>
              </w:rPr>
            </w:pPr>
          </w:p>
        </w:tc>
        <w:tc>
          <w:tcPr>
            <w:tcW w:w="236" w:type="dxa"/>
            <w:noWrap/>
            <w:vAlign w:val="bottom"/>
            <w:hideMark/>
          </w:tcPr>
          <w:p w:rsidR="00D63107" w:rsidRDefault="00D63107">
            <w:pPr>
              <w:spacing w:line="276" w:lineRule="auto"/>
              <w:rPr>
                <w:sz w:val="22"/>
                <w:szCs w:val="22"/>
                <w:lang w:eastAsia="en-US"/>
              </w:rPr>
            </w:pPr>
          </w:p>
        </w:tc>
      </w:tr>
      <w:tr w:rsidR="00D63107" w:rsidTr="00D63107">
        <w:trPr>
          <w:trHeight w:val="315"/>
        </w:trPr>
        <w:tc>
          <w:tcPr>
            <w:tcW w:w="10379" w:type="dxa"/>
            <w:gridSpan w:val="13"/>
            <w:vAlign w:val="bottom"/>
            <w:hideMark/>
          </w:tcPr>
          <w:p w:rsidR="00D63107" w:rsidRDefault="00D63107" w:rsidP="00D63107">
            <w:pPr>
              <w:pStyle w:val="a8"/>
              <w:numPr>
                <w:ilvl w:val="0"/>
                <w:numId w:val="13"/>
              </w:numPr>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Расширение городского кладбища – выполнены работы по подготовке территории (раскорчевка деревьев),  отсыпке мест для захоронения, установка трансформаторной подстанции, устройство ограждения.</w:t>
            </w:r>
          </w:p>
        </w:tc>
        <w:tc>
          <w:tcPr>
            <w:tcW w:w="236" w:type="dxa"/>
            <w:noWrap/>
            <w:vAlign w:val="bottom"/>
            <w:hideMark/>
          </w:tcPr>
          <w:p w:rsidR="00D63107" w:rsidRDefault="00D63107">
            <w:pPr>
              <w:spacing w:line="276" w:lineRule="auto"/>
              <w:rPr>
                <w:sz w:val="22"/>
                <w:szCs w:val="22"/>
                <w:lang w:eastAsia="en-US"/>
              </w:rPr>
            </w:pPr>
          </w:p>
        </w:tc>
      </w:tr>
    </w:tbl>
    <w:p w:rsidR="00D63107" w:rsidRDefault="00D63107" w:rsidP="00D63107">
      <w:pPr>
        <w:pStyle w:val="a8"/>
        <w:numPr>
          <w:ilvl w:val="0"/>
          <w:numId w:val="13"/>
        </w:numPr>
        <w:ind w:left="0" w:firstLine="993"/>
        <w:jc w:val="both"/>
        <w:rPr>
          <w:rFonts w:ascii="Times New Roman" w:hAnsi="Times New Roman" w:cs="Times New Roman"/>
          <w:sz w:val="24"/>
          <w:szCs w:val="24"/>
        </w:rPr>
      </w:pPr>
      <w:r>
        <w:rPr>
          <w:rFonts w:ascii="Times New Roman" w:hAnsi="Times New Roman" w:cs="Times New Roman"/>
          <w:sz w:val="24"/>
          <w:szCs w:val="24"/>
        </w:rPr>
        <w:t xml:space="preserve">Благоустройство ул. Газовиков (от ул. Никольской до ул. Толстого и сквер в первом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 выполнены работы по устройству тротуарных дорожек, установке урн и скамеек, устройству уличного освещения.</w:t>
      </w:r>
    </w:p>
    <w:p w:rsidR="00D63107" w:rsidRDefault="00D63107" w:rsidP="00D63107">
      <w:pPr>
        <w:pStyle w:val="a8"/>
        <w:numPr>
          <w:ilvl w:val="0"/>
          <w:numId w:val="13"/>
        </w:numPr>
        <w:ind w:left="0" w:firstLine="993"/>
        <w:jc w:val="both"/>
        <w:rPr>
          <w:rFonts w:ascii="Times New Roman" w:hAnsi="Times New Roman" w:cs="Times New Roman"/>
          <w:sz w:val="24"/>
          <w:szCs w:val="24"/>
        </w:rPr>
      </w:pPr>
      <w:r>
        <w:rPr>
          <w:rFonts w:ascii="Times New Roman" w:hAnsi="Times New Roman" w:cs="Times New Roman"/>
          <w:sz w:val="24"/>
          <w:szCs w:val="24"/>
        </w:rPr>
        <w:t>Устройство городской иллюминации – выполнены работы по установке праздничной иллюминации (светодиодные фигуры с каркасом из проволоки – 85 шт.) по ул. Никольская, Ленина, Менделеева, 40 лет Победы.</w:t>
      </w:r>
    </w:p>
    <w:p w:rsidR="00D63107" w:rsidRDefault="00D63107" w:rsidP="00D63107">
      <w:pPr>
        <w:pStyle w:val="a8"/>
        <w:ind w:left="993"/>
        <w:jc w:val="both"/>
        <w:rPr>
          <w:rFonts w:ascii="Times New Roman" w:hAnsi="Times New Roman" w:cs="Times New Roman"/>
          <w:sz w:val="24"/>
          <w:szCs w:val="24"/>
        </w:rPr>
      </w:pPr>
    </w:p>
    <w:p w:rsidR="00D63107" w:rsidRDefault="00D63107" w:rsidP="00D63107">
      <w:pPr>
        <w:pStyle w:val="a8"/>
        <w:ind w:left="993"/>
        <w:jc w:val="both"/>
        <w:rPr>
          <w:rFonts w:ascii="Times New Roman" w:hAnsi="Times New Roman" w:cs="Times New Roman"/>
          <w:sz w:val="24"/>
          <w:szCs w:val="24"/>
        </w:rPr>
      </w:pPr>
    </w:p>
    <w:p w:rsidR="00D63107" w:rsidRDefault="00D63107" w:rsidP="00D63107">
      <w:pPr>
        <w:pStyle w:val="a8"/>
        <w:ind w:firstLine="993"/>
        <w:jc w:val="both"/>
        <w:rPr>
          <w:rFonts w:ascii="Times New Roman" w:hAnsi="Times New Roman" w:cs="Times New Roman"/>
          <w:sz w:val="24"/>
          <w:szCs w:val="24"/>
        </w:rPr>
      </w:pPr>
      <w:r>
        <w:rPr>
          <w:rFonts w:ascii="Times New Roman" w:hAnsi="Times New Roman" w:cs="Times New Roman"/>
          <w:sz w:val="24"/>
          <w:szCs w:val="24"/>
        </w:rPr>
        <w:t xml:space="preserve">Таким образом, важнейшей задачей администрации города и департамента жилищно-коммунального и строительного комплекса является обеспечение участия в программах автономного округа, получение максимально возможных объемов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из окружного бюджета на строительство, реконструкцию и капитальный ремонт объектов муниципальной собственности. Благодаря проделанной работе в город поступили дополнительные средства:</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на строительство Второй очереди котельной в жилом квартале «Авалон», </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для Расширения канализационных очистных сооружений, </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на строительство инженерных сетей,</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на реконструкцию дорог,</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на выполнение капитального ремонта инфекционного отделения,</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на капитальный ремонт многоквартирных домов</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на капитальный ремонт МФЦ,</w:t>
      </w:r>
    </w:p>
    <w:p w:rsidR="00D63107" w:rsidRDefault="00D63107" w:rsidP="00D63107">
      <w:pPr>
        <w:pStyle w:val="a8"/>
        <w:numPr>
          <w:ilvl w:val="0"/>
          <w:numId w:val="15"/>
        </w:numPr>
        <w:jc w:val="both"/>
        <w:rPr>
          <w:rFonts w:ascii="Times New Roman" w:hAnsi="Times New Roman" w:cs="Times New Roman"/>
          <w:sz w:val="24"/>
          <w:szCs w:val="24"/>
        </w:rPr>
      </w:pPr>
      <w:r>
        <w:rPr>
          <w:rFonts w:ascii="Times New Roman" w:hAnsi="Times New Roman" w:cs="Times New Roman"/>
          <w:sz w:val="24"/>
          <w:szCs w:val="24"/>
        </w:rPr>
        <w:t>на выполнение работ по подготовке объектов коммунального хозяйства к отопительному сезону.</w:t>
      </w:r>
    </w:p>
    <w:p w:rsidR="00D63107" w:rsidRDefault="00D63107" w:rsidP="00D63107">
      <w:pPr>
        <w:rPr>
          <w:rFonts w:asciiTheme="minorHAnsi" w:hAnsiTheme="minorHAnsi" w:cstheme="minorBidi"/>
          <w:sz w:val="22"/>
          <w:szCs w:val="22"/>
        </w:rPr>
      </w:pPr>
    </w:p>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tbl>
      <w:tblPr>
        <w:tblW w:w="10201" w:type="dxa"/>
        <w:tblInd w:w="93" w:type="dxa"/>
        <w:tblLook w:val="04A0" w:firstRow="1" w:lastRow="0" w:firstColumn="1" w:lastColumn="0" w:noHBand="0" w:noVBand="1"/>
      </w:tblPr>
      <w:tblGrid>
        <w:gridCol w:w="2850"/>
        <w:gridCol w:w="168"/>
        <w:gridCol w:w="1550"/>
        <w:gridCol w:w="20"/>
        <w:gridCol w:w="2081"/>
        <w:gridCol w:w="20"/>
        <w:gridCol w:w="20"/>
        <w:gridCol w:w="3390"/>
        <w:gridCol w:w="102"/>
      </w:tblGrid>
      <w:tr w:rsidR="00D63107" w:rsidTr="00D63107">
        <w:trPr>
          <w:trHeight w:val="320"/>
        </w:trPr>
        <w:tc>
          <w:tcPr>
            <w:tcW w:w="2850" w:type="dxa"/>
            <w:vAlign w:val="bottom"/>
            <w:hideMark/>
          </w:tcPr>
          <w:p w:rsidR="00D63107" w:rsidRDefault="00D63107">
            <w:pPr>
              <w:spacing w:after="200" w:line="276" w:lineRule="auto"/>
              <w:rPr>
                <w:sz w:val="22"/>
                <w:szCs w:val="22"/>
                <w:lang w:eastAsia="en-US"/>
              </w:rPr>
            </w:pPr>
          </w:p>
        </w:tc>
        <w:tc>
          <w:tcPr>
            <w:tcW w:w="1718" w:type="dxa"/>
            <w:gridSpan w:val="2"/>
            <w:vAlign w:val="bottom"/>
            <w:hideMark/>
          </w:tcPr>
          <w:p w:rsidR="00D63107" w:rsidRDefault="00D63107">
            <w:pPr>
              <w:spacing w:after="200" w:line="276" w:lineRule="auto"/>
              <w:rPr>
                <w:sz w:val="22"/>
                <w:szCs w:val="22"/>
                <w:lang w:eastAsia="en-US"/>
              </w:rPr>
            </w:pPr>
          </w:p>
        </w:tc>
        <w:tc>
          <w:tcPr>
            <w:tcW w:w="5633" w:type="dxa"/>
            <w:gridSpan w:val="6"/>
            <w:vMerge w:val="restart"/>
            <w:vAlign w:val="bottom"/>
            <w:hideMark/>
          </w:tcPr>
          <w:p w:rsidR="00D63107" w:rsidRDefault="00D63107">
            <w:pPr>
              <w:jc w:val="right"/>
              <w:rPr>
                <w:b/>
              </w:rPr>
            </w:pPr>
            <w:r>
              <w:rPr>
                <w:b/>
              </w:rPr>
              <w:t>Приложение 2</w:t>
            </w:r>
          </w:p>
          <w:p w:rsidR="00D63107" w:rsidRDefault="00D63107">
            <w:pPr>
              <w:jc w:val="right"/>
              <w:rPr>
                <w:b/>
              </w:rPr>
            </w:pPr>
            <w:r>
              <w:rPr>
                <w:b/>
              </w:rPr>
              <w:t>к решению Думы города Югорска</w:t>
            </w:r>
          </w:p>
        </w:tc>
      </w:tr>
      <w:tr w:rsidR="00D63107" w:rsidTr="00D63107">
        <w:trPr>
          <w:trHeight w:val="320"/>
        </w:trPr>
        <w:tc>
          <w:tcPr>
            <w:tcW w:w="2850" w:type="dxa"/>
            <w:vAlign w:val="bottom"/>
            <w:hideMark/>
          </w:tcPr>
          <w:p w:rsidR="00D63107" w:rsidRDefault="00D63107">
            <w:pPr>
              <w:spacing w:line="276" w:lineRule="auto"/>
              <w:rPr>
                <w:sz w:val="22"/>
                <w:szCs w:val="22"/>
                <w:lang w:eastAsia="en-US"/>
              </w:rPr>
            </w:pPr>
          </w:p>
        </w:tc>
        <w:tc>
          <w:tcPr>
            <w:tcW w:w="1718" w:type="dxa"/>
            <w:gridSpan w:val="2"/>
            <w:vAlign w:val="bottom"/>
            <w:hideMark/>
          </w:tcPr>
          <w:p w:rsidR="00D63107" w:rsidRDefault="00D63107">
            <w:pPr>
              <w:spacing w:line="276" w:lineRule="auto"/>
              <w:rPr>
                <w:sz w:val="22"/>
                <w:szCs w:val="22"/>
                <w:lang w:eastAsia="en-US"/>
              </w:rPr>
            </w:pPr>
          </w:p>
        </w:tc>
        <w:tc>
          <w:tcPr>
            <w:tcW w:w="0" w:type="auto"/>
            <w:gridSpan w:val="6"/>
            <w:vMerge/>
            <w:vAlign w:val="center"/>
            <w:hideMark/>
          </w:tcPr>
          <w:p w:rsidR="00D63107" w:rsidRDefault="00D63107">
            <w:pPr>
              <w:rPr>
                <w:b/>
              </w:rPr>
            </w:pPr>
          </w:p>
        </w:tc>
      </w:tr>
      <w:tr w:rsidR="00D63107" w:rsidTr="00D63107">
        <w:trPr>
          <w:trHeight w:val="320"/>
        </w:trPr>
        <w:tc>
          <w:tcPr>
            <w:tcW w:w="2850" w:type="dxa"/>
            <w:vAlign w:val="bottom"/>
            <w:hideMark/>
          </w:tcPr>
          <w:p w:rsidR="00D63107" w:rsidRDefault="00D63107">
            <w:pPr>
              <w:spacing w:line="276" w:lineRule="auto"/>
              <w:rPr>
                <w:sz w:val="22"/>
                <w:szCs w:val="22"/>
                <w:lang w:eastAsia="en-US"/>
              </w:rPr>
            </w:pPr>
          </w:p>
        </w:tc>
        <w:tc>
          <w:tcPr>
            <w:tcW w:w="1718" w:type="dxa"/>
            <w:gridSpan w:val="2"/>
            <w:vAlign w:val="bottom"/>
            <w:hideMark/>
          </w:tcPr>
          <w:p w:rsidR="00D63107" w:rsidRDefault="00D63107">
            <w:pPr>
              <w:spacing w:line="276" w:lineRule="auto"/>
              <w:rPr>
                <w:sz w:val="22"/>
                <w:szCs w:val="22"/>
                <w:lang w:eastAsia="en-US"/>
              </w:rPr>
            </w:pPr>
          </w:p>
        </w:tc>
        <w:tc>
          <w:tcPr>
            <w:tcW w:w="5633" w:type="dxa"/>
            <w:gridSpan w:val="6"/>
            <w:vAlign w:val="bottom"/>
            <w:hideMark/>
          </w:tcPr>
          <w:p w:rsidR="00D63107" w:rsidRDefault="00D63107">
            <w:pPr>
              <w:jc w:val="right"/>
              <w:rPr>
                <w:b/>
              </w:rPr>
            </w:pPr>
            <w:r>
              <w:rPr>
                <w:b/>
              </w:rPr>
              <w:t>от 27 февраля 2014 года № 11</w:t>
            </w:r>
          </w:p>
        </w:tc>
      </w:tr>
      <w:tr w:rsidR="00D63107" w:rsidTr="00D63107">
        <w:trPr>
          <w:trHeight w:val="320"/>
        </w:trPr>
        <w:tc>
          <w:tcPr>
            <w:tcW w:w="2850" w:type="dxa"/>
            <w:vAlign w:val="bottom"/>
            <w:hideMark/>
          </w:tcPr>
          <w:p w:rsidR="00D63107" w:rsidRDefault="00D63107">
            <w:pPr>
              <w:spacing w:line="276" w:lineRule="auto"/>
              <w:rPr>
                <w:sz w:val="22"/>
                <w:szCs w:val="22"/>
                <w:lang w:eastAsia="en-US"/>
              </w:rPr>
            </w:pPr>
          </w:p>
        </w:tc>
        <w:tc>
          <w:tcPr>
            <w:tcW w:w="1718" w:type="dxa"/>
            <w:gridSpan w:val="2"/>
            <w:vAlign w:val="bottom"/>
            <w:hideMark/>
          </w:tcPr>
          <w:p w:rsidR="00D63107" w:rsidRDefault="00D63107">
            <w:pPr>
              <w:spacing w:line="276" w:lineRule="auto"/>
              <w:rPr>
                <w:sz w:val="22"/>
                <w:szCs w:val="22"/>
                <w:lang w:eastAsia="en-US"/>
              </w:rPr>
            </w:pPr>
          </w:p>
        </w:tc>
        <w:tc>
          <w:tcPr>
            <w:tcW w:w="5633" w:type="dxa"/>
            <w:gridSpan w:val="6"/>
            <w:vAlign w:val="bottom"/>
            <w:hideMark/>
          </w:tcPr>
          <w:p w:rsidR="00D63107" w:rsidRDefault="00D63107">
            <w:pPr>
              <w:spacing w:line="276" w:lineRule="auto"/>
              <w:rPr>
                <w:sz w:val="22"/>
                <w:szCs w:val="22"/>
                <w:lang w:eastAsia="en-US"/>
              </w:rPr>
            </w:pPr>
          </w:p>
        </w:tc>
      </w:tr>
      <w:tr w:rsidR="00D63107" w:rsidTr="00D63107">
        <w:trPr>
          <w:trHeight w:val="320"/>
        </w:trPr>
        <w:tc>
          <w:tcPr>
            <w:tcW w:w="10201" w:type="dxa"/>
            <w:gridSpan w:val="9"/>
            <w:vAlign w:val="bottom"/>
            <w:hideMark/>
          </w:tcPr>
          <w:p w:rsidR="00D63107" w:rsidRDefault="00D63107">
            <w:pPr>
              <w:jc w:val="center"/>
              <w:rPr>
                <w:b/>
                <w:bCs/>
              </w:rPr>
            </w:pPr>
            <w:r>
              <w:rPr>
                <w:b/>
                <w:bCs/>
              </w:rPr>
              <w:t>Информация о плане капитального строительства и капитального ремонта на 2014 год</w:t>
            </w:r>
          </w:p>
        </w:tc>
      </w:tr>
      <w:tr w:rsidR="00D63107" w:rsidTr="00D63107">
        <w:trPr>
          <w:trHeight w:val="320"/>
        </w:trPr>
        <w:tc>
          <w:tcPr>
            <w:tcW w:w="10201" w:type="dxa"/>
            <w:gridSpan w:val="9"/>
            <w:vAlign w:val="bottom"/>
            <w:hideMark/>
          </w:tcPr>
          <w:p w:rsidR="00D63107" w:rsidRDefault="00D63107">
            <w:pPr>
              <w:ind w:firstLine="1041"/>
              <w:jc w:val="both"/>
              <w:rPr>
                <w:bCs/>
              </w:rPr>
            </w:pPr>
            <w:r>
              <w:rPr>
                <w:bCs/>
              </w:rPr>
              <w:t>На 2014 год на начало года план по капитальному строительству и капитальному ремонту утвержден в сумме 282 504,5 тыс. руб. в счет этих сре</w:t>
            </w:r>
            <w:proofErr w:type="gramStart"/>
            <w:r>
              <w:rPr>
                <w:bCs/>
              </w:rPr>
              <w:t>дств пл</w:t>
            </w:r>
            <w:proofErr w:type="gramEnd"/>
            <w:r>
              <w:rPr>
                <w:bCs/>
              </w:rPr>
              <w:t>анируется выполнить следующие работы:</w:t>
            </w:r>
          </w:p>
          <w:p w:rsidR="00D63107" w:rsidRDefault="00D63107">
            <w:pPr>
              <w:ind w:firstLine="1041"/>
              <w:jc w:val="center"/>
              <w:rPr>
                <w:b/>
                <w:bCs/>
              </w:rPr>
            </w:pPr>
            <w:r>
              <w:rPr>
                <w:b/>
              </w:rPr>
              <w:t>Муниципальная программа города Югорска "Развитие сети автомобиль</w:t>
            </w:r>
            <w:bookmarkStart w:id="0" w:name="_GoBack"/>
            <w:bookmarkEnd w:id="0"/>
            <w:r>
              <w:rPr>
                <w:b/>
              </w:rPr>
              <w:t>ных дорог и транспорта в городе Югорске на 2014-2020 годы"</w:t>
            </w:r>
          </w:p>
        </w:tc>
      </w:tr>
      <w:tr w:rsidR="00D63107" w:rsidTr="00D63107">
        <w:trPr>
          <w:trHeight w:val="335"/>
        </w:trPr>
        <w:tc>
          <w:tcPr>
            <w:tcW w:w="2850" w:type="dxa"/>
            <w:tcBorders>
              <w:top w:val="nil"/>
              <w:left w:val="nil"/>
              <w:bottom w:val="single" w:sz="4" w:space="0" w:color="auto"/>
              <w:right w:val="nil"/>
            </w:tcBorders>
            <w:vAlign w:val="bottom"/>
            <w:hideMark/>
          </w:tcPr>
          <w:p w:rsidR="00D63107" w:rsidRDefault="00D63107">
            <w:pPr>
              <w:spacing w:line="276" w:lineRule="auto"/>
              <w:rPr>
                <w:sz w:val="22"/>
                <w:szCs w:val="22"/>
                <w:lang w:eastAsia="en-US"/>
              </w:rPr>
            </w:pPr>
          </w:p>
        </w:tc>
        <w:tc>
          <w:tcPr>
            <w:tcW w:w="1718" w:type="dxa"/>
            <w:gridSpan w:val="2"/>
            <w:tcBorders>
              <w:top w:val="nil"/>
              <w:left w:val="nil"/>
              <w:bottom w:val="single" w:sz="4" w:space="0" w:color="auto"/>
              <w:right w:val="nil"/>
            </w:tcBorders>
            <w:vAlign w:val="bottom"/>
            <w:hideMark/>
          </w:tcPr>
          <w:p w:rsidR="00D63107" w:rsidRDefault="00D63107">
            <w:pPr>
              <w:spacing w:line="276" w:lineRule="auto"/>
              <w:rPr>
                <w:sz w:val="22"/>
                <w:szCs w:val="22"/>
                <w:lang w:eastAsia="en-US"/>
              </w:rPr>
            </w:pPr>
          </w:p>
        </w:tc>
        <w:tc>
          <w:tcPr>
            <w:tcW w:w="2101" w:type="dxa"/>
            <w:gridSpan w:val="2"/>
            <w:tcBorders>
              <w:top w:val="nil"/>
              <w:left w:val="nil"/>
              <w:bottom w:val="single" w:sz="4" w:space="0" w:color="auto"/>
              <w:right w:val="nil"/>
            </w:tcBorders>
            <w:vAlign w:val="bottom"/>
            <w:hideMark/>
          </w:tcPr>
          <w:p w:rsidR="00D63107" w:rsidRDefault="00D63107">
            <w:pPr>
              <w:spacing w:line="276" w:lineRule="auto"/>
              <w:rPr>
                <w:sz w:val="22"/>
                <w:szCs w:val="22"/>
                <w:lang w:eastAsia="en-US"/>
              </w:rPr>
            </w:pPr>
          </w:p>
        </w:tc>
        <w:tc>
          <w:tcPr>
            <w:tcW w:w="3532" w:type="dxa"/>
            <w:gridSpan w:val="4"/>
            <w:tcBorders>
              <w:top w:val="nil"/>
              <w:left w:val="nil"/>
              <w:bottom w:val="single" w:sz="4" w:space="0" w:color="auto"/>
              <w:right w:val="nil"/>
            </w:tcBorders>
            <w:noWrap/>
            <w:vAlign w:val="bottom"/>
            <w:hideMark/>
          </w:tcPr>
          <w:p w:rsidR="00D63107" w:rsidRDefault="00D63107">
            <w:pPr>
              <w:spacing w:line="276" w:lineRule="auto"/>
              <w:rPr>
                <w:sz w:val="22"/>
                <w:szCs w:val="22"/>
                <w:lang w:eastAsia="en-US"/>
              </w:rPr>
            </w:pPr>
          </w:p>
        </w:tc>
      </w:tr>
      <w:tr w:rsidR="00D63107" w:rsidTr="00D63107">
        <w:trPr>
          <w:trHeight w:val="65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pPr>
            <w:r>
              <w:t>Наименование мероприятия</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pPr>
            <w:r>
              <w:t>Источник финансирования</w:t>
            </w:r>
          </w:p>
        </w:tc>
        <w:tc>
          <w:tcPr>
            <w:tcW w:w="351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pPr>
            <w:r>
              <w:t xml:space="preserve"> Утвержденный план на 2014 год</w:t>
            </w:r>
          </w:p>
        </w:tc>
      </w:tr>
      <w:tr w:rsidR="00D63107" w:rsidTr="00D63107">
        <w:trPr>
          <w:trHeight w:val="447"/>
        </w:trPr>
        <w:tc>
          <w:tcPr>
            <w:tcW w:w="45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Реконструкция ул. Менделеева (от ул. Магистральная до ул. Студенческая)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20 000,0</w:t>
            </w:r>
          </w:p>
        </w:tc>
      </w:tr>
      <w:tr w:rsidR="00D63107" w:rsidTr="00D63107">
        <w:trPr>
          <w:trHeight w:val="3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1 053,0</w:t>
            </w:r>
          </w:p>
        </w:tc>
      </w:tr>
      <w:tr w:rsidR="00D63107" w:rsidTr="00D63107">
        <w:trPr>
          <w:trHeight w:val="279"/>
        </w:trPr>
        <w:tc>
          <w:tcPr>
            <w:tcW w:w="45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Реконструкция ул. Защитников Отечества-Солнечная-Покровская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18 343,7</w:t>
            </w:r>
          </w:p>
        </w:tc>
      </w:tr>
      <w:tr w:rsidR="00D63107" w:rsidTr="00D63107">
        <w:trPr>
          <w:trHeight w:val="409"/>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966,0</w:t>
            </w:r>
          </w:p>
        </w:tc>
      </w:tr>
      <w:tr w:rsidR="00D63107" w:rsidTr="00D63107">
        <w:trPr>
          <w:trHeight w:val="400"/>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Реконструкция ул. Мичурина-ул. Лунная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17 981,0</w:t>
            </w:r>
          </w:p>
        </w:tc>
      </w:tr>
      <w:tr w:rsidR="00D63107" w:rsidTr="00D63107">
        <w:trPr>
          <w:trHeight w:val="419"/>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Транспортная развязка в двух уровнях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2 348,5</w:t>
            </w:r>
          </w:p>
        </w:tc>
      </w:tr>
      <w:tr w:rsidR="00D63107" w:rsidTr="00D63107">
        <w:trPr>
          <w:trHeight w:val="39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 </w:t>
            </w:r>
          </w:p>
        </w:tc>
        <w:tc>
          <w:tcPr>
            <w:tcW w:w="3512" w:type="dxa"/>
            <w:gridSpan w:val="3"/>
            <w:tcBorders>
              <w:top w:val="single" w:sz="4" w:space="0" w:color="auto"/>
              <w:left w:val="single" w:sz="4" w:space="0" w:color="auto"/>
              <w:bottom w:val="single" w:sz="4" w:space="0" w:color="auto"/>
              <w:right w:val="single" w:sz="4" w:space="0" w:color="auto"/>
            </w:tcBorders>
            <w:noWrap/>
            <w:vAlign w:val="center"/>
            <w:hideMark/>
          </w:tcPr>
          <w:p w:rsidR="00D63107" w:rsidRDefault="00D63107">
            <w:pPr>
              <w:jc w:val="center"/>
              <w:rPr>
                <w:b/>
                <w:bCs/>
                <w:sz w:val="22"/>
                <w:szCs w:val="22"/>
              </w:rPr>
            </w:pPr>
            <w:r>
              <w:rPr>
                <w:b/>
                <w:bCs/>
              </w:rPr>
              <w:t>60 692,2</w:t>
            </w:r>
          </w:p>
        </w:tc>
      </w:tr>
      <w:tr w:rsidR="00D63107" w:rsidTr="00D63107">
        <w:trPr>
          <w:trHeight w:val="396"/>
        </w:trPr>
        <w:tc>
          <w:tcPr>
            <w:tcW w:w="4588" w:type="dxa"/>
            <w:gridSpan w:val="4"/>
            <w:tcBorders>
              <w:top w:val="single" w:sz="4" w:space="0" w:color="auto"/>
              <w:left w:val="nil"/>
              <w:bottom w:val="nil"/>
              <w:right w:val="nil"/>
            </w:tcBorders>
            <w:vAlign w:val="center"/>
          </w:tcPr>
          <w:p w:rsidR="00D63107" w:rsidRDefault="00D63107">
            <w:pPr>
              <w:jc w:val="center"/>
              <w:rPr>
                <w:b/>
                <w:bCs/>
                <w:sz w:val="22"/>
                <w:szCs w:val="22"/>
              </w:rPr>
            </w:pPr>
          </w:p>
        </w:tc>
        <w:tc>
          <w:tcPr>
            <w:tcW w:w="2101" w:type="dxa"/>
            <w:gridSpan w:val="2"/>
            <w:tcBorders>
              <w:top w:val="single" w:sz="4" w:space="0" w:color="auto"/>
              <w:left w:val="nil"/>
              <w:bottom w:val="nil"/>
              <w:right w:val="nil"/>
            </w:tcBorders>
            <w:vAlign w:val="center"/>
          </w:tcPr>
          <w:p w:rsidR="00D63107" w:rsidRDefault="00D63107">
            <w:pPr>
              <w:jc w:val="center"/>
              <w:rPr>
                <w:b/>
                <w:bCs/>
                <w:sz w:val="22"/>
                <w:szCs w:val="22"/>
              </w:rPr>
            </w:pPr>
          </w:p>
        </w:tc>
        <w:tc>
          <w:tcPr>
            <w:tcW w:w="351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trHeight w:val="396"/>
        </w:trPr>
        <w:tc>
          <w:tcPr>
            <w:tcW w:w="10201" w:type="dxa"/>
            <w:gridSpan w:val="9"/>
            <w:vAlign w:val="center"/>
          </w:tcPr>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 xml:space="preserve">За счет указанных средств будет продолжено выполнение работ по реконструкции автомобильных дорог по ул. Менделеева, по ул. Защитников Отечества – Солнечная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окровская, по ул. Мичурина – Лунная, проектирование второй очереди строительства транспортной развязки в двух уровнях.</w:t>
            </w:r>
          </w:p>
          <w:p w:rsidR="00D63107" w:rsidRDefault="00D63107">
            <w:pPr>
              <w:jc w:val="center"/>
              <w:rPr>
                <w:b/>
                <w:bCs/>
                <w:sz w:val="22"/>
                <w:szCs w:val="22"/>
              </w:rPr>
            </w:pPr>
          </w:p>
        </w:tc>
      </w:tr>
      <w:tr w:rsidR="00D63107" w:rsidTr="00D63107">
        <w:trPr>
          <w:trHeight w:val="396"/>
        </w:trPr>
        <w:tc>
          <w:tcPr>
            <w:tcW w:w="10201" w:type="dxa"/>
            <w:gridSpan w:val="9"/>
            <w:vAlign w:val="center"/>
            <w:hideMark/>
          </w:tcPr>
          <w:p w:rsidR="00D63107" w:rsidRDefault="00D63107">
            <w:pPr>
              <w:pStyle w:val="a8"/>
              <w:spacing w:line="276" w:lineRule="auto"/>
              <w:ind w:firstLine="1041"/>
              <w:jc w:val="center"/>
              <w:rPr>
                <w:rFonts w:ascii="Times New Roman" w:hAnsi="Times New Roman" w:cs="Times New Roman"/>
                <w:sz w:val="24"/>
                <w:szCs w:val="24"/>
              </w:rPr>
            </w:pPr>
            <w:r>
              <w:rPr>
                <w:rFonts w:ascii="Times New Roman" w:eastAsia="Times New Roman" w:hAnsi="Times New Roman" w:cs="Times New Roman"/>
                <w:b/>
                <w:lang w:eastAsia="ru-RU"/>
              </w:rPr>
              <w:t>Муниципальная программа города Югорска  "Развитие жилищно-коммунального комплекса в городе Югорске на 2014-2020 годы"</w:t>
            </w:r>
          </w:p>
        </w:tc>
      </w:tr>
      <w:tr w:rsidR="00D63107" w:rsidTr="00D63107">
        <w:trPr>
          <w:trHeight w:val="65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pPr>
            <w:r>
              <w:t>Наименование мероприятия</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pPr>
            <w:r>
              <w:t>Источник финансирования</w:t>
            </w:r>
          </w:p>
        </w:tc>
        <w:tc>
          <w:tcPr>
            <w:tcW w:w="3512" w:type="dxa"/>
            <w:gridSpan w:val="3"/>
            <w:tcBorders>
              <w:top w:val="single" w:sz="4" w:space="0" w:color="auto"/>
              <w:left w:val="nil"/>
              <w:bottom w:val="single" w:sz="4" w:space="0" w:color="auto"/>
              <w:right w:val="single" w:sz="4" w:space="0" w:color="auto"/>
            </w:tcBorders>
            <w:vAlign w:val="center"/>
            <w:hideMark/>
          </w:tcPr>
          <w:p w:rsidR="00D63107" w:rsidRDefault="00D63107">
            <w:pPr>
              <w:ind w:hanging="146"/>
              <w:jc w:val="center"/>
            </w:pPr>
            <w:r>
              <w:t xml:space="preserve"> Утвержденный план на 2014 год</w:t>
            </w:r>
          </w:p>
        </w:tc>
      </w:tr>
      <w:tr w:rsidR="00D63107" w:rsidTr="00D63107">
        <w:trPr>
          <w:trHeight w:val="274"/>
        </w:trPr>
        <w:tc>
          <w:tcPr>
            <w:tcW w:w="45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Внутриквартальный проезд к жилому кварталу "Авалон" города Югорска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1 806,0</w:t>
            </w:r>
          </w:p>
        </w:tc>
      </w:tr>
      <w:tr w:rsidR="00D63107" w:rsidTr="00D63107">
        <w:trPr>
          <w:trHeight w:val="266"/>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201,0</w:t>
            </w:r>
          </w:p>
        </w:tc>
      </w:tr>
      <w:tr w:rsidR="00D63107" w:rsidTr="00D63107">
        <w:trPr>
          <w:trHeight w:val="393"/>
        </w:trPr>
        <w:tc>
          <w:tcPr>
            <w:tcW w:w="45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Сети газоснабжения микрорайона индивидуальной застройки в районе ул. Полевая в </w:t>
            </w:r>
            <w:proofErr w:type="spellStart"/>
            <w:r>
              <w:t>г</w:t>
            </w:r>
            <w:proofErr w:type="gramStart"/>
            <w:r>
              <w:t>.Ю</w:t>
            </w:r>
            <w:proofErr w:type="gramEnd"/>
            <w:r>
              <w:t>горске</w:t>
            </w:r>
            <w:proofErr w:type="spellEnd"/>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3 793,0</w:t>
            </w:r>
          </w:p>
        </w:tc>
      </w:tr>
      <w:tr w:rsidR="00D63107" w:rsidTr="00D63107">
        <w:trPr>
          <w:trHeight w:val="273"/>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421,0</w:t>
            </w:r>
          </w:p>
        </w:tc>
      </w:tr>
      <w:tr w:rsidR="00D63107" w:rsidTr="00D63107">
        <w:trPr>
          <w:trHeight w:val="277"/>
        </w:trPr>
        <w:tc>
          <w:tcPr>
            <w:tcW w:w="45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Сети газоснабжения индивидуальной застройки  18 микрорайона в </w:t>
            </w:r>
            <w:proofErr w:type="spellStart"/>
            <w:r>
              <w:t>г</w:t>
            </w:r>
            <w:proofErr w:type="gramStart"/>
            <w:r>
              <w:t>.Ю</w:t>
            </w:r>
            <w:proofErr w:type="gramEnd"/>
            <w:r>
              <w:t>горске</w:t>
            </w:r>
            <w:proofErr w:type="spellEnd"/>
            <w:r>
              <w:t xml:space="preserve">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9 394,0</w:t>
            </w:r>
          </w:p>
        </w:tc>
      </w:tr>
      <w:tr w:rsidR="00D63107" w:rsidTr="00D63107">
        <w:trPr>
          <w:trHeight w:val="254"/>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1 044,0</w:t>
            </w:r>
          </w:p>
        </w:tc>
      </w:tr>
      <w:tr w:rsidR="00D63107" w:rsidTr="00D63107">
        <w:trPr>
          <w:trHeight w:val="410"/>
        </w:trPr>
        <w:tc>
          <w:tcPr>
            <w:tcW w:w="45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Сети канализации индивидуальной жилой застройки в районе ул. </w:t>
            </w:r>
            <w:proofErr w:type="gramStart"/>
            <w:r>
              <w:t>Полевая</w:t>
            </w:r>
            <w:proofErr w:type="gramEnd"/>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8 082,0</w:t>
            </w:r>
          </w:p>
        </w:tc>
      </w:tr>
      <w:tr w:rsidR="00D63107" w:rsidTr="00D63107">
        <w:trPr>
          <w:trHeight w:val="27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898,0</w:t>
            </w:r>
          </w:p>
        </w:tc>
      </w:tr>
      <w:tr w:rsidR="00D63107" w:rsidTr="00D63107">
        <w:trPr>
          <w:trHeight w:val="267"/>
        </w:trPr>
        <w:tc>
          <w:tcPr>
            <w:tcW w:w="4588"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D63107" w:rsidRDefault="00D63107">
            <w:pPr>
              <w:jc w:val="center"/>
              <w:rPr>
                <w:sz w:val="22"/>
                <w:szCs w:val="22"/>
              </w:rPr>
            </w:pPr>
            <w:r>
              <w:t xml:space="preserve">Сети канализации микрорайонов индивидуальной застройки </w:t>
            </w:r>
            <w:proofErr w:type="spellStart"/>
            <w:r>
              <w:t>мкр</w:t>
            </w:r>
            <w:proofErr w:type="spellEnd"/>
            <w:r>
              <w:t xml:space="preserve">. 5,7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6 576,0</w:t>
            </w:r>
          </w:p>
        </w:tc>
      </w:tr>
      <w:tr w:rsidR="00D63107" w:rsidTr="00D63107">
        <w:trPr>
          <w:trHeight w:val="397"/>
        </w:trPr>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D63107" w:rsidRDefault="00D63107">
            <w:pPr>
              <w:rPr>
                <w:sz w:val="22"/>
                <w:szCs w:val="22"/>
              </w:rPr>
            </w:pP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8" w:space="0" w:color="auto"/>
            </w:tcBorders>
            <w:noWrap/>
            <w:vAlign w:val="center"/>
            <w:hideMark/>
          </w:tcPr>
          <w:p w:rsidR="00D63107" w:rsidRDefault="00D63107">
            <w:pPr>
              <w:jc w:val="center"/>
              <w:rPr>
                <w:sz w:val="22"/>
                <w:szCs w:val="22"/>
              </w:rPr>
            </w:pPr>
            <w:r>
              <w:t>731,0</w:t>
            </w:r>
          </w:p>
        </w:tc>
      </w:tr>
      <w:tr w:rsidR="00D63107" w:rsidTr="00D63107">
        <w:trPr>
          <w:trHeight w:val="264"/>
        </w:trPr>
        <w:tc>
          <w:tcPr>
            <w:tcW w:w="4588" w:type="dxa"/>
            <w:gridSpan w:val="4"/>
            <w:vMerge w:val="restart"/>
            <w:tcBorders>
              <w:top w:val="nil"/>
              <w:left w:val="single" w:sz="4" w:space="0" w:color="auto"/>
              <w:bottom w:val="nil"/>
              <w:right w:val="single" w:sz="4" w:space="0" w:color="auto"/>
            </w:tcBorders>
            <w:vAlign w:val="center"/>
            <w:hideMark/>
          </w:tcPr>
          <w:p w:rsidR="00D63107" w:rsidRDefault="00D63107">
            <w:pPr>
              <w:jc w:val="center"/>
              <w:rPr>
                <w:sz w:val="22"/>
                <w:szCs w:val="22"/>
              </w:rPr>
            </w:pPr>
            <w:r>
              <w:t xml:space="preserve">Расширение канализационных очистных сооружений  в городе Югорске      </w:t>
            </w:r>
          </w:p>
        </w:tc>
        <w:tc>
          <w:tcPr>
            <w:tcW w:w="2101" w:type="dxa"/>
            <w:gridSpan w:val="2"/>
            <w:tcBorders>
              <w:top w:val="nil"/>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50 000,0</w:t>
            </w:r>
          </w:p>
        </w:tc>
      </w:tr>
      <w:tr w:rsidR="00D63107" w:rsidTr="00D63107">
        <w:trPr>
          <w:trHeight w:val="281"/>
        </w:trPr>
        <w:tc>
          <w:tcPr>
            <w:tcW w:w="0" w:type="auto"/>
            <w:gridSpan w:val="4"/>
            <w:vMerge/>
            <w:tcBorders>
              <w:top w:val="nil"/>
              <w:left w:val="single" w:sz="4" w:space="0" w:color="auto"/>
              <w:bottom w:val="nil"/>
              <w:right w:val="single" w:sz="4" w:space="0" w:color="auto"/>
            </w:tcBorders>
            <w:vAlign w:val="center"/>
            <w:hideMark/>
          </w:tcPr>
          <w:p w:rsidR="00D63107" w:rsidRDefault="00D63107">
            <w:pPr>
              <w:rPr>
                <w:sz w:val="22"/>
                <w:szCs w:val="22"/>
              </w:rPr>
            </w:pPr>
          </w:p>
        </w:tc>
        <w:tc>
          <w:tcPr>
            <w:tcW w:w="2101" w:type="dxa"/>
            <w:gridSpan w:val="2"/>
            <w:tcBorders>
              <w:top w:val="nil"/>
              <w:left w:val="nil"/>
              <w:bottom w:val="nil"/>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nil"/>
              <w:left w:val="nil"/>
              <w:bottom w:val="nil"/>
              <w:right w:val="single" w:sz="8" w:space="0" w:color="auto"/>
            </w:tcBorders>
            <w:noWrap/>
            <w:vAlign w:val="center"/>
            <w:hideMark/>
          </w:tcPr>
          <w:p w:rsidR="00D63107" w:rsidRDefault="00D63107">
            <w:pPr>
              <w:jc w:val="center"/>
              <w:rPr>
                <w:sz w:val="22"/>
                <w:szCs w:val="22"/>
              </w:rPr>
            </w:pPr>
            <w:r>
              <w:t>2 632,0</w:t>
            </w:r>
          </w:p>
        </w:tc>
      </w:tr>
      <w:tr w:rsidR="00D63107" w:rsidTr="00D63107">
        <w:trPr>
          <w:trHeight w:val="363"/>
        </w:trPr>
        <w:tc>
          <w:tcPr>
            <w:tcW w:w="45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Капитальный ремонт (с заменой) газопроводов, систем теплоснабжения, водоснабжения, водоотведения в рамках подготовки объектов ЖКХ к осенне-зимнему периоду</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8" w:space="0" w:color="auto"/>
            </w:tcBorders>
            <w:noWrap/>
            <w:vAlign w:val="center"/>
            <w:hideMark/>
          </w:tcPr>
          <w:p w:rsidR="00D63107" w:rsidRDefault="00D63107">
            <w:pPr>
              <w:jc w:val="center"/>
              <w:rPr>
                <w:sz w:val="22"/>
                <w:szCs w:val="22"/>
              </w:rPr>
            </w:pPr>
            <w:r>
              <w:t>3 751,6</w:t>
            </w:r>
          </w:p>
        </w:tc>
      </w:tr>
      <w:tr w:rsidR="00D63107" w:rsidTr="00D63107">
        <w:trPr>
          <w:trHeight w:val="539"/>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2101" w:type="dxa"/>
            <w:gridSpan w:val="2"/>
            <w:tcBorders>
              <w:top w:val="nil"/>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nil"/>
              <w:left w:val="nil"/>
              <w:bottom w:val="single" w:sz="4" w:space="0" w:color="auto"/>
              <w:right w:val="single" w:sz="8" w:space="0" w:color="auto"/>
            </w:tcBorders>
            <w:noWrap/>
            <w:vAlign w:val="center"/>
            <w:hideMark/>
          </w:tcPr>
          <w:p w:rsidR="00D63107" w:rsidRDefault="00D63107">
            <w:pPr>
              <w:jc w:val="center"/>
              <w:rPr>
                <w:sz w:val="22"/>
                <w:szCs w:val="22"/>
              </w:rPr>
            </w:pPr>
            <w:r>
              <w:t>197,5</w:t>
            </w:r>
          </w:p>
        </w:tc>
      </w:tr>
      <w:tr w:rsidR="00D63107" w:rsidTr="00D63107">
        <w:trPr>
          <w:trHeight w:val="39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lastRenderedPageBreak/>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 </w:t>
            </w:r>
          </w:p>
        </w:tc>
        <w:tc>
          <w:tcPr>
            <w:tcW w:w="3512" w:type="dxa"/>
            <w:gridSpan w:val="3"/>
            <w:tcBorders>
              <w:top w:val="single" w:sz="4" w:space="0" w:color="auto"/>
              <w:left w:val="single" w:sz="4" w:space="0" w:color="auto"/>
              <w:bottom w:val="single" w:sz="4" w:space="0" w:color="auto"/>
              <w:right w:val="single" w:sz="4" w:space="0" w:color="auto"/>
            </w:tcBorders>
            <w:noWrap/>
            <w:vAlign w:val="center"/>
            <w:hideMark/>
          </w:tcPr>
          <w:p w:rsidR="00D63107" w:rsidRDefault="00D63107">
            <w:pPr>
              <w:jc w:val="center"/>
              <w:rPr>
                <w:b/>
                <w:bCs/>
                <w:sz w:val="22"/>
                <w:szCs w:val="22"/>
              </w:rPr>
            </w:pPr>
            <w:r>
              <w:rPr>
                <w:b/>
                <w:bCs/>
              </w:rPr>
              <w:t>89 527,1</w:t>
            </w:r>
          </w:p>
        </w:tc>
      </w:tr>
      <w:tr w:rsidR="00D63107" w:rsidTr="00D63107">
        <w:trPr>
          <w:trHeight w:val="396"/>
        </w:trPr>
        <w:tc>
          <w:tcPr>
            <w:tcW w:w="4588" w:type="dxa"/>
            <w:gridSpan w:val="4"/>
            <w:tcBorders>
              <w:top w:val="single" w:sz="4" w:space="0" w:color="auto"/>
              <w:left w:val="nil"/>
              <w:bottom w:val="nil"/>
              <w:right w:val="nil"/>
            </w:tcBorders>
            <w:vAlign w:val="center"/>
          </w:tcPr>
          <w:p w:rsidR="00D63107" w:rsidRDefault="00D63107">
            <w:pPr>
              <w:jc w:val="center"/>
              <w:rPr>
                <w:b/>
                <w:bCs/>
                <w:sz w:val="22"/>
                <w:szCs w:val="22"/>
              </w:rPr>
            </w:pPr>
          </w:p>
        </w:tc>
        <w:tc>
          <w:tcPr>
            <w:tcW w:w="2101" w:type="dxa"/>
            <w:gridSpan w:val="2"/>
            <w:tcBorders>
              <w:top w:val="single" w:sz="4" w:space="0" w:color="auto"/>
              <w:left w:val="nil"/>
              <w:bottom w:val="nil"/>
              <w:right w:val="nil"/>
            </w:tcBorders>
            <w:vAlign w:val="center"/>
          </w:tcPr>
          <w:p w:rsidR="00D63107" w:rsidRDefault="00D63107">
            <w:pPr>
              <w:jc w:val="center"/>
              <w:rPr>
                <w:b/>
                <w:bCs/>
                <w:sz w:val="22"/>
                <w:szCs w:val="22"/>
              </w:rPr>
            </w:pPr>
          </w:p>
        </w:tc>
        <w:tc>
          <w:tcPr>
            <w:tcW w:w="351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trHeight w:val="396"/>
        </w:trPr>
        <w:tc>
          <w:tcPr>
            <w:tcW w:w="10201" w:type="dxa"/>
            <w:gridSpan w:val="9"/>
            <w:vAlign w:val="center"/>
          </w:tcPr>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В 2014 году будет продолжено строительство объектов:</w:t>
            </w:r>
          </w:p>
          <w:p w:rsidR="00D63107" w:rsidRDefault="00D63107" w:rsidP="00D63107">
            <w:pPr>
              <w:pStyle w:val="a8"/>
              <w:numPr>
                <w:ilvl w:val="0"/>
                <w:numId w:val="13"/>
              </w:numPr>
              <w:spacing w:line="276" w:lineRule="auto"/>
              <w:ind w:left="49" w:firstLine="1162"/>
              <w:jc w:val="both"/>
              <w:rPr>
                <w:rFonts w:ascii="Times New Roman" w:hAnsi="Times New Roman" w:cs="Times New Roman"/>
                <w:sz w:val="24"/>
                <w:szCs w:val="24"/>
              </w:rPr>
            </w:pPr>
            <w:r>
              <w:rPr>
                <w:rFonts w:ascii="Times New Roman" w:hAnsi="Times New Roman" w:cs="Times New Roman"/>
                <w:sz w:val="24"/>
                <w:szCs w:val="24"/>
              </w:rPr>
              <w:t>Расширение канализационных очистных сооружений в г. Югорске.</w:t>
            </w:r>
          </w:p>
          <w:p w:rsidR="00D63107" w:rsidRDefault="00D63107" w:rsidP="00D63107">
            <w:pPr>
              <w:pStyle w:val="a8"/>
              <w:numPr>
                <w:ilvl w:val="0"/>
                <w:numId w:val="13"/>
              </w:numPr>
              <w:spacing w:line="276" w:lineRule="auto"/>
              <w:ind w:left="49" w:firstLine="1162"/>
              <w:jc w:val="both"/>
              <w:rPr>
                <w:rFonts w:ascii="Times New Roman" w:hAnsi="Times New Roman" w:cs="Times New Roman"/>
                <w:sz w:val="24"/>
                <w:szCs w:val="24"/>
                <w:lang w:eastAsia="ru-RU"/>
              </w:rPr>
            </w:pPr>
            <w:r>
              <w:rPr>
                <w:rFonts w:ascii="Times New Roman" w:hAnsi="Times New Roman" w:cs="Times New Roman"/>
                <w:sz w:val="24"/>
                <w:szCs w:val="24"/>
                <w:lang w:eastAsia="ru-RU"/>
              </w:rPr>
              <w:t>Сети канализации микрорайонов индивидуальной застройки  5,7 микрорайоны в  г. Югорске  (1 этап) (1045 м)</w:t>
            </w:r>
          </w:p>
          <w:p w:rsidR="00D63107" w:rsidRDefault="00D63107" w:rsidP="00D63107">
            <w:pPr>
              <w:pStyle w:val="a8"/>
              <w:numPr>
                <w:ilvl w:val="0"/>
                <w:numId w:val="13"/>
              </w:numPr>
              <w:spacing w:line="276" w:lineRule="auto"/>
              <w:ind w:left="49" w:firstLine="1162"/>
              <w:jc w:val="both"/>
              <w:rPr>
                <w:rFonts w:ascii="Times New Roman" w:hAnsi="Times New Roman" w:cs="Times New Roman"/>
                <w:sz w:val="24"/>
                <w:szCs w:val="24"/>
                <w:lang w:eastAsia="ru-RU"/>
              </w:rPr>
            </w:pPr>
            <w:r>
              <w:rPr>
                <w:rFonts w:ascii="Times New Roman" w:hAnsi="Times New Roman" w:cs="Times New Roman"/>
                <w:sz w:val="24"/>
                <w:szCs w:val="24"/>
                <w:lang w:eastAsia="ru-RU"/>
              </w:rPr>
              <w:t>Сети газоснабжения микрорайона индивидуальной жилой застройки. 18 микрорайон – в 2014 году планируется закончить работы по строительству (протяженность сетей составит 11054 м)</w:t>
            </w:r>
          </w:p>
          <w:p w:rsidR="00D63107" w:rsidRDefault="00D63107">
            <w:pPr>
              <w:pStyle w:val="a8"/>
              <w:spacing w:line="276" w:lineRule="auto"/>
              <w:ind w:firstLine="1041"/>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Планируется начать работы по строительству объектов:</w:t>
            </w:r>
          </w:p>
          <w:p w:rsidR="00D63107" w:rsidRDefault="00D63107" w:rsidP="00D63107">
            <w:pPr>
              <w:pStyle w:val="a8"/>
              <w:numPr>
                <w:ilvl w:val="0"/>
                <w:numId w:val="17"/>
              </w:numPr>
              <w:tabs>
                <w:tab w:val="left" w:pos="1452"/>
                <w:tab w:val="left" w:pos="1602"/>
              </w:tabs>
              <w:spacing w:line="276" w:lineRule="auto"/>
              <w:ind w:left="49" w:firstLine="135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Сети газоснабжения в индивидуальной жилой застройке в районе улицы </w:t>
            </w:r>
            <w:proofErr w:type="gramStart"/>
            <w:r>
              <w:rPr>
                <w:rFonts w:ascii="Times New Roman" w:hAnsi="Times New Roman" w:cs="Times New Roman"/>
                <w:sz w:val="24"/>
                <w:szCs w:val="24"/>
                <w:lang w:eastAsia="ru-RU"/>
              </w:rPr>
              <w:t>Полевая</w:t>
            </w:r>
            <w:proofErr w:type="gramEnd"/>
            <w:r>
              <w:rPr>
                <w:rFonts w:ascii="Times New Roman" w:hAnsi="Times New Roman" w:cs="Times New Roman"/>
                <w:sz w:val="24"/>
                <w:szCs w:val="24"/>
                <w:lang w:eastAsia="ru-RU"/>
              </w:rPr>
              <w:t xml:space="preserve"> протяженностью 2063 м.</w:t>
            </w:r>
          </w:p>
          <w:p w:rsidR="00D63107" w:rsidRDefault="00D63107" w:rsidP="00D63107">
            <w:pPr>
              <w:pStyle w:val="a8"/>
              <w:numPr>
                <w:ilvl w:val="0"/>
                <w:numId w:val="17"/>
              </w:numPr>
              <w:tabs>
                <w:tab w:val="left" w:pos="1737"/>
              </w:tabs>
              <w:spacing w:line="276" w:lineRule="auto"/>
              <w:ind w:left="49" w:firstLine="1352"/>
              <w:jc w:val="both"/>
              <w:rPr>
                <w:rFonts w:ascii="Times New Roman" w:hAnsi="Times New Roman" w:cs="Times New Roman"/>
                <w:sz w:val="24"/>
                <w:szCs w:val="24"/>
                <w:lang w:eastAsia="ru-RU"/>
              </w:rPr>
            </w:pPr>
            <w:r>
              <w:rPr>
                <w:rFonts w:ascii="Times New Roman" w:hAnsi="Times New Roman" w:cs="Times New Roman"/>
                <w:sz w:val="24"/>
                <w:szCs w:val="24"/>
                <w:lang w:eastAsia="ru-RU"/>
              </w:rPr>
              <w:t>Сети канализации  в индивидуальной жилой застройке в районе улицы Полевая протяженность составит 1260 м</w:t>
            </w:r>
          </w:p>
          <w:p w:rsidR="00D63107" w:rsidRDefault="00D63107">
            <w:pPr>
              <w:pStyle w:val="a8"/>
              <w:spacing w:line="276" w:lineRule="auto"/>
              <w:ind w:firstLine="1041"/>
              <w:jc w:val="both"/>
              <w:rPr>
                <w:rFonts w:ascii="Times New Roman" w:hAnsi="Times New Roman" w:cs="Times New Roman"/>
                <w:sz w:val="24"/>
                <w:szCs w:val="24"/>
                <w:lang w:eastAsia="ru-RU"/>
              </w:rPr>
            </w:pPr>
            <w:r>
              <w:rPr>
                <w:rFonts w:ascii="Times New Roman" w:hAnsi="Times New Roman" w:cs="Times New Roman"/>
                <w:sz w:val="24"/>
                <w:szCs w:val="24"/>
                <w:lang w:eastAsia="ru-RU"/>
              </w:rPr>
              <w:t>Внутриквартальный проезд к жилому кварталу «Авалон» города Югорска – в 2014 году планируется выполнить проектно-изыскательские работы, в 2015 году будет начато строительство.</w:t>
            </w:r>
          </w:p>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Наряду с этим, предусмотрены средства на исполнение мероприятия по капитальному ремонту (с заменой) газопроводов, систем теплоснабжения, водоснабжения, водоотведения в рамках подготовки объектов ЖКХ к осенне-зимнему периоду. Работы будут выполняться для обеспечения бесперебойной работы газопроводов, систем теплоснабжения, водоснабжения и водоотведения в отопительный период</w:t>
            </w:r>
          </w:p>
          <w:p w:rsidR="00D63107" w:rsidRDefault="00D63107">
            <w:pPr>
              <w:jc w:val="center"/>
              <w:rPr>
                <w:b/>
                <w:bCs/>
                <w:sz w:val="22"/>
                <w:szCs w:val="22"/>
              </w:rPr>
            </w:pPr>
          </w:p>
          <w:p w:rsidR="00D63107" w:rsidRDefault="00D63107">
            <w:pPr>
              <w:jc w:val="center"/>
              <w:rPr>
                <w:b/>
                <w:bCs/>
                <w:sz w:val="22"/>
                <w:szCs w:val="22"/>
              </w:rPr>
            </w:pPr>
          </w:p>
        </w:tc>
      </w:tr>
      <w:tr w:rsidR="00D63107" w:rsidTr="00D63107">
        <w:trPr>
          <w:trHeight w:val="396"/>
        </w:trPr>
        <w:tc>
          <w:tcPr>
            <w:tcW w:w="10201" w:type="dxa"/>
            <w:gridSpan w:val="9"/>
            <w:vAlign w:val="center"/>
          </w:tcPr>
          <w:p w:rsidR="00D63107" w:rsidRDefault="00D63107">
            <w:pPr>
              <w:jc w:val="center"/>
              <w:rPr>
                <w:b/>
              </w:rPr>
            </w:pPr>
            <w:r>
              <w:rPr>
                <w:b/>
              </w:rPr>
              <w:t>Муниципальная программа  "Капитальный ремонт жилищного фонда города Югорске на 2014-2020 годы" </w:t>
            </w:r>
          </w:p>
          <w:p w:rsidR="00D63107" w:rsidRDefault="00D63107">
            <w:pPr>
              <w:jc w:val="center"/>
              <w:rPr>
                <w:b/>
                <w:bCs/>
                <w:sz w:val="22"/>
                <w:szCs w:val="22"/>
              </w:rPr>
            </w:pPr>
          </w:p>
        </w:tc>
      </w:tr>
      <w:tr w:rsidR="00D63107" w:rsidTr="00D63107">
        <w:trPr>
          <w:gridAfter w:val="3"/>
          <w:wAfter w:w="3512" w:type="dxa"/>
          <w:trHeight w:val="320"/>
        </w:trPr>
        <w:tc>
          <w:tcPr>
            <w:tcW w:w="6689" w:type="dxa"/>
            <w:gridSpan w:val="6"/>
            <w:tcBorders>
              <w:top w:val="nil"/>
              <w:left w:val="nil"/>
              <w:bottom w:val="single" w:sz="4" w:space="0" w:color="auto"/>
              <w:right w:val="nil"/>
            </w:tcBorders>
            <w:vAlign w:val="center"/>
            <w:hideMark/>
          </w:tcPr>
          <w:p w:rsidR="00D63107" w:rsidRDefault="00D63107">
            <w:pPr>
              <w:jc w:val="center"/>
              <w:rPr>
                <w:sz w:val="22"/>
                <w:szCs w:val="22"/>
              </w:rPr>
            </w:pPr>
            <w:r>
              <w:t>  </w:t>
            </w:r>
          </w:p>
        </w:tc>
      </w:tr>
      <w:tr w:rsidR="00D63107" w:rsidTr="00D63107">
        <w:trPr>
          <w:trHeight w:val="65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pPr>
            <w:r>
              <w:t>Наименование мероприятия</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pPr>
            <w:r>
              <w:t>Источник финансирования</w:t>
            </w:r>
          </w:p>
        </w:tc>
        <w:tc>
          <w:tcPr>
            <w:tcW w:w="351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pPr>
            <w:r>
              <w:t xml:space="preserve"> Утвержденный план на 2014 год</w:t>
            </w:r>
          </w:p>
        </w:tc>
      </w:tr>
      <w:tr w:rsidR="00D63107" w:rsidTr="00D63107">
        <w:trPr>
          <w:trHeight w:val="915"/>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Содействие проведению капитального ремонта многоквартирных домов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77,7</w:t>
            </w:r>
          </w:p>
        </w:tc>
      </w:tr>
      <w:tr w:rsidR="00D63107" w:rsidTr="00D63107">
        <w:trPr>
          <w:trHeight w:val="610"/>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Благоустройство домовых территорий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81,3</w:t>
            </w:r>
          </w:p>
        </w:tc>
      </w:tr>
      <w:tr w:rsidR="00D63107" w:rsidTr="00D63107">
        <w:trPr>
          <w:trHeight w:val="610"/>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Благоустройство домовых территорий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730,2</w:t>
            </w:r>
          </w:p>
        </w:tc>
      </w:tr>
      <w:tr w:rsidR="00D63107" w:rsidTr="00D63107">
        <w:trPr>
          <w:trHeight w:val="427"/>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Ремонт муниципальных квартир</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2 500,0</w:t>
            </w:r>
          </w:p>
        </w:tc>
      </w:tr>
      <w:tr w:rsidR="00D63107" w:rsidTr="00D63107">
        <w:trPr>
          <w:trHeight w:val="39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 </w:t>
            </w:r>
          </w:p>
        </w:tc>
        <w:tc>
          <w:tcPr>
            <w:tcW w:w="3512" w:type="dxa"/>
            <w:gridSpan w:val="3"/>
            <w:tcBorders>
              <w:top w:val="single" w:sz="4" w:space="0" w:color="auto"/>
              <w:left w:val="single" w:sz="4" w:space="0" w:color="auto"/>
              <w:bottom w:val="single" w:sz="4" w:space="0" w:color="auto"/>
              <w:right w:val="single" w:sz="4" w:space="0" w:color="auto"/>
            </w:tcBorders>
            <w:noWrap/>
            <w:vAlign w:val="center"/>
            <w:hideMark/>
          </w:tcPr>
          <w:p w:rsidR="00D63107" w:rsidRDefault="00D63107">
            <w:pPr>
              <w:jc w:val="center"/>
              <w:rPr>
                <w:b/>
                <w:bCs/>
                <w:sz w:val="22"/>
                <w:szCs w:val="22"/>
              </w:rPr>
            </w:pPr>
            <w:r>
              <w:rPr>
                <w:b/>
                <w:bCs/>
              </w:rPr>
              <w:t>3 389,2</w:t>
            </w:r>
          </w:p>
        </w:tc>
      </w:tr>
      <w:tr w:rsidR="00D63107" w:rsidTr="00D63107">
        <w:trPr>
          <w:trHeight w:val="396"/>
        </w:trPr>
        <w:tc>
          <w:tcPr>
            <w:tcW w:w="4588" w:type="dxa"/>
            <w:gridSpan w:val="4"/>
            <w:tcBorders>
              <w:top w:val="single" w:sz="4" w:space="0" w:color="auto"/>
              <w:left w:val="nil"/>
              <w:bottom w:val="nil"/>
              <w:right w:val="nil"/>
            </w:tcBorders>
            <w:vAlign w:val="center"/>
          </w:tcPr>
          <w:p w:rsidR="00D63107" w:rsidRDefault="00D63107">
            <w:pPr>
              <w:jc w:val="center"/>
              <w:rPr>
                <w:b/>
                <w:bCs/>
                <w:sz w:val="22"/>
                <w:szCs w:val="22"/>
              </w:rPr>
            </w:pPr>
          </w:p>
        </w:tc>
        <w:tc>
          <w:tcPr>
            <w:tcW w:w="2101" w:type="dxa"/>
            <w:gridSpan w:val="2"/>
            <w:tcBorders>
              <w:top w:val="single" w:sz="4" w:space="0" w:color="auto"/>
              <w:left w:val="nil"/>
              <w:bottom w:val="nil"/>
              <w:right w:val="nil"/>
            </w:tcBorders>
            <w:vAlign w:val="center"/>
          </w:tcPr>
          <w:p w:rsidR="00D63107" w:rsidRDefault="00D63107">
            <w:pPr>
              <w:jc w:val="center"/>
              <w:rPr>
                <w:b/>
                <w:bCs/>
                <w:sz w:val="22"/>
                <w:szCs w:val="22"/>
              </w:rPr>
            </w:pPr>
          </w:p>
        </w:tc>
        <w:tc>
          <w:tcPr>
            <w:tcW w:w="351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trHeight w:val="396"/>
        </w:trPr>
        <w:tc>
          <w:tcPr>
            <w:tcW w:w="4588" w:type="dxa"/>
            <w:gridSpan w:val="4"/>
            <w:vAlign w:val="center"/>
          </w:tcPr>
          <w:p w:rsidR="00D63107" w:rsidRDefault="00D63107">
            <w:pPr>
              <w:jc w:val="center"/>
              <w:rPr>
                <w:b/>
                <w:bCs/>
                <w:sz w:val="22"/>
                <w:szCs w:val="22"/>
              </w:rPr>
            </w:pPr>
          </w:p>
        </w:tc>
        <w:tc>
          <w:tcPr>
            <w:tcW w:w="2101" w:type="dxa"/>
            <w:gridSpan w:val="2"/>
            <w:vAlign w:val="center"/>
          </w:tcPr>
          <w:p w:rsidR="00D63107" w:rsidRDefault="00D63107">
            <w:pPr>
              <w:jc w:val="center"/>
              <w:rPr>
                <w:b/>
                <w:bCs/>
                <w:sz w:val="22"/>
                <w:szCs w:val="22"/>
              </w:rPr>
            </w:pPr>
          </w:p>
        </w:tc>
        <w:tc>
          <w:tcPr>
            <w:tcW w:w="3512" w:type="dxa"/>
            <w:gridSpan w:val="3"/>
            <w:noWrap/>
            <w:vAlign w:val="center"/>
          </w:tcPr>
          <w:p w:rsidR="00D63107" w:rsidRDefault="00D63107">
            <w:pPr>
              <w:jc w:val="center"/>
              <w:rPr>
                <w:b/>
                <w:bCs/>
                <w:sz w:val="22"/>
                <w:szCs w:val="22"/>
              </w:rPr>
            </w:pPr>
          </w:p>
        </w:tc>
      </w:tr>
      <w:tr w:rsidR="00D63107" w:rsidTr="00D63107">
        <w:trPr>
          <w:trHeight w:val="396"/>
        </w:trPr>
        <w:tc>
          <w:tcPr>
            <w:tcW w:w="10201" w:type="dxa"/>
            <w:gridSpan w:val="9"/>
            <w:vAlign w:val="center"/>
          </w:tcPr>
          <w:p w:rsidR="00D63107" w:rsidRDefault="00D63107">
            <w:pPr>
              <w:ind w:firstLine="758"/>
              <w:jc w:val="both"/>
            </w:pPr>
            <w:r>
              <w:t>За счет предусмотренных программой средств будет выполняться благоустройство придомовой территории по адресу ул. Садовая, 3А.</w:t>
            </w:r>
          </w:p>
          <w:p w:rsidR="00D63107" w:rsidRDefault="00D63107">
            <w:pPr>
              <w:ind w:firstLine="758"/>
              <w:jc w:val="both"/>
            </w:pPr>
            <w:r>
              <w:t>Ремонт муниципальных квартир по заявлениям граждан (на 2014 год предусмотрен ремонт 15 квартир).</w:t>
            </w:r>
          </w:p>
          <w:p w:rsidR="00D63107" w:rsidRDefault="00D63107">
            <w:pPr>
              <w:ind w:firstLine="758"/>
              <w:jc w:val="both"/>
            </w:pPr>
            <w:r>
              <w:t>Также будут финансироваться мероприятий, направленные на с</w:t>
            </w:r>
            <w:r>
              <w:rPr>
                <w:rFonts w:eastAsia="Batang"/>
                <w:lang w:eastAsia="ko-KR"/>
              </w:rPr>
              <w:t>одействие проведению капитального ремонта многоквартирных домов в соответствии с законом Ханты – Мансийского АО – Югры от 01.07.2013 № 54-оз «Об организации проведения капитального ремонта общего имущества в многоквартирных домах, расположенных на территории Ханты – Мансийского автономного округа – Югры».</w:t>
            </w:r>
          </w:p>
          <w:p w:rsidR="00D63107" w:rsidRDefault="00D63107">
            <w:pPr>
              <w:jc w:val="center"/>
              <w:rPr>
                <w:b/>
                <w:bCs/>
                <w:sz w:val="22"/>
                <w:szCs w:val="22"/>
              </w:rPr>
            </w:pPr>
          </w:p>
          <w:p w:rsidR="00D63107" w:rsidRDefault="00D63107">
            <w:pPr>
              <w:jc w:val="center"/>
              <w:rPr>
                <w:b/>
                <w:bCs/>
              </w:rPr>
            </w:pPr>
          </w:p>
          <w:p w:rsidR="00D63107" w:rsidRDefault="00D63107">
            <w:pPr>
              <w:jc w:val="center"/>
              <w:rPr>
                <w:b/>
                <w:bCs/>
              </w:rPr>
            </w:pPr>
          </w:p>
          <w:p w:rsidR="00D63107" w:rsidRDefault="00D63107">
            <w:pPr>
              <w:jc w:val="center"/>
              <w:rPr>
                <w:b/>
                <w:bCs/>
              </w:rPr>
            </w:pPr>
          </w:p>
          <w:p w:rsidR="00D63107" w:rsidRDefault="00D63107">
            <w:pPr>
              <w:jc w:val="center"/>
              <w:rPr>
                <w:b/>
                <w:bCs/>
                <w:sz w:val="22"/>
                <w:szCs w:val="22"/>
              </w:rPr>
            </w:pPr>
          </w:p>
        </w:tc>
      </w:tr>
      <w:tr w:rsidR="00D63107" w:rsidTr="00D63107">
        <w:trPr>
          <w:trHeight w:val="396"/>
        </w:trPr>
        <w:tc>
          <w:tcPr>
            <w:tcW w:w="10201" w:type="dxa"/>
            <w:gridSpan w:val="9"/>
            <w:vAlign w:val="center"/>
            <w:hideMark/>
          </w:tcPr>
          <w:p w:rsidR="00D63107" w:rsidRDefault="00D63107">
            <w:pPr>
              <w:jc w:val="center"/>
              <w:rPr>
                <w:b/>
                <w:bCs/>
                <w:sz w:val="22"/>
                <w:szCs w:val="22"/>
              </w:rPr>
            </w:pPr>
            <w:r>
              <w:rPr>
                <w:b/>
              </w:rPr>
              <w:lastRenderedPageBreak/>
              <w:t>Муниципальная программа города Югорска "Доступная среда в городе Югорске на 2014 -2020 годы"</w:t>
            </w:r>
          </w:p>
        </w:tc>
      </w:tr>
      <w:tr w:rsidR="00D63107" w:rsidTr="00D63107">
        <w:trPr>
          <w:trHeight w:val="160"/>
        </w:trPr>
        <w:tc>
          <w:tcPr>
            <w:tcW w:w="4588" w:type="dxa"/>
            <w:gridSpan w:val="4"/>
            <w:vAlign w:val="center"/>
          </w:tcPr>
          <w:p w:rsidR="00D63107" w:rsidRDefault="00D63107">
            <w:pPr>
              <w:jc w:val="center"/>
              <w:rPr>
                <w:b/>
                <w:bCs/>
                <w:sz w:val="22"/>
                <w:szCs w:val="22"/>
              </w:rPr>
            </w:pPr>
          </w:p>
        </w:tc>
        <w:tc>
          <w:tcPr>
            <w:tcW w:w="2101" w:type="dxa"/>
            <w:gridSpan w:val="2"/>
            <w:vAlign w:val="center"/>
          </w:tcPr>
          <w:p w:rsidR="00D63107" w:rsidRDefault="00D63107">
            <w:pPr>
              <w:jc w:val="center"/>
              <w:rPr>
                <w:b/>
                <w:bCs/>
                <w:sz w:val="22"/>
                <w:szCs w:val="22"/>
              </w:rPr>
            </w:pPr>
          </w:p>
        </w:tc>
        <w:tc>
          <w:tcPr>
            <w:tcW w:w="3512" w:type="dxa"/>
            <w:gridSpan w:val="3"/>
            <w:noWrap/>
            <w:vAlign w:val="center"/>
          </w:tcPr>
          <w:p w:rsidR="00D63107" w:rsidRDefault="00D63107">
            <w:pPr>
              <w:jc w:val="center"/>
              <w:rPr>
                <w:b/>
                <w:bCs/>
                <w:sz w:val="22"/>
                <w:szCs w:val="22"/>
              </w:rPr>
            </w:pPr>
          </w:p>
        </w:tc>
      </w:tr>
      <w:tr w:rsidR="00D63107" w:rsidTr="00D63107">
        <w:trPr>
          <w:gridAfter w:val="3"/>
          <w:wAfter w:w="3512" w:type="dxa"/>
          <w:trHeight w:val="656"/>
        </w:trPr>
        <w:tc>
          <w:tcPr>
            <w:tcW w:w="4588" w:type="dxa"/>
            <w:gridSpan w:val="4"/>
            <w:tcBorders>
              <w:top w:val="single" w:sz="8" w:space="0" w:color="auto"/>
              <w:left w:val="single" w:sz="8" w:space="0" w:color="auto"/>
              <w:bottom w:val="nil"/>
              <w:right w:val="single" w:sz="4" w:space="0" w:color="auto"/>
            </w:tcBorders>
            <w:vAlign w:val="center"/>
            <w:hideMark/>
          </w:tcPr>
          <w:p w:rsidR="00D63107" w:rsidRDefault="00D63107">
            <w:pPr>
              <w:jc w:val="center"/>
            </w:pPr>
            <w:r>
              <w:t>Источник финансирования</w:t>
            </w:r>
          </w:p>
        </w:tc>
        <w:tc>
          <w:tcPr>
            <w:tcW w:w="2101" w:type="dxa"/>
            <w:gridSpan w:val="2"/>
            <w:tcBorders>
              <w:top w:val="single" w:sz="8" w:space="0" w:color="auto"/>
              <w:left w:val="nil"/>
              <w:bottom w:val="nil"/>
              <w:right w:val="single" w:sz="8" w:space="0" w:color="auto"/>
            </w:tcBorders>
            <w:vAlign w:val="center"/>
            <w:hideMark/>
          </w:tcPr>
          <w:p w:rsidR="00D63107" w:rsidRDefault="00D63107">
            <w:pPr>
              <w:jc w:val="center"/>
            </w:pPr>
            <w:r>
              <w:t xml:space="preserve"> Утвержденный план на 2014 год</w:t>
            </w:r>
          </w:p>
        </w:tc>
      </w:tr>
      <w:tr w:rsidR="00D63107" w:rsidTr="00D63107">
        <w:trPr>
          <w:gridAfter w:val="3"/>
          <w:wAfter w:w="3512" w:type="dxa"/>
          <w:trHeight w:val="478"/>
        </w:trPr>
        <w:tc>
          <w:tcPr>
            <w:tcW w:w="4588" w:type="dxa"/>
            <w:gridSpan w:val="4"/>
            <w:tcBorders>
              <w:top w:val="single" w:sz="8" w:space="0" w:color="auto"/>
              <w:left w:val="single" w:sz="8" w:space="0" w:color="auto"/>
              <w:bottom w:val="single" w:sz="4" w:space="0" w:color="auto"/>
              <w:right w:val="single" w:sz="4" w:space="0" w:color="auto"/>
            </w:tcBorders>
            <w:vAlign w:val="center"/>
            <w:hideMark/>
          </w:tcPr>
          <w:p w:rsidR="00D63107" w:rsidRDefault="00D63107">
            <w:pPr>
              <w:rPr>
                <w:rFonts w:ascii="Calibri" w:hAnsi="Calibri"/>
              </w:rPr>
            </w:pPr>
            <w:r>
              <w:rPr>
                <w:rFonts w:ascii="Calibri" w:hAnsi="Calibri"/>
              </w:rPr>
              <w:t> </w:t>
            </w:r>
          </w:p>
          <w:p w:rsidR="00D63107" w:rsidRDefault="00D63107">
            <w:pPr>
              <w:jc w:val="center"/>
              <w:rPr>
                <w:sz w:val="22"/>
                <w:szCs w:val="22"/>
              </w:rPr>
            </w:pPr>
            <w:r>
              <w:t>Бюджет МО</w:t>
            </w:r>
          </w:p>
        </w:tc>
        <w:tc>
          <w:tcPr>
            <w:tcW w:w="2101" w:type="dxa"/>
            <w:gridSpan w:val="2"/>
            <w:tcBorders>
              <w:top w:val="single" w:sz="8" w:space="0" w:color="auto"/>
              <w:left w:val="nil"/>
              <w:bottom w:val="single" w:sz="4" w:space="0" w:color="auto"/>
              <w:right w:val="single" w:sz="8" w:space="0" w:color="auto"/>
            </w:tcBorders>
            <w:noWrap/>
            <w:vAlign w:val="center"/>
            <w:hideMark/>
          </w:tcPr>
          <w:p w:rsidR="00D63107" w:rsidRDefault="00D63107">
            <w:pPr>
              <w:jc w:val="center"/>
              <w:rPr>
                <w:sz w:val="22"/>
                <w:szCs w:val="22"/>
              </w:rPr>
            </w:pPr>
            <w:r>
              <w:t>900,0</w:t>
            </w:r>
          </w:p>
        </w:tc>
      </w:tr>
      <w:tr w:rsidR="00D63107" w:rsidTr="00D63107">
        <w:trPr>
          <w:gridAfter w:val="3"/>
          <w:wAfter w:w="3512" w:type="dxa"/>
          <w:trHeight w:val="39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 </w:t>
            </w:r>
          </w:p>
        </w:tc>
        <w:tc>
          <w:tcPr>
            <w:tcW w:w="2101" w:type="dxa"/>
            <w:gridSpan w:val="2"/>
            <w:tcBorders>
              <w:top w:val="single" w:sz="4" w:space="0" w:color="auto"/>
              <w:left w:val="single" w:sz="4" w:space="0" w:color="auto"/>
              <w:bottom w:val="single" w:sz="4" w:space="0" w:color="auto"/>
              <w:right w:val="single" w:sz="4" w:space="0" w:color="auto"/>
            </w:tcBorders>
            <w:noWrap/>
            <w:vAlign w:val="center"/>
            <w:hideMark/>
          </w:tcPr>
          <w:p w:rsidR="00D63107" w:rsidRDefault="00D63107">
            <w:pPr>
              <w:jc w:val="center"/>
              <w:rPr>
                <w:b/>
                <w:bCs/>
                <w:sz w:val="22"/>
                <w:szCs w:val="22"/>
              </w:rPr>
            </w:pPr>
            <w:r>
              <w:rPr>
                <w:b/>
                <w:bCs/>
              </w:rPr>
              <w:t>900,0</w:t>
            </w:r>
          </w:p>
        </w:tc>
      </w:tr>
      <w:tr w:rsidR="00D63107" w:rsidTr="00D63107">
        <w:trPr>
          <w:gridAfter w:val="3"/>
          <w:wAfter w:w="3512" w:type="dxa"/>
          <w:trHeight w:val="261"/>
        </w:trPr>
        <w:tc>
          <w:tcPr>
            <w:tcW w:w="6689" w:type="dxa"/>
            <w:gridSpan w:val="6"/>
            <w:tcBorders>
              <w:top w:val="single" w:sz="4" w:space="0" w:color="auto"/>
              <w:left w:val="nil"/>
              <w:bottom w:val="nil"/>
              <w:right w:val="nil"/>
            </w:tcBorders>
            <w:vAlign w:val="center"/>
          </w:tcPr>
          <w:p w:rsidR="00D63107" w:rsidRDefault="00D63107">
            <w:pPr>
              <w:jc w:val="center"/>
            </w:pPr>
          </w:p>
          <w:p w:rsidR="00D63107" w:rsidRDefault="00D63107">
            <w:pPr>
              <w:jc w:val="center"/>
              <w:rPr>
                <w:b/>
                <w:sz w:val="22"/>
                <w:szCs w:val="22"/>
              </w:rPr>
            </w:pPr>
            <w:r>
              <w:t> </w:t>
            </w:r>
          </w:p>
        </w:tc>
      </w:tr>
      <w:tr w:rsidR="00D63107" w:rsidTr="00D63107">
        <w:trPr>
          <w:trHeight w:val="889"/>
        </w:trPr>
        <w:tc>
          <w:tcPr>
            <w:tcW w:w="10201" w:type="dxa"/>
            <w:gridSpan w:val="9"/>
            <w:vAlign w:val="center"/>
            <w:hideMark/>
          </w:tcPr>
          <w:p w:rsidR="00D63107" w:rsidRDefault="00D63107">
            <w:pPr>
              <w:ind w:firstLine="1041"/>
              <w:jc w:val="both"/>
            </w:pPr>
            <w:r>
              <w:t>В счет этих сре</w:t>
            </w:r>
            <w:proofErr w:type="gramStart"/>
            <w:r>
              <w:t>дств пл</w:t>
            </w:r>
            <w:proofErr w:type="gramEnd"/>
            <w:r>
              <w:t>анируется выполнить устройство пандусов на пешеходных переходах, устройство перильных ограждений на входе в здание Югра-Презент. А также устройство перильных ограждений по заявлениям граждан. </w:t>
            </w:r>
          </w:p>
        </w:tc>
      </w:tr>
      <w:tr w:rsidR="00D63107" w:rsidTr="00D63107">
        <w:trPr>
          <w:trHeight w:val="656"/>
        </w:trPr>
        <w:tc>
          <w:tcPr>
            <w:tcW w:w="10201" w:type="dxa"/>
            <w:gridSpan w:val="9"/>
            <w:vAlign w:val="center"/>
            <w:hideMark/>
          </w:tcPr>
          <w:p w:rsidR="00D63107" w:rsidRDefault="00D63107">
            <w:pPr>
              <w:jc w:val="center"/>
            </w:pPr>
            <w:r>
              <w:rPr>
                <w:b/>
              </w:rPr>
              <w:t>Муниципальная программа "Благоустройство города Югорска на 2014-2020 годы" </w:t>
            </w:r>
          </w:p>
        </w:tc>
      </w:tr>
      <w:tr w:rsidR="00D63107" w:rsidTr="00D63107">
        <w:trPr>
          <w:trHeight w:val="617"/>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pPr>
            <w:r>
              <w:t>Наименование мероприятия</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pPr>
            <w:r>
              <w:t>Источник финансирования</w:t>
            </w:r>
          </w:p>
        </w:tc>
        <w:tc>
          <w:tcPr>
            <w:tcW w:w="351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pPr>
            <w:r>
              <w:t xml:space="preserve"> Утвержденный план на 2014 год</w:t>
            </w:r>
          </w:p>
        </w:tc>
      </w:tr>
      <w:tr w:rsidR="00D63107" w:rsidTr="00D63107">
        <w:trPr>
          <w:trHeight w:val="414"/>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Установка детских городков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1 000,0</w:t>
            </w:r>
          </w:p>
        </w:tc>
      </w:tr>
      <w:tr w:rsidR="00D63107" w:rsidTr="00D63107">
        <w:trPr>
          <w:trHeight w:val="305"/>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Благоустройство Югорска-2</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1 000,0</w:t>
            </w:r>
          </w:p>
        </w:tc>
      </w:tr>
      <w:tr w:rsidR="00D63107" w:rsidTr="00D63107">
        <w:trPr>
          <w:trHeight w:val="305"/>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Расширение городского кладбища</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5 000,0</w:t>
            </w:r>
          </w:p>
        </w:tc>
      </w:tr>
      <w:tr w:rsidR="00D63107" w:rsidTr="00D63107">
        <w:trPr>
          <w:trHeight w:val="499"/>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Прочие мероприятия по благоустройству дворов и улиц</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3 000,0</w:t>
            </w:r>
          </w:p>
        </w:tc>
      </w:tr>
      <w:tr w:rsidR="00D63107" w:rsidTr="00D63107">
        <w:trPr>
          <w:trHeight w:val="458"/>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Устройство контейнерной площадки </w:t>
            </w:r>
          </w:p>
        </w:tc>
        <w:tc>
          <w:tcPr>
            <w:tcW w:w="2101" w:type="dxa"/>
            <w:gridSpan w:val="2"/>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2 000,0</w:t>
            </w:r>
          </w:p>
        </w:tc>
      </w:tr>
      <w:tr w:rsidR="00D63107" w:rsidTr="00D63107">
        <w:trPr>
          <w:trHeight w:val="416"/>
        </w:trPr>
        <w:tc>
          <w:tcPr>
            <w:tcW w:w="4588"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 </w:t>
            </w:r>
          </w:p>
        </w:tc>
        <w:tc>
          <w:tcPr>
            <w:tcW w:w="3512" w:type="dxa"/>
            <w:gridSpan w:val="3"/>
            <w:tcBorders>
              <w:top w:val="single" w:sz="4" w:space="0" w:color="auto"/>
              <w:left w:val="single" w:sz="4" w:space="0" w:color="auto"/>
              <w:bottom w:val="single" w:sz="4" w:space="0" w:color="auto"/>
              <w:right w:val="single" w:sz="4" w:space="0" w:color="auto"/>
            </w:tcBorders>
            <w:noWrap/>
            <w:vAlign w:val="center"/>
            <w:hideMark/>
          </w:tcPr>
          <w:p w:rsidR="00D63107" w:rsidRDefault="00D63107">
            <w:pPr>
              <w:jc w:val="center"/>
              <w:rPr>
                <w:b/>
                <w:bCs/>
                <w:sz w:val="22"/>
                <w:szCs w:val="22"/>
              </w:rPr>
            </w:pPr>
            <w:r>
              <w:rPr>
                <w:b/>
                <w:bCs/>
              </w:rPr>
              <w:t>12 000,0</w:t>
            </w:r>
          </w:p>
        </w:tc>
      </w:tr>
      <w:tr w:rsidR="00D63107" w:rsidTr="00D63107">
        <w:trPr>
          <w:trHeight w:val="416"/>
        </w:trPr>
        <w:tc>
          <w:tcPr>
            <w:tcW w:w="4588" w:type="dxa"/>
            <w:gridSpan w:val="4"/>
            <w:tcBorders>
              <w:top w:val="single" w:sz="4" w:space="0" w:color="auto"/>
              <w:left w:val="nil"/>
              <w:bottom w:val="nil"/>
              <w:right w:val="nil"/>
            </w:tcBorders>
            <w:vAlign w:val="center"/>
          </w:tcPr>
          <w:p w:rsidR="00D63107" w:rsidRDefault="00D63107">
            <w:pPr>
              <w:jc w:val="center"/>
              <w:rPr>
                <w:b/>
                <w:bCs/>
              </w:rPr>
            </w:pPr>
          </w:p>
        </w:tc>
        <w:tc>
          <w:tcPr>
            <w:tcW w:w="2101" w:type="dxa"/>
            <w:gridSpan w:val="2"/>
            <w:tcBorders>
              <w:top w:val="single" w:sz="4" w:space="0" w:color="auto"/>
              <w:left w:val="nil"/>
              <w:bottom w:val="nil"/>
              <w:right w:val="nil"/>
            </w:tcBorders>
            <w:vAlign w:val="center"/>
          </w:tcPr>
          <w:p w:rsidR="00D63107" w:rsidRDefault="00D63107">
            <w:pPr>
              <w:jc w:val="center"/>
              <w:rPr>
                <w:b/>
                <w:bCs/>
              </w:rPr>
            </w:pPr>
          </w:p>
        </w:tc>
        <w:tc>
          <w:tcPr>
            <w:tcW w:w="3512" w:type="dxa"/>
            <w:gridSpan w:val="3"/>
            <w:tcBorders>
              <w:top w:val="single" w:sz="4" w:space="0" w:color="auto"/>
              <w:left w:val="nil"/>
              <w:bottom w:val="nil"/>
              <w:right w:val="nil"/>
            </w:tcBorders>
            <w:noWrap/>
            <w:vAlign w:val="center"/>
          </w:tcPr>
          <w:p w:rsidR="00D63107" w:rsidRDefault="00D63107">
            <w:pPr>
              <w:jc w:val="center"/>
              <w:rPr>
                <w:b/>
                <w:bCs/>
              </w:rPr>
            </w:pPr>
          </w:p>
        </w:tc>
      </w:tr>
      <w:tr w:rsidR="00D63107" w:rsidTr="00D63107">
        <w:trPr>
          <w:trHeight w:val="416"/>
        </w:trPr>
        <w:tc>
          <w:tcPr>
            <w:tcW w:w="10201" w:type="dxa"/>
            <w:gridSpan w:val="9"/>
            <w:vAlign w:val="center"/>
          </w:tcPr>
          <w:p w:rsidR="00D63107" w:rsidRDefault="00D63107">
            <w:pPr>
              <w:ind w:firstLine="1183"/>
              <w:jc w:val="both"/>
              <w:rPr>
                <w:bCs/>
              </w:rPr>
            </w:pPr>
            <w:r>
              <w:rPr>
                <w:bCs/>
              </w:rPr>
              <w:t>В 2014 году планируется установить детский городок во дворе дома по ул. Газовиков, 1 (обращение Депутата Климина В.А.).</w:t>
            </w:r>
          </w:p>
          <w:p w:rsidR="00D63107" w:rsidRDefault="00D63107">
            <w:pPr>
              <w:ind w:firstLine="1183"/>
              <w:jc w:val="both"/>
              <w:rPr>
                <w:bCs/>
              </w:rPr>
            </w:pPr>
            <w:r>
              <w:rPr>
                <w:bCs/>
              </w:rPr>
              <w:t>В Югорске - 2 планируется выполнить устройство ливневой канализации, установку контейнерной площадки в районе дома №3 и  устройство тротуара в районе МУК МиГ.</w:t>
            </w:r>
          </w:p>
          <w:p w:rsidR="00D63107" w:rsidRDefault="00D63107">
            <w:pPr>
              <w:ind w:firstLine="1183"/>
              <w:jc w:val="both"/>
              <w:rPr>
                <w:bCs/>
              </w:rPr>
            </w:pPr>
            <w:r>
              <w:rPr>
                <w:bCs/>
              </w:rPr>
              <w:t>Продолжатся работы по расширению городского кладбища.</w:t>
            </w:r>
          </w:p>
          <w:p w:rsidR="00D63107" w:rsidRDefault="00D63107">
            <w:pPr>
              <w:ind w:firstLine="1183"/>
              <w:jc w:val="both"/>
              <w:rPr>
                <w:bCs/>
              </w:rPr>
            </w:pPr>
            <w:r>
              <w:rPr>
                <w:bCs/>
              </w:rPr>
              <w:t>Планируется начать строительство контейнерной площадки в северной части города.</w:t>
            </w:r>
          </w:p>
          <w:p w:rsidR="00D63107" w:rsidRDefault="00D63107">
            <w:pPr>
              <w:ind w:firstLine="1183"/>
              <w:jc w:val="both"/>
              <w:rPr>
                <w:b/>
                <w:bCs/>
              </w:rPr>
            </w:pPr>
            <w:r>
              <w:rPr>
                <w:bCs/>
              </w:rPr>
              <w:t>Прочие мероприятия будут реализовываться на основании обращений депутатов Думы города Югорска.</w:t>
            </w:r>
          </w:p>
          <w:p w:rsidR="00D63107" w:rsidRDefault="00D63107">
            <w:pPr>
              <w:jc w:val="center"/>
              <w:rPr>
                <w:b/>
                <w:bCs/>
              </w:rPr>
            </w:pPr>
          </w:p>
        </w:tc>
      </w:tr>
      <w:tr w:rsidR="00D63107" w:rsidTr="00D63107">
        <w:trPr>
          <w:trHeight w:val="416"/>
        </w:trPr>
        <w:tc>
          <w:tcPr>
            <w:tcW w:w="10201" w:type="dxa"/>
            <w:gridSpan w:val="9"/>
            <w:vAlign w:val="center"/>
            <w:hideMark/>
          </w:tcPr>
          <w:p w:rsidR="00D63107" w:rsidRDefault="00D63107">
            <w:pPr>
              <w:jc w:val="center"/>
              <w:rPr>
                <w:b/>
                <w:bCs/>
                <w:sz w:val="22"/>
                <w:szCs w:val="22"/>
              </w:rPr>
            </w:pPr>
            <w:r>
              <w:rPr>
                <w:b/>
              </w:rPr>
              <w:t>Муниципальная программа города Югорска "Развитие образования  города Югорска на 2014-2020 годы"</w:t>
            </w:r>
          </w:p>
        </w:tc>
      </w:tr>
      <w:tr w:rsidR="00D63107" w:rsidTr="00D63107">
        <w:trPr>
          <w:gridAfter w:val="3"/>
          <w:wAfter w:w="3512" w:type="dxa"/>
          <w:trHeight w:val="458"/>
        </w:trPr>
        <w:tc>
          <w:tcPr>
            <w:tcW w:w="6689" w:type="dxa"/>
            <w:gridSpan w:val="6"/>
            <w:tcBorders>
              <w:top w:val="nil"/>
              <w:left w:val="nil"/>
              <w:bottom w:val="single" w:sz="4" w:space="0" w:color="auto"/>
              <w:right w:val="nil"/>
            </w:tcBorders>
            <w:vAlign w:val="center"/>
          </w:tcPr>
          <w:p w:rsidR="00D63107" w:rsidRDefault="00D63107">
            <w:pPr>
              <w:jc w:val="center"/>
              <w:rPr>
                <w:sz w:val="22"/>
                <w:szCs w:val="22"/>
              </w:rPr>
            </w:pPr>
          </w:p>
        </w:tc>
      </w:tr>
      <w:tr w:rsidR="00D63107" w:rsidTr="00D63107">
        <w:trPr>
          <w:trHeight w:val="640"/>
        </w:trPr>
        <w:tc>
          <w:tcPr>
            <w:tcW w:w="3018"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pPr>
            <w:r>
              <w:t>Наименование мероприятия</w:t>
            </w:r>
          </w:p>
        </w:tc>
        <w:tc>
          <w:tcPr>
            <w:tcW w:w="3671" w:type="dxa"/>
            <w:gridSpan w:val="4"/>
            <w:tcBorders>
              <w:top w:val="single" w:sz="4" w:space="0" w:color="auto"/>
              <w:left w:val="nil"/>
              <w:bottom w:val="single" w:sz="4" w:space="0" w:color="auto"/>
              <w:right w:val="single" w:sz="4" w:space="0" w:color="auto"/>
            </w:tcBorders>
            <w:vAlign w:val="center"/>
            <w:hideMark/>
          </w:tcPr>
          <w:p w:rsidR="00D63107" w:rsidRDefault="00D63107">
            <w:pPr>
              <w:jc w:val="center"/>
            </w:pPr>
            <w:r>
              <w:t>Источник финансирования</w:t>
            </w:r>
          </w:p>
        </w:tc>
        <w:tc>
          <w:tcPr>
            <w:tcW w:w="3512" w:type="dxa"/>
            <w:gridSpan w:val="3"/>
            <w:tcBorders>
              <w:top w:val="single" w:sz="4" w:space="0" w:color="auto"/>
              <w:left w:val="nil"/>
              <w:bottom w:val="single" w:sz="4" w:space="0" w:color="auto"/>
              <w:right w:val="single" w:sz="4" w:space="0" w:color="auto"/>
            </w:tcBorders>
            <w:vAlign w:val="center"/>
            <w:hideMark/>
          </w:tcPr>
          <w:p w:rsidR="00D63107" w:rsidRDefault="00D63107">
            <w:pPr>
              <w:jc w:val="center"/>
            </w:pPr>
            <w:r>
              <w:t xml:space="preserve"> Утвержденный план на 2014 год</w:t>
            </w:r>
          </w:p>
        </w:tc>
      </w:tr>
      <w:tr w:rsidR="00D63107" w:rsidTr="00D63107">
        <w:trPr>
          <w:trHeight w:val="571"/>
        </w:trPr>
        <w:tc>
          <w:tcPr>
            <w:tcW w:w="3018"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Капитальный ремонт детского сада "Радуга"</w:t>
            </w:r>
          </w:p>
        </w:tc>
        <w:tc>
          <w:tcPr>
            <w:tcW w:w="3671" w:type="dxa"/>
            <w:gridSpan w:val="4"/>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1 917,0</w:t>
            </w:r>
          </w:p>
        </w:tc>
      </w:tr>
      <w:tr w:rsidR="00D63107" w:rsidTr="00D63107">
        <w:trPr>
          <w:trHeight w:val="551"/>
        </w:trPr>
        <w:tc>
          <w:tcPr>
            <w:tcW w:w="3018" w:type="dxa"/>
            <w:gridSpan w:val="2"/>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Капитальный ремонт СОШ №5</w:t>
            </w:r>
          </w:p>
        </w:tc>
        <w:tc>
          <w:tcPr>
            <w:tcW w:w="3671" w:type="dxa"/>
            <w:gridSpan w:val="4"/>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512" w:type="dxa"/>
            <w:gridSpan w:val="3"/>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2 500,0</w:t>
            </w:r>
          </w:p>
        </w:tc>
      </w:tr>
      <w:tr w:rsidR="00D63107" w:rsidTr="00D63107">
        <w:trPr>
          <w:trHeight w:val="458"/>
        </w:trPr>
        <w:tc>
          <w:tcPr>
            <w:tcW w:w="3018" w:type="dxa"/>
            <w:gridSpan w:val="2"/>
            <w:tcBorders>
              <w:top w:val="single" w:sz="4" w:space="0" w:color="auto"/>
              <w:left w:val="single" w:sz="4" w:space="0" w:color="auto"/>
              <w:bottom w:val="single" w:sz="4" w:space="0" w:color="auto"/>
              <w:right w:val="single" w:sz="4" w:space="0" w:color="auto"/>
            </w:tcBorders>
            <w:vAlign w:val="center"/>
          </w:tcPr>
          <w:p w:rsidR="00D63107" w:rsidRDefault="00D63107">
            <w:pPr>
              <w:jc w:val="center"/>
              <w:rPr>
                <w:b/>
                <w:bCs/>
                <w:sz w:val="22"/>
                <w:szCs w:val="22"/>
              </w:rPr>
            </w:pPr>
          </w:p>
        </w:tc>
        <w:tc>
          <w:tcPr>
            <w:tcW w:w="3671" w:type="dxa"/>
            <w:gridSpan w:val="4"/>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 </w:t>
            </w:r>
          </w:p>
        </w:tc>
        <w:tc>
          <w:tcPr>
            <w:tcW w:w="3512" w:type="dxa"/>
            <w:gridSpan w:val="3"/>
            <w:tcBorders>
              <w:top w:val="single" w:sz="4" w:space="0" w:color="auto"/>
              <w:left w:val="single" w:sz="4" w:space="0" w:color="auto"/>
              <w:bottom w:val="single" w:sz="4" w:space="0" w:color="auto"/>
              <w:right w:val="single" w:sz="4" w:space="0" w:color="auto"/>
            </w:tcBorders>
            <w:noWrap/>
            <w:vAlign w:val="center"/>
            <w:hideMark/>
          </w:tcPr>
          <w:p w:rsidR="00D63107" w:rsidRDefault="00D63107">
            <w:pPr>
              <w:jc w:val="center"/>
              <w:rPr>
                <w:b/>
                <w:bCs/>
                <w:sz w:val="22"/>
                <w:szCs w:val="22"/>
              </w:rPr>
            </w:pPr>
            <w:r>
              <w:rPr>
                <w:b/>
                <w:bCs/>
              </w:rPr>
              <w:t>4 417,0</w:t>
            </w:r>
          </w:p>
        </w:tc>
      </w:tr>
      <w:tr w:rsidR="00D63107" w:rsidTr="00D63107">
        <w:trPr>
          <w:trHeight w:val="458"/>
        </w:trPr>
        <w:tc>
          <w:tcPr>
            <w:tcW w:w="3018" w:type="dxa"/>
            <w:gridSpan w:val="2"/>
            <w:tcBorders>
              <w:top w:val="single" w:sz="4" w:space="0" w:color="auto"/>
              <w:left w:val="nil"/>
              <w:bottom w:val="nil"/>
              <w:right w:val="nil"/>
            </w:tcBorders>
            <w:vAlign w:val="center"/>
          </w:tcPr>
          <w:p w:rsidR="00D63107" w:rsidRDefault="00D63107">
            <w:pPr>
              <w:jc w:val="center"/>
              <w:rPr>
                <w:b/>
                <w:bCs/>
                <w:sz w:val="22"/>
                <w:szCs w:val="22"/>
              </w:rPr>
            </w:pPr>
          </w:p>
        </w:tc>
        <w:tc>
          <w:tcPr>
            <w:tcW w:w="3671" w:type="dxa"/>
            <w:gridSpan w:val="4"/>
            <w:tcBorders>
              <w:top w:val="single" w:sz="4" w:space="0" w:color="auto"/>
              <w:left w:val="nil"/>
              <w:bottom w:val="nil"/>
              <w:right w:val="nil"/>
            </w:tcBorders>
            <w:vAlign w:val="center"/>
          </w:tcPr>
          <w:p w:rsidR="00D63107" w:rsidRDefault="00D63107">
            <w:pPr>
              <w:jc w:val="center"/>
              <w:rPr>
                <w:b/>
                <w:bCs/>
                <w:sz w:val="22"/>
                <w:szCs w:val="22"/>
              </w:rPr>
            </w:pPr>
          </w:p>
        </w:tc>
        <w:tc>
          <w:tcPr>
            <w:tcW w:w="3512" w:type="dxa"/>
            <w:gridSpan w:val="3"/>
            <w:tcBorders>
              <w:top w:val="single" w:sz="4" w:space="0" w:color="auto"/>
              <w:left w:val="nil"/>
              <w:bottom w:val="nil"/>
              <w:right w:val="nil"/>
            </w:tcBorders>
            <w:noWrap/>
            <w:vAlign w:val="center"/>
          </w:tcPr>
          <w:p w:rsidR="00D63107" w:rsidRDefault="00D63107">
            <w:pPr>
              <w:jc w:val="center"/>
              <w:rPr>
                <w:b/>
                <w:bCs/>
                <w:sz w:val="22"/>
                <w:szCs w:val="22"/>
              </w:rPr>
            </w:pPr>
          </w:p>
        </w:tc>
      </w:tr>
      <w:tr w:rsidR="00D63107" w:rsidTr="00D63107">
        <w:trPr>
          <w:trHeight w:val="458"/>
        </w:trPr>
        <w:tc>
          <w:tcPr>
            <w:tcW w:w="10201" w:type="dxa"/>
            <w:gridSpan w:val="9"/>
            <w:vAlign w:val="center"/>
            <w:hideMark/>
          </w:tcPr>
          <w:p w:rsidR="00D63107" w:rsidRDefault="00D63107">
            <w:pPr>
              <w:ind w:firstLine="1041"/>
              <w:jc w:val="both"/>
            </w:pPr>
            <w:r>
              <w:lastRenderedPageBreak/>
              <w:t xml:space="preserve">По капитальному ремонту детского сада «Радуга» планируется закончить работы, на сегодняшний день средств недостаточно </w:t>
            </w:r>
          </w:p>
          <w:p w:rsidR="00D63107" w:rsidRDefault="00D63107">
            <w:pPr>
              <w:ind w:firstLine="1041"/>
              <w:jc w:val="both"/>
              <w:rPr>
                <w:b/>
                <w:bCs/>
                <w:sz w:val="22"/>
                <w:szCs w:val="22"/>
              </w:rPr>
            </w:pPr>
            <w:r>
              <w:t>По Школе №5 планируется выполнить проектно-сметную документацию для капитального ремонта здания.</w:t>
            </w:r>
          </w:p>
        </w:tc>
      </w:tr>
      <w:tr w:rsidR="00D63107" w:rsidTr="00D63107">
        <w:trPr>
          <w:gridAfter w:val="3"/>
          <w:wAfter w:w="3512" w:type="dxa"/>
          <w:trHeight w:val="458"/>
        </w:trPr>
        <w:tc>
          <w:tcPr>
            <w:tcW w:w="6689" w:type="dxa"/>
            <w:gridSpan w:val="6"/>
            <w:vAlign w:val="center"/>
            <w:hideMark/>
          </w:tcPr>
          <w:p w:rsidR="00D63107" w:rsidRDefault="00D63107">
            <w:pPr>
              <w:jc w:val="center"/>
            </w:pPr>
            <w:r>
              <w:t> </w:t>
            </w:r>
          </w:p>
          <w:p w:rsidR="00D63107" w:rsidRDefault="00D63107">
            <w:pPr>
              <w:jc w:val="center"/>
              <w:rPr>
                <w:sz w:val="22"/>
                <w:szCs w:val="22"/>
              </w:rPr>
            </w:pPr>
            <w:r>
              <w:t> </w:t>
            </w:r>
          </w:p>
        </w:tc>
      </w:tr>
      <w:tr w:rsidR="00D63107" w:rsidTr="00D63107">
        <w:trPr>
          <w:gridAfter w:val="1"/>
          <w:wAfter w:w="102" w:type="dxa"/>
          <w:trHeight w:val="561"/>
        </w:trPr>
        <w:tc>
          <w:tcPr>
            <w:tcW w:w="10099" w:type="dxa"/>
            <w:gridSpan w:val="8"/>
            <w:vAlign w:val="center"/>
            <w:hideMark/>
          </w:tcPr>
          <w:p w:rsidR="00D63107" w:rsidRDefault="00D63107">
            <w:pPr>
              <w:jc w:val="center"/>
            </w:pPr>
            <w:r>
              <w:rPr>
                <w:b/>
              </w:rPr>
              <w:t>Муниципальная программа "Развитие физической культуры и спорта в городе Югорске на 2014-2020 годы" </w:t>
            </w:r>
          </w:p>
        </w:tc>
      </w:tr>
      <w:tr w:rsidR="00D63107" w:rsidTr="00D63107">
        <w:trPr>
          <w:gridAfter w:val="1"/>
          <w:wAfter w:w="102" w:type="dxa"/>
          <w:trHeight w:val="298"/>
        </w:trPr>
        <w:tc>
          <w:tcPr>
            <w:tcW w:w="2850" w:type="dxa"/>
            <w:tcBorders>
              <w:top w:val="nil"/>
              <w:left w:val="nil"/>
              <w:bottom w:val="single" w:sz="4" w:space="0" w:color="auto"/>
              <w:right w:val="nil"/>
            </w:tcBorders>
            <w:vAlign w:val="center"/>
          </w:tcPr>
          <w:p w:rsidR="00D63107" w:rsidRDefault="00D63107">
            <w:pPr>
              <w:jc w:val="center"/>
            </w:pPr>
          </w:p>
        </w:tc>
        <w:tc>
          <w:tcPr>
            <w:tcW w:w="3859" w:type="dxa"/>
            <w:gridSpan w:val="6"/>
            <w:tcBorders>
              <w:top w:val="nil"/>
              <w:left w:val="nil"/>
              <w:bottom w:val="single" w:sz="4" w:space="0" w:color="auto"/>
              <w:right w:val="nil"/>
            </w:tcBorders>
            <w:vAlign w:val="center"/>
          </w:tcPr>
          <w:p w:rsidR="00D63107" w:rsidRDefault="00D63107">
            <w:pPr>
              <w:jc w:val="center"/>
            </w:pPr>
          </w:p>
        </w:tc>
        <w:tc>
          <w:tcPr>
            <w:tcW w:w="3390" w:type="dxa"/>
            <w:tcBorders>
              <w:top w:val="nil"/>
              <w:left w:val="nil"/>
              <w:bottom w:val="single" w:sz="4" w:space="0" w:color="auto"/>
              <w:right w:val="nil"/>
            </w:tcBorders>
            <w:vAlign w:val="center"/>
          </w:tcPr>
          <w:p w:rsidR="00D63107" w:rsidRDefault="00D63107">
            <w:pPr>
              <w:jc w:val="center"/>
            </w:pPr>
          </w:p>
        </w:tc>
      </w:tr>
      <w:tr w:rsidR="00D63107" w:rsidTr="00D63107">
        <w:trPr>
          <w:gridAfter w:val="1"/>
          <w:wAfter w:w="102" w:type="dxa"/>
          <w:trHeight w:val="640"/>
        </w:trPr>
        <w:tc>
          <w:tcPr>
            <w:tcW w:w="2850" w:type="dxa"/>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pPr>
            <w:r>
              <w:t>Наименование мероприятия</w:t>
            </w:r>
          </w:p>
        </w:tc>
        <w:tc>
          <w:tcPr>
            <w:tcW w:w="3859" w:type="dxa"/>
            <w:gridSpan w:val="6"/>
            <w:tcBorders>
              <w:top w:val="single" w:sz="4" w:space="0" w:color="auto"/>
              <w:left w:val="nil"/>
              <w:bottom w:val="single" w:sz="4" w:space="0" w:color="auto"/>
              <w:right w:val="single" w:sz="4" w:space="0" w:color="auto"/>
            </w:tcBorders>
            <w:vAlign w:val="center"/>
            <w:hideMark/>
          </w:tcPr>
          <w:p w:rsidR="00D63107" w:rsidRDefault="00D63107">
            <w:pPr>
              <w:jc w:val="center"/>
            </w:pPr>
            <w:r>
              <w:t>Источник финансирования</w:t>
            </w:r>
          </w:p>
        </w:tc>
        <w:tc>
          <w:tcPr>
            <w:tcW w:w="3390" w:type="dxa"/>
            <w:tcBorders>
              <w:top w:val="single" w:sz="4" w:space="0" w:color="auto"/>
              <w:left w:val="nil"/>
              <w:bottom w:val="single" w:sz="4" w:space="0" w:color="auto"/>
              <w:right w:val="single" w:sz="4" w:space="0" w:color="auto"/>
            </w:tcBorders>
            <w:vAlign w:val="center"/>
            <w:hideMark/>
          </w:tcPr>
          <w:p w:rsidR="00D63107" w:rsidRDefault="00D63107">
            <w:pPr>
              <w:jc w:val="center"/>
            </w:pPr>
            <w:r>
              <w:t xml:space="preserve"> Утвержденный план на 2014 год</w:t>
            </w:r>
          </w:p>
        </w:tc>
      </w:tr>
      <w:tr w:rsidR="00D63107" w:rsidTr="00D63107">
        <w:trPr>
          <w:gridAfter w:val="1"/>
          <w:wAfter w:w="102" w:type="dxa"/>
          <w:trHeight w:val="809"/>
        </w:trPr>
        <w:tc>
          <w:tcPr>
            <w:tcW w:w="2850" w:type="dxa"/>
            <w:vMerge w:val="restart"/>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sz w:val="22"/>
                <w:szCs w:val="22"/>
              </w:rPr>
            </w:pPr>
            <w:r>
              <w:t xml:space="preserve">Физкультурно-спортивный комплекс с универсальным игровым залом </w:t>
            </w:r>
          </w:p>
        </w:tc>
        <w:tc>
          <w:tcPr>
            <w:tcW w:w="3859" w:type="dxa"/>
            <w:gridSpan w:val="6"/>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МО</w:t>
            </w:r>
          </w:p>
        </w:tc>
        <w:tc>
          <w:tcPr>
            <w:tcW w:w="3390"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5 579,0</w:t>
            </w:r>
          </w:p>
        </w:tc>
      </w:tr>
      <w:tr w:rsidR="00D63107" w:rsidTr="00D63107">
        <w:trPr>
          <w:gridAfter w:val="1"/>
          <w:wAfter w:w="102" w:type="dxa"/>
          <w:trHeight w:val="8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107" w:rsidRDefault="00D63107">
            <w:pPr>
              <w:rPr>
                <w:sz w:val="22"/>
                <w:szCs w:val="22"/>
              </w:rPr>
            </w:pPr>
          </w:p>
        </w:tc>
        <w:tc>
          <w:tcPr>
            <w:tcW w:w="3859" w:type="dxa"/>
            <w:gridSpan w:val="6"/>
            <w:tcBorders>
              <w:top w:val="single" w:sz="4" w:space="0" w:color="auto"/>
              <w:left w:val="nil"/>
              <w:bottom w:val="single" w:sz="4" w:space="0" w:color="auto"/>
              <w:right w:val="single" w:sz="4" w:space="0" w:color="auto"/>
            </w:tcBorders>
            <w:vAlign w:val="center"/>
            <w:hideMark/>
          </w:tcPr>
          <w:p w:rsidR="00D63107" w:rsidRDefault="00D63107">
            <w:pPr>
              <w:jc w:val="center"/>
              <w:rPr>
                <w:sz w:val="22"/>
                <w:szCs w:val="22"/>
              </w:rPr>
            </w:pPr>
            <w:r>
              <w:t>Бюджет АО</w:t>
            </w:r>
          </w:p>
        </w:tc>
        <w:tc>
          <w:tcPr>
            <w:tcW w:w="3390" w:type="dxa"/>
            <w:tcBorders>
              <w:top w:val="single" w:sz="4" w:space="0" w:color="auto"/>
              <w:left w:val="nil"/>
              <w:bottom w:val="single" w:sz="4" w:space="0" w:color="auto"/>
              <w:right w:val="single" w:sz="4" w:space="0" w:color="auto"/>
            </w:tcBorders>
            <w:noWrap/>
            <w:vAlign w:val="center"/>
            <w:hideMark/>
          </w:tcPr>
          <w:p w:rsidR="00D63107" w:rsidRDefault="00D63107">
            <w:pPr>
              <w:jc w:val="center"/>
              <w:rPr>
                <w:sz w:val="22"/>
                <w:szCs w:val="22"/>
              </w:rPr>
            </w:pPr>
            <w:r>
              <w:t>106 000,0</w:t>
            </w:r>
          </w:p>
        </w:tc>
      </w:tr>
      <w:tr w:rsidR="00D63107" w:rsidTr="00D63107">
        <w:trPr>
          <w:gridAfter w:val="1"/>
          <w:wAfter w:w="102" w:type="dxa"/>
          <w:trHeight w:val="458"/>
        </w:trPr>
        <w:tc>
          <w:tcPr>
            <w:tcW w:w="2850" w:type="dxa"/>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ИТОГО по программе</w:t>
            </w:r>
          </w:p>
        </w:tc>
        <w:tc>
          <w:tcPr>
            <w:tcW w:w="3839" w:type="dxa"/>
            <w:gridSpan w:val="5"/>
            <w:tcBorders>
              <w:top w:val="single" w:sz="4" w:space="0" w:color="auto"/>
              <w:left w:val="single" w:sz="4" w:space="0" w:color="auto"/>
              <w:bottom w:val="single" w:sz="4" w:space="0" w:color="auto"/>
              <w:right w:val="single" w:sz="4" w:space="0" w:color="auto"/>
            </w:tcBorders>
            <w:vAlign w:val="center"/>
            <w:hideMark/>
          </w:tcPr>
          <w:p w:rsidR="00D63107" w:rsidRDefault="00D63107">
            <w:pPr>
              <w:jc w:val="center"/>
              <w:rPr>
                <w:b/>
                <w:bCs/>
                <w:sz w:val="22"/>
                <w:szCs w:val="22"/>
              </w:rPr>
            </w:pPr>
            <w:r>
              <w:rPr>
                <w:b/>
                <w:bCs/>
              </w:rPr>
              <w:t> </w:t>
            </w:r>
          </w:p>
        </w:tc>
        <w:tc>
          <w:tcPr>
            <w:tcW w:w="3410" w:type="dxa"/>
            <w:gridSpan w:val="2"/>
            <w:tcBorders>
              <w:top w:val="single" w:sz="4" w:space="0" w:color="auto"/>
              <w:left w:val="single" w:sz="4" w:space="0" w:color="auto"/>
              <w:bottom w:val="single" w:sz="4" w:space="0" w:color="auto"/>
              <w:right w:val="single" w:sz="4" w:space="0" w:color="auto"/>
            </w:tcBorders>
            <w:noWrap/>
            <w:vAlign w:val="center"/>
            <w:hideMark/>
          </w:tcPr>
          <w:p w:rsidR="00D63107" w:rsidRDefault="00D63107">
            <w:pPr>
              <w:jc w:val="center"/>
              <w:rPr>
                <w:b/>
                <w:bCs/>
                <w:sz w:val="22"/>
                <w:szCs w:val="22"/>
              </w:rPr>
            </w:pPr>
            <w:r>
              <w:rPr>
                <w:b/>
                <w:bCs/>
              </w:rPr>
              <w:t>111 579,0</w:t>
            </w:r>
          </w:p>
        </w:tc>
      </w:tr>
      <w:tr w:rsidR="00D63107" w:rsidTr="00D63107">
        <w:trPr>
          <w:trHeight w:val="320"/>
        </w:trPr>
        <w:tc>
          <w:tcPr>
            <w:tcW w:w="2850" w:type="dxa"/>
            <w:vAlign w:val="bottom"/>
            <w:hideMark/>
          </w:tcPr>
          <w:p w:rsidR="00D63107" w:rsidRDefault="00D63107">
            <w:pPr>
              <w:spacing w:line="276" w:lineRule="auto"/>
              <w:rPr>
                <w:sz w:val="22"/>
                <w:szCs w:val="22"/>
                <w:lang w:eastAsia="en-US"/>
              </w:rPr>
            </w:pPr>
          </w:p>
        </w:tc>
        <w:tc>
          <w:tcPr>
            <w:tcW w:w="1718" w:type="dxa"/>
            <w:gridSpan w:val="2"/>
            <w:noWrap/>
            <w:vAlign w:val="bottom"/>
            <w:hideMark/>
          </w:tcPr>
          <w:p w:rsidR="00D63107" w:rsidRDefault="00D63107">
            <w:pPr>
              <w:spacing w:line="276" w:lineRule="auto"/>
              <w:rPr>
                <w:sz w:val="22"/>
                <w:szCs w:val="22"/>
                <w:lang w:eastAsia="en-US"/>
              </w:rPr>
            </w:pPr>
          </w:p>
        </w:tc>
        <w:tc>
          <w:tcPr>
            <w:tcW w:w="2101" w:type="dxa"/>
            <w:gridSpan w:val="2"/>
            <w:noWrap/>
            <w:vAlign w:val="bottom"/>
            <w:hideMark/>
          </w:tcPr>
          <w:p w:rsidR="00D63107" w:rsidRDefault="00D63107">
            <w:pPr>
              <w:spacing w:line="276" w:lineRule="auto"/>
              <w:rPr>
                <w:sz w:val="22"/>
                <w:szCs w:val="22"/>
                <w:lang w:eastAsia="en-US"/>
              </w:rPr>
            </w:pPr>
          </w:p>
        </w:tc>
        <w:tc>
          <w:tcPr>
            <w:tcW w:w="3532" w:type="dxa"/>
            <w:gridSpan w:val="4"/>
            <w:noWrap/>
            <w:vAlign w:val="bottom"/>
            <w:hideMark/>
          </w:tcPr>
          <w:p w:rsidR="00D63107" w:rsidRDefault="00D63107">
            <w:pPr>
              <w:spacing w:line="276" w:lineRule="auto"/>
              <w:rPr>
                <w:sz w:val="22"/>
                <w:szCs w:val="22"/>
                <w:lang w:eastAsia="en-US"/>
              </w:rPr>
            </w:pPr>
          </w:p>
        </w:tc>
      </w:tr>
      <w:tr w:rsidR="00D63107" w:rsidTr="00D63107">
        <w:trPr>
          <w:trHeight w:val="305"/>
        </w:trPr>
        <w:tc>
          <w:tcPr>
            <w:tcW w:w="10201" w:type="dxa"/>
            <w:gridSpan w:val="9"/>
            <w:vAlign w:val="bottom"/>
            <w:hideMark/>
          </w:tcPr>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Заключен контракт на выполнение корректировки ПСД.</w:t>
            </w:r>
          </w:p>
          <w:p w:rsidR="00D63107" w:rsidRDefault="00D63107">
            <w:pPr>
              <w:pStyle w:val="a8"/>
              <w:spacing w:line="276" w:lineRule="auto"/>
              <w:ind w:firstLine="1041"/>
              <w:jc w:val="both"/>
              <w:rPr>
                <w:rFonts w:ascii="Times New Roman" w:hAnsi="Times New Roman" w:cs="Times New Roman"/>
                <w:sz w:val="24"/>
                <w:szCs w:val="24"/>
              </w:rPr>
            </w:pPr>
            <w:r>
              <w:rPr>
                <w:rFonts w:ascii="Times New Roman" w:hAnsi="Times New Roman" w:cs="Times New Roman"/>
                <w:sz w:val="24"/>
                <w:szCs w:val="24"/>
              </w:rPr>
              <w:t>После проведения корректировки будут объявлены новые торги на строительно-монтажные работы для окончания строительства. Ожидаемый срок ввода объекта в эксплуатацию – 2015 год.</w:t>
            </w:r>
          </w:p>
        </w:tc>
      </w:tr>
    </w:tbl>
    <w:p w:rsidR="00D63107" w:rsidRDefault="00D63107" w:rsidP="00D63107">
      <w:pPr>
        <w:tabs>
          <w:tab w:val="left" w:pos="1418"/>
        </w:tabs>
        <w:rPr>
          <w:rFonts w:asciiTheme="minorHAnsi" w:hAnsiTheme="minorHAnsi" w:cstheme="minorBidi"/>
          <w:sz w:val="22"/>
          <w:szCs w:val="22"/>
          <w:lang w:eastAsia="en-US"/>
        </w:rPr>
      </w:pPr>
      <w:r>
        <w:t xml:space="preserve"> </w:t>
      </w:r>
    </w:p>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D63107"/>
    <w:p w:rsidR="00D63107" w:rsidRDefault="00D63107" w:rsidP="00873407">
      <w:pPr>
        <w:tabs>
          <w:tab w:val="left" w:pos="936"/>
        </w:tabs>
        <w:jc w:val="both"/>
        <w:rPr>
          <w:color w:val="808080"/>
        </w:rPr>
      </w:pPr>
    </w:p>
    <w:sectPr w:rsidR="00D63107" w:rsidSect="00873407">
      <w:pgSz w:w="11906" w:h="16838"/>
      <w:pgMar w:top="39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2FCA"/>
    <w:multiLevelType w:val="hybridMultilevel"/>
    <w:tmpl w:val="85CEBE3A"/>
    <w:lvl w:ilvl="0" w:tplc="D14285CC">
      <w:start w:val="1"/>
      <w:numFmt w:val="decimal"/>
      <w:lvlText w:val="%1."/>
      <w:lvlJc w:val="left"/>
      <w:pPr>
        <w:tabs>
          <w:tab w:val="num" w:pos="2490"/>
        </w:tabs>
        <w:ind w:left="2490" w:hanging="141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25696BBB"/>
    <w:multiLevelType w:val="hybridMultilevel"/>
    <w:tmpl w:val="D7AEB1A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6392275"/>
    <w:multiLevelType w:val="hybridMultilevel"/>
    <w:tmpl w:val="F9BE7F84"/>
    <w:lvl w:ilvl="0" w:tplc="1EE49076">
      <w:start w:val="1"/>
      <w:numFmt w:val="bullet"/>
      <w:lvlText w:val=""/>
      <w:lvlJc w:val="left"/>
      <w:pPr>
        <w:ind w:left="1770" w:hanging="360"/>
      </w:pPr>
      <w:rPr>
        <w:rFonts w:ascii="Symbol" w:hAnsi="Symbol" w:hint="default"/>
      </w:rPr>
    </w:lvl>
    <w:lvl w:ilvl="1" w:tplc="04190003">
      <w:start w:val="1"/>
      <w:numFmt w:val="bullet"/>
      <w:lvlText w:val="o"/>
      <w:lvlJc w:val="left"/>
      <w:pPr>
        <w:ind w:left="2490" w:hanging="360"/>
      </w:pPr>
      <w:rPr>
        <w:rFonts w:ascii="Courier New" w:hAnsi="Courier New" w:cs="Courier New" w:hint="default"/>
      </w:rPr>
    </w:lvl>
    <w:lvl w:ilvl="2" w:tplc="04190005">
      <w:start w:val="1"/>
      <w:numFmt w:val="bullet"/>
      <w:lvlText w:val=""/>
      <w:lvlJc w:val="left"/>
      <w:pPr>
        <w:ind w:left="3210" w:hanging="360"/>
      </w:pPr>
      <w:rPr>
        <w:rFonts w:ascii="Wingdings" w:hAnsi="Wingdings" w:hint="default"/>
      </w:rPr>
    </w:lvl>
    <w:lvl w:ilvl="3" w:tplc="04190001">
      <w:start w:val="1"/>
      <w:numFmt w:val="bullet"/>
      <w:lvlText w:val=""/>
      <w:lvlJc w:val="left"/>
      <w:pPr>
        <w:ind w:left="3930" w:hanging="360"/>
      </w:pPr>
      <w:rPr>
        <w:rFonts w:ascii="Symbol" w:hAnsi="Symbol" w:hint="default"/>
      </w:rPr>
    </w:lvl>
    <w:lvl w:ilvl="4" w:tplc="04190003">
      <w:start w:val="1"/>
      <w:numFmt w:val="bullet"/>
      <w:lvlText w:val="o"/>
      <w:lvlJc w:val="left"/>
      <w:pPr>
        <w:ind w:left="4650" w:hanging="360"/>
      </w:pPr>
      <w:rPr>
        <w:rFonts w:ascii="Courier New" w:hAnsi="Courier New" w:cs="Courier New" w:hint="default"/>
      </w:rPr>
    </w:lvl>
    <w:lvl w:ilvl="5" w:tplc="04190005">
      <w:start w:val="1"/>
      <w:numFmt w:val="bullet"/>
      <w:lvlText w:val=""/>
      <w:lvlJc w:val="left"/>
      <w:pPr>
        <w:ind w:left="5370" w:hanging="360"/>
      </w:pPr>
      <w:rPr>
        <w:rFonts w:ascii="Wingdings" w:hAnsi="Wingdings" w:hint="default"/>
      </w:rPr>
    </w:lvl>
    <w:lvl w:ilvl="6" w:tplc="04190001">
      <w:start w:val="1"/>
      <w:numFmt w:val="bullet"/>
      <w:lvlText w:val=""/>
      <w:lvlJc w:val="left"/>
      <w:pPr>
        <w:ind w:left="6090" w:hanging="360"/>
      </w:pPr>
      <w:rPr>
        <w:rFonts w:ascii="Symbol" w:hAnsi="Symbol" w:hint="default"/>
      </w:rPr>
    </w:lvl>
    <w:lvl w:ilvl="7" w:tplc="04190003">
      <w:start w:val="1"/>
      <w:numFmt w:val="bullet"/>
      <w:lvlText w:val="o"/>
      <w:lvlJc w:val="left"/>
      <w:pPr>
        <w:ind w:left="6810" w:hanging="360"/>
      </w:pPr>
      <w:rPr>
        <w:rFonts w:ascii="Courier New" w:hAnsi="Courier New" w:cs="Courier New" w:hint="default"/>
      </w:rPr>
    </w:lvl>
    <w:lvl w:ilvl="8" w:tplc="04190005">
      <w:start w:val="1"/>
      <w:numFmt w:val="bullet"/>
      <w:lvlText w:val=""/>
      <w:lvlJc w:val="left"/>
      <w:pPr>
        <w:ind w:left="7530" w:hanging="360"/>
      </w:pPr>
      <w:rPr>
        <w:rFonts w:ascii="Wingdings" w:hAnsi="Wingdings" w:hint="default"/>
      </w:rPr>
    </w:lvl>
  </w:abstractNum>
  <w:abstractNum w:abstractNumId="3">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D510B1F"/>
    <w:multiLevelType w:val="hybridMultilevel"/>
    <w:tmpl w:val="FF40CF72"/>
    <w:lvl w:ilvl="0" w:tplc="8BA60B0E">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5">
    <w:nsid w:val="3F9155E2"/>
    <w:multiLevelType w:val="hybridMultilevel"/>
    <w:tmpl w:val="5B8A50CC"/>
    <w:lvl w:ilvl="0" w:tplc="8BA60B0E">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
    <w:nsid w:val="48DC61D6"/>
    <w:multiLevelType w:val="hybridMultilevel"/>
    <w:tmpl w:val="581EE302"/>
    <w:lvl w:ilvl="0" w:tplc="8BA60B0E">
      <w:start w:val="1"/>
      <w:numFmt w:val="bullet"/>
      <w:lvlText w:val=""/>
      <w:lvlJc w:val="left"/>
      <w:pPr>
        <w:ind w:left="1761" w:hanging="360"/>
      </w:pPr>
      <w:rPr>
        <w:rFonts w:ascii="Symbol" w:hAnsi="Symbol" w:hint="default"/>
      </w:rPr>
    </w:lvl>
    <w:lvl w:ilvl="1" w:tplc="04190003">
      <w:start w:val="1"/>
      <w:numFmt w:val="bullet"/>
      <w:lvlText w:val="o"/>
      <w:lvlJc w:val="left"/>
      <w:pPr>
        <w:ind w:left="2481" w:hanging="360"/>
      </w:pPr>
      <w:rPr>
        <w:rFonts w:ascii="Courier New" w:hAnsi="Courier New" w:cs="Courier New" w:hint="default"/>
      </w:rPr>
    </w:lvl>
    <w:lvl w:ilvl="2" w:tplc="04190005">
      <w:start w:val="1"/>
      <w:numFmt w:val="bullet"/>
      <w:lvlText w:val=""/>
      <w:lvlJc w:val="left"/>
      <w:pPr>
        <w:ind w:left="3201" w:hanging="360"/>
      </w:pPr>
      <w:rPr>
        <w:rFonts w:ascii="Wingdings" w:hAnsi="Wingdings" w:hint="default"/>
      </w:rPr>
    </w:lvl>
    <w:lvl w:ilvl="3" w:tplc="04190001">
      <w:start w:val="1"/>
      <w:numFmt w:val="bullet"/>
      <w:lvlText w:val=""/>
      <w:lvlJc w:val="left"/>
      <w:pPr>
        <w:ind w:left="3921" w:hanging="360"/>
      </w:pPr>
      <w:rPr>
        <w:rFonts w:ascii="Symbol" w:hAnsi="Symbol" w:hint="default"/>
      </w:rPr>
    </w:lvl>
    <w:lvl w:ilvl="4" w:tplc="04190003">
      <w:start w:val="1"/>
      <w:numFmt w:val="bullet"/>
      <w:lvlText w:val="o"/>
      <w:lvlJc w:val="left"/>
      <w:pPr>
        <w:ind w:left="4641" w:hanging="360"/>
      </w:pPr>
      <w:rPr>
        <w:rFonts w:ascii="Courier New" w:hAnsi="Courier New" w:cs="Courier New" w:hint="default"/>
      </w:rPr>
    </w:lvl>
    <w:lvl w:ilvl="5" w:tplc="04190005">
      <w:start w:val="1"/>
      <w:numFmt w:val="bullet"/>
      <w:lvlText w:val=""/>
      <w:lvlJc w:val="left"/>
      <w:pPr>
        <w:ind w:left="5361" w:hanging="360"/>
      </w:pPr>
      <w:rPr>
        <w:rFonts w:ascii="Wingdings" w:hAnsi="Wingdings" w:hint="default"/>
      </w:rPr>
    </w:lvl>
    <w:lvl w:ilvl="6" w:tplc="04190001">
      <w:start w:val="1"/>
      <w:numFmt w:val="bullet"/>
      <w:lvlText w:val=""/>
      <w:lvlJc w:val="left"/>
      <w:pPr>
        <w:ind w:left="6081" w:hanging="360"/>
      </w:pPr>
      <w:rPr>
        <w:rFonts w:ascii="Symbol" w:hAnsi="Symbol" w:hint="default"/>
      </w:rPr>
    </w:lvl>
    <w:lvl w:ilvl="7" w:tplc="04190003">
      <w:start w:val="1"/>
      <w:numFmt w:val="bullet"/>
      <w:lvlText w:val="o"/>
      <w:lvlJc w:val="left"/>
      <w:pPr>
        <w:ind w:left="6801" w:hanging="360"/>
      </w:pPr>
      <w:rPr>
        <w:rFonts w:ascii="Courier New" w:hAnsi="Courier New" w:cs="Courier New" w:hint="default"/>
      </w:rPr>
    </w:lvl>
    <w:lvl w:ilvl="8" w:tplc="04190005">
      <w:start w:val="1"/>
      <w:numFmt w:val="bullet"/>
      <w:lvlText w:val=""/>
      <w:lvlJc w:val="left"/>
      <w:pPr>
        <w:ind w:left="7521" w:hanging="360"/>
      </w:pPr>
      <w:rPr>
        <w:rFonts w:ascii="Wingdings" w:hAnsi="Wingdings" w:hint="default"/>
      </w:rPr>
    </w:lvl>
  </w:abstractNum>
  <w:abstractNum w:abstractNumId="7">
    <w:nsid w:val="58B96F04"/>
    <w:multiLevelType w:val="hybridMultilevel"/>
    <w:tmpl w:val="7FEE5D08"/>
    <w:lvl w:ilvl="0" w:tplc="8BA60B0E">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8">
    <w:nsid w:val="7CBB6AA8"/>
    <w:multiLevelType w:val="hybridMultilevel"/>
    <w:tmpl w:val="0BDC70B8"/>
    <w:lvl w:ilvl="0" w:tplc="8BA60B0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3"/>
    <w:lvlOverride w:ilvl="0"/>
    <w:lvlOverride w:ilvl="1"/>
    <w:lvlOverride w:ilvl="2"/>
    <w:lvlOverride w:ilvl="3"/>
    <w:lvlOverride w:ilvl="4"/>
    <w:lvlOverride w:ilvl="5"/>
    <w:lvlOverride w:ilvl="6"/>
    <w:lvlOverride w:ilvl="7"/>
    <w:lvlOverride w:ilvl="8"/>
  </w:num>
  <w:num w:numId="4">
    <w:abstractNumId w:val="7"/>
  </w:num>
  <w:num w:numId="5">
    <w:abstractNumId w:val="7"/>
    <w:lvlOverride w:ilvl="0"/>
    <w:lvlOverride w:ilvl="1"/>
    <w:lvlOverride w:ilvl="2"/>
    <w:lvlOverride w:ilvl="3"/>
    <w:lvlOverride w:ilvl="4"/>
    <w:lvlOverride w:ilvl="5"/>
    <w:lvlOverride w:ilvl="6"/>
    <w:lvlOverride w:ilvl="7"/>
    <w:lvlOverride w:ilvl="8"/>
  </w:num>
  <w:num w:numId="6">
    <w:abstractNumId w:val="1"/>
  </w:num>
  <w:num w:numId="7">
    <w:abstractNumId w:val="1"/>
    <w:lvlOverride w:ilvl="0"/>
    <w:lvlOverride w:ilvl="1"/>
    <w:lvlOverride w:ilvl="2"/>
    <w:lvlOverride w:ilvl="3"/>
    <w:lvlOverride w:ilvl="4"/>
    <w:lvlOverride w:ilvl="5"/>
    <w:lvlOverride w:ilvl="6"/>
    <w:lvlOverride w:ilvl="7"/>
    <w:lvlOverride w:ilvl="8"/>
  </w:num>
  <w:num w:numId="8">
    <w:abstractNumId w:val="4"/>
  </w:num>
  <w:num w:numId="9">
    <w:abstractNumId w:val="4"/>
    <w:lvlOverride w:ilvl="0"/>
    <w:lvlOverride w:ilvl="1"/>
    <w:lvlOverride w:ilvl="2"/>
    <w:lvlOverride w:ilvl="3"/>
    <w:lvlOverride w:ilvl="4"/>
    <w:lvlOverride w:ilvl="5"/>
    <w:lvlOverride w:ilvl="6"/>
    <w:lvlOverride w:ilvl="7"/>
    <w:lvlOverride w:ilvl="8"/>
  </w:num>
  <w:num w:numId="10">
    <w:abstractNumId w:val="5"/>
  </w:num>
  <w:num w:numId="11">
    <w:abstractNumId w:val="5"/>
    <w:lvlOverride w:ilvl="0"/>
    <w:lvlOverride w:ilvl="1"/>
    <w:lvlOverride w:ilvl="2"/>
    <w:lvlOverride w:ilvl="3"/>
    <w:lvlOverride w:ilvl="4"/>
    <w:lvlOverride w:ilvl="5"/>
    <w:lvlOverride w:ilvl="6"/>
    <w:lvlOverride w:ilvl="7"/>
    <w:lvlOverride w:ilvl="8"/>
  </w:num>
  <w:num w:numId="12">
    <w:abstractNumId w:val="8"/>
  </w:num>
  <w:num w:numId="13">
    <w:abstractNumId w:val="8"/>
    <w:lvlOverride w:ilvl="0"/>
    <w:lvlOverride w:ilvl="1"/>
    <w:lvlOverride w:ilvl="2"/>
    <w:lvlOverride w:ilvl="3"/>
    <w:lvlOverride w:ilvl="4"/>
    <w:lvlOverride w:ilvl="5"/>
    <w:lvlOverride w:ilvl="6"/>
    <w:lvlOverride w:ilvl="7"/>
    <w:lvlOverride w:ilvl="8"/>
  </w:num>
  <w:num w:numId="14">
    <w:abstractNumId w:val="2"/>
  </w:num>
  <w:num w:numId="15">
    <w:abstractNumId w:val="2"/>
    <w:lvlOverride w:ilvl="0"/>
    <w:lvlOverride w:ilvl="1"/>
    <w:lvlOverride w:ilvl="2"/>
    <w:lvlOverride w:ilvl="3"/>
    <w:lvlOverride w:ilvl="4"/>
    <w:lvlOverride w:ilvl="5"/>
    <w:lvlOverride w:ilvl="6"/>
    <w:lvlOverride w:ilvl="7"/>
    <w:lvlOverride w:ilvl="8"/>
  </w:num>
  <w:num w:numId="16">
    <w:abstractNumId w:val="6"/>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E8"/>
    <w:rsid w:val="000C385F"/>
    <w:rsid w:val="00116E9D"/>
    <w:rsid w:val="0011768D"/>
    <w:rsid w:val="003913E8"/>
    <w:rsid w:val="003B3369"/>
    <w:rsid w:val="004E64B9"/>
    <w:rsid w:val="005050DD"/>
    <w:rsid w:val="005A25E6"/>
    <w:rsid w:val="005B1127"/>
    <w:rsid w:val="00670687"/>
    <w:rsid w:val="007C18D8"/>
    <w:rsid w:val="007D7B29"/>
    <w:rsid w:val="00873407"/>
    <w:rsid w:val="00A82A71"/>
    <w:rsid w:val="00D63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7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82A71"/>
    <w:pPr>
      <w:keepNext/>
      <w:jc w:val="center"/>
      <w:outlineLvl w:val="1"/>
    </w:pPr>
    <w:rPr>
      <w:b/>
      <w:bCs/>
    </w:rPr>
  </w:style>
  <w:style w:type="paragraph" w:styleId="3">
    <w:name w:val="heading 3"/>
    <w:basedOn w:val="a"/>
    <w:next w:val="a"/>
    <w:link w:val="30"/>
    <w:qFormat/>
    <w:rsid w:val="00A82A71"/>
    <w:pPr>
      <w:keepNext/>
      <w:jc w:val="center"/>
      <w:outlineLvl w:val="2"/>
    </w:pPr>
    <w:rPr>
      <w:sz w:val="28"/>
    </w:rPr>
  </w:style>
  <w:style w:type="paragraph" w:styleId="4">
    <w:name w:val="heading 4"/>
    <w:basedOn w:val="a"/>
    <w:next w:val="a"/>
    <w:link w:val="40"/>
    <w:qFormat/>
    <w:rsid w:val="00A82A71"/>
    <w:pPr>
      <w:keepNext/>
      <w:jc w:val="both"/>
      <w:outlineLvl w:val="3"/>
    </w:pPr>
    <w:rPr>
      <w:b/>
      <w:bCs/>
    </w:rPr>
  </w:style>
  <w:style w:type="paragraph" w:styleId="6">
    <w:name w:val="heading 6"/>
    <w:basedOn w:val="a"/>
    <w:next w:val="a"/>
    <w:link w:val="60"/>
    <w:uiPriority w:val="9"/>
    <w:semiHidden/>
    <w:unhideWhenUsed/>
    <w:qFormat/>
    <w:rsid w:val="008734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2A7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82A71"/>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A82A71"/>
    <w:rPr>
      <w:rFonts w:ascii="Times New Roman" w:eastAsia="Times New Roman" w:hAnsi="Times New Roman" w:cs="Times New Roman"/>
      <w:b/>
      <w:bCs/>
      <w:sz w:val="24"/>
      <w:szCs w:val="24"/>
      <w:lang w:eastAsia="ru-RU"/>
    </w:rPr>
  </w:style>
  <w:style w:type="paragraph" w:styleId="a3">
    <w:name w:val="Body Text Indent"/>
    <w:basedOn w:val="a"/>
    <w:link w:val="a4"/>
    <w:rsid w:val="00A82A71"/>
    <w:pPr>
      <w:ind w:firstLine="1080"/>
      <w:jc w:val="both"/>
    </w:pPr>
  </w:style>
  <w:style w:type="character" w:customStyle="1" w:styleId="a4">
    <w:name w:val="Основной текст с отступом Знак"/>
    <w:basedOn w:val="a0"/>
    <w:link w:val="a3"/>
    <w:rsid w:val="00A82A71"/>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873407"/>
    <w:rPr>
      <w:rFonts w:asciiTheme="majorHAnsi" w:eastAsiaTheme="majorEastAsia" w:hAnsiTheme="majorHAnsi" w:cstheme="majorBidi"/>
      <w:i/>
      <w:iCs/>
      <w:color w:val="243F60" w:themeColor="accent1" w:themeShade="7F"/>
      <w:sz w:val="24"/>
      <w:szCs w:val="24"/>
      <w:lang w:eastAsia="ru-RU"/>
    </w:rPr>
  </w:style>
  <w:style w:type="paragraph" w:styleId="31">
    <w:name w:val="Body Text 3"/>
    <w:basedOn w:val="a"/>
    <w:link w:val="32"/>
    <w:rsid w:val="00873407"/>
    <w:pPr>
      <w:spacing w:after="120"/>
      <w:ind w:firstLine="680"/>
      <w:jc w:val="both"/>
    </w:pPr>
    <w:rPr>
      <w:kern w:val="28"/>
      <w:sz w:val="16"/>
      <w:szCs w:val="16"/>
    </w:rPr>
  </w:style>
  <w:style w:type="character" w:customStyle="1" w:styleId="32">
    <w:name w:val="Основной текст 3 Знак"/>
    <w:basedOn w:val="a0"/>
    <w:link w:val="31"/>
    <w:rsid w:val="00873407"/>
    <w:rPr>
      <w:rFonts w:ascii="Times New Roman" w:eastAsia="Times New Roman" w:hAnsi="Times New Roman" w:cs="Times New Roman"/>
      <w:kern w:val="28"/>
      <w:sz w:val="16"/>
      <w:szCs w:val="16"/>
      <w:lang w:eastAsia="ru-RU"/>
    </w:rPr>
  </w:style>
  <w:style w:type="paragraph" w:styleId="a5">
    <w:name w:val="Balloon Text"/>
    <w:basedOn w:val="a"/>
    <w:link w:val="a6"/>
    <w:uiPriority w:val="99"/>
    <w:semiHidden/>
    <w:unhideWhenUsed/>
    <w:rsid w:val="00873407"/>
    <w:rPr>
      <w:rFonts w:ascii="Tahoma" w:hAnsi="Tahoma" w:cs="Tahoma"/>
      <w:sz w:val="16"/>
      <w:szCs w:val="16"/>
    </w:rPr>
  </w:style>
  <w:style w:type="character" w:customStyle="1" w:styleId="a6">
    <w:name w:val="Текст выноски Знак"/>
    <w:basedOn w:val="a0"/>
    <w:link w:val="a5"/>
    <w:uiPriority w:val="99"/>
    <w:semiHidden/>
    <w:rsid w:val="00873407"/>
    <w:rPr>
      <w:rFonts w:ascii="Tahoma" w:eastAsia="Times New Roman" w:hAnsi="Tahoma" w:cs="Tahoma"/>
      <w:sz w:val="16"/>
      <w:szCs w:val="16"/>
      <w:lang w:eastAsia="ru-RU"/>
    </w:rPr>
  </w:style>
  <w:style w:type="paragraph" w:styleId="a7">
    <w:name w:val="List Paragraph"/>
    <w:basedOn w:val="a"/>
    <w:uiPriority w:val="34"/>
    <w:qFormat/>
    <w:rsid w:val="00873407"/>
    <w:pPr>
      <w:ind w:left="720"/>
      <w:contextualSpacing/>
    </w:pPr>
  </w:style>
  <w:style w:type="character" w:customStyle="1" w:styleId="FontStyle13">
    <w:name w:val="Font Style13"/>
    <w:rsid w:val="00873407"/>
    <w:rPr>
      <w:rFonts w:ascii="Times New Roman" w:hAnsi="Times New Roman"/>
      <w:sz w:val="22"/>
    </w:rPr>
  </w:style>
  <w:style w:type="paragraph" w:styleId="21">
    <w:name w:val="Body Text 2"/>
    <w:basedOn w:val="a"/>
    <w:link w:val="22"/>
    <w:uiPriority w:val="99"/>
    <w:semiHidden/>
    <w:unhideWhenUsed/>
    <w:rsid w:val="00D63107"/>
    <w:rPr>
      <w:rFonts w:eastAsiaTheme="minorHAnsi"/>
      <w:lang w:eastAsia="en-US"/>
    </w:rPr>
  </w:style>
  <w:style w:type="character" w:customStyle="1" w:styleId="22">
    <w:name w:val="Основной текст 2 Знак"/>
    <w:basedOn w:val="a0"/>
    <w:link w:val="21"/>
    <w:uiPriority w:val="99"/>
    <w:semiHidden/>
    <w:rsid w:val="00D63107"/>
    <w:rPr>
      <w:rFonts w:ascii="Times New Roman" w:hAnsi="Times New Roman" w:cs="Times New Roman"/>
      <w:sz w:val="24"/>
      <w:szCs w:val="24"/>
    </w:rPr>
  </w:style>
  <w:style w:type="paragraph" w:styleId="a8">
    <w:name w:val="No Spacing"/>
    <w:uiPriority w:val="1"/>
    <w:qFormat/>
    <w:rsid w:val="00D631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7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82A71"/>
    <w:pPr>
      <w:keepNext/>
      <w:jc w:val="center"/>
      <w:outlineLvl w:val="1"/>
    </w:pPr>
    <w:rPr>
      <w:b/>
      <w:bCs/>
    </w:rPr>
  </w:style>
  <w:style w:type="paragraph" w:styleId="3">
    <w:name w:val="heading 3"/>
    <w:basedOn w:val="a"/>
    <w:next w:val="a"/>
    <w:link w:val="30"/>
    <w:qFormat/>
    <w:rsid w:val="00A82A71"/>
    <w:pPr>
      <w:keepNext/>
      <w:jc w:val="center"/>
      <w:outlineLvl w:val="2"/>
    </w:pPr>
    <w:rPr>
      <w:sz w:val="28"/>
    </w:rPr>
  </w:style>
  <w:style w:type="paragraph" w:styleId="4">
    <w:name w:val="heading 4"/>
    <w:basedOn w:val="a"/>
    <w:next w:val="a"/>
    <w:link w:val="40"/>
    <w:qFormat/>
    <w:rsid w:val="00A82A71"/>
    <w:pPr>
      <w:keepNext/>
      <w:jc w:val="both"/>
      <w:outlineLvl w:val="3"/>
    </w:pPr>
    <w:rPr>
      <w:b/>
      <w:bCs/>
    </w:rPr>
  </w:style>
  <w:style w:type="paragraph" w:styleId="6">
    <w:name w:val="heading 6"/>
    <w:basedOn w:val="a"/>
    <w:next w:val="a"/>
    <w:link w:val="60"/>
    <w:uiPriority w:val="9"/>
    <w:semiHidden/>
    <w:unhideWhenUsed/>
    <w:qFormat/>
    <w:rsid w:val="008734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2A7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82A71"/>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A82A71"/>
    <w:rPr>
      <w:rFonts w:ascii="Times New Roman" w:eastAsia="Times New Roman" w:hAnsi="Times New Roman" w:cs="Times New Roman"/>
      <w:b/>
      <w:bCs/>
      <w:sz w:val="24"/>
      <w:szCs w:val="24"/>
      <w:lang w:eastAsia="ru-RU"/>
    </w:rPr>
  </w:style>
  <w:style w:type="paragraph" w:styleId="a3">
    <w:name w:val="Body Text Indent"/>
    <w:basedOn w:val="a"/>
    <w:link w:val="a4"/>
    <w:rsid w:val="00A82A71"/>
    <w:pPr>
      <w:ind w:firstLine="1080"/>
      <w:jc w:val="both"/>
    </w:pPr>
  </w:style>
  <w:style w:type="character" w:customStyle="1" w:styleId="a4">
    <w:name w:val="Основной текст с отступом Знак"/>
    <w:basedOn w:val="a0"/>
    <w:link w:val="a3"/>
    <w:rsid w:val="00A82A71"/>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873407"/>
    <w:rPr>
      <w:rFonts w:asciiTheme="majorHAnsi" w:eastAsiaTheme="majorEastAsia" w:hAnsiTheme="majorHAnsi" w:cstheme="majorBidi"/>
      <w:i/>
      <w:iCs/>
      <w:color w:val="243F60" w:themeColor="accent1" w:themeShade="7F"/>
      <w:sz w:val="24"/>
      <w:szCs w:val="24"/>
      <w:lang w:eastAsia="ru-RU"/>
    </w:rPr>
  </w:style>
  <w:style w:type="paragraph" w:styleId="31">
    <w:name w:val="Body Text 3"/>
    <w:basedOn w:val="a"/>
    <w:link w:val="32"/>
    <w:rsid w:val="00873407"/>
    <w:pPr>
      <w:spacing w:after="120"/>
      <w:ind w:firstLine="680"/>
      <w:jc w:val="both"/>
    </w:pPr>
    <w:rPr>
      <w:kern w:val="28"/>
      <w:sz w:val="16"/>
      <w:szCs w:val="16"/>
    </w:rPr>
  </w:style>
  <w:style w:type="character" w:customStyle="1" w:styleId="32">
    <w:name w:val="Основной текст 3 Знак"/>
    <w:basedOn w:val="a0"/>
    <w:link w:val="31"/>
    <w:rsid w:val="00873407"/>
    <w:rPr>
      <w:rFonts w:ascii="Times New Roman" w:eastAsia="Times New Roman" w:hAnsi="Times New Roman" w:cs="Times New Roman"/>
      <w:kern w:val="28"/>
      <w:sz w:val="16"/>
      <w:szCs w:val="16"/>
      <w:lang w:eastAsia="ru-RU"/>
    </w:rPr>
  </w:style>
  <w:style w:type="paragraph" w:styleId="a5">
    <w:name w:val="Balloon Text"/>
    <w:basedOn w:val="a"/>
    <w:link w:val="a6"/>
    <w:uiPriority w:val="99"/>
    <w:semiHidden/>
    <w:unhideWhenUsed/>
    <w:rsid w:val="00873407"/>
    <w:rPr>
      <w:rFonts w:ascii="Tahoma" w:hAnsi="Tahoma" w:cs="Tahoma"/>
      <w:sz w:val="16"/>
      <w:szCs w:val="16"/>
    </w:rPr>
  </w:style>
  <w:style w:type="character" w:customStyle="1" w:styleId="a6">
    <w:name w:val="Текст выноски Знак"/>
    <w:basedOn w:val="a0"/>
    <w:link w:val="a5"/>
    <w:uiPriority w:val="99"/>
    <w:semiHidden/>
    <w:rsid w:val="00873407"/>
    <w:rPr>
      <w:rFonts w:ascii="Tahoma" w:eastAsia="Times New Roman" w:hAnsi="Tahoma" w:cs="Tahoma"/>
      <w:sz w:val="16"/>
      <w:szCs w:val="16"/>
      <w:lang w:eastAsia="ru-RU"/>
    </w:rPr>
  </w:style>
  <w:style w:type="paragraph" w:styleId="a7">
    <w:name w:val="List Paragraph"/>
    <w:basedOn w:val="a"/>
    <w:uiPriority w:val="34"/>
    <w:qFormat/>
    <w:rsid w:val="00873407"/>
    <w:pPr>
      <w:ind w:left="720"/>
      <w:contextualSpacing/>
    </w:pPr>
  </w:style>
  <w:style w:type="character" w:customStyle="1" w:styleId="FontStyle13">
    <w:name w:val="Font Style13"/>
    <w:rsid w:val="00873407"/>
    <w:rPr>
      <w:rFonts w:ascii="Times New Roman" w:hAnsi="Times New Roman"/>
      <w:sz w:val="22"/>
    </w:rPr>
  </w:style>
  <w:style w:type="paragraph" w:styleId="21">
    <w:name w:val="Body Text 2"/>
    <w:basedOn w:val="a"/>
    <w:link w:val="22"/>
    <w:uiPriority w:val="99"/>
    <w:semiHidden/>
    <w:unhideWhenUsed/>
    <w:rsid w:val="00D63107"/>
    <w:rPr>
      <w:rFonts w:eastAsiaTheme="minorHAnsi"/>
      <w:lang w:eastAsia="en-US"/>
    </w:rPr>
  </w:style>
  <w:style w:type="character" w:customStyle="1" w:styleId="22">
    <w:name w:val="Основной текст 2 Знак"/>
    <w:basedOn w:val="a0"/>
    <w:link w:val="21"/>
    <w:uiPriority w:val="99"/>
    <w:semiHidden/>
    <w:rsid w:val="00D63107"/>
    <w:rPr>
      <w:rFonts w:ascii="Times New Roman" w:hAnsi="Times New Roman" w:cs="Times New Roman"/>
      <w:sz w:val="24"/>
      <w:szCs w:val="24"/>
    </w:rPr>
  </w:style>
  <w:style w:type="paragraph" w:styleId="a8">
    <w:name w:val="No Spacing"/>
    <w:uiPriority w:val="1"/>
    <w:qFormat/>
    <w:rsid w:val="00D63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18</Pages>
  <Words>6034</Words>
  <Characters>34396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Елена Валерьевна</dc:creator>
  <cp:keywords/>
  <dc:description/>
  <cp:lastModifiedBy>Черанева Лариса Николаевна</cp:lastModifiedBy>
  <cp:revision>14</cp:revision>
  <cp:lastPrinted>2014-02-28T04:50:00Z</cp:lastPrinted>
  <dcterms:created xsi:type="dcterms:W3CDTF">2014-01-28T08:28:00Z</dcterms:created>
  <dcterms:modified xsi:type="dcterms:W3CDTF">2016-07-07T06:57:00Z</dcterms:modified>
</cp:coreProperties>
</file>