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EDD1D0" w14:textId="77777777" w:rsidR="00617F1A"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Приложение </w:t>
      </w:r>
      <w:r w:rsidR="00E2594A" w:rsidRPr="004F07AF">
        <w:rPr>
          <w:rFonts w:ascii="PT Astra Serif" w:hAnsi="PT Astra Serif"/>
          <w:color w:val="000000"/>
          <w:sz w:val="24"/>
          <w:szCs w:val="24"/>
          <w:lang w:val="ru-RU"/>
        </w:rPr>
        <w:t>3</w:t>
      </w:r>
      <w:r w:rsidR="00617F1A" w:rsidRPr="004F07AF">
        <w:rPr>
          <w:rFonts w:ascii="PT Astra Serif" w:hAnsi="PT Astra Serif"/>
          <w:color w:val="000000"/>
          <w:sz w:val="24"/>
          <w:szCs w:val="24"/>
          <w:lang w:val="ru-RU"/>
        </w:rPr>
        <w:t xml:space="preserve"> </w:t>
      </w:r>
    </w:p>
    <w:p w14:paraId="3D96CF56" w14:textId="77777777" w:rsidR="00EC02CD"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к извещению о</w:t>
      </w:r>
      <w:r w:rsidR="00B52F91" w:rsidRPr="004F07AF">
        <w:rPr>
          <w:rFonts w:ascii="PT Astra Serif" w:hAnsi="PT Astra Serif"/>
          <w:color w:val="000000"/>
          <w:sz w:val="24"/>
          <w:szCs w:val="24"/>
          <w:lang w:val="ru-RU"/>
        </w:rPr>
        <w:t>б осуществлении закупки</w:t>
      </w:r>
    </w:p>
    <w:p w14:paraId="5D9CE79D" w14:textId="77777777" w:rsidR="00EC02CD" w:rsidRPr="004F07AF" w:rsidRDefault="00EC02CD" w:rsidP="00D16A8A">
      <w:pPr>
        <w:spacing w:before="0" w:beforeAutospacing="0" w:after="0" w:afterAutospacing="0"/>
        <w:ind w:firstLine="567"/>
        <w:jc w:val="right"/>
        <w:rPr>
          <w:rFonts w:ascii="PT Astra Serif" w:hAnsi="PT Astra Serif"/>
          <w:color w:val="000000"/>
          <w:sz w:val="24"/>
          <w:szCs w:val="24"/>
          <w:lang w:val="ru-RU"/>
        </w:rPr>
      </w:pPr>
    </w:p>
    <w:p w14:paraId="58F6CCF4" w14:textId="77777777" w:rsidR="002F2F2B"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 xml:space="preserve">Требования к содержанию, составу заявки на участие в закупке в соответствии </w:t>
      </w:r>
    </w:p>
    <w:p w14:paraId="676E55EA" w14:textId="6C91F4C4" w:rsidR="00B52F91"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с Законом о контрактной системе и инструкция по е</w:t>
      </w:r>
      <w:r w:rsidR="00734004">
        <w:rPr>
          <w:rFonts w:ascii="PT Astra Serif" w:hAnsi="PT Astra Serif"/>
          <w:b/>
          <w:bCs/>
          <w:color w:val="000000"/>
          <w:sz w:val="24"/>
          <w:szCs w:val="24"/>
          <w:lang w:val="ru-RU"/>
        </w:rPr>
        <w:t>ё</w:t>
      </w:r>
      <w:r w:rsidRPr="004F07AF">
        <w:rPr>
          <w:rFonts w:ascii="PT Astra Serif" w:hAnsi="PT Astra Serif"/>
          <w:b/>
          <w:bCs/>
          <w:color w:val="000000"/>
          <w:sz w:val="24"/>
          <w:szCs w:val="24"/>
          <w:lang w:val="ru-RU"/>
        </w:rPr>
        <w:t xml:space="preserve"> заполнению</w:t>
      </w:r>
    </w:p>
    <w:p w14:paraId="0EE2D0B8" w14:textId="77777777" w:rsidR="00EC02CD" w:rsidRPr="004F07AF" w:rsidRDefault="00EC02CD" w:rsidP="00D16A8A">
      <w:pPr>
        <w:spacing w:before="0" w:beforeAutospacing="0" w:after="0" w:afterAutospacing="0"/>
        <w:ind w:firstLine="567"/>
        <w:jc w:val="center"/>
        <w:rPr>
          <w:rFonts w:ascii="PT Astra Serif" w:hAnsi="PT Astra Serif"/>
          <w:color w:val="000000"/>
          <w:sz w:val="24"/>
          <w:szCs w:val="24"/>
          <w:lang w:val="ru-RU"/>
        </w:rPr>
      </w:pPr>
    </w:p>
    <w:p w14:paraId="509D4778" w14:textId="43ACA13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путём направления такой заявки в соответствии с Законом о контрактной системе оператору электронной площадки;</w:t>
      </w:r>
    </w:p>
    <w:p w14:paraId="3CCBA4A1"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до окончания установленного в соответствии с Законом о контрактной системе срока подачи заявок на участие в закупке.</w:t>
      </w:r>
    </w:p>
    <w:p w14:paraId="55B39E80" w14:textId="6B778CC0"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14:paraId="001AFFF4" w14:textId="0ACB58E7"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DBF04F"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Для участия в конкурентном способе заявка на участие в закупке, если иное не предусмотрено Законом о контрактной системе, должна содержать:</w:t>
      </w:r>
    </w:p>
    <w:p w14:paraId="339EF8F7" w14:textId="77777777" w:rsidR="00A16385" w:rsidRPr="004F07AF" w:rsidRDefault="00A16385" w:rsidP="00A16385">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1) информацию и документы об участнике закупки:</w:t>
      </w:r>
    </w:p>
    <w:p w14:paraId="74C1F5B7" w14:textId="423FFAF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а) полное и сокращённое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14:paraId="4FFC7374"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14:paraId="22E5FA4A" w14:textId="3BB92AB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w:t>
      </w:r>
      <w:r w:rsidR="00730DAF" w:rsidRPr="00730DAF">
        <w:rPr>
          <w:rFonts w:ascii="PT Astra Serif" w:hAnsi="PT Astra Serif"/>
          <w:color w:val="000000"/>
          <w:sz w:val="24"/>
          <w:szCs w:val="24"/>
          <w:lang w:val="ru-RU"/>
        </w:rPr>
        <w:t>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паёв)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6BBFB7DB"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14:paraId="34FD37A2"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14:paraId="714C0B0E" w14:textId="46439302"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учёт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14:paraId="0D5103B0"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14:paraId="7807241E"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14:paraId="4501810B" w14:textId="64DB9D3F"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r w:rsidRPr="004F07AF">
        <w:rPr>
          <w:rFonts w:ascii="PT Astra Serif" w:hAnsi="PT Astra Serif"/>
          <w:b/>
          <w:color w:val="000099"/>
          <w:sz w:val="24"/>
          <w:szCs w:val="24"/>
          <w:lang w:val="ru-RU"/>
        </w:rPr>
        <w:t xml:space="preserve"> не требуется;</w:t>
      </w:r>
    </w:p>
    <w:p w14:paraId="65C05D6F" w14:textId="0E9521FA"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к) декларация о принадлежности участника закупки к организации инвалидов, предусмотренной частью 2 статьи 29 Закона о контрактной системе (если участник закупки является такой организацией):</w:t>
      </w:r>
      <w:r w:rsidRPr="004F07AF">
        <w:rPr>
          <w:rFonts w:ascii="PT Astra Serif" w:hAnsi="PT Astra Serif"/>
          <w:b/>
          <w:color w:val="000099"/>
          <w:sz w:val="24"/>
          <w:szCs w:val="24"/>
          <w:lang w:val="ru-RU"/>
        </w:rPr>
        <w:t xml:space="preserve"> не требуется;</w:t>
      </w:r>
    </w:p>
    <w:p w14:paraId="1FCD4E62" w14:textId="7B47834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л) </w:t>
      </w:r>
      <w:r w:rsidR="00C7514A" w:rsidRPr="00C7514A">
        <w:rPr>
          <w:rFonts w:ascii="PT Astra Serif" w:hAnsi="PT Astra Serif"/>
          <w:color w:val="000000"/>
          <w:sz w:val="24"/>
          <w:szCs w:val="24"/>
          <w:lang w:val="ru-RU"/>
        </w:rPr>
        <w:t>декларация о принадлежности участника закупки к субъектам малого предпринимательства, социально ориентированным некоммерческим организациям в случае установления преимущества, предусмотренного частью 3 статьи 30 Закона о контрактной системе</w:t>
      </w:r>
      <w:r w:rsidRPr="004F07AF">
        <w:rPr>
          <w:rFonts w:ascii="PT Astra Serif" w:hAnsi="PT Astra Serif"/>
          <w:color w:val="000000"/>
          <w:sz w:val="24"/>
          <w:szCs w:val="24"/>
          <w:lang w:val="ru-RU"/>
        </w:rPr>
        <w:t xml:space="preserve">: </w:t>
      </w:r>
      <w:r w:rsidRPr="004F07AF">
        <w:rPr>
          <w:rFonts w:ascii="PT Astra Serif" w:hAnsi="PT Astra Serif"/>
          <w:b/>
          <w:color w:val="000099"/>
          <w:sz w:val="24"/>
          <w:szCs w:val="24"/>
          <w:lang w:val="ru-RU"/>
        </w:rPr>
        <w:t>требуется;</w:t>
      </w:r>
    </w:p>
    <w:p w14:paraId="2244BE06"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p w14:paraId="074CB87A" w14:textId="77777777" w:rsidR="007D025A" w:rsidRDefault="00C71AE4" w:rsidP="007D025A">
      <w:pPr>
        <w:spacing w:after="0"/>
        <w:jc w:val="both"/>
        <w:rPr>
          <w:rFonts w:ascii="PT Astra Serif" w:hAnsi="PT Astra Serif"/>
          <w:color w:val="000000"/>
          <w:sz w:val="24"/>
          <w:szCs w:val="24"/>
          <w:lang w:val="ru-RU"/>
        </w:rPr>
      </w:pPr>
      <w:proofErr w:type="gramStart"/>
      <w:r w:rsidRPr="00C71AE4">
        <w:rPr>
          <w:rFonts w:ascii="PT Astra Serif" w:hAnsi="PT Astra Serif"/>
          <w:color w:val="000000"/>
          <w:sz w:val="24"/>
          <w:szCs w:val="24"/>
          <w:lang w:val="ru-RU"/>
        </w:rPr>
        <w:t xml:space="preserve">н) документы, подтверждающие соответствие участника закупки требованиям, установленным пунктом 1 части 1 статьи 31 Закона о контрактной системе,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статьи 31 Закона о контрактной системе, если иное не предусмотрено Законом о контрактной системе: </w:t>
      </w:r>
      <w:proofErr w:type="gramEnd"/>
    </w:p>
    <w:p w14:paraId="253DD9F0" w14:textId="0EDB27EE" w:rsidR="00C71AE4" w:rsidRPr="00C71AE4" w:rsidRDefault="007D025A" w:rsidP="007D025A">
      <w:pPr>
        <w:spacing w:after="0"/>
        <w:jc w:val="both"/>
        <w:rPr>
          <w:rFonts w:ascii="PT Astra Serif" w:hAnsi="PT Astra Serif"/>
          <w:color w:val="000000"/>
          <w:sz w:val="24"/>
          <w:szCs w:val="24"/>
          <w:lang w:val="ru-RU"/>
        </w:rPr>
      </w:pPr>
      <w:r w:rsidRPr="007D025A">
        <w:rPr>
          <w:b/>
          <w:i/>
          <w:sz w:val="24"/>
          <w:lang w:val="ru-RU"/>
        </w:rPr>
        <w:t>требуется</w:t>
      </w:r>
      <w:r w:rsidRPr="007D025A">
        <w:rPr>
          <w:sz w:val="24"/>
          <w:lang w:val="ru-RU"/>
        </w:rPr>
        <w:t xml:space="preserve">:  в соответствии с пунктом 1 части 1 статьи 31 Закона о контрактной системе: В соответствии с постановлением Правительства РФ от 11.05.2022 № 851 «О мерах по реализации Указа Президента Российской Федерации от 03.05.2022 № 252»: участник закупки не должен </w:t>
      </w:r>
      <w:r w:rsidRPr="007D025A">
        <w:rPr>
          <w:sz w:val="24"/>
          <w:lang w:val="ru-RU"/>
        </w:rPr>
        <w:lastRenderedPageBreak/>
        <w:t>являться юридическим или физическим лицом, в отношении которого применяются специальные экономические меры либо являться организацией, находящейся под контролем таких лиц</w:t>
      </w:r>
      <w:r w:rsidR="00C71AE4" w:rsidRPr="00C71AE4">
        <w:rPr>
          <w:rFonts w:ascii="PT Astra Serif" w:hAnsi="PT Astra Serif"/>
          <w:color w:val="000000"/>
          <w:sz w:val="24"/>
          <w:szCs w:val="24"/>
          <w:lang w:val="ru-RU"/>
        </w:rPr>
        <w:t>;</w:t>
      </w:r>
    </w:p>
    <w:p w14:paraId="50DEA294" w14:textId="77777777" w:rsidR="00C71AE4" w:rsidRPr="00C71AE4" w:rsidRDefault="00C71AE4" w:rsidP="00C71AE4">
      <w:pPr>
        <w:spacing w:before="0" w:beforeAutospacing="0" w:after="0" w:afterAutospacing="0"/>
        <w:ind w:firstLine="567"/>
        <w:jc w:val="both"/>
        <w:rPr>
          <w:rFonts w:ascii="PT Astra Serif" w:hAnsi="PT Astra Serif"/>
          <w:color w:val="000000"/>
          <w:sz w:val="24"/>
          <w:szCs w:val="24"/>
          <w:lang w:val="ru-RU"/>
        </w:rPr>
      </w:pPr>
      <w:r w:rsidRPr="00C71AE4">
        <w:rPr>
          <w:rFonts w:ascii="PT Astra Serif" w:hAnsi="PT Astra Serif"/>
          <w:color w:val="000000"/>
          <w:sz w:val="24"/>
          <w:szCs w:val="24"/>
          <w:lang w:val="ru-RU"/>
        </w:rPr>
        <w:t>о) декларация о соответствии участника закупки требованиям, установленным пунктами 3 - 5, 7 - 11 части 1 статьи 31 Закона о контрактной системе;</w:t>
      </w:r>
    </w:p>
    <w:p w14:paraId="4A0786C8" w14:textId="66CA0C66" w:rsidR="00A16385" w:rsidRDefault="00C71AE4" w:rsidP="00C71AE4">
      <w:pPr>
        <w:spacing w:before="0" w:beforeAutospacing="0" w:after="0" w:afterAutospacing="0"/>
        <w:ind w:firstLine="567"/>
        <w:jc w:val="both"/>
        <w:rPr>
          <w:rFonts w:ascii="PT Astra Serif" w:hAnsi="PT Astra Serif"/>
          <w:color w:val="000000"/>
          <w:sz w:val="24"/>
          <w:szCs w:val="24"/>
          <w:lang w:val="ru-RU"/>
        </w:rPr>
      </w:pPr>
      <w:r w:rsidRPr="00C71AE4">
        <w:rPr>
          <w:rFonts w:ascii="PT Astra Serif" w:hAnsi="PT Astra Serif"/>
          <w:color w:val="000000"/>
          <w:sz w:val="24"/>
          <w:szCs w:val="24"/>
          <w:lang w:val="ru-RU"/>
        </w:rPr>
        <w:t>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(её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14:paraId="704A8868" w14:textId="77777777" w:rsidR="00C71AE4" w:rsidRPr="004F07AF" w:rsidRDefault="00C71AE4" w:rsidP="00C71AE4">
      <w:pPr>
        <w:spacing w:before="0" w:beforeAutospacing="0" w:after="0" w:afterAutospacing="0"/>
        <w:ind w:firstLine="567"/>
        <w:jc w:val="both"/>
        <w:rPr>
          <w:rFonts w:ascii="PT Astra Serif" w:hAnsi="PT Astra Serif"/>
          <w:color w:val="000000"/>
          <w:sz w:val="24"/>
          <w:szCs w:val="24"/>
          <w:lang w:val="ru-RU"/>
        </w:rPr>
      </w:pPr>
    </w:p>
    <w:p w14:paraId="1DCA7675" w14:textId="6D7690F1"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Информация и документы, предусмотренные подпунктами "а" - "л" настоящего документа, не включаются участником закупки в заявку на участие в закупке. Такие информация и документы в случаях, предусмотренных Законом о контрактной системе, направляются заказчику оператором электронной площадки, оператором специализированной электронной площадки </w:t>
      </w:r>
      <w:r w:rsidR="00F12C3A" w:rsidRPr="004F07AF">
        <w:rPr>
          <w:rFonts w:ascii="PT Astra Serif" w:hAnsi="PT Astra Serif"/>
          <w:color w:val="000000"/>
          <w:sz w:val="24"/>
          <w:szCs w:val="24"/>
          <w:lang w:val="ru-RU"/>
        </w:rPr>
        <w:t>путём</w:t>
      </w:r>
      <w:r w:rsidRPr="004F07AF">
        <w:rPr>
          <w:rFonts w:ascii="PT Astra Serif" w:hAnsi="PT Astra Serif"/>
          <w:color w:val="000000"/>
          <w:sz w:val="24"/>
          <w:szCs w:val="24"/>
          <w:lang w:val="ru-RU"/>
        </w:rPr>
        <w:t xml:space="preserve"> информационного взаимодействия с единой информационной системой;</w:t>
      </w:r>
    </w:p>
    <w:p w14:paraId="361E4F3D" w14:textId="7B2F2B2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Документы, подтверждающие соответствие участника закупки дополнительным требованиям, установленным в соответствии с частью 2 или 2.1 статьи 31 Закона о контрактной системе, и предусмотренные подпунктом "н" пункта 1 части 1 настоящего документа, не включаются участником закупки в заявку на участие в закупке. Такие документы в случаях, предусмотренных Законом о контрактной системе, направляются заказчику оператором электронной площадки из реестра участников закупок, аккредитованных на электронной площадке;</w:t>
      </w:r>
    </w:p>
    <w:p w14:paraId="3387D03F" w14:textId="77777777" w:rsidR="00220EC3" w:rsidRPr="004F07AF" w:rsidRDefault="00220EC3" w:rsidP="00220EC3">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2) предложение участника закупки в отношении объекта закупки:</w:t>
      </w:r>
    </w:p>
    <w:p w14:paraId="1A23CDD5" w14:textId="388CC5AD" w:rsidR="00614567" w:rsidRDefault="00614567" w:rsidP="00220EC3">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 xml:space="preserve">а) характеристики предлагаемого участником закупки товара, соответствующие показателям, установленным в </w:t>
      </w:r>
      <w:r w:rsidRPr="00614567">
        <w:rPr>
          <w:rFonts w:ascii="PT Astra Serif" w:hAnsi="PT Astra Serif"/>
          <w:b/>
          <w:color w:val="000000"/>
          <w:sz w:val="24"/>
          <w:szCs w:val="24"/>
          <w:lang w:val="ru-RU"/>
        </w:rPr>
        <w:t>Приложении 1 «Описание объекта закупки»</w:t>
      </w:r>
      <w:r w:rsidRPr="00614567">
        <w:rPr>
          <w:rFonts w:ascii="PT Astra Serif" w:hAnsi="PT Astra Serif"/>
          <w:color w:val="000000"/>
          <w:sz w:val="24"/>
          <w:szCs w:val="24"/>
          <w:lang w:val="ru-RU"/>
        </w:rPr>
        <w:t xml:space="preserve"> к извещению о проведении закупки, товарный знак (при наличии у товара товарного знака);</w:t>
      </w:r>
    </w:p>
    <w:p w14:paraId="2C169BBE" w14:textId="388324B4" w:rsidR="00220EC3" w:rsidRPr="004F07AF" w:rsidRDefault="00614567" w:rsidP="00220EC3">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б</w:t>
      </w:r>
      <w:r w:rsidR="00220EC3" w:rsidRPr="004F07AF">
        <w:rPr>
          <w:rFonts w:ascii="PT Astra Serif" w:hAnsi="PT Astra Serif"/>
          <w:color w:val="000000"/>
          <w:sz w:val="24"/>
          <w:szCs w:val="24"/>
          <w:lang w:val="ru-RU"/>
        </w:rPr>
        <w:t>) наименование страны происхождения товара в соответствии с общероссийским классификатором, используемым для идентификации стран мира.</w:t>
      </w:r>
    </w:p>
    <w:p w14:paraId="6BC89AE9" w14:textId="77777777" w:rsidR="00614567" w:rsidRP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 xml:space="preserve">Информация о товаре, предусмотренная подпунктами «а» и «б», включается в заявку 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 </w:t>
      </w:r>
    </w:p>
    <w:p w14:paraId="09EBC6AC" w14:textId="77777777" w:rsidR="00614567" w:rsidRP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Информация, предусмотренная подпунктами «а», может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p>
    <w:p w14:paraId="1D36C1B6" w14:textId="77777777" w:rsid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Информация, предусмотренная подпунктами "а" не включается в заявку на участие в закупке в случае включения заказчиком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w:t>
      </w:r>
    </w:p>
    <w:p w14:paraId="2CBFF384" w14:textId="47C840F6" w:rsidR="00220EC3" w:rsidRPr="004F07AF" w:rsidRDefault="00614567" w:rsidP="00614567">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в</w:t>
      </w:r>
      <w:r w:rsidR="00220EC3" w:rsidRPr="004F07AF">
        <w:rPr>
          <w:rFonts w:ascii="PT Astra Serif" w:hAnsi="PT Astra Serif"/>
          <w:color w:val="000000"/>
          <w:sz w:val="24"/>
          <w:szCs w:val="24"/>
          <w:lang w:val="ru-RU"/>
        </w:rPr>
        <w:t>)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Законом о контрактной системе предусмотрена документация о закупке): не требуется;</w:t>
      </w:r>
    </w:p>
    <w:p w14:paraId="5AEDE126" w14:textId="24B57BB6" w:rsidR="00220EC3" w:rsidRPr="004F07AF" w:rsidRDefault="00614567" w:rsidP="00220EC3">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г</w:t>
      </w:r>
      <w:r w:rsidR="00220EC3" w:rsidRPr="004F07AF">
        <w:rPr>
          <w:rFonts w:ascii="PT Astra Serif" w:hAnsi="PT Astra Serif"/>
          <w:color w:val="000000"/>
          <w:sz w:val="24"/>
          <w:szCs w:val="24"/>
          <w:lang w:val="ru-RU"/>
        </w:rPr>
        <w:t>) иные информация и документы, в том числе эскиз, рисунок, чертёж,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14:paraId="72E3529B" w14:textId="77777777" w:rsidR="00220EC3" w:rsidRPr="004F07AF" w:rsidRDefault="00220EC3" w:rsidP="00220EC3">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3) предложение участника закупки о цене контракта;</w:t>
      </w:r>
    </w:p>
    <w:p w14:paraId="62711181" w14:textId="141E9FDB" w:rsidR="0095302E" w:rsidRPr="004F07AF" w:rsidRDefault="0095302E" w:rsidP="0095302E">
      <w:pPr>
        <w:spacing w:before="0" w:beforeAutospacing="0" w:after="0" w:afterAutospacing="0"/>
        <w:ind w:firstLine="567"/>
        <w:jc w:val="both"/>
        <w:rPr>
          <w:rFonts w:ascii="PT Astra Serif" w:hAnsi="PT Astra Serif"/>
          <w:b/>
          <w:color w:val="000099"/>
          <w:sz w:val="24"/>
          <w:szCs w:val="24"/>
          <w:lang w:val="ru-RU"/>
        </w:rPr>
      </w:pPr>
      <w:r w:rsidRPr="004F07AF">
        <w:rPr>
          <w:rFonts w:ascii="PT Astra Serif" w:hAnsi="PT Astra Serif"/>
          <w:color w:val="000000"/>
          <w:sz w:val="24"/>
          <w:szCs w:val="24"/>
          <w:lang w:val="ru-RU"/>
        </w:rPr>
        <w:t xml:space="preserve">4) информация и документы, предусмотренные нормативными правовыми актами, принятыми в соответствии с частями 3 и 4 статьи 14 Закона о контрактной системе (в случае, если </w:t>
      </w:r>
      <w:r w:rsidRPr="004F07AF">
        <w:rPr>
          <w:rFonts w:ascii="PT Astra Serif" w:hAnsi="PT Astra Serif"/>
          <w:color w:val="000000"/>
          <w:sz w:val="24"/>
          <w:szCs w:val="24"/>
          <w:lang w:val="ru-RU"/>
        </w:rPr>
        <w:lastRenderedPageBreak/>
        <w:t xml:space="preserve">в извещении об осуществлении закупки, документации о закупке (если Законом о контрактной системе предусмотрена документация о закупке) установлены предусмотренные указанной статьёй запреты, ограничения, условия допуска).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w:t>
      </w:r>
      <w:r w:rsidR="00624D3A">
        <w:rPr>
          <w:rFonts w:ascii="PT Astra Serif" w:hAnsi="PT Astra Serif"/>
          <w:color w:val="000000"/>
          <w:sz w:val="24"/>
          <w:szCs w:val="24"/>
          <w:lang w:val="ru-RU"/>
        </w:rPr>
        <w:t xml:space="preserve">не </w:t>
      </w:r>
      <w:r w:rsidR="00624D3A">
        <w:rPr>
          <w:rFonts w:ascii="PT Astra Serif" w:hAnsi="PT Astra Serif"/>
          <w:b/>
          <w:color w:val="000099"/>
          <w:sz w:val="24"/>
          <w:szCs w:val="24"/>
          <w:lang w:val="ru-RU"/>
        </w:rPr>
        <w:t>требуется;</w:t>
      </w:r>
    </w:p>
    <w:p w14:paraId="5374BA23" w14:textId="77777777" w:rsidR="00B66DB9" w:rsidRPr="004F07AF" w:rsidRDefault="00B66DB9" w:rsidP="00B66DB9">
      <w:pPr>
        <w:spacing w:before="0" w:beforeAutospacing="0" w:after="0" w:afterAutospacing="0"/>
        <w:ind w:firstLine="567"/>
        <w:jc w:val="both"/>
        <w:rPr>
          <w:rFonts w:ascii="PT Astra Serif" w:hAnsi="PT Astra Serif"/>
          <w:color w:val="000000"/>
          <w:sz w:val="24"/>
          <w:szCs w:val="24"/>
          <w:lang w:val="ru-RU"/>
        </w:rPr>
      </w:pPr>
      <w:bookmarkStart w:id="0" w:name="_GoBack"/>
      <w:bookmarkEnd w:id="0"/>
    </w:p>
    <w:p w14:paraId="7F5E988E" w14:textId="0F219F36" w:rsidR="00EC02CD" w:rsidRPr="004F07AF" w:rsidRDefault="00E4089C" w:rsidP="002F2F2B">
      <w:pPr>
        <w:spacing w:before="0" w:beforeAutospacing="0" w:after="0" w:afterAutospacing="0"/>
        <w:jc w:val="center"/>
        <w:rPr>
          <w:rFonts w:ascii="PT Astra Serif" w:hAnsi="PT Astra Serif"/>
          <w:b/>
          <w:color w:val="000000"/>
          <w:sz w:val="24"/>
          <w:szCs w:val="24"/>
          <w:lang w:val="ru-RU"/>
        </w:rPr>
      </w:pPr>
      <w:r w:rsidRPr="004F07AF">
        <w:rPr>
          <w:rFonts w:ascii="PT Astra Serif" w:hAnsi="PT Astra Serif"/>
          <w:b/>
          <w:bCs/>
          <w:color w:val="000000"/>
          <w:sz w:val="24"/>
          <w:szCs w:val="24"/>
          <w:lang w:val="ru-RU"/>
        </w:rPr>
        <w:t>ИНСТРУКЦИЯ</w:t>
      </w:r>
      <w:r w:rsidRPr="004F07AF">
        <w:rPr>
          <w:rFonts w:ascii="PT Astra Serif" w:hAnsi="PT Astra Serif"/>
          <w:lang w:val="ru-RU"/>
        </w:rPr>
        <w:br/>
      </w:r>
      <w:r w:rsidRPr="004F07AF">
        <w:rPr>
          <w:rFonts w:ascii="PT Astra Serif" w:hAnsi="PT Astra Serif"/>
          <w:b/>
          <w:color w:val="000000"/>
          <w:sz w:val="24"/>
          <w:szCs w:val="24"/>
          <w:lang w:val="ru-RU"/>
        </w:rPr>
        <w:t xml:space="preserve">по заполнению заявки на участие в </w:t>
      </w:r>
      <w:r w:rsidR="00AF376C" w:rsidRPr="004F07AF">
        <w:rPr>
          <w:rFonts w:ascii="PT Astra Serif" w:hAnsi="PT Astra Serif"/>
          <w:b/>
          <w:color w:val="000000"/>
          <w:sz w:val="24"/>
          <w:szCs w:val="24"/>
          <w:lang w:val="ru-RU"/>
        </w:rPr>
        <w:t>закупке</w:t>
      </w:r>
    </w:p>
    <w:p w14:paraId="17E583AE" w14:textId="77777777" w:rsidR="002F2F2B" w:rsidRPr="004F07AF" w:rsidRDefault="002F2F2B" w:rsidP="00D16A8A">
      <w:pPr>
        <w:spacing w:before="0" w:beforeAutospacing="0" w:after="0" w:afterAutospacing="0"/>
        <w:ind w:firstLine="567"/>
        <w:jc w:val="center"/>
        <w:rPr>
          <w:rFonts w:ascii="PT Astra Serif" w:hAnsi="PT Astra Serif"/>
          <w:color w:val="000000"/>
          <w:sz w:val="24"/>
          <w:szCs w:val="24"/>
          <w:lang w:val="ru-RU"/>
        </w:rPr>
      </w:pPr>
    </w:p>
    <w:p w14:paraId="6D45A28D" w14:textId="3E390597" w:rsidR="00220EC3" w:rsidRPr="004F07AF" w:rsidRDefault="00220EC3"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w:t>
      </w:r>
    </w:p>
    <w:p w14:paraId="4F0B8DBF"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083029E0" w14:textId="77777777" w:rsidR="00220EC3" w:rsidRPr="004F07AF" w:rsidRDefault="00220EC3"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случае если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w:t>
      </w:r>
      <w:r w:rsidRPr="004F07AF">
        <w:rPr>
          <w:rFonts w:ascii="PT Astra Serif" w:hAnsi="PT Astra Serif"/>
          <w:b/>
          <w:color w:val="000000"/>
          <w:sz w:val="24"/>
          <w:szCs w:val="24"/>
          <w:lang w:val="ru-RU"/>
        </w:rPr>
        <w:t>«не менее», «не ранее»</w:t>
      </w:r>
      <w:r w:rsidRPr="004F07AF">
        <w:rPr>
          <w:rFonts w:ascii="PT Astra Serif" w:hAnsi="PT Astra Serif"/>
          <w:color w:val="000000"/>
          <w:sz w:val="24"/>
          <w:szCs w:val="24"/>
          <w:lang w:val="ru-RU"/>
        </w:rPr>
        <w:t xml:space="preserve">. Значения предлагаемых участником показателей не должны содержать слова или сопровождаться словами </w:t>
      </w:r>
      <w:r w:rsidRPr="004F07AF">
        <w:rPr>
          <w:rFonts w:ascii="PT Astra Serif" w:hAnsi="PT Astra Serif"/>
          <w:b/>
          <w:color w:val="000000"/>
          <w:sz w:val="24"/>
          <w:szCs w:val="24"/>
          <w:lang w:val="ru-RU"/>
        </w:rPr>
        <w:t>«должен быть»</w:t>
      </w:r>
      <w:r w:rsidRPr="004F07AF">
        <w:rPr>
          <w:rFonts w:ascii="PT Astra Serif" w:hAnsi="PT Astra Serif"/>
          <w:color w:val="000000"/>
          <w:sz w:val="24"/>
          <w:szCs w:val="24"/>
          <w:lang w:val="ru-RU"/>
        </w:rPr>
        <w:t>. При несоблюдении указанных требований заявка участника подлежит отклонению.</w:t>
      </w:r>
    </w:p>
    <w:p w14:paraId="272A051E" w14:textId="77777777" w:rsidR="00807BCD" w:rsidRPr="004F07AF" w:rsidRDefault="00807BCD" w:rsidP="00807BCD">
      <w:pPr>
        <w:spacing w:before="0" w:beforeAutospacing="0" w:after="0" w:afterAutospacing="0"/>
        <w:ind w:firstLine="567"/>
        <w:jc w:val="center"/>
        <w:rPr>
          <w:rFonts w:ascii="PT Astra Serif" w:hAnsi="PT Astra Serif"/>
          <w:b/>
          <w:color w:val="000000"/>
          <w:sz w:val="24"/>
          <w:szCs w:val="24"/>
          <w:lang w:val="ru-RU"/>
        </w:rPr>
      </w:pPr>
    </w:p>
    <w:p w14:paraId="6D43F5D9" w14:textId="1C8B4D87"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конкретные значения</w:t>
      </w:r>
      <w:r w:rsidR="00D16A8A" w:rsidRPr="004F07AF">
        <w:rPr>
          <w:rFonts w:ascii="PT Astra Serif" w:hAnsi="PT Astra Serif"/>
          <w:b/>
          <w:color w:val="000000"/>
          <w:sz w:val="24"/>
          <w:szCs w:val="24"/>
          <w:lang w:val="ru-RU"/>
        </w:rPr>
        <w:t>»</w:t>
      </w:r>
    </w:p>
    <w:p w14:paraId="7228F4D3"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Участник предлагает одно конкретное значение, за исключением описания диапазонных значений (Раздел II), в случае применения заказчиком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при описании значения показателя с использованием следующих слов (знаков):</w:t>
      </w:r>
    </w:p>
    <w:p w14:paraId="28452B0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менее»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«не ниже»</w:t>
      </w:r>
      <w:r w:rsidRPr="00807BCD">
        <w:rPr>
          <w:rFonts w:ascii="PT Astra Serif" w:eastAsia="Calibri" w:hAnsi="PT Astra Serif"/>
          <w:sz w:val="24"/>
          <w:szCs w:val="24"/>
          <w:lang w:val="ru-RU"/>
        </w:rPr>
        <w:t xml:space="preserve"> - участником предоставляется значение равное или превышающее указанное; </w:t>
      </w:r>
    </w:p>
    <w:p w14:paraId="0090866F"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более»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«не выше»</w:t>
      </w:r>
      <w:r w:rsidRPr="00807BCD">
        <w:rPr>
          <w:rFonts w:ascii="PT Astra Serif" w:eastAsia="Calibri" w:hAnsi="PT Astra Serif"/>
          <w:sz w:val="24"/>
          <w:szCs w:val="24"/>
          <w:lang w:val="ru-RU"/>
        </w:rPr>
        <w:t xml:space="preserve"> - участником предоставляется значение равное или менее указанного; </w:t>
      </w:r>
    </w:p>
    <w:p w14:paraId="4382107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«менее»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«ниже»</w:t>
      </w:r>
      <w:r w:rsidRPr="00807BCD">
        <w:rPr>
          <w:rFonts w:ascii="PT Astra Serif" w:eastAsia="Calibri" w:hAnsi="PT Astra Serif"/>
          <w:sz w:val="24"/>
          <w:szCs w:val="24"/>
          <w:lang w:val="ru-RU"/>
        </w:rPr>
        <w:t xml:space="preserve"> - участником предоставляется значение меньше указанного;</w:t>
      </w:r>
    </w:p>
    <w:p w14:paraId="6FBE6B4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«более»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«выше»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«свыше»</w:t>
      </w:r>
      <w:r w:rsidRPr="00807BCD">
        <w:rPr>
          <w:rFonts w:ascii="PT Astra Serif" w:eastAsia="Calibri" w:hAnsi="PT Astra Serif"/>
          <w:sz w:val="24"/>
          <w:szCs w:val="24"/>
          <w:lang w:val="ru-RU"/>
        </w:rPr>
        <w:t xml:space="preserve"> - участником предоставляется значение превышающее указанное; </w:t>
      </w:r>
    </w:p>
    <w:p w14:paraId="7726D4D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менее и не более», «не менее, не более», «не менее не более», «не менее; не более», «не менее/не более»</w:t>
      </w:r>
      <w:r w:rsidRPr="00807BCD">
        <w:rPr>
          <w:rFonts w:ascii="PT Astra Serif" w:eastAsia="Calibri" w:hAnsi="PT Astra Serif"/>
          <w:sz w:val="24"/>
          <w:szCs w:val="24"/>
          <w:lang w:val="ru-RU"/>
        </w:rPr>
        <w:t xml:space="preserve"> - участником предоставляется одно конкретное значение в рамках значений верхней и нижней границы;</w:t>
      </w:r>
    </w:p>
    <w:p w14:paraId="27BF352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«до»</w:t>
      </w:r>
      <w:r w:rsidRPr="00807BCD">
        <w:rPr>
          <w:rFonts w:ascii="PT Astra Serif" w:eastAsia="Calibri" w:hAnsi="PT Astra Serif"/>
          <w:sz w:val="24"/>
          <w:szCs w:val="24"/>
          <w:lang w:val="ru-RU"/>
        </w:rPr>
        <w:t xml:space="preserve">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6D673AA3"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«от»</w:t>
      </w:r>
      <w:r w:rsidRPr="00807BCD">
        <w:rPr>
          <w:rFonts w:ascii="PT Astra Serif" w:eastAsia="Calibri" w:hAnsi="PT Astra Serif"/>
          <w:sz w:val="24"/>
          <w:szCs w:val="24"/>
          <w:lang w:val="ru-RU"/>
        </w:rPr>
        <w:t xml:space="preserve"> - участником предоставляется указанное значение или превышающее его;</w:t>
      </w:r>
    </w:p>
    <w:p w14:paraId="2C4169C4" w14:textId="4EC7A85D"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«от… до…»</w:t>
      </w:r>
      <w:r w:rsidRPr="00807BCD">
        <w:rPr>
          <w:rFonts w:ascii="PT Astra Serif" w:eastAsia="Calibri" w:hAnsi="PT Astra Serif"/>
          <w:sz w:val="24"/>
          <w:szCs w:val="24"/>
          <w:lang w:val="ru-RU"/>
        </w:rPr>
        <w:t xml:space="preserve"> - участником предоставляется одно конкретное значение в рамках значений, с </w:t>
      </w:r>
      <w:r w:rsidRPr="004F07AF">
        <w:rPr>
          <w:rFonts w:ascii="PT Astra Serif" w:eastAsia="Calibri" w:hAnsi="PT Astra Serif"/>
          <w:sz w:val="24"/>
          <w:szCs w:val="24"/>
          <w:lang w:val="ru-RU"/>
        </w:rPr>
        <w:t>учётом</w:t>
      </w:r>
      <w:r w:rsidRPr="00807BCD">
        <w:rPr>
          <w:rFonts w:ascii="PT Astra Serif" w:eastAsia="Calibri" w:hAnsi="PT Astra Serif"/>
          <w:sz w:val="24"/>
          <w:szCs w:val="24"/>
          <w:lang w:val="ru-RU"/>
        </w:rPr>
        <w:t xml:space="preserve"> положений, </w:t>
      </w:r>
      <w:r w:rsidRPr="004F07AF">
        <w:rPr>
          <w:rFonts w:ascii="PT Astra Serif" w:eastAsia="Calibri" w:hAnsi="PT Astra Serif"/>
          <w:sz w:val="24"/>
          <w:szCs w:val="24"/>
          <w:lang w:val="ru-RU"/>
        </w:rPr>
        <w:t>изложенных</w:t>
      </w:r>
      <w:r w:rsidRPr="00807BCD">
        <w:rPr>
          <w:rFonts w:ascii="PT Astra Serif" w:eastAsia="Calibri" w:hAnsi="PT Astra Serif"/>
          <w:sz w:val="24"/>
          <w:szCs w:val="24"/>
          <w:lang w:val="ru-RU"/>
        </w:rPr>
        <w:t xml:space="preserve"> в двух предыдущих абзацах;</w:t>
      </w:r>
    </w:p>
    <w:p w14:paraId="6483431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со знаком «+/-» (например - погрешность) - участником предоставляется конкретное значение с указанием знака «+/-»;</w:t>
      </w:r>
    </w:p>
    <w:p w14:paraId="1AB0CC3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 xml:space="preserve">«-» </w:t>
      </w:r>
      <w:r w:rsidRPr="00807BCD">
        <w:rPr>
          <w:rFonts w:ascii="PT Astra Serif" w:eastAsia="Calibri" w:hAnsi="PT Astra Serif"/>
          <w:sz w:val="24"/>
          <w:szCs w:val="24"/>
          <w:lang w:val="ru-RU"/>
        </w:rPr>
        <w:t xml:space="preserve">- участником предоставляется конкретное значение в рамках значений; </w:t>
      </w:r>
    </w:p>
    <w:p w14:paraId="0B9799E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lastRenderedPageBreak/>
        <w:t xml:space="preserve">- знака </w:t>
      </w:r>
      <w:r w:rsidRPr="00807BCD">
        <w:rPr>
          <w:rFonts w:ascii="PT Astra Serif" w:eastAsia="Calibri" w:hAnsi="PT Astra Serif"/>
          <w:b/>
          <w:bCs/>
          <w:sz w:val="24"/>
          <w:szCs w:val="24"/>
          <w:lang w:val="ru-RU"/>
        </w:rPr>
        <w:t xml:space="preserve">«&gt;» </w:t>
      </w:r>
      <w:r w:rsidRPr="00807BCD">
        <w:rPr>
          <w:rFonts w:ascii="PT Astra Serif" w:eastAsia="Calibri" w:hAnsi="PT Astra Serif"/>
          <w:sz w:val="24"/>
          <w:szCs w:val="24"/>
          <w:lang w:val="ru-RU"/>
        </w:rPr>
        <w:t xml:space="preserve">- участником предоставляется конкретное значение превышающее указанное, </w:t>
      </w:r>
      <w:r w:rsidRPr="00807BCD">
        <w:rPr>
          <w:rFonts w:ascii="PT Astra Serif" w:eastAsia="Calibri" w:hAnsi="PT Astra Serif"/>
          <w:b/>
          <w:bCs/>
          <w:sz w:val="24"/>
          <w:szCs w:val="24"/>
          <w:lang w:val="ru-RU"/>
        </w:rPr>
        <w:t xml:space="preserve">«&gt;=» </w:t>
      </w:r>
      <w:r w:rsidRPr="00807BCD">
        <w:rPr>
          <w:rFonts w:ascii="PT Astra Serif" w:eastAsia="Calibri" w:hAnsi="PT Astra Serif"/>
          <w:sz w:val="24"/>
          <w:szCs w:val="24"/>
          <w:lang w:val="ru-RU"/>
        </w:rPr>
        <w:t xml:space="preserve">- равное или превышающее указанное; </w:t>
      </w:r>
    </w:p>
    <w:p w14:paraId="51F6E0D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 xml:space="preserve">«&lt;» </w:t>
      </w:r>
      <w:r w:rsidRPr="00807BCD">
        <w:rPr>
          <w:rFonts w:ascii="PT Astra Serif" w:eastAsia="Calibri" w:hAnsi="PT Astra Serif"/>
          <w:sz w:val="24"/>
          <w:szCs w:val="24"/>
          <w:lang w:val="ru-RU"/>
        </w:rPr>
        <w:t xml:space="preserve">- участником предоставляется конкретное значение менее указанного, </w:t>
      </w:r>
      <w:r w:rsidRPr="00807BCD">
        <w:rPr>
          <w:rFonts w:ascii="PT Astra Serif" w:eastAsia="Calibri" w:hAnsi="PT Astra Serif"/>
          <w:b/>
          <w:bCs/>
          <w:sz w:val="24"/>
          <w:szCs w:val="24"/>
          <w:lang w:val="ru-RU"/>
        </w:rPr>
        <w:t xml:space="preserve">«&lt;=» </w:t>
      </w:r>
      <w:r w:rsidRPr="00807BCD">
        <w:rPr>
          <w:rFonts w:ascii="PT Astra Serif" w:eastAsia="Calibri" w:hAnsi="PT Astra Serif"/>
          <w:sz w:val="24"/>
          <w:szCs w:val="24"/>
          <w:lang w:val="ru-RU"/>
        </w:rPr>
        <w:t xml:space="preserve">- равное или менее указанного; </w:t>
      </w:r>
    </w:p>
    <w:p w14:paraId="071BA5D8"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xml:space="preserve">«&gt;= и &lt;» </w:t>
      </w:r>
      <w:r w:rsidRPr="00807BCD">
        <w:rPr>
          <w:rFonts w:ascii="PT Astra Serif" w:eastAsia="Calibri" w:hAnsi="PT Astra Serif"/>
          <w:sz w:val="24"/>
          <w:szCs w:val="24"/>
          <w:lang w:val="ru-RU"/>
        </w:rPr>
        <w:t xml:space="preserve">- участником предоставляется конкретное значение равное или превышающее левое значение и менее правого значения; </w:t>
      </w:r>
    </w:p>
    <w:p w14:paraId="4AB602DF"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xml:space="preserve">«&gt; и &lt;=» </w:t>
      </w:r>
      <w:r w:rsidRPr="00807BCD">
        <w:rPr>
          <w:rFonts w:ascii="PT Astra Serif" w:eastAsia="Calibri" w:hAnsi="PT Astra Serif"/>
          <w:sz w:val="24"/>
          <w:szCs w:val="24"/>
          <w:lang w:val="ru-RU"/>
        </w:rPr>
        <w:t xml:space="preserve">- участником предоставляется конкретное значение превышающее левое значение и равное или менее правого значения; </w:t>
      </w:r>
    </w:p>
    <w:p w14:paraId="4398EFB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xml:space="preserve">«&gt; и &lt;» </w:t>
      </w:r>
      <w:r w:rsidRPr="00807BCD">
        <w:rPr>
          <w:rFonts w:ascii="PT Astra Serif" w:eastAsia="Calibri" w:hAnsi="PT Astra Serif"/>
          <w:sz w:val="24"/>
          <w:szCs w:val="24"/>
          <w:lang w:val="ru-RU"/>
        </w:rPr>
        <w:t xml:space="preserve">- участником предоставляется конкретное значение превышающее левое значение и менее правого значения; </w:t>
      </w:r>
    </w:p>
    <w:p w14:paraId="5D311CFD"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и ≤»</w:t>
      </w:r>
      <w:r w:rsidRPr="00807BCD">
        <w:rPr>
          <w:rFonts w:ascii="PT Astra Serif" w:eastAsia="Calibri" w:hAnsi="PT Astra Serif"/>
          <w:sz w:val="24"/>
          <w:szCs w:val="24"/>
          <w:lang w:val="ru-RU"/>
        </w:rPr>
        <w:t xml:space="preserve"> - участником предоставляется конкретное значение равное или превышающее левое значение и равное или менее правого значения.</w:t>
      </w:r>
    </w:p>
    <w:p w14:paraId="40320A20" w14:textId="5C92DD16"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В случае применение заказчиком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перечисления значений показателя через союз </w:t>
      </w:r>
      <w:r w:rsidRPr="00807BCD">
        <w:rPr>
          <w:rFonts w:ascii="PT Astra Serif" w:eastAsia="Calibri" w:hAnsi="PT Astra Serif"/>
          <w:b/>
          <w:bCs/>
          <w:sz w:val="24"/>
          <w:szCs w:val="24"/>
          <w:lang w:val="ru-RU"/>
        </w:rPr>
        <w:t>«и»</w:t>
      </w:r>
      <w:r w:rsidRPr="00807BCD">
        <w:rPr>
          <w:rFonts w:ascii="PT Astra Serif" w:eastAsia="Calibri" w:hAnsi="PT Astra Serif"/>
          <w:sz w:val="24"/>
          <w:szCs w:val="24"/>
          <w:lang w:val="ru-RU"/>
        </w:rPr>
        <w:t xml:space="preserve">, знаки «,» «;», «/» - участник указывает все перечисленные значения показателя, при использовании союзов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 участники выбирают одно из значений. При использовании </w:t>
      </w:r>
      <w:r w:rsidRPr="00807BCD">
        <w:rPr>
          <w:rFonts w:ascii="PT Astra Serif" w:eastAsia="Calibri" w:hAnsi="PT Astra Serif"/>
          <w:b/>
          <w:bCs/>
          <w:sz w:val="24"/>
          <w:szCs w:val="24"/>
          <w:lang w:val="ru-RU"/>
        </w:rPr>
        <w:t>«и (или)»</w:t>
      </w:r>
      <w:r w:rsidRPr="00807BCD">
        <w:rPr>
          <w:rFonts w:ascii="PT Astra Serif" w:eastAsia="Calibri" w:hAnsi="PT Astra Serif"/>
          <w:sz w:val="24"/>
          <w:szCs w:val="24"/>
          <w:lang w:val="ru-RU"/>
        </w:rPr>
        <w:t xml:space="preserve">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807BCD">
        <w:rPr>
          <w:rFonts w:ascii="PT Astra Serif" w:eastAsia="Calibri" w:hAnsi="PT Astra Serif"/>
          <w:b/>
          <w:bCs/>
          <w:sz w:val="24"/>
          <w:szCs w:val="24"/>
          <w:lang w:val="ru-RU"/>
        </w:rPr>
        <w:t>«и»</w:t>
      </w:r>
      <w:r w:rsidRPr="00807BCD">
        <w:rPr>
          <w:rFonts w:ascii="PT Astra Serif" w:eastAsia="Calibri" w:hAnsi="PT Astra Serif"/>
          <w:sz w:val="24"/>
          <w:szCs w:val="24"/>
          <w:lang w:val="ru-RU"/>
        </w:rPr>
        <w:t>, знаки «;» «,». При одновременном использовании знаков «</w:t>
      </w:r>
      <w:proofErr w:type="gramStart"/>
      <w:r w:rsidRPr="00807BCD">
        <w:rPr>
          <w:rFonts w:ascii="PT Astra Serif" w:eastAsia="Calibri" w:hAnsi="PT Astra Serif"/>
          <w:sz w:val="24"/>
          <w:szCs w:val="24"/>
          <w:lang w:val="ru-RU"/>
        </w:rPr>
        <w:t>,»</w:t>
      </w:r>
      <w:proofErr w:type="gramEnd"/>
      <w:r w:rsidRPr="00807BCD">
        <w:rPr>
          <w:rFonts w:ascii="PT Astra Serif" w:eastAsia="Calibri" w:hAnsi="PT Astra Serif"/>
          <w:sz w:val="24"/>
          <w:szCs w:val="24"/>
          <w:lang w:val="ru-RU"/>
        </w:rPr>
        <w:t xml:space="preserve"> и союзов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участник указывает все значения показателя до союза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или значение</w:t>
      </w:r>
      <w:r w:rsidRPr="004F07AF">
        <w:rPr>
          <w:rFonts w:ascii="PT Astra Serif" w:eastAsia="Calibri" w:hAnsi="PT Astra Serif"/>
          <w:sz w:val="24"/>
          <w:szCs w:val="24"/>
          <w:lang w:val="ru-RU"/>
        </w:rPr>
        <w:t>,</w:t>
      </w:r>
      <w:r w:rsidRPr="00807BCD">
        <w:rPr>
          <w:rFonts w:ascii="PT Astra Serif" w:eastAsia="Calibri" w:hAnsi="PT Astra Serif"/>
          <w:sz w:val="24"/>
          <w:szCs w:val="24"/>
          <w:lang w:val="ru-RU"/>
        </w:rPr>
        <w:t xml:space="preserve"> указанное после союза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(например: 1, 2, 3 или 4; участник предлагает: вариант1 – 1, 2, 3; вариант 2 – 4).</w:t>
      </w:r>
    </w:p>
    <w:p w14:paraId="5ABB3CE6"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3C441FF8" w14:textId="77777777" w:rsidR="00807BCD" w:rsidRPr="004F07AF" w:rsidRDefault="00807BCD" w:rsidP="00807BCD">
      <w:pPr>
        <w:spacing w:before="0" w:beforeAutospacing="0" w:after="0" w:afterAutospacing="0"/>
        <w:ind w:firstLine="567"/>
        <w:jc w:val="center"/>
        <w:rPr>
          <w:rFonts w:ascii="PT Astra Serif" w:hAnsi="PT Astra Serif"/>
          <w:b/>
          <w:color w:val="000000"/>
          <w:sz w:val="24"/>
          <w:szCs w:val="24"/>
          <w:lang w:val="ru-RU"/>
        </w:rPr>
      </w:pPr>
    </w:p>
    <w:p w14:paraId="7DA84346" w14:textId="66B8027B"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диапазонные значения</w:t>
      </w:r>
      <w:r w:rsidR="00D16A8A" w:rsidRPr="004F07AF">
        <w:rPr>
          <w:rFonts w:ascii="PT Astra Serif" w:hAnsi="PT Astra Serif"/>
          <w:b/>
          <w:color w:val="000000"/>
          <w:sz w:val="24"/>
          <w:szCs w:val="24"/>
          <w:lang w:val="ru-RU"/>
        </w:rPr>
        <w:t>»</w:t>
      </w:r>
    </w:p>
    <w:p w14:paraId="64CCC14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В случае</w:t>
      </w:r>
      <w:proofErr w:type="gramStart"/>
      <w:r w:rsidRPr="00807BCD">
        <w:rPr>
          <w:rFonts w:ascii="PT Astra Serif" w:eastAsia="Calibri" w:hAnsi="PT Astra Serif"/>
          <w:sz w:val="24"/>
          <w:szCs w:val="24"/>
          <w:lang w:val="ru-RU"/>
        </w:rPr>
        <w:t>,</w:t>
      </w:r>
      <w:proofErr w:type="gramEnd"/>
      <w:r w:rsidRPr="00807BCD">
        <w:rPr>
          <w:rFonts w:ascii="PT Astra Serif" w:eastAsia="Calibri" w:hAnsi="PT Astra Serif"/>
          <w:sz w:val="24"/>
          <w:szCs w:val="24"/>
          <w:lang w:val="ru-RU"/>
        </w:rPr>
        <w:t xml:space="preserve"> если заказчик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xml:space="preserve">перед значением показателя прописал слово «диапазон», участник должен предложить диапазонное значение в указанных границах заданными </w:t>
      </w:r>
      <w:r w:rsidRPr="00807BCD">
        <w:rPr>
          <w:rFonts w:ascii="PT Astra Serif" w:hAnsi="PT Astra Serif"/>
          <w:b/>
          <w:sz w:val="24"/>
          <w:szCs w:val="24"/>
          <w:lang w:val="ru-RU" w:eastAsia="ru-RU"/>
        </w:rPr>
        <w:t xml:space="preserve"> Приложением 1 «Описание объекта закупки (Техническое задание)»</w:t>
      </w:r>
      <w:r w:rsidRPr="00807BCD">
        <w:rPr>
          <w:rFonts w:ascii="PT Astra Serif" w:eastAsia="Calibri" w:hAnsi="PT Astra Serif"/>
          <w:sz w:val="24"/>
          <w:szCs w:val="24"/>
          <w:lang w:val="ru-RU"/>
        </w:rPr>
        <w:t>:</w:t>
      </w:r>
    </w:p>
    <w:p w14:paraId="1E20293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В случае применения заказчиком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при описании диапазона:</w:t>
      </w:r>
    </w:p>
    <w:p w14:paraId="52DA346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со знаком «-» - участник в заявке предлагает диапазонное значение, заданное </w:t>
      </w:r>
      <w:r w:rsidRPr="00807BCD">
        <w:rPr>
          <w:rFonts w:ascii="PT Astra Serif" w:hAnsi="PT Astra Serif"/>
          <w:b/>
          <w:sz w:val="24"/>
          <w:szCs w:val="24"/>
          <w:lang w:val="ru-RU" w:eastAsia="ru-RU"/>
        </w:rPr>
        <w:t>в Приложением 1 «Описание объекта закупки (Техническое задание)»</w:t>
      </w:r>
      <w:r w:rsidRPr="00807BCD">
        <w:rPr>
          <w:rFonts w:ascii="PT Astra Serif" w:eastAsia="Calibri" w:hAnsi="PT Astra Serif"/>
          <w:sz w:val="24"/>
          <w:szCs w:val="24"/>
          <w:lang w:val="ru-RU"/>
        </w:rPr>
        <w:t xml:space="preserve"> (включаются верхние и нижние значения границ диапазона); </w:t>
      </w:r>
    </w:p>
    <w:p w14:paraId="1819B60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со словами </w:t>
      </w:r>
      <w:r w:rsidRPr="00807BCD">
        <w:rPr>
          <w:rFonts w:ascii="PT Astra Serif" w:eastAsia="Calibri" w:hAnsi="PT Astra Serif"/>
          <w:b/>
          <w:bCs/>
          <w:sz w:val="24"/>
          <w:szCs w:val="24"/>
          <w:lang w:val="ru-RU"/>
        </w:rPr>
        <w:t>«диапазон может быть расширен»</w:t>
      </w:r>
      <w:r w:rsidRPr="00807BCD">
        <w:rPr>
          <w:rFonts w:ascii="PT Astra Serif" w:eastAsia="Calibri" w:hAnsi="PT Astra Serif"/>
          <w:sz w:val="24"/>
          <w:szCs w:val="24"/>
          <w:lang w:val="ru-RU"/>
        </w:rPr>
        <w:t xml:space="preserve"> - участником представляется диапазон в рамках равных значениям верхней и нижней границы диапазона, либо значения расширяющие границы диапазона;</w:t>
      </w:r>
    </w:p>
    <w:p w14:paraId="2D6802A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если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14:paraId="0A39B228" w14:textId="0188E81E" w:rsidR="00807BCD" w:rsidRPr="004F07AF"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при использовании в описании диапазона предлогов «от» и «до» предельные значения входят в диапазон, допускается использование знака «-».</w:t>
      </w:r>
    </w:p>
    <w:p w14:paraId="7C3D694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p>
    <w:p w14:paraId="5D152119" w14:textId="121317E8"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III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общие сведения</w:t>
      </w:r>
      <w:r w:rsidR="00D16A8A" w:rsidRPr="004F07AF">
        <w:rPr>
          <w:rFonts w:ascii="PT Astra Serif" w:hAnsi="PT Astra Serif"/>
          <w:b/>
          <w:color w:val="000000"/>
          <w:sz w:val="24"/>
          <w:szCs w:val="24"/>
          <w:lang w:val="ru-RU"/>
        </w:rPr>
        <w:t>»</w:t>
      </w:r>
    </w:p>
    <w:p w14:paraId="0EA3B2B2"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Если характеристики товара содержатся в колонке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Значения показателей, которые не могут изменяться (неизменяемое)</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 участник не вправе изменять указанные значения. </w:t>
      </w:r>
    </w:p>
    <w:p w14:paraId="390B1EBF"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 xml:space="preserve">В случае, если предложение с описанием характеристик товара сопровождается термином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значение (</w:t>
      </w:r>
      <w:proofErr w:type="spellStart"/>
      <w:r w:rsidRPr="004F07AF">
        <w:rPr>
          <w:rFonts w:ascii="PT Astra Serif" w:hAnsi="PT Astra Serif"/>
          <w:color w:val="000000"/>
          <w:sz w:val="24"/>
          <w:szCs w:val="24"/>
          <w:lang w:val="ru-RU"/>
        </w:rPr>
        <w:t>ия</w:t>
      </w:r>
      <w:proofErr w:type="spellEnd"/>
      <w:r w:rsidRPr="004F07AF">
        <w:rPr>
          <w:rFonts w:ascii="PT Astra Serif" w:hAnsi="PT Astra Serif"/>
          <w:color w:val="000000"/>
          <w:sz w:val="24"/>
          <w:szCs w:val="24"/>
          <w:lang w:val="ru-RU"/>
        </w:rPr>
        <w:t>) 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при их наличии в предложении, и до термина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значение(</w:t>
      </w:r>
      <w:proofErr w:type="spellStart"/>
      <w:r w:rsidRPr="004F07AF">
        <w:rPr>
          <w:rFonts w:ascii="PT Astra Serif" w:hAnsi="PT Astra Serif"/>
          <w:color w:val="000000"/>
          <w:sz w:val="24"/>
          <w:szCs w:val="24"/>
          <w:lang w:val="ru-RU"/>
        </w:rPr>
        <w:t>ия</w:t>
      </w:r>
      <w:proofErr w:type="spellEnd"/>
      <w:r w:rsidRPr="004F07AF">
        <w:rPr>
          <w:rFonts w:ascii="PT Astra Serif" w:hAnsi="PT Astra Serif"/>
          <w:color w:val="000000"/>
          <w:sz w:val="24"/>
          <w:szCs w:val="24"/>
          <w:lang w:val="ru-RU"/>
        </w:rPr>
        <w:t>) 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включительно.</w:t>
      </w:r>
    </w:p>
    <w:p w14:paraId="7A97FF5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Например: требования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807BCD">
        <w:rPr>
          <w:rFonts w:ascii="PT Astra Serif" w:eastAsia="Calibri" w:hAnsi="PT Astra Serif"/>
          <w:sz w:val="24"/>
          <w:szCs w:val="24"/>
          <w:lang w:val="ru-RU"/>
        </w:rPr>
        <w:t>.»</w:t>
      </w:r>
      <w:proofErr w:type="gramEnd"/>
    </w:p>
    <w:p w14:paraId="342A93AE"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В случае указания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конкретного значения показателя, участнику необходимо предоставить значение такого показателя.</w:t>
      </w:r>
    </w:p>
    <w:p w14:paraId="6070382D"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Например: требования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«Шкаф металлический» участник в своей заявке должен указать: «Шкаф металлический».</w:t>
      </w:r>
    </w:p>
    <w:p w14:paraId="4C27F88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807BCD">
        <w:rPr>
          <w:rFonts w:ascii="PT Astra Serif" w:eastAsia="Calibri" w:hAnsi="PT Astra Serif"/>
          <w:sz w:val="24"/>
          <w:szCs w:val="24"/>
          <w:lang w:val="ru-RU"/>
        </w:rPr>
        <w:t>ия</w:t>
      </w:r>
      <w:proofErr w:type="spellEnd"/>
      <w:r w:rsidRPr="00807BCD">
        <w:rPr>
          <w:rFonts w:ascii="PT Astra Serif" w:eastAsia="Calibri" w:hAnsi="PT Astra Serif"/>
          <w:sz w:val="24"/>
          <w:szCs w:val="24"/>
          <w:lang w:val="ru-RU"/>
        </w:rPr>
        <w:t>) неизменяемое (</w:t>
      </w:r>
      <w:proofErr w:type="spellStart"/>
      <w:r w:rsidRPr="00807BCD">
        <w:rPr>
          <w:rFonts w:ascii="PT Astra Serif" w:eastAsia="Calibri" w:hAnsi="PT Astra Serif"/>
          <w:sz w:val="24"/>
          <w:szCs w:val="24"/>
          <w:lang w:val="ru-RU"/>
        </w:rPr>
        <w:t>ые</w:t>
      </w:r>
      <w:proofErr w:type="spellEnd"/>
      <w:r w:rsidRPr="00807BCD">
        <w:rPr>
          <w:rFonts w:ascii="PT Astra Serif" w:eastAsia="Calibri" w:hAnsi="PT Astra Serif"/>
          <w:sz w:val="24"/>
          <w:szCs w:val="24"/>
          <w:lang w:val="ru-RU"/>
        </w:rPr>
        <w:t>)», «неизменяемое (</w:t>
      </w:r>
      <w:proofErr w:type="spellStart"/>
      <w:r w:rsidRPr="00807BCD">
        <w:rPr>
          <w:rFonts w:ascii="PT Astra Serif" w:eastAsia="Calibri" w:hAnsi="PT Astra Serif"/>
          <w:sz w:val="24"/>
          <w:szCs w:val="24"/>
          <w:lang w:val="ru-RU"/>
        </w:rPr>
        <w:t>ые</w:t>
      </w:r>
      <w:proofErr w:type="spellEnd"/>
      <w:r w:rsidRPr="00807BCD">
        <w:rPr>
          <w:rFonts w:ascii="PT Astra Serif" w:eastAsia="Calibri" w:hAnsi="PT Astra Serif"/>
          <w:sz w:val="24"/>
          <w:szCs w:val="24"/>
          <w:lang w:val="ru-RU"/>
        </w:rPr>
        <w:t xml:space="preserve">)». </w:t>
      </w:r>
    </w:p>
    <w:p w14:paraId="347544C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Несоблюдение указанных требований является основанием для принятия комиссией решения о признании заявки участника не соответствующей требованиям, установленным настоящим извещением.</w:t>
      </w:r>
    </w:p>
    <w:p w14:paraId="1658B31C" w14:textId="7314A8AE" w:rsidR="00EC02CD" w:rsidRPr="004F07AF" w:rsidRDefault="00EC02CD" w:rsidP="00807BCD">
      <w:pPr>
        <w:spacing w:before="0" w:beforeAutospacing="0" w:after="0" w:afterAutospacing="0"/>
        <w:ind w:firstLine="567"/>
        <w:jc w:val="both"/>
        <w:rPr>
          <w:rFonts w:ascii="PT Astra Serif" w:hAnsi="PT Astra Serif"/>
          <w:color w:val="000000"/>
          <w:sz w:val="24"/>
          <w:szCs w:val="24"/>
          <w:lang w:val="ru-RU"/>
        </w:rPr>
      </w:pPr>
    </w:p>
    <w:sectPr w:rsidR="00EC02CD" w:rsidRPr="004F07AF" w:rsidSect="00E2670F">
      <w:footerReference w:type="default" r:id="rId8"/>
      <w:pgSz w:w="11907" w:h="16839"/>
      <w:pgMar w:top="567" w:right="567" w:bottom="56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870CED" w14:textId="77777777" w:rsidR="0032164E" w:rsidRDefault="0032164E" w:rsidP="00457339">
      <w:pPr>
        <w:spacing w:before="0" w:after="0"/>
      </w:pPr>
      <w:r>
        <w:separator/>
      </w:r>
    </w:p>
  </w:endnote>
  <w:endnote w:type="continuationSeparator" w:id="0">
    <w:p w14:paraId="7D550842" w14:textId="77777777" w:rsidR="0032164E" w:rsidRDefault="0032164E" w:rsidP="0045733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5810757"/>
      <w:docPartObj>
        <w:docPartGallery w:val="Page Numbers (Bottom of Page)"/>
        <w:docPartUnique/>
      </w:docPartObj>
    </w:sdtPr>
    <w:sdtEndPr/>
    <w:sdtContent>
      <w:p w14:paraId="299D527A" w14:textId="428132DD" w:rsidR="00457339" w:rsidRDefault="00457339">
        <w:pPr>
          <w:pStyle w:val="ad"/>
          <w:jc w:val="center"/>
        </w:pPr>
        <w:r>
          <w:fldChar w:fldCharType="begin"/>
        </w:r>
        <w:r>
          <w:instrText>PAGE   \* MERGEFORMAT</w:instrText>
        </w:r>
        <w:r>
          <w:fldChar w:fldCharType="separate"/>
        </w:r>
        <w:r w:rsidR="00624D3A" w:rsidRPr="00624D3A">
          <w:rPr>
            <w:noProof/>
            <w:lang w:val="ru-RU"/>
          </w:rPr>
          <w:t>6</w:t>
        </w:r>
        <w:r>
          <w:fldChar w:fldCharType="end"/>
        </w:r>
      </w:p>
    </w:sdtContent>
  </w:sdt>
  <w:p w14:paraId="525CA04D" w14:textId="77777777" w:rsidR="00457339" w:rsidRDefault="00457339">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470AEB" w14:textId="77777777" w:rsidR="0032164E" w:rsidRDefault="0032164E" w:rsidP="00457339">
      <w:pPr>
        <w:spacing w:before="0" w:after="0"/>
      </w:pPr>
      <w:r>
        <w:separator/>
      </w:r>
    </w:p>
  </w:footnote>
  <w:footnote w:type="continuationSeparator" w:id="0">
    <w:p w14:paraId="45F470DD" w14:textId="77777777" w:rsidR="0032164E" w:rsidRDefault="0032164E" w:rsidP="00457339">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80412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D7637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8932F0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0F22C3"/>
    <w:rsid w:val="001102D0"/>
    <w:rsid w:val="001A1361"/>
    <w:rsid w:val="001F29E0"/>
    <w:rsid w:val="00220EC3"/>
    <w:rsid w:val="00261A67"/>
    <w:rsid w:val="0028377A"/>
    <w:rsid w:val="002D33B1"/>
    <w:rsid w:val="002D3591"/>
    <w:rsid w:val="002F2F2B"/>
    <w:rsid w:val="002F7B8A"/>
    <w:rsid w:val="00313156"/>
    <w:rsid w:val="0032164E"/>
    <w:rsid w:val="003323F2"/>
    <w:rsid w:val="003514A0"/>
    <w:rsid w:val="003D1F09"/>
    <w:rsid w:val="004320A4"/>
    <w:rsid w:val="0043545C"/>
    <w:rsid w:val="00457339"/>
    <w:rsid w:val="004A0506"/>
    <w:rsid w:val="004F07AF"/>
    <w:rsid w:val="004F7E17"/>
    <w:rsid w:val="0058272A"/>
    <w:rsid w:val="005A05CE"/>
    <w:rsid w:val="005E46F0"/>
    <w:rsid w:val="00614567"/>
    <w:rsid w:val="00617F1A"/>
    <w:rsid w:val="00624D3A"/>
    <w:rsid w:val="0064289D"/>
    <w:rsid w:val="00653AF6"/>
    <w:rsid w:val="00663235"/>
    <w:rsid w:val="006D0956"/>
    <w:rsid w:val="00730DAF"/>
    <w:rsid w:val="00734004"/>
    <w:rsid w:val="007B7B42"/>
    <w:rsid w:val="007D025A"/>
    <w:rsid w:val="00807BCD"/>
    <w:rsid w:val="00815405"/>
    <w:rsid w:val="00846EDD"/>
    <w:rsid w:val="008D28E9"/>
    <w:rsid w:val="009271BE"/>
    <w:rsid w:val="0093383E"/>
    <w:rsid w:val="0095302E"/>
    <w:rsid w:val="009A0376"/>
    <w:rsid w:val="009D246C"/>
    <w:rsid w:val="00A04AA7"/>
    <w:rsid w:val="00A16385"/>
    <w:rsid w:val="00A8378F"/>
    <w:rsid w:val="00AF376C"/>
    <w:rsid w:val="00B504FC"/>
    <w:rsid w:val="00B52F91"/>
    <w:rsid w:val="00B66DB9"/>
    <w:rsid w:val="00B73A5A"/>
    <w:rsid w:val="00B81B48"/>
    <w:rsid w:val="00BF4B4C"/>
    <w:rsid w:val="00C242E4"/>
    <w:rsid w:val="00C26F57"/>
    <w:rsid w:val="00C71AE4"/>
    <w:rsid w:val="00C7514A"/>
    <w:rsid w:val="00C91B8E"/>
    <w:rsid w:val="00D16A8A"/>
    <w:rsid w:val="00E063BE"/>
    <w:rsid w:val="00E2594A"/>
    <w:rsid w:val="00E2670F"/>
    <w:rsid w:val="00E4089C"/>
    <w:rsid w:val="00E438A1"/>
    <w:rsid w:val="00EB7E4F"/>
    <w:rsid w:val="00EC02CD"/>
    <w:rsid w:val="00F01E19"/>
    <w:rsid w:val="00F12C3A"/>
    <w:rsid w:val="00F264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59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457339"/>
    <w:pPr>
      <w:tabs>
        <w:tab w:val="center" w:pos="4677"/>
        <w:tab w:val="right" w:pos="9355"/>
      </w:tabs>
      <w:spacing w:before="0" w:after="0"/>
    </w:pPr>
  </w:style>
  <w:style w:type="character" w:customStyle="1" w:styleId="ac">
    <w:name w:val="Верхний колонтитул Знак"/>
    <w:basedOn w:val="a0"/>
    <w:link w:val="ab"/>
    <w:uiPriority w:val="99"/>
    <w:rsid w:val="00457339"/>
    <w:rPr>
      <w:sz w:val="22"/>
      <w:szCs w:val="22"/>
      <w:lang w:val="en-US" w:eastAsia="en-US"/>
    </w:rPr>
  </w:style>
  <w:style w:type="paragraph" w:styleId="ad">
    <w:name w:val="footer"/>
    <w:basedOn w:val="a"/>
    <w:link w:val="ae"/>
    <w:uiPriority w:val="99"/>
    <w:unhideWhenUsed/>
    <w:rsid w:val="00457339"/>
    <w:pPr>
      <w:tabs>
        <w:tab w:val="center" w:pos="4677"/>
        <w:tab w:val="right" w:pos="9355"/>
      </w:tabs>
      <w:spacing w:before="0" w:after="0"/>
    </w:pPr>
  </w:style>
  <w:style w:type="character" w:customStyle="1" w:styleId="ae">
    <w:name w:val="Нижний колонтитул Знак"/>
    <w:basedOn w:val="a0"/>
    <w:link w:val="ad"/>
    <w:uiPriority w:val="99"/>
    <w:rsid w:val="00457339"/>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457339"/>
    <w:pPr>
      <w:tabs>
        <w:tab w:val="center" w:pos="4677"/>
        <w:tab w:val="right" w:pos="9355"/>
      </w:tabs>
      <w:spacing w:before="0" w:after="0"/>
    </w:pPr>
  </w:style>
  <w:style w:type="character" w:customStyle="1" w:styleId="ac">
    <w:name w:val="Верхний колонтитул Знак"/>
    <w:basedOn w:val="a0"/>
    <w:link w:val="ab"/>
    <w:uiPriority w:val="99"/>
    <w:rsid w:val="00457339"/>
    <w:rPr>
      <w:sz w:val="22"/>
      <w:szCs w:val="22"/>
      <w:lang w:val="en-US" w:eastAsia="en-US"/>
    </w:rPr>
  </w:style>
  <w:style w:type="paragraph" w:styleId="ad">
    <w:name w:val="footer"/>
    <w:basedOn w:val="a"/>
    <w:link w:val="ae"/>
    <w:uiPriority w:val="99"/>
    <w:unhideWhenUsed/>
    <w:rsid w:val="00457339"/>
    <w:pPr>
      <w:tabs>
        <w:tab w:val="center" w:pos="4677"/>
        <w:tab w:val="right" w:pos="9355"/>
      </w:tabs>
      <w:spacing w:before="0" w:after="0"/>
    </w:pPr>
  </w:style>
  <w:style w:type="character" w:customStyle="1" w:styleId="ae">
    <w:name w:val="Нижний колонтитул Знак"/>
    <w:basedOn w:val="a0"/>
    <w:link w:val="ad"/>
    <w:uiPriority w:val="99"/>
    <w:rsid w:val="00457339"/>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566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3002</Words>
  <Characters>17114</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Козырева Ирина Владиславовна</dc:creator>
  <dc:description>Подготовлено экспертами Актион-МЦФЭР</dc:description>
  <cp:lastModifiedBy>Ловыгина Наталья Борисовна</cp:lastModifiedBy>
  <cp:revision>5</cp:revision>
  <cp:lastPrinted>2022-02-11T09:14:00Z</cp:lastPrinted>
  <dcterms:created xsi:type="dcterms:W3CDTF">2022-07-18T07:29:00Z</dcterms:created>
  <dcterms:modified xsi:type="dcterms:W3CDTF">2022-07-21T10:26:00Z</dcterms:modified>
</cp:coreProperties>
</file>