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2E" w:rsidRDefault="003B232E" w:rsidP="006D23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B232E" w:rsidRPr="00095CF6" w:rsidRDefault="003B232E" w:rsidP="003B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5CF6"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 w:rsidRPr="00095CF6"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3B232E" w:rsidRPr="00095CF6" w:rsidRDefault="003B232E" w:rsidP="003B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5CF6">
        <w:rPr>
          <w:rFonts w:ascii="Times New Roman" w:hAnsi="Times New Roman" w:cs="Times New Roman"/>
          <w:b/>
          <w:sz w:val="24"/>
        </w:rPr>
        <w:t>ПРОТОКОЛ</w:t>
      </w:r>
    </w:p>
    <w:p w:rsidR="003B232E" w:rsidRPr="00095CF6" w:rsidRDefault="003B232E" w:rsidP="003B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5CF6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3B232E" w:rsidRPr="00095CF6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32E" w:rsidRPr="00095CF6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CF6">
        <w:rPr>
          <w:rFonts w:ascii="Times New Roman" w:hAnsi="Times New Roman" w:cs="Times New Roman"/>
          <w:sz w:val="24"/>
          <w:szCs w:val="24"/>
        </w:rPr>
        <w:t xml:space="preserve">25 ноября 2014 г.  </w:t>
      </w:r>
      <w:r w:rsidRPr="00095CF6">
        <w:rPr>
          <w:rFonts w:ascii="Times New Roman" w:hAnsi="Times New Roman" w:cs="Times New Roman"/>
          <w:sz w:val="24"/>
          <w:szCs w:val="24"/>
        </w:rPr>
        <w:tab/>
      </w:r>
      <w:r w:rsidRPr="00095CF6">
        <w:rPr>
          <w:rFonts w:ascii="Times New Roman" w:hAnsi="Times New Roman" w:cs="Times New Roman"/>
          <w:sz w:val="24"/>
          <w:szCs w:val="24"/>
        </w:rPr>
        <w:tab/>
      </w:r>
      <w:r w:rsidRPr="00095CF6">
        <w:rPr>
          <w:rFonts w:ascii="Times New Roman" w:hAnsi="Times New Roman" w:cs="Times New Roman"/>
          <w:sz w:val="24"/>
          <w:szCs w:val="24"/>
        </w:rPr>
        <w:tab/>
      </w:r>
      <w:r w:rsidRPr="00095CF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095CF6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>
        <w:rPr>
          <w:rFonts w:ascii="Times New Roman" w:hAnsi="Times New Roman" w:cs="Times New Roman"/>
          <w:sz w:val="24"/>
          <w:szCs w:val="24"/>
        </w:rPr>
        <w:t>639</w:t>
      </w:r>
      <w:r w:rsidRPr="00095CF6">
        <w:rPr>
          <w:rFonts w:ascii="Times New Roman" w:hAnsi="Times New Roman" w:cs="Times New Roman"/>
          <w:sz w:val="24"/>
          <w:szCs w:val="24"/>
        </w:rPr>
        <w:t>-3</w:t>
      </w:r>
    </w:p>
    <w:p w:rsidR="003B232E" w:rsidRPr="00095CF6" w:rsidRDefault="003B232E" w:rsidP="003B232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232E" w:rsidRPr="006D6D5C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3B232E" w:rsidRPr="006D6D5C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Единой комиссии </w:t>
      </w:r>
      <w:r w:rsidRPr="006D6D5C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6D6D5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D6D5C">
        <w:rPr>
          <w:rFonts w:ascii="Times New Roman" w:hAnsi="Times New Roman" w:cs="Times New Roman"/>
          <w:sz w:val="24"/>
          <w:szCs w:val="24"/>
        </w:rPr>
        <w:t xml:space="preserve"> (далее - комиссия):</w:t>
      </w:r>
    </w:p>
    <w:p w:rsidR="003B232E" w:rsidRPr="006D6D5C" w:rsidRDefault="003B232E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6D5C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B232E" w:rsidRPr="006D6D5C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3B232E" w:rsidRPr="00430EF0" w:rsidRDefault="003B232E" w:rsidP="003B232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proofErr w:type="spellStart"/>
      <w:r w:rsidRPr="006D6D5C">
        <w:rPr>
          <w:rFonts w:ascii="Times New Roman" w:hAnsi="Times New Roman" w:cs="Times New Roman"/>
          <w:spacing w:val="-6"/>
          <w:sz w:val="24"/>
          <w:szCs w:val="24"/>
        </w:rPr>
        <w:t>Климин</w:t>
      </w:r>
      <w:proofErr w:type="spellEnd"/>
      <w:r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3B232E" w:rsidRPr="006D6D5C" w:rsidRDefault="00430EF0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232E" w:rsidRPr="006D6D5C">
        <w:rPr>
          <w:rFonts w:ascii="Times New Roman" w:hAnsi="Times New Roman" w:cs="Times New Roman"/>
          <w:sz w:val="24"/>
          <w:szCs w:val="24"/>
        </w:rPr>
        <w:t>. Морозова Н.А. - советник главы города;</w:t>
      </w:r>
    </w:p>
    <w:p w:rsidR="003B232E" w:rsidRPr="006D6D5C" w:rsidRDefault="00430EF0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spellStart"/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3B232E" w:rsidRPr="006D6D5C" w:rsidRDefault="00430EF0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232E" w:rsidRPr="006D6D5C">
        <w:rPr>
          <w:rFonts w:ascii="Times New Roman" w:hAnsi="Times New Roman" w:cs="Times New Roman"/>
          <w:sz w:val="24"/>
          <w:szCs w:val="24"/>
        </w:rPr>
        <w:t xml:space="preserve">. Ярков Г.А - заместитель директора департамента </w:t>
      </w:r>
      <w:proofErr w:type="spellStart"/>
      <w:r w:rsidR="003B232E" w:rsidRPr="006D6D5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3B232E" w:rsidRPr="006D6D5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3B232E" w:rsidRPr="006D6D5C" w:rsidRDefault="00430EF0" w:rsidP="003B232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232E" w:rsidRPr="006D6D5C">
        <w:rPr>
          <w:rFonts w:ascii="Times New Roman" w:hAnsi="Times New Roman" w:cs="Times New Roman"/>
          <w:sz w:val="24"/>
          <w:szCs w:val="24"/>
        </w:rPr>
        <w:t>.</w:t>
      </w:r>
      <w:r w:rsidR="003B232E" w:rsidRPr="006D6D5C">
        <w:rPr>
          <w:rFonts w:ascii="Times New Roman" w:hAnsi="Times New Roman" w:cs="Times New Roman"/>
          <w:spacing w:val="-6"/>
          <w:sz w:val="24"/>
          <w:szCs w:val="24"/>
        </w:rPr>
        <w:t xml:space="preserve"> Абдуллаев А.Т. </w:t>
      </w:r>
      <w:r w:rsidR="003B232E" w:rsidRPr="006D6D5C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3B232E" w:rsidRPr="006D6D5C" w:rsidRDefault="00430EF0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232E" w:rsidRPr="006D6D5C">
        <w:rPr>
          <w:rFonts w:ascii="Times New Roman" w:hAnsi="Times New Roman" w:cs="Times New Roman"/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3B232E" w:rsidRPr="00095CF6" w:rsidRDefault="003B232E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430EF0">
        <w:rPr>
          <w:rFonts w:ascii="Times New Roman" w:hAnsi="Times New Roman" w:cs="Times New Roman"/>
          <w:sz w:val="24"/>
          <w:szCs w:val="24"/>
        </w:rPr>
        <w:t>7</w:t>
      </w:r>
      <w:r w:rsidRPr="006D6D5C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3B232E" w:rsidRPr="002B55B5" w:rsidRDefault="003B232E" w:rsidP="003B232E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9E3266">
        <w:rPr>
          <w:rFonts w:ascii="Times New Roman" w:hAnsi="Times New Roman"/>
          <w:noProof/>
          <w:sz w:val="24"/>
          <w:szCs w:val="24"/>
        </w:rPr>
        <w:t xml:space="preserve">Представитель заказчика: </w:t>
      </w:r>
      <w:r w:rsidRPr="009E3266">
        <w:rPr>
          <w:rFonts w:ascii="Times New Roman" w:hAnsi="Times New Roman"/>
          <w:sz w:val="24"/>
          <w:szCs w:val="24"/>
        </w:rPr>
        <w:t>Никифорова</w:t>
      </w:r>
      <w:r w:rsidRPr="002B55B5">
        <w:rPr>
          <w:rFonts w:ascii="Times New Roman" w:hAnsi="Times New Roman"/>
          <w:sz w:val="24"/>
          <w:szCs w:val="24"/>
        </w:rPr>
        <w:t xml:space="preserve"> Евгения Ивановна, бухгалтер муниципального бюджетного общеобразовательного учреждения «Средняя общеобразовательная школа № 3».</w:t>
      </w:r>
    </w:p>
    <w:p w:rsidR="003B232E" w:rsidRPr="002B55B5" w:rsidRDefault="003B232E" w:rsidP="003B232E">
      <w:pPr>
        <w:spacing w:after="0" w:line="240" w:lineRule="auto"/>
        <w:ind w:right="-142"/>
        <w:jc w:val="both"/>
        <w:rPr>
          <w:rFonts w:ascii="Times New Roman" w:hAnsi="Times New Roman"/>
          <w:noProof/>
          <w:sz w:val="24"/>
          <w:szCs w:val="24"/>
        </w:rPr>
      </w:pPr>
      <w:r w:rsidRPr="002B55B5">
        <w:rPr>
          <w:rFonts w:ascii="Times New Roman" w:hAnsi="Times New Roman"/>
          <w:noProof/>
          <w:sz w:val="24"/>
          <w:szCs w:val="24"/>
        </w:rPr>
        <w:t xml:space="preserve">1. Наименование аукциона: аукцион в электронной форме № 0187300005814000639 </w:t>
      </w:r>
      <w:r w:rsidRPr="002B55B5">
        <w:rPr>
          <w:rFonts w:ascii="Times New Roman" w:hAnsi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</w:t>
      </w:r>
      <w:r w:rsidRPr="002B55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B55B5">
        <w:rPr>
          <w:rFonts w:ascii="Times New Roman" w:hAnsi="Times New Roman"/>
          <w:sz w:val="24"/>
          <w:szCs w:val="24"/>
        </w:rPr>
        <w:t>на право заключения гражданско-правового договора на  поставку канцелярских товаров.</w:t>
      </w:r>
    </w:p>
    <w:p w:rsidR="003B232E" w:rsidRPr="002B55B5" w:rsidRDefault="003B232E" w:rsidP="003B232E">
      <w:pPr>
        <w:spacing w:after="0" w:line="240" w:lineRule="auto"/>
        <w:ind w:right="-142"/>
        <w:jc w:val="both"/>
        <w:rPr>
          <w:rFonts w:ascii="Times New Roman" w:hAnsi="Times New Roman"/>
          <w:noProof/>
          <w:sz w:val="24"/>
          <w:szCs w:val="24"/>
        </w:rPr>
      </w:pPr>
      <w:r w:rsidRPr="002B55B5">
        <w:rPr>
          <w:rFonts w:ascii="Times New Roman" w:hAnsi="Times New Roman"/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B55B5">
          <w:rPr>
            <w:rFonts w:ascii="Times New Roman" w:hAnsi="Times New Roman"/>
            <w:noProof/>
            <w:sz w:val="24"/>
            <w:szCs w:val="24"/>
          </w:rPr>
          <w:t>http://zakupki.gov.ru/</w:t>
        </w:r>
      </w:hyperlink>
      <w:r w:rsidRPr="002B55B5">
        <w:rPr>
          <w:rFonts w:ascii="Times New Roman" w:hAnsi="Times New Roman"/>
          <w:noProof/>
          <w:sz w:val="24"/>
          <w:szCs w:val="24"/>
        </w:rPr>
        <w:t xml:space="preserve">, код аукциона 0187300005814000639, дата публикации 10.11.2014. </w:t>
      </w:r>
    </w:p>
    <w:p w:rsidR="003B232E" w:rsidRPr="002B55B5" w:rsidRDefault="003B232E" w:rsidP="003B23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B55B5">
        <w:rPr>
          <w:rFonts w:ascii="Times New Roman" w:hAnsi="Times New Roman"/>
          <w:noProof/>
          <w:sz w:val="24"/>
          <w:szCs w:val="24"/>
        </w:rPr>
        <w:t>2.</w:t>
      </w:r>
      <w:r w:rsidRPr="002B55B5">
        <w:rPr>
          <w:rFonts w:ascii="Times New Roman" w:hAnsi="Times New Roman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3». Почтовый адрес: 628260, Ханты - Мансийский автономный округ - </w:t>
      </w:r>
      <w:proofErr w:type="spellStart"/>
      <w:r w:rsidRPr="002B55B5">
        <w:rPr>
          <w:rFonts w:ascii="Times New Roman" w:hAnsi="Times New Roman"/>
          <w:sz w:val="24"/>
          <w:szCs w:val="24"/>
        </w:rPr>
        <w:t>Югра</w:t>
      </w:r>
      <w:proofErr w:type="spellEnd"/>
      <w:r w:rsidRPr="002B55B5">
        <w:rPr>
          <w:rFonts w:ascii="Times New Roman" w:hAnsi="Times New Roman"/>
          <w:sz w:val="24"/>
          <w:szCs w:val="24"/>
        </w:rPr>
        <w:t xml:space="preserve">, Тюменская обл.,  г. </w:t>
      </w:r>
      <w:proofErr w:type="spellStart"/>
      <w:r w:rsidRPr="002B55B5">
        <w:rPr>
          <w:rFonts w:ascii="Times New Roman" w:hAnsi="Times New Roman"/>
          <w:sz w:val="24"/>
          <w:szCs w:val="24"/>
        </w:rPr>
        <w:t>Югорск</w:t>
      </w:r>
      <w:proofErr w:type="spellEnd"/>
      <w:r w:rsidRPr="002B55B5">
        <w:rPr>
          <w:rFonts w:ascii="Times New Roman" w:hAnsi="Times New Roman"/>
          <w:sz w:val="24"/>
          <w:szCs w:val="24"/>
        </w:rPr>
        <w:t>, ул. Мира, д. 6.</w:t>
      </w:r>
    </w:p>
    <w:p w:rsidR="003B232E" w:rsidRPr="002B55B5" w:rsidRDefault="003B232E" w:rsidP="003B232E">
      <w:pPr>
        <w:spacing w:after="0" w:line="240" w:lineRule="auto"/>
        <w:ind w:right="-142"/>
        <w:jc w:val="both"/>
        <w:rPr>
          <w:rFonts w:ascii="Times New Roman" w:hAnsi="Times New Roman"/>
          <w:noProof/>
          <w:sz w:val="24"/>
          <w:szCs w:val="24"/>
        </w:rPr>
      </w:pPr>
      <w:r w:rsidRPr="002B55B5">
        <w:rPr>
          <w:rFonts w:ascii="Times New Roman" w:hAnsi="Times New Roman"/>
          <w:noProof/>
          <w:sz w:val="24"/>
        </w:rPr>
        <w:t xml:space="preserve">3. Процедура рассмотрения первых частей заявок на участие в аукционе была </w:t>
      </w:r>
      <w:r w:rsidRPr="002B55B5">
        <w:rPr>
          <w:rFonts w:ascii="Times New Roman" w:hAnsi="Times New Roman"/>
          <w:noProof/>
          <w:sz w:val="24"/>
          <w:szCs w:val="24"/>
        </w:rPr>
        <w:t xml:space="preserve">проведена комиссией в 10.00 часов </w:t>
      </w:r>
      <w:r w:rsidRPr="002B55B5">
        <w:rPr>
          <w:rFonts w:ascii="Times New Roman" w:hAnsi="Times New Roman"/>
          <w:sz w:val="24"/>
          <w:szCs w:val="24"/>
        </w:rPr>
        <w:t xml:space="preserve">20 ноября </w:t>
      </w:r>
      <w:r w:rsidRPr="002B55B5">
        <w:rPr>
          <w:rFonts w:ascii="Times New Roman" w:hAnsi="Times New Roman"/>
          <w:noProof/>
          <w:sz w:val="24"/>
          <w:szCs w:val="24"/>
        </w:rPr>
        <w:t>2014 года, по адресу: ул. 40 лет Победы, 11, г. Югорск, Ханты-Мансийский  автономный  округ-Югра, Тюменская область.</w:t>
      </w:r>
    </w:p>
    <w:p w:rsidR="003B232E" w:rsidRPr="005D5C47" w:rsidRDefault="003B232E" w:rsidP="003B23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5C47">
        <w:rPr>
          <w:rFonts w:ascii="Times New Roman" w:hAnsi="Times New Roman" w:cs="Times New Roman"/>
          <w:sz w:val="24"/>
          <w:szCs w:val="24"/>
        </w:rPr>
        <w:t xml:space="preserve">4. На основании протокола проведения аукциона в электронной форме от 24.11.2014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945"/>
        <w:gridCol w:w="1418"/>
      </w:tblGrid>
      <w:tr w:rsidR="003B232E" w:rsidRPr="00095CF6" w:rsidTr="009B661F">
        <w:trPr>
          <w:cantSplit/>
          <w:trHeight w:val="728"/>
          <w:tblHeader/>
        </w:trPr>
        <w:tc>
          <w:tcPr>
            <w:tcW w:w="851" w:type="dxa"/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95CF6">
              <w:rPr>
                <w:rFonts w:ascii="Times New Roman" w:hAnsi="Times New Roman" w:cs="Times New Roman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CF6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945" w:type="dxa"/>
          </w:tcPr>
          <w:p w:rsidR="003B232E" w:rsidRPr="00095CF6" w:rsidRDefault="003B232E" w:rsidP="009B661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5CF6">
              <w:rPr>
                <w:rFonts w:ascii="Times New Roman" w:hAnsi="Times New Roman" w:cs="Times New Roman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CF6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3B232E" w:rsidRPr="00095CF6" w:rsidTr="009B661F">
        <w:trPr>
          <w:cantSplit/>
          <w:trHeight w:val="284"/>
        </w:trPr>
        <w:tc>
          <w:tcPr>
            <w:tcW w:w="851" w:type="dxa"/>
          </w:tcPr>
          <w:p w:rsidR="003B232E" w:rsidRPr="00095CF6" w:rsidRDefault="003B232E" w:rsidP="009B6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B232E" w:rsidRPr="003B232E" w:rsidRDefault="003B232E" w:rsidP="009B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3 , защищенный номер заявки:</w:t>
            </w:r>
          </w:p>
          <w:p w:rsidR="003B232E" w:rsidRPr="00095CF6" w:rsidRDefault="003B232E" w:rsidP="009B6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1911113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6945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4"/>
              <w:gridCol w:w="4699"/>
            </w:tblGrid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Компания "</w:t>
                  </w:r>
                  <w:proofErr w:type="spellStart"/>
                  <w:r w:rsidRPr="003B232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Ювелис</w:t>
                  </w:r>
                  <w:proofErr w:type="spellEnd"/>
                  <w:r w:rsidRPr="003B232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48641.01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6658445017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665801001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620102, Свердловская </w:t>
                  </w:r>
                  <w:proofErr w:type="spell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Екатеринбург г, ул.ул</w:t>
                  </w:r>
                  <w:proofErr w:type="gram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ерафимы Дерябиной, д.37 - 11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620024, Свердловская </w:t>
                  </w:r>
                  <w:proofErr w:type="spell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Екатеринбург г, ул</w:t>
                  </w:r>
                  <w:proofErr w:type="gram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.Е</w:t>
                  </w:r>
                  <w:proofErr w:type="gram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лизаветинское шоссе, д.28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(343) 295-98-48</w:t>
                  </w:r>
                </w:p>
              </w:tc>
            </w:tr>
          </w:tbl>
          <w:p w:rsidR="003B232E" w:rsidRPr="003B232E" w:rsidRDefault="003B232E" w:rsidP="009B661F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48641.01</w:t>
            </w:r>
          </w:p>
        </w:tc>
      </w:tr>
      <w:tr w:rsidR="003B232E" w:rsidRPr="00095CF6" w:rsidTr="009B661F">
        <w:trPr>
          <w:cantSplit/>
          <w:trHeight w:val="284"/>
        </w:trPr>
        <w:tc>
          <w:tcPr>
            <w:tcW w:w="851" w:type="dxa"/>
          </w:tcPr>
          <w:p w:rsidR="003B232E" w:rsidRPr="00095CF6" w:rsidRDefault="003B232E" w:rsidP="009B6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F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</w:tcPr>
          <w:p w:rsidR="003B232E" w:rsidRPr="003B232E" w:rsidRDefault="003B232E" w:rsidP="009B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5 , защищенный номер заявки:</w:t>
            </w:r>
          </w:p>
          <w:p w:rsidR="003B232E" w:rsidRPr="00095CF6" w:rsidRDefault="003B232E" w:rsidP="009B661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8615034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6945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4"/>
              <w:gridCol w:w="4699"/>
            </w:tblGrid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430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Индивидуальный </w:t>
                  </w:r>
                  <w:r w:rsidR="00430E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</w:t>
                  </w:r>
                  <w:r w:rsidRPr="003B232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редприниматель Богданов Данил Александрович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49102.78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665912926515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620107, Свердловская </w:t>
                  </w:r>
                  <w:proofErr w:type="spell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Екатеринбург г, ул</w:t>
                  </w:r>
                  <w:proofErr w:type="gram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.Г</w:t>
                  </w:r>
                  <w:proofErr w:type="gram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ражданская, д.4 - 5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620107, Свердловская </w:t>
                  </w:r>
                  <w:proofErr w:type="spell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Екатеринбург г, ул</w:t>
                  </w:r>
                  <w:proofErr w:type="gramStart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.Г</w:t>
                  </w:r>
                  <w:proofErr w:type="gramEnd"/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ражданская, д.4 - 5</w:t>
                  </w:r>
                </w:p>
              </w:tc>
            </w:tr>
            <w:tr w:rsidR="003B232E" w:rsidRPr="003B232E" w:rsidTr="009B66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B232E" w:rsidRPr="003B232E" w:rsidRDefault="003B232E" w:rsidP="003B2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3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(343)211-04-69</w:t>
                  </w:r>
                </w:p>
              </w:tc>
            </w:tr>
          </w:tbl>
          <w:p w:rsidR="003B232E" w:rsidRPr="003B232E" w:rsidRDefault="003B232E" w:rsidP="009B661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232E">
              <w:rPr>
                <w:rFonts w:ascii="Times New Roman" w:eastAsia="Times New Roman" w:hAnsi="Times New Roman" w:cs="Times New Roman"/>
                <w:sz w:val="20"/>
                <w:szCs w:val="20"/>
              </w:rPr>
              <w:t>49102.78</w:t>
            </w:r>
          </w:p>
        </w:tc>
      </w:tr>
    </w:tbl>
    <w:p w:rsidR="003B232E" w:rsidRPr="00095CF6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</w:rPr>
      </w:pPr>
    </w:p>
    <w:p w:rsidR="003B232E" w:rsidRPr="003B232E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5CF6">
        <w:rPr>
          <w:rFonts w:ascii="Times New Roman" w:hAnsi="Times New Roman" w:cs="Times New Roman"/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 w:rsidRPr="005D5C47">
        <w:rPr>
          <w:rFonts w:ascii="Times New Roman" w:hAnsi="Times New Roman" w:cs="Times New Roman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3B232E" w:rsidRPr="003B232E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232E">
        <w:rPr>
          <w:rFonts w:ascii="Times New Roman" w:hAnsi="Times New Roman" w:cs="Times New Roman"/>
          <w:sz w:val="24"/>
          <w:szCs w:val="24"/>
        </w:rPr>
        <w:t xml:space="preserve">- </w:t>
      </w:r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Компания "</w:t>
      </w:r>
      <w:proofErr w:type="spellStart"/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Ювелис</w:t>
      </w:r>
      <w:proofErr w:type="spellEnd"/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";</w:t>
      </w:r>
    </w:p>
    <w:p w:rsidR="003B232E" w:rsidRPr="003B232E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32E">
        <w:rPr>
          <w:rFonts w:ascii="Times New Roman" w:hAnsi="Times New Roman" w:cs="Times New Roman"/>
          <w:sz w:val="24"/>
          <w:szCs w:val="24"/>
        </w:rPr>
        <w:t xml:space="preserve">- </w:t>
      </w:r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</w:t>
      </w:r>
      <w:r w:rsidR="00430EF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редприниматель Богданов Данил Александрович.</w:t>
      </w:r>
    </w:p>
    <w:p w:rsidR="003B232E" w:rsidRPr="005D5C47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232E">
        <w:rPr>
          <w:rFonts w:ascii="Times New Roman" w:hAnsi="Times New Roman" w:cs="Times New Roman"/>
          <w:sz w:val="24"/>
          <w:szCs w:val="24"/>
        </w:rPr>
        <w:t>6. В результате рассмотрения вторых частей заявок и на основании протокола</w:t>
      </w:r>
      <w:r w:rsidRPr="005D5C47">
        <w:rPr>
          <w:rFonts w:ascii="Times New Roman" w:hAnsi="Times New Roman" w:cs="Times New Roman"/>
          <w:sz w:val="24"/>
          <w:szCs w:val="24"/>
        </w:rPr>
        <w:t xml:space="preserve"> проведения аукциона в электронной форме от 24.11.2014  победителем  аукциона в электронной форме признается </w:t>
      </w:r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Компания "</w:t>
      </w:r>
      <w:proofErr w:type="spellStart"/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Ювелис</w:t>
      </w:r>
      <w:proofErr w:type="spellEnd"/>
      <w:r w:rsidRPr="003B232E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D5C47">
        <w:rPr>
          <w:rFonts w:ascii="Times New Roman" w:hAnsi="Times New Roman" w:cs="Times New Roman"/>
          <w:sz w:val="24"/>
          <w:szCs w:val="24"/>
        </w:rPr>
        <w:t xml:space="preserve">с ценой муниципального </w:t>
      </w:r>
      <w:r w:rsidRPr="006D6D5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6D6D5C">
        <w:rPr>
          <w:rFonts w:ascii="Times New Roman" w:eastAsia="Times New Roman" w:hAnsi="Times New Roman" w:cs="Times New Roman"/>
          <w:sz w:val="24"/>
          <w:szCs w:val="24"/>
        </w:rPr>
        <w:t>48641.01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C47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3B232E" w:rsidRPr="005D5C47" w:rsidRDefault="003B232E" w:rsidP="003B232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D5C47">
        <w:rPr>
          <w:rFonts w:ascii="Times New Roman" w:hAnsi="Times New Roman" w:cs="Times New Roman"/>
          <w:sz w:val="24"/>
        </w:rPr>
        <w:t>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B232E" w:rsidRPr="005D5C47" w:rsidRDefault="003B232E" w:rsidP="003B232E">
      <w:pPr>
        <w:tabs>
          <w:tab w:val="left" w:pos="426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5D5C47">
        <w:rPr>
          <w:rFonts w:ascii="Times New Roman" w:hAnsi="Times New Roman" w:cs="Times New Roman"/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5D5C47">
          <w:rPr>
            <w:rFonts w:ascii="Times New Roman" w:hAnsi="Times New Roman" w:cs="Times New Roman"/>
            <w:sz w:val="24"/>
          </w:rPr>
          <w:t>http://www.sberbank-ast.ru</w:t>
        </w:r>
      </w:hyperlink>
      <w:r w:rsidRPr="005D5C47">
        <w:rPr>
          <w:rFonts w:ascii="Times New Roman" w:hAnsi="Times New Roman" w:cs="Times New Roman"/>
          <w:sz w:val="24"/>
        </w:rPr>
        <w:t>.</w:t>
      </w:r>
    </w:p>
    <w:p w:rsidR="003B232E" w:rsidRPr="005D5C47" w:rsidRDefault="003B232E" w:rsidP="003B23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5C47">
        <w:rPr>
          <w:rFonts w:ascii="Times New Roman" w:hAnsi="Times New Roman" w:cs="Times New Roman"/>
        </w:rPr>
        <w:t xml:space="preserve">Сведения о решении </w:t>
      </w:r>
    </w:p>
    <w:p w:rsidR="003B232E" w:rsidRPr="005D5C47" w:rsidRDefault="003B232E" w:rsidP="003B23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5C47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3B232E" w:rsidRPr="005D5C47" w:rsidRDefault="003B232E" w:rsidP="003B23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5C47"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916" w:type="dxa"/>
        <w:tblInd w:w="-176" w:type="dxa"/>
        <w:tblLayout w:type="fixed"/>
        <w:tblLook w:val="01E0"/>
      </w:tblPr>
      <w:tblGrid>
        <w:gridCol w:w="5954"/>
        <w:gridCol w:w="2410"/>
        <w:gridCol w:w="2552"/>
      </w:tblGrid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5D5C47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C47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5D5C47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C47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5D5C47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C47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3B232E" w:rsidRPr="00095CF6" w:rsidTr="006D6D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6D6D5C" w:rsidRDefault="003B232E" w:rsidP="009B661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6D5C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2E" w:rsidRPr="00095CF6" w:rsidRDefault="003B232E" w:rsidP="009B6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2E" w:rsidRPr="006D6D5C" w:rsidRDefault="003B232E" w:rsidP="009B66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5C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3B232E" w:rsidRPr="00095CF6" w:rsidRDefault="003B232E" w:rsidP="003B232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3B232E" w:rsidRPr="005D5C47" w:rsidRDefault="003B232E" w:rsidP="003B232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B232E" w:rsidRPr="006D6D5C" w:rsidRDefault="003B232E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C47">
        <w:rPr>
          <w:rFonts w:ascii="Times New Roman" w:hAnsi="Times New Roman" w:cs="Times New Roman"/>
          <w:sz w:val="24"/>
          <w:szCs w:val="24"/>
        </w:rPr>
        <w:t xml:space="preserve">Председатель комиссии:                                                                </w:t>
      </w:r>
      <w:r w:rsidRPr="005D5C47">
        <w:rPr>
          <w:rFonts w:ascii="Times New Roman" w:hAnsi="Times New Roman" w:cs="Times New Roman"/>
          <w:sz w:val="24"/>
          <w:szCs w:val="24"/>
        </w:rPr>
        <w:tab/>
      </w:r>
      <w:r w:rsidRPr="005D5C47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 xml:space="preserve">С.Д. </w:t>
      </w:r>
      <w:proofErr w:type="spellStart"/>
      <w:r w:rsidRPr="006D6D5C">
        <w:rPr>
          <w:rFonts w:ascii="Times New Roman" w:hAnsi="Times New Roman" w:cs="Times New Roman"/>
          <w:sz w:val="24"/>
          <w:szCs w:val="24"/>
        </w:rPr>
        <w:t>Голин</w:t>
      </w:r>
      <w:proofErr w:type="spellEnd"/>
    </w:p>
    <w:p w:rsidR="003B232E" w:rsidRPr="006D6D5C" w:rsidRDefault="003B232E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32E" w:rsidRPr="006D6D5C" w:rsidRDefault="003B232E" w:rsidP="003B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                                  </w:t>
      </w:r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 Н.А. Морозова</w:t>
      </w:r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_______________________ В.А. </w:t>
      </w:r>
      <w:proofErr w:type="spellStart"/>
      <w:r w:rsidRPr="006D6D5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_____________________Т.И. </w:t>
      </w:r>
      <w:proofErr w:type="spellStart"/>
      <w:r w:rsidRPr="006D6D5C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</w:r>
      <w:r w:rsidRPr="006D6D5C">
        <w:rPr>
          <w:rFonts w:ascii="Times New Roman" w:hAnsi="Times New Roman" w:cs="Times New Roman"/>
          <w:sz w:val="24"/>
          <w:szCs w:val="24"/>
        </w:rPr>
        <w:tab/>
        <w:t xml:space="preserve">  ____________________ А.Т. Абдуллаев </w:t>
      </w:r>
    </w:p>
    <w:p w:rsidR="003B232E" w:rsidRPr="006D6D5C" w:rsidRDefault="003B232E" w:rsidP="003B232E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______________________Н.Б. Захарова</w:t>
      </w:r>
    </w:p>
    <w:p w:rsidR="003B232E" w:rsidRPr="005D5C47" w:rsidRDefault="003B232E" w:rsidP="003B2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32E" w:rsidRPr="005D5C47" w:rsidRDefault="003B232E" w:rsidP="003B232E">
      <w:pPr>
        <w:spacing w:after="0" w:line="240" w:lineRule="auto"/>
        <w:jc w:val="both"/>
        <w:rPr>
          <w:rFonts w:ascii="Times New Roman" w:hAnsi="Times New Roman" w:cs="Times New Roman"/>
        </w:rPr>
        <w:sectPr w:rsidR="003B232E" w:rsidRPr="005D5C47" w:rsidSect="003B232E">
          <w:pgSz w:w="11906" w:h="16838"/>
          <w:pgMar w:top="567" w:right="707" w:bottom="567" w:left="851" w:header="709" w:footer="709" w:gutter="0"/>
          <w:cols w:space="708"/>
          <w:docGrid w:linePitch="360"/>
        </w:sectPr>
      </w:pPr>
      <w:r w:rsidRPr="005D5C47">
        <w:rPr>
          <w:rFonts w:ascii="Times New Roman" w:hAnsi="Times New Roman" w:cs="Times New Roman"/>
          <w:sz w:val="24"/>
          <w:szCs w:val="24"/>
        </w:rPr>
        <w:t xml:space="preserve"> Представитель заказчика:                                                        __________________ Е.И. Никифоров</w:t>
      </w:r>
    </w:p>
    <w:p w:rsidR="006D23C9" w:rsidRPr="005A5161" w:rsidRDefault="006D23C9" w:rsidP="006D23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16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6D23C9" w:rsidRPr="005A5161" w:rsidRDefault="006D23C9" w:rsidP="006D23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161">
        <w:rPr>
          <w:rFonts w:ascii="Times New Roman" w:hAnsi="Times New Roman" w:cs="Times New Roman"/>
          <w:sz w:val="20"/>
          <w:szCs w:val="20"/>
        </w:rPr>
        <w:t xml:space="preserve">к протоколу </w:t>
      </w:r>
      <w:r>
        <w:rPr>
          <w:rFonts w:ascii="Times New Roman" w:hAnsi="Times New Roman" w:cs="Times New Roman"/>
          <w:sz w:val="20"/>
          <w:szCs w:val="20"/>
        </w:rPr>
        <w:t>подведения итогов</w:t>
      </w:r>
      <w:r w:rsidRPr="005A51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3C9" w:rsidRPr="005A5161" w:rsidRDefault="006D23C9" w:rsidP="006D23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161"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6D23C9" w:rsidRDefault="006D23C9" w:rsidP="006D23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25</w:t>
      </w:r>
      <w:r w:rsidRPr="005A5161">
        <w:rPr>
          <w:rFonts w:ascii="Times New Roman" w:hAnsi="Times New Roman" w:cs="Times New Roman"/>
          <w:sz w:val="20"/>
          <w:szCs w:val="20"/>
        </w:rPr>
        <w:t xml:space="preserve"> но</w:t>
      </w:r>
      <w:r>
        <w:rPr>
          <w:rFonts w:ascii="Times New Roman" w:hAnsi="Times New Roman" w:cs="Times New Roman"/>
          <w:sz w:val="20"/>
          <w:szCs w:val="20"/>
        </w:rPr>
        <w:t>ября 2014 г. № 0187300005814000639-3</w:t>
      </w:r>
    </w:p>
    <w:p w:rsidR="006D23C9" w:rsidRPr="003B232E" w:rsidRDefault="006D23C9" w:rsidP="006D2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23C9" w:rsidRPr="003B232E" w:rsidRDefault="006D23C9" w:rsidP="006D23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232E">
        <w:rPr>
          <w:rFonts w:ascii="Times New Roman" w:hAnsi="Times New Roman"/>
          <w:sz w:val="24"/>
          <w:szCs w:val="24"/>
        </w:rPr>
        <w:t xml:space="preserve">Таблица подведения итогов </w:t>
      </w:r>
    </w:p>
    <w:p w:rsidR="006D23C9" w:rsidRPr="003B232E" w:rsidRDefault="006D23C9" w:rsidP="006D23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232E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</w:p>
    <w:p w:rsidR="006D23C9" w:rsidRPr="00C66132" w:rsidRDefault="006D23C9" w:rsidP="006D23C9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r w:rsidRPr="003B232E">
        <w:rPr>
          <w:rFonts w:ascii="Times New Roman" w:hAnsi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</w:t>
      </w:r>
      <w:r w:rsidRPr="00C66132">
        <w:rPr>
          <w:rFonts w:ascii="Times New Roman" w:hAnsi="Times New Roman"/>
        </w:rPr>
        <w:t xml:space="preserve"> канцелярских товаров</w:t>
      </w:r>
    </w:p>
    <w:p w:rsidR="006D23C9" w:rsidRPr="0049131A" w:rsidRDefault="006D23C9" w:rsidP="006D23C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D23C9" w:rsidRDefault="006D23C9" w:rsidP="006D23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49131A">
        <w:rPr>
          <w:rFonts w:ascii="Times New Roman" w:hAnsi="Times New Roman" w:cs="Times New Roman"/>
          <w:sz w:val="18"/>
          <w:szCs w:val="18"/>
        </w:rPr>
        <w:t xml:space="preserve">Заказчик: </w:t>
      </w:r>
      <w:r>
        <w:rPr>
          <w:rFonts w:ascii="Times New Roman" w:hAnsi="Times New Roman" w:cs="Times New Roman"/>
          <w:sz w:val="18"/>
          <w:szCs w:val="18"/>
        </w:rPr>
        <w:t>Муниципальное бюджетное общеобразовательное учреждение</w:t>
      </w:r>
      <w:r w:rsidRPr="0049131A">
        <w:rPr>
          <w:rFonts w:ascii="Times New Roman" w:hAnsi="Times New Roman" w:cs="Times New Roman"/>
          <w:sz w:val="18"/>
          <w:szCs w:val="18"/>
        </w:rPr>
        <w:t xml:space="preserve"> «Средняя общеобразовательная школа №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49131A">
        <w:rPr>
          <w:rFonts w:ascii="Times New Roman" w:hAnsi="Times New Roman" w:cs="Times New Roman"/>
          <w:sz w:val="18"/>
          <w:szCs w:val="18"/>
        </w:rPr>
        <w:t>»</w:t>
      </w:r>
    </w:p>
    <w:p w:rsidR="003B232E" w:rsidRDefault="003B232E" w:rsidP="006D23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119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516"/>
        <w:gridCol w:w="1281"/>
        <w:gridCol w:w="1559"/>
        <w:gridCol w:w="1843"/>
      </w:tblGrid>
      <w:tr w:rsidR="006D23C9" w:rsidRPr="00040D5A" w:rsidTr="003B232E">
        <w:trPr>
          <w:trHeight w:val="229"/>
        </w:trPr>
        <w:tc>
          <w:tcPr>
            <w:tcW w:w="7797" w:type="dxa"/>
            <w:gridSpan w:val="2"/>
            <w:hideMark/>
          </w:tcPr>
          <w:p w:rsidR="006D23C9" w:rsidRPr="00B9356B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заявки</w:t>
            </w:r>
            <w:proofErr w:type="gramEnd"/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559" w:type="dxa"/>
          </w:tcPr>
          <w:p w:rsidR="006D23C9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3/1911113</w:t>
            </w:r>
          </w:p>
        </w:tc>
        <w:tc>
          <w:tcPr>
            <w:tcW w:w="1843" w:type="dxa"/>
          </w:tcPr>
          <w:p w:rsidR="006D23C9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5/8615034</w:t>
            </w:r>
          </w:p>
        </w:tc>
      </w:tr>
      <w:tr w:rsidR="006D23C9" w:rsidRPr="00040D5A" w:rsidTr="003B232E">
        <w:trPr>
          <w:trHeight w:val="408"/>
        </w:trPr>
        <w:tc>
          <w:tcPr>
            <w:tcW w:w="6516" w:type="dxa"/>
            <w:vAlign w:val="center"/>
            <w:hideMark/>
          </w:tcPr>
          <w:p w:rsidR="006D23C9" w:rsidRPr="00B9356B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81" w:type="dxa"/>
            <w:vAlign w:val="center"/>
            <w:hideMark/>
          </w:tcPr>
          <w:p w:rsidR="006D23C9" w:rsidRPr="00B9356B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559" w:type="dxa"/>
          </w:tcPr>
          <w:p w:rsidR="006D23C9" w:rsidRDefault="006D23C9" w:rsidP="009B6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ООО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Ювелис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»</w:t>
            </w:r>
          </w:p>
          <w:p w:rsidR="006D23C9" w:rsidRDefault="006D23C9" w:rsidP="009B6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г. Екатеринбург </w:t>
            </w:r>
          </w:p>
        </w:tc>
        <w:tc>
          <w:tcPr>
            <w:tcW w:w="1843" w:type="dxa"/>
          </w:tcPr>
          <w:p w:rsidR="006D23C9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Индивидуальный предприниматель Данил Александрович Богданов</w:t>
            </w:r>
          </w:p>
          <w:p w:rsidR="006D23C9" w:rsidRPr="0080326E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г. Екатеринбург</w:t>
            </w:r>
          </w:p>
        </w:tc>
      </w:tr>
      <w:tr w:rsidR="006D23C9" w:rsidRPr="005F136D" w:rsidTr="003B232E">
        <w:trPr>
          <w:trHeight w:val="589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281" w:type="dxa"/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23C9" w:rsidRPr="005F136D" w:rsidTr="003B232E">
        <w:trPr>
          <w:trHeight w:val="691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2.Неприостановление деятельности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1281" w:type="dxa"/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23C9" w:rsidRPr="005F136D" w:rsidTr="003B232E">
        <w:trPr>
          <w:trHeight w:val="3105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(исполнителя) не принято;</w:t>
            </w:r>
          </w:p>
        </w:tc>
        <w:tc>
          <w:tcPr>
            <w:tcW w:w="1281" w:type="dxa"/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23C9" w:rsidRPr="005F136D" w:rsidTr="003B232E">
        <w:trPr>
          <w:trHeight w:val="1633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, выполнением работы, оказанием услуги,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являющихся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81" w:type="dxa"/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23C9" w:rsidRPr="005F136D" w:rsidTr="003B232E">
        <w:trPr>
          <w:trHeight w:val="525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281" w:type="dxa"/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23C9" w:rsidRPr="005F136D" w:rsidTr="003B232E">
        <w:trPr>
          <w:trHeight w:val="950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 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81" w:type="dxa"/>
            <w:vAlign w:val="center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6D23C9" w:rsidRPr="005F136D" w:rsidTr="003B232E">
        <w:trPr>
          <w:trHeight w:val="342"/>
        </w:trPr>
        <w:tc>
          <w:tcPr>
            <w:tcW w:w="6516" w:type="dxa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7. Принадлежность участника закупки к субъектам предпринимательства и социально ориентированным некоммерческим организациям</w:t>
            </w:r>
          </w:p>
        </w:tc>
        <w:tc>
          <w:tcPr>
            <w:tcW w:w="1281" w:type="dxa"/>
            <w:vAlign w:val="center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vAlign w:val="center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Информация  продекларирована</w:t>
            </w:r>
          </w:p>
        </w:tc>
        <w:tc>
          <w:tcPr>
            <w:tcW w:w="1843" w:type="dxa"/>
            <w:vAlign w:val="center"/>
          </w:tcPr>
          <w:p w:rsidR="006D23C9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Информация  продекларирована</w:t>
            </w:r>
          </w:p>
        </w:tc>
      </w:tr>
      <w:tr w:rsidR="006D23C9" w:rsidRPr="005F136D" w:rsidTr="003B232E">
        <w:trPr>
          <w:trHeight w:val="669"/>
        </w:trPr>
        <w:tc>
          <w:tcPr>
            <w:tcW w:w="6516" w:type="dxa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  <w:hideMark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В объеме, указанном в документации об аукционе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Предоставлено</w:t>
            </w: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 xml:space="preserve"> в полном объеме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23C9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6D23C9" w:rsidRPr="005F136D" w:rsidTr="003B232E">
        <w:trPr>
          <w:trHeight w:val="23"/>
        </w:trPr>
        <w:tc>
          <w:tcPr>
            <w:tcW w:w="6516" w:type="dxa"/>
            <w:vAlign w:val="center"/>
          </w:tcPr>
          <w:p w:rsidR="006D23C9" w:rsidRDefault="006D23C9" w:rsidP="009B6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. Начальная (максимальная) цена гражданско-правового договора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92 353 </w:t>
            </w:r>
            <w:r w:rsidRPr="00450DF5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23C9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D23C9" w:rsidRPr="005F136D" w:rsidTr="003B232E">
        <w:trPr>
          <w:trHeight w:val="23"/>
        </w:trPr>
        <w:tc>
          <w:tcPr>
            <w:tcW w:w="6516" w:type="dxa"/>
            <w:vAlign w:val="center"/>
          </w:tcPr>
          <w:p w:rsidR="006D23C9" w:rsidRDefault="006D23C9" w:rsidP="009B6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 Предложенная цена контракта, рублей.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48 641,01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23C9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49 102,78</w:t>
            </w:r>
          </w:p>
        </w:tc>
      </w:tr>
      <w:tr w:rsidR="006D23C9" w:rsidRPr="005F136D" w:rsidTr="003B232E">
        <w:trPr>
          <w:trHeight w:val="216"/>
        </w:trPr>
        <w:tc>
          <w:tcPr>
            <w:tcW w:w="6516" w:type="dxa"/>
            <w:vAlign w:val="center"/>
          </w:tcPr>
          <w:p w:rsidR="006D23C9" w:rsidRDefault="006D23C9" w:rsidP="009B66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3C9" w:rsidRPr="00450DF5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 xml:space="preserve">1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23C9" w:rsidRDefault="006D23C9" w:rsidP="009B66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</w:tr>
    </w:tbl>
    <w:p w:rsidR="001C5E37" w:rsidRDefault="001C5E37"/>
    <w:sectPr w:rsidR="001C5E37" w:rsidSect="005A5161">
      <w:pgSz w:w="11906" w:h="16838"/>
      <w:pgMar w:top="851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3C9"/>
    <w:rsid w:val="001C5E37"/>
    <w:rsid w:val="003B232E"/>
    <w:rsid w:val="00430EF0"/>
    <w:rsid w:val="006D23C9"/>
    <w:rsid w:val="006D4C8D"/>
    <w:rsid w:val="006D6D5C"/>
    <w:rsid w:val="0083198F"/>
    <w:rsid w:val="00A24864"/>
    <w:rsid w:val="00A5372A"/>
    <w:rsid w:val="00A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3B23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1914</Words>
  <Characters>10911</Characters>
  <Application>Microsoft Office Word</Application>
  <DocSecurity>0</DocSecurity>
  <Lines>90</Lines>
  <Paragraphs>25</Paragraphs>
  <ScaleCrop>false</ScaleCrop>
  <Company>Администрация г.Югорска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2014-11-25T03:44:00Z</cp:lastPrinted>
  <dcterms:created xsi:type="dcterms:W3CDTF">2014-11-24T10:06:00Z</dcterms:created>
  <dcterms:modified xsi:type="dcterms:W3CDTF">2014-11-26T03:43:00Z</dcterms:modified>
</cp:coreProperties>
</file>