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Default="008B2D78" w:rsidP="008B2D78">
      <w:pPr>
        <w:jc w:val="both"/>
        <w:rPr>
          <w:rFonts w:ascii="PT Astra Serif" w:hAnsi="PT Astra Serif"/>
          <w:sz w:val="24"/>
          <w:szCs w:val="24"/>
        </w:rPr>
      </w:pPr>
      <w:r>
        <w:rPr>
          <w:rFonts w:ascii="PT Astra Serif" w:hAnsi="PT Astra Serif"/>
          <w:sz w:val="24"/>
          <w:szCs w:val="24"/>
        </w:rPr>
        <w:t xml:space="preserve"> «2</w:t>
      </w:r>
      <w:r w:rsidR="00123D28">
        <w:rPr>
          <w:rFonts w:ascii="PT Astra Serif" w:hAnsi="PT Astra Serif"/>
          <w:sz w:val="24"/>
          <w:szCs w:val="24"/>
        </w:rPr>
        <w:t>3</w:t>
      </w:r>
      <w:r>
        <w:rPr>
          <w:rFonts w:ascii="PT Astra Serif" w:hAnsi="PT Astra Serif"/>
          <w:sz w:val="24"/>
          <w:szCs w:val="24"/>
        </w:rPr>
        <w:t xml:space="preserve">» апреля 2020 г.                                                                             </w:t>
      </w:r>
      <w:r w:rsidR="005443FC">
        <w:rPr>
          <w:rFonts w:ascii="PT Astra Serif" w:hAnsi="PT Astra Serif"/>
          <w:sz w:val="24"/>
          <w:szCs w:val="24"/>
        </w:rPr>
        <w:t xml:space="preserve">  </w:t>
      </w:r>
      <w:r w:rsidR="00890DB3">
        <w:rPr>
          <w:rFonts w:ascii="PT Astra Serif" w:hAnsi="PT Astra Serif"/>
          <w:sz w:val="24"/>
          <w:szCs w:val="24"/>
        </w:rPr>
        <w:t xml:space="preserve">          </w:t>
      </w:r>
      <w:r w:rsidR="005443FC">
        <w:rPr>
          <w:rFonts w:ascii="PT Astra Serif" w:hAnsi="PT Astra Serif"/>
          <w:sz w:val="24"/>
          <w:szCs w:val="24"/>
        </w:rPr>
        <w:t>№ 0187300005820000</w:t>
      </w:r>
      <w:r w:rsidR="00890DB3">
        <w:rPr>
          <w:rFonts w:ascii="PT Astra Serif" w:hAnsi="PT Astra Serif"/>
          <w:sz w:val="24"/>
          <w:szCs w:val="24"/>
        </w:rPr>
        <w:t>105</w:t>
      </w:r>
      <w:r>
        <w:rPr>
          <w:rFonts w:ascii="PT Astra Serif" w:hAnsi="PT Astra Serif"/>
          <w:sz w:val="24"/>
          <w:szCs w:val="24"/>
        </w:rPr>
        <w:t>-1</w:t>
      </w:r>
    </w:p>
    <w:p w:rsidR="008B2D78" w:rsidRDefault="008B2D78" w:rsidP="008B2D78">
      <w:pPr>
        <w:jc w:val="both"/>
        <w:rPr>
          <w:rFonts w:ascii="PT Astra Serif" w:hAnsi="PT Astra Serif"/>
          <w:sz w:val="24"/>
          <w:szCs w:val="24"/>
        </w:rPr>
      </w:pPr>
    </w:p>
    <w:p w:rsidR="008B2D78" w:rsidRPr="00726D5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26D56">
        <w:rPr>
          <w:rFonts w:ascii="PT Astra Serif" w:hAnsi="PT Astra Serif"/>
          <w:sz w:val="24"/>
          <w:szCs w:val="24"/>
        </w:rPr>
        <w:t xml:space="preserve">ПРИСУТСТВОВАЛИ: </w:t>
      </w:r>
    </w:p>
    <w:p w:rsidR="008B2D78" w:rsidRPr="00726D5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26D5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26D56">
        <w:rPr>
          <w:rFonts w:ascii="PT Astra Serif" w:hAnsi="PT Astra Serif"/>
          <w:sz w:val="24"/>
          <w:szCs w:val="24"/>
        </w:rPr>
        <w:t>Югорска</w:t>
      </w:r>
      <w:proofErr w:type="spellEnd"/>
      <w:r w:rsidRPr="00726D56">
        <w:rPr>
          <w:rFonts w:ascii="PT Astra Serif" w:hAnsi="PT Astra Serif"/>
          <w:sz w:val="24"/>
          <w:szCs w:val="24"/>
        </w:rPr>
        <w:t xml:space="preserve"> (далее - комиссия) в следующем  составе:</w:t>
      </w:r>
    </w:p>
    <w:p w:rsidR="008B2D78" w:rsidRPr="00726D5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26D56">
        <w:rPr>
          <w:rFonts w:ascii="PT Astra Serif" w:hAnsi="PT Astra Serif"/>
          <w:sz w:val="24"/>
          <w:szCs w:val="24"/>
        </w:rPr>
        <w:t>1.</w:t>
      </w:r>
      <w:r w:rsidRPr="00726D56">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B2D78" w:rsidRPr="00726D5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26D56">
        <w:rPr>
          <w:rFonts w:ascii="PT Astra Serif" w:hAnsi="PT Astra Serif"/>
          <w:sz w:val="24"/>
          <w:szCs w:val="24"/>
        </w:rPr>
        <w:t>Члены комиссии:</w:t>
      </w:r>
    </w:p>
    <w:p w:rsidR="008B2D78" w:rsidRPr="00726D5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26D56">
        <w:rPr>
          <w:rFonts w:ascii="PT Astra Serif" w:hAnsi="PT Astra Serif"/>
          <w:sz w:val="24"/>
          <w:szCs w:val="24"/>
        </w:rPr>
        <w:t>2.</w:t>
      </w:r>
      <w:r w:rsidRPr="00726D56">
        <w:rPr>
          <w:rFonts w:ascii="PT Astra Serif" w:hAnsi="PT Astra Serif"/>
          <w:sz w:val="24"/>
          <w:szCs w:val="24"/>
        </w:rPr>
        <w:tab/>
        <w:t xml:space="preserve">В. А. Климин – председатель Думы города </w:t>
      </w:r>
      <w:proofErr w:type="spellStart"/>
      <w:r w:rsidRPr="00726D56">
        <w:rPr>
          <w:rFonts w:ascii="PT Astra Serif" w:hAnsi="PT Astra Serif"/>
          <w:sz w:val="24"/>
          <w:szCs w:val="24"/>
        </w:rPr>
        <w:t>Югорска</w:t>
      </w:r>
      <w:proofErr w:type="spellEnd"/>
      <w:r w:rsidRPr="00726D56">
        <w:rPr>
          <w:rFonts w:ascii="PT Astra Serif" w:hAnsi="PT Astra Serif"/>
          <w:sz w:val="24"/>
          <w:szCs w:val="24"/>
        </w:rPr>
        <w:t>;</w:t>
      </w:r>
    </w:p>
    <w:p w:rsidR="008B2D78" w:rsidRPr="00726D5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26D56">
        <w:rPr>
          <w:rFonts w:ascii="PT Astra Serif" w:hAnsi="PT Astra Serif"/>
          <w:sz w:val="24"/>
          <w:szCs w:val="24"/>
        </w:rPr>
        <w:t>3.</w:t>
      </w:r>
      <w:r w:rsidRPr="00726D56">
        <w:rPr>
          <w:rFonts w:ascii="PT Astra Serif" w:hAnsi="PT Astra Serif"/>
          <w:sz w:val="24"/>
          <w:szCs w:val="24"/>
        </w:rPr>
        <w:tab/>
        <w:t xml:space="preserve">Т.И. </w:t>
      </w:r>
      <w:proofErr w:type="spellStart"/>
      <w:r w:rsidRPr="00726D56">
        <w:rPr>
          <w:rFonts w:ascii="PT Astra Serif" w:hAnsi="PT Astra Serif"/>
          <w:sz w:val="24"/>
          <w:szCs w:val="24"/>
        </w:rPr>
        <w:t>Долгодворова</w:t>
      </w:r>
      <w:proofErr w:type="spellEnd"/>
      <w:r w:rsidRPr="00726D56">
        <w:rPr>
          <w:rFonts w:ascii="PT Astra Serif" w:hAnsi="PT Astra Serif"/>
          <w:sz w:val="24"/>
          <w:szCs w:val="24"/>
        </w:rPr>
        <w:t xml:space="preserve"> - заместитель главы города </w:t>
      </w:r>
      <w:proofErr w:type="spellStart"/>
      <w:r w:rsidRPr="00726D56">
        <w:rPr>
          <w:rFonts w:ascii="PT Astra Serif" w:hAnsi="PT Astra Serif"/>
          <w:sz w:val="24"/>
          <w:szCs w:val="24"/>
        </w:rPr>
        <w:t>Югорска</w:t>
      </w:r>
      <w:proofErr w:type="spellEnd"/>
      <w:r w:rsidRPr="00726D56">
        <w:rPr>
          <w:rFonts w:ascii="PT Astra Serif" w:hAnsi="PT Astra Serif"/>
          <w:sz w:val="24"/>
          <w:szCs w:val="24"/>
        </w:rPr>
        <w:t>;</w:t>
      </w:r>
    </w:p>
    <w:p w:rsidR="008B2D78" w:rsidRPr="00726D5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26D56">
        <w:rPr>
          <w:rFonts w:ascii="PT Astra Serif" w:hAnsi="PT Astra Serif"/>
          <w:sz w:val="24"/>
          <w:szCs w:val="24"/>
        </w:rPr>
        <w:t>4.</w:t>
      </w:r>
      <w:r w:rsidRPr="00726D56">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26D56">
        <w:rPr>
          <w:rFonts w:ascii="PT Astra Serif" w:hAnsi="PT Astra Serif"/>
          <w:sz w:val="24"/>
          <w:szCs w:val="24"/>
        </w:rPr>
        <w:t>Югорска</w:t>
      </w:r>
      <w:proofErr w:type="spellEnd"/>
      <w:r w:rsidRPr="00726D56">
        <w:rPr>
          <w:rFonts w:ascii="PT Astra Serif" w:hAnsi="PT Astra Serif"/>
          <w:sz w:val="24"/>
          <w:szCs w:val="24"/>
        </w:rPr>
        <w:t>;</w:t>
      </w:r>
    </w:p>
    <w:p w:rsidR="008B2D78" w:rsidRPr="00726D5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26D56">
        <w:rPr>
          <w:rFonts w:ascii="PT Astra Serif" w:hAnsi="PT Astra Serif"/>
          <w:sz w:val="24"/>
          <w:szCs w:val="24"/>
        </w:rPr>
        <w:t>5.</w:t>
      </w:r>
      <w:r w:rsidRPr="00726D5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26D56">
        <w:rPr>
          <w:rFonts w:ascii="PT Astra Serif" w:hAnsi="PT Astra Serif"/>
          <w:sz w:val="24"/>
          <w:szCs w:val="24"/>
        </w:rPr>
        <w:t>Югорска</w:t>
      </w:r>
      <w:proofErr w:type="spellEnd"/>
    </w:p>
    <w:p w:rsidR="008B2D78" w:rsidRPr="00726D5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26D56">
        <w:rPr>
          <w:rFonts w:ascii="PT Astra Serif" w:hAnsi="PT Astra Serif"/>
          <w:sz w:val="24"/>
          <w:szCs w:val="24"/>
        </w:rPr>
        <w:t>Всего присутствовали 5 членов комиссии из 8.</w:t>
      </w:r>
    </w:p>
    <w:p w:rsidR="008B2D78" w:rsidRPr="00890DB3"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726D56">
        <w:rPr>
          <w:rFonts w:ascii="PT Astra Serif" w:hAnsi="PT Astra Serif"/>
          <w:sz w:val="24"/>
          <w:szCs w:val="24"/>
        </w:rPr>
        <w:t xml:space="preserve">Представитель заказчика: </w:t>
      </w:r>
      <w:r w:rsidR="005443FC" w:rsidRPr="00726D56">
        <w:rPr>
          <w:rFonts w:ascii="PT Astra Serif" w:hAnsi="PT Astra Serif"/>
          <w:sz w:val="24"/>
          <w:szCs w:val="24"/>
        </w:rPr>
        <w:t>Скороходова</w:t>
      </w:r>
      <w:r w:rsidR="005443FC" w:rsidRPr="00890DB3">
        <w:rPr>
          <w:rFonts w:ascii="PT Astra Serif" w:hAnsi="PT Astra Serif"/>
          <w:sz w:val="24"/>
          <w:szCs w:val="24"/>
        </w:rPr>
        <w:t xml:space="preserve"> Людмила </w:t>
      </w:r>
      <w:proofErr w:type="spellStart"/>
      <w:r w:rsidR="005443FC" w:rsidRPr="00890DB3">
        <w:rPr>
          <w:rFonts w:ascii="PT Astra Serif" w:hAnsi="PT Astra Serif"/>
          <w:sz w:val="24"/>
          <w:szCs w:val="24"/>
        </w:rPr>
        <w:t>Сабитовна</w:t>
      </w:r>
      <w:proofErr w:type="spellEnd"/>
      <w:r w:rsidR="005443FC" w:rsidRPr="00890DB3">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005443FC" w:rsidRPr="00890DB3">
        <w:rPr>
          <w:rFonts w:ascii="PT Astra Serif" w:hAnsi="PT Astra Serif"/>
          <w:sz w:val="24"/>
          <w:szCs w:val="24"/>
        </w:rPr>
        <w:t>Югорска</w:t>
      </w:r>
      <w:proofErr w:type="spellEnd"/>
      <w:r w:rsidR="005443FC" w:rsidRPr="00890DB3">
        <w:rPr>
          <w:rFonts w:ascii="PT Astra Serif" w:hAnsi="PT Astra Serif"/>
          <w:sz w:val="24"/>
          <w:szCs w:val="24"/>
        </w:rPr>
        <w:t>.</w:t>
      </w:r>
    </w:p>
    <w:p w:rsidR="008B2D78" w:rsidRPr="00890DB3" w:rsidRDefault="008B2D78" w:rsidP="005443FC">
      <w:pPr>
        <w:tabs>
          <w:tab w:val="left" w:pos="0"/>
          <w:tab w:val="left" w:pos="426"/>
        </w:tabs>
        <w:autoSpaceDE w:val="0"/>
        <w:autoSpaceDN w:val="0"/>
        <w:adjustRightInd w:val="0"/>
        <w:ind w:right="142"/>
        <w:jc w:val="both"/>
        <w:rPr>
          <w:rFonts w:ascii="PT Astra Serif" w:hAnsi="PT Astra Serif"/>
          <w:sz w:val="24"/>
          <w:szCs w:val="24"/>
        </w:rPr>
      </w:pPr>
      <w:r w:rsidRPr="00890DB3">
        <w:rPr>
          <w:rFonts w:ascii="PT Astra Serif" w:hAnsi="PT Astra Serif"/>
          <w:sz w:val="24"/>
          <w:szCs w:val="24"/>
        </w:rPr>
        <w:t>1. Наименование аукциона: аукцион в электрон</w:t>
      </w:r>
      <w:r w:rsidR="005443FC" w:rsidRPr="00890DB3">
        <w:rPr>
          <w:rFonts w:ascii="PT Astra Serif" w:hAnsi="PT Astra Serif"/>
          <w:sz w:val="24"/>
          <w:szCs w:val="24"/>
        </w:rPr>
        <w:t>ной форме № 0187300005820000</w:t>
      </w:r>
      <w:r w:rsidR="00123D28" w:rsidRPr="00890DB3">
        <w:rPr>
          <w:rFonts w:ascii="PT Astra Serif" w:hAnsi="PT Astra Serif"/>
          <w:sz w:val="24"/>
          <w:szCs w:val="24"/>
        </w:rPr>
        <w:t>1</w:t>
      </w:r>
      <w:r w:rsidR="00890DB3" w:rsidRPr="00890DB3">
        <w:rPr>
          <w:rFonts w:ascii="PT Astra Serif" w:hAnsi="PT Astra Serif"/>
          <w:sz w:val="24"/>
          <w:szCs w:val="24"/>
        </w:rPr>
        <w:t>05</w:t>
      </w:r>
      <w:r w:rsidR="005443FC" w:rsidRPr="00890DB3">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890DB3" w:rsidRPr="00890DB3">
        <w:rPr>
          <w:rFonts w:ascii="PT Astra Serif" w:hAnsi="PT Astra Serif"/>
          <w:sz w:val="24"/>
          <w:szCs w:val="24"/>
        </w:rPr>
        <w:t xml:space="preserve">выполнение работ по восстановлению газонов, уходу за газонами и скосу травы в городе </w:t>
      </w:r>
      <w:proofErr w:type="spellStart"/>
      <w:r w:rsidR="00890DB3" w:rsidRPr="00890DB3">
        <w:rPr>
          <w:rFonts w:ascii="PT Astra Serif" w:hAnsi="PT Astra Serif"/>
          <w:sz w:val="24"/>
          <w:szCs w:val="24"/>
        </w:rPr>
        <w:t>Югорске</w:t>
      </w:r>
      <w:proofErr w:type="spellEnd"/>
    </w:p>
    <w:p w:rsidR="008B2D78" w:rsidRPr="00890DB3" w:rsidRDefault="008B2D78" w:rsidP="008B2D78">
      <w:pPr>
        <w:jc w:val="both"/>
        <w:rPr>
          <w:rFonts w:ascii="PT Astra Serif" w:hAnsi="PT Astra Serif"/>
          <w:sz w:val="24"/>
          <w:szCs w:val="24"/>
        </w:rPr>
      </w:pPr>
      <w:r w:rsidRPr="00890DB3">
        <w:rPr>
          <w:rFonts w:ascii="PT Astra Serif" w:hAnsi="PT Astra Serif"/>
          <w:sz w:val="24"/>
          <w:szCs w:val="24"/>
        </w:rPr>
        <w:t xml:space="preserve">Номер извещения о проведении торгов на официальном сайте – </w:t>
      </w:r>
      <w:hyperlink r:id="rId6" w:history="1">
        <w:r w:rsidRPr="00890DB3">
          <w:rPr>
            <w:rStyle w:val="a3"/>
            <w:rFonts w:ascii="PT Astra Serif" w:hAnsi="PT Astra Serif"/>
            <w:color w:val="auto"/>
            <w:sz w:val="24"/>
            <w:szCs w:val="24"/>
            <w:u w:val="none"/>
          </w:rPr>
          <w:t>http://zakupki.gov.ru/</w:t>
        </w:r>
      </w:hyperlink>
      <w:r w:rsidRPr="00890DB3">
        <w:rPr>
          <w:rFonts w:ascii="PT Astra Serif" w:hAnsi="PT Astra Serif"/>
          <w:sz w:val="24"/>
          <w:szCs w:val="24"/>
        </w:rPr>
        <w:t xml:space="preserve">, </w:t>
      </w:r>
      <w:r w:rsidR="005443FC" w:rsidRPr="00890DB3">
        <w:rPr>
          <w:rFonts w:ascii="PT Astra Serif" w:hAnsi="PT Astra Serif"/>
          <w:sz w:val="24"/>
          <w:szCs w:val="24"/>
        </w:rPr>
        <w:t>код аукциона 0187300005820000</w:t>
      </w:r>
      <w:r w:rsidR="00123D28" w:rsidRPr="00890DB3">
        <w:rPr>
          <w:rFonts w:ascii="PT Astra Serif" w:hAnsi="PT Astra Serif"/>
          <w:sz w:val="24"/>
          <w:szCs w:val="24"/>
        </w:rPr>
        <w:t>1</w:t>
      </w:r>
      <w:r w:rsidR="00890DB3" w:rsidRPr="00890DB3">
        <w:rPr>
          <w:rFonts w:ascii="PT Astra Serif" w:hAnsi="PT Astra Serif"/>
          <w:sz w:val="24"/>
          <w:szCs w:val="24"/>
        </w:rPr>
        <w:t>05</w:t>
      </w:r>
      <w:r w:rsidRPr="00890DB3">
        <w:rPr>
          <w:rFonts w:ascii="PT Astra Serif" w:hAnsi="PT Astra Serif"/>
          <w:sz w:val="24"/>
          <w:szCs w:val="24"/>
        </w:rPr>
        <w:t>.</w:t>
      </w:r>
    </w:p>
    <w:p w:rsidR="008B2D78" w:rsidRPr="00890DB3" w:rsidRDefault="008B2D78" w:rsidP="005443FC">
      <w:pPr>
        <w:widowControl/>
        <w:autoSpaceDE w:val="0"/>
        <w:autoSpaceDN w:val="0"/>
        <w:adjustRightInd w:val="0"/>
        <w:ind w:right="-2"/>
        <w:jc w:val="both"/>
        <w:rPr>
          <w:rFonts w:ascii="PT Astra Serif" w:hAnsi="PT Astra Serif"/>
          <w:sz w:val="24"/>
          <w:szCs w:val="24"/>
        </w:rPr>
      </w:pPr>
      <w:r w:rsidRPr="00890DB3">
        <w:rPr>
          <w:rFonts w:ascii="PT Astra Serif" w:hAnsi="PT Astra Serif"/>
          <w:sz w:val="24"/>
          <w:szCs w:val="24"/>
        </w:rPr>
        <w:t xml:space="preserve">Идентификационный код закупки: </w:t>
      </w:r>
      <w:r w:rsidR="00890DB3" w:rsidRPr="00890DB3">
        <w:rPr>
          <w:rFonts w:ascii="PT Astra Serif" w:hAnsi="PT Astra Serif"/>
          <w:sz w:val="24"/>
          <w:szCs w:val="24"/>
        </w:rPr>
        <w:t>203862201231086220100100400018130244</w:t>
      </w:r>
      <w:r w:rsidRPr="00890DB3">
        <w:rPr>
          <w:rFonts w:ascii="PT Astra Serif" w:hAnsi="PT Astra Serif"/>
          <w:sz w:val="24"/>
          <w:szCs w:val="24"/>
        </w:rPr>
        <w:t>.</w:t>
      </w:r>
    </w:p>
    <w:p w:rsidR="008B2D78" w:rsidRPr="00890DB3" w:rsidRDefault="008B2D78" w:rsidP="008B2D78">
      <w:pPr>
        <w:jc w:val="both"/>
        <w:rPr>
          <w:rFonts w:ascii="PT Astra Serif" w:hAnsi="PT Astra Serif"/>
          <w:sz w:val="24"/>
          <w:szCs w:val="24"/>
        </w:rPr>
      </w:pPr>
      <w:r w:rsidRPr="00890DB3">
        <w:rPr>
          <w:rFonts w:ascii="PT Astra Serif" w:hAnsi="PT Astra Serif"/>
          <w:sz w:val="24"/>
          <w:szCs w:val="24"/>
        </w:rPr>
        <w:t xml:space="preserve">2. Заказчик: </w:t>
      </w:r>
      <w:r w:rsidR="005443FC" w:rsidRPr="00890DB3">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5443FC" w:rsidRPr="00890DB3">
        <w:rPr>
          <w:rFonts w:ascii="PT Astra Serif" w:hAnsi="PT Astra Serif"/>
          <w:sz w:val="24"/>
          <w:szCs w:val="24"/>
        </w:rPr>
        <w:t>Югорска</w:t>
      </w:r>
      <w:proofErr w:type="spellEnd"/>
      <w:r w:rsidRPr="00890DB3">
        <w:rPr>
          <w:rFonts w:ascii="PT Astra Serif" w:hAnsi="PT Astra Serif"/>
          <w:sz w:val="24"/>
          <w:szCs w:val="24"/>
        </w:rPr>
        <w:t xml:space="preserve">.  </w:t>
      </w:r>
      <w:proofErr w:type="gramStart"/>
      <w:r w:rsidRPr="00890DB3">
        <w:rPr>
          <w:rFonts w:ascii="PT Astra Serif" w:hAnsi="PT Astra Serif"/>
          <w:sz w:val="24"/>
          <w:szCs w:val="24"/>
        </w:rPr>
        <w:t xml:space="preserve">Почтовый адрес: 628260, Ханты - Мансийский автономный округ - Югра, Тюменская обл., г. Югорск, </w:t>
      </w:r>
      <w:r w:rsidR="005443FC" w:rsidRPr="00890DB3">
        <w:rPr>
          <w:rFonts w:ascii="PT Astra Serif" w:hAnsi="PT Astra Serif"/>
          <w:sz w:val="24"/>
          <w:szCs w:val="24"/>
        </w:rPr>
        <w:t>ул. Механизаторов, 22</w:t>
      </w:r>
      <w:r w:rsidRPr="00890DB3">
        <w:rPr>
          <w:rFonts w:ascii="PT Astra Serif" w:hAnsi="PT Astra Serif"/>
          <w:sz w:val="24"/>
          <w:szCs w:val="24"/>
        </w:rPr>
        <w:t>.</w:t>
      </w:r>
      <w:proofErr w:type="gramEnd"/>
    </w:p>
    <w:p w:rsidR="008B2D78" w:rsidRPr="00890DB3" w:rsidRDefault="008B2D78" w:rsidP="005443FC">
      <w:pPr>
        <w:jc w:val="both"/>
        <w:rPr>
          <w:rFonts w:ascii="PT Astra Serif" w:hAnsi="PT Astra Serif"/>
          <w:sz w:val="24"/>
          <w:szCs w:val="24"/>
        </w:rPr>
      </w:pPr>
      <w:r w:rsidRPr="00890DB3">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123D28" w:rsidRPr="00890DB3">
        <w:rPr>
          <w:rFonts w:ascii="PT Astra Serif" w:hAnsi="PT Astra Serif"/>
          <w:sz w:val="24"/>
          <w:szCs w:val="24"/>
        </w:rPr>
        <w:t>3</w:t>
      </w:r>
      <w:r w:rsidRPr="00890DB3">
        <w:rPr>
          <w:rFonts w:ascii="PT Astra Serif" w:hAnsi="PT Astra Serif"/>
          <w:sz w:val="24"/>
          <w:szCs w:val="24"/>
        </w:rPr>
        <w:t xml:space="preserve"> апреля 2020 года, по адресу: ул. 40 лет Победы, 11, г. Югорск, Ханты-Мансийский  автономный  округ-Югра, Тюменская область.</w:t>
      </w:r>
    </w:p>
    <w:p w:rsidR="008B2D78" w:rsidRPr="00890DB3" w:rsidRDefault="008B2D78" w:rsidP="008B2D78">
      <w:pPr>
        <w:jc w:val="both"/>
        <w:rPr>
          <w:rFonts w:ascii="PT Astra Serif" w:hAnsi="PT Astra Serif"/>
          <w:noProof/>
          <w:sz w:val="24"/>
          <w:szCs w:val="24"/>
        </w:rPr>
      </w:pPr>
      <w:r w:rsidRPr="00890DB3">
        <w:rPr>
          <w:rFonts w:ascii="PT Astra Serif" w:hAnsi="PT Astra Serif"/>
          <w:noProof/>
          <w:sz w:val="24"/>
          <w:szCs w:val="24"/>
        </w:rPr>
        <w:t xml:space="preserve">4. Количество поступивших заявок на участие  в </w:t>
      </w:r>
      <w:r w:rsidR="00403F00" w:rsidRPr="00890DB3">
        <w:rPr>
          <w:rFonts w:ascii="PT Astra Serif" w:hAnsi="PT Astra Serif"/>
          <w:noProof/>
          <w:sz w:val="24"/>
          <w:szCs w:val="24"/>
        </w:rPr>
        <w:t xml:space="preserve">аукционе </w:t>
      </w:r>
      <w:r w:rsidR="00403F00" w:rsidRPr="004E1943">
        <w:rPr>
          <w:rFonts w:ascii="PT Astra Serif" w:hAnsi="PT Astra Serif"/>
          <w:noProof/>
          <w:sz w:val="24"/>
          <w:szCs w:val="24"/>
        </w:rPr>
        <w:t xml:space="preserve">– </w:t>
      </w:r>
      <w:r w:rsidR="004E1943" w:rsidRPr="004E1943">
        <w:rPr>
          <w:rFonts w:ascii="PT Astra Serif" w:hAnsi="PT Astra Serif"/>
          <w:noProof/>
          <w:sz w:val="24"/>
          <w:szCs w:val="24"/>
        </w:rPr>
        <w:t>7</w:t>
      </w:r>
      <w:r w:rsidRPr="004E1943">
        <w:rPr>
          <w:rFonts w:ascii="PT Astra Serif" w:hAnsi="PT Astra Serif"/>
          <w:noProof/>
          <w:sz w:val="24"/>
          <w:szCs w:val="24"/>
        </w:rPr>
        <w:t>.</w:t>
      </w:r>
    </w:p>
    <w:p w:rsidR="008B2D78" w:rsidRPr="00890DB3" w:rsidRDefault="008B2D78" w:rsidP="008B2D78">
      <w:pPr>
        <w:jc w:val="both"/>
        <w:rPr>
          <w:rFonts w:ascii="PT Astra Serif" w:hAnsi="PT Astra Serif"/>
          <w:noProof/>
          <w:sz w:val="24"/>
          <w:szCs w:val="24"/>
        </w:rPr>
      </w:pPr>
      <w:r w:rsidRPr="00890DB3">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401"/>
        <w:gridCol w:w="5558"/>
      </w:tblGrid>
      <w:tr w:rsidR="008B2D78" w:rsidTr="001B65A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1B65A8" w:rsidRDefault="008B2D78">
            <w:pPr>
              <w:pStyle w:val="a5"/>
              <w:spacing w:after="0" w:line="276" w:lineRule="auto"/>
              <w:jc w:val="center"/>
              <w:rPr>
                <w:rFonts w:ascii="PT Astra Serif" w:eastAsia="Times New Roman" w:hAnsi="PT Astra Serif"/>
                <w:sz w:val="18"/>
                <w:szCs w:val="18"/>
                <w:lang w:eastAsia="en-US"/>
              </w:rPr>
            </w:pPr>
            <w:r w:rsidRPr="001B65A8">
              <w:rPr>
                <w:rFonts w:ascii="PT Astra Serif" w:eastAsia="Times New Roman" w:hAnsi="PT Astra Serif"/>
                <w:sz w:val="18"/>
                <w:szCs w:val="18"/>
                <w:lang w:eastAsia="en-US"/>
              </w:rPr>
              <w:t>Идентификационный номер заявки</w:t>
            </w:r>
          </w:p>
        </w:tc>
        <w:tc>
          <w:tcPr>
            <w:tcW w:w="11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1B65A8" w:rsidRDefault="008B2D78">
            <w:pPr>
              <w:pStyle w:val="a5"/>
              <w:spacing w:after="0" w:line="276" w:lineRule="auto"/>
              <w:jc w:val="center"/>
              <w:rPr>
                <w:rFonts w:ascii="PT Astra Serif" w:eastAsia="Times New Roman" w:hAnsi="PT Astra Serif"/>
                <w:sz w:val="18"/>
                <w:szCs w:val="18"/>
                <w:lang w:eastAsia="en-US"/>
              </w:rPr>
            </w:pPr>
            <w:r w:rsidRPr="001B65A8">
              <w:rPr>
                <w:rFonts w:ascii="PT Astra Serif" w:eastAsia="Times New Roman" w:hAnsi="PT Astra Serif"/>
                <w:sz w:val="18"/>
                <w:szCs w:val="18"/>
                <w:lang w:eastAsia="en-US"/>
              </w:rPr>
              <w:t>Решение о допуске или об отказе в допуске</w:t>
            </w:r>
          </w:p>
        </w:tc>
        <w:tc>
          <w:tcPr>
            <w:tcW w:w="26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1B65A8" w:rsidRDefault="008B2D78">
            <w:pPr>
              <w:pStyle w:val="a5"/>
              <w:spacing w:after="0" w:line="276" w:lineRule="auto"/>
              <w:jc w:val="center"/>
              <w:rPr>
                <w:rFonts w:ascii="PT Astra Serif" w:eastAsia="Times New Roman" w:hAnsi="PT Astra Serif"/>
                <w:sz w:val="18"/>
                <w:szCs w:val="18"/>
                <w:lang w:eastAsia="en-US"/>
              </w:rPr>
            </w:pPr>
            <w:r w:rsidRPr="001B65A8">
              <w:rPr>
                <w:rFonts w:ascii="PT Astra Serif" w:eastAsia="Times New Roman" w:hAnsi="PT Astra Serif"/>
                <w:sz w:val="18"/>
                <w:szCs w:val="18"/>
                <w:lang w:eastAsia="en-US"/>
              </w:rPr>
              <w:t>Причина отказа в допуске</w:t>
            </w:r>
          </w:p>
        </w:tc>
      </w:tr>
      <w:tr w:rsidR="008B2D78" w:rsidTr="001B65A8">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123D28" w:rsidRDefault="001B65A8">
            <w:pPr>
              <w:spacing w:line="276" w:lineRule="auto"/>
              <w:jc w:val="center"/>
              <w:rPr>
                <w:rFonts w:ascii="PT Astra Serif" w:hAnsi="PT Astra Serif"/>
                <w:spacing w:val="-6"/>
                <w:sz w:val="18"/>
                <w:szCs w:val="18"/>
                <w:highlight w:val="yellow"/>
                <w:lang w:eastAsia="en-US"/>
              </w:rPr>
            </w:pPr>
            <w:r w:rsidRPr="001B65A8">
              <w:rPr>
                <w:rFonts w:ascii="PT Astra Serif" w:hAnsi="PT Astra Serif"/>
                <w:lang w:eastAsia="en-US"/>
              </w:rPr>
              <w:t>105</w:t>
            </w:r>
          </w:p>
        </w:tc>
        <w:tc>
          <w:tcPr>
            <w:tcW w:w="11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B2D78" w:rsidRPr="001B65A8" w:rsidRDefault="001B65A8">
            <w:pPr>
              <w:spacing w:line="276" w:lineRule="auto"/>
              <w:jc w:val="center"/>
              <w:rPr>
                <w:spacing w:val="-6"/>
                <w:sz w:val="18"/>
                <w:szCs w:val="18"/>
                <w:lang w:eastAsia="en-US"/>
              </w:rPr>
            </w:pPr>
            <w:r w:rsidRPr="001B65A8">
              <w:rPr>
                <w:spacing w:val="-6"/>
                <w:sz w:val="18"/>
                <w:szCs w:val="18"/>
                <w:lang w:eastAsia="en-US"/>
              </w:rPr>
              <w:t>Допустить к участию в аукционе и признать участником аукциона</w:t>
            </w:r>
          </w:p>
        </w:tc>
        <w:tc>
          <w:tcPr>
            <w:tcW w:w="26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76F6" w:rsidRPr="001B65A8" w:rsidRDefault="000A76F6" w:rsidP="00403F00">
            <w:pPr>
              <w:spacing w:line="276" w:lineRule="auto"/>
              <w:jc w:val="both"/>
              <w:rPr>
                <w:rFonts w:cs="Calibri"/>
                <w:color w:val="000000"/>
                <w:kern w:val="2"/>
                <w:sz w:val="18"/>
                <w:szCs w:val="18"/>
                <w:lang w:eastAsia="ar-SA"/>
              </w:rPr>
            </w:pPr>
          </w:p>
        </w:tc>
      </w:tr>
      <w:tr w:rsidR="001B65A8" w:rsidTr="001B65A8">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65A8" w:rsidRPr="001B65A8" w:rsidRDefault="001B65A8">
            <w:pPr>
              <w:spacing w:line="276" w:lineRule="auto"/>
              <w:jc w:val="center"/>
              <w:rPr>
                <w:rFonts w:ascii="PT Astra Serif" w:hAnsi="PT Astra Serif"/>
                <w:lang w:eastAsia="en-US"/>
              </w:rPr>
            </w:pPr>
            <w:r>
              <w:rPr>
                <w:rFonts w:ascii="PT Astra Serif" w:hAnsi="PT Astra Serif"/>
                <w:lang w:eastAsia="en-US"/>
              </w:rPr>
              <w:t>199</w:t>
            </w:r>
          </w:p>
        </w:tc>
        <w:tc>
          <w:tcPr>
            <w:tcW w:w="11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65A8" w:rsidRPr="001B65A8" w:rsidRDefault="001B65A8">
            <w:pPr>
              <w:spacing w:line="276" w:lineRule="auto"/>
              <w:jc w:val="center"/>
              <w:rPr>
                <w:spacing w:val="-6"/>
                <w:sz w:val="18"/>
                <w:szCs w:val="18"/>
                <w:lang w:eastAsia="en-US"/>
              </w:rPr>
            </w:pPr>
            <w:r w:rsidRPr="001B65A8">
              <w:rPr>
                <w:spacing w:val="-6"/>
                <w:sz w:val="18"/>
                <w:szCs w:val="18"/>
                <w:lang w:eastAsia="en-US"/>
              </w:rPr>
              <w:t>Допустить к участию в аукционе и признать участником аукциона</w:t>
            </w:r>
          </w:p>
        </w:tc>
        <w:tc>
          <w:tcPr>
            <w:tcW w:w="26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65A8" w:rsidRPr="001B65A8" w:rsidRDefault="001B65A8" w:rsidP="00403F00">
            <w:pPr>
              <w:spacing w:line="276" w:lineRule="auto"/>
              <w:jc w:val="both"/>
              <w:rPr>
                <w:rFonts w:cs="Calibri"/>
                <w:color w:val="000000"/>
                <w:kern w:val="2"/>
                <w:sz w:val="18"/>
                <w:szCs w:val="18"/>
                <w:lang w:eastAsia="ar-SA"/>
              </w:rPr>
            </w:pPr>
          </w:p>
        </w:tc>
      </w:tr>
      <w:tr w:rsidR="008B2D78" w:rsidTr="001B65A8">
        <w:trPr>
          <w:trHeight w:val="112"/>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1B65A8" w:rsidRDefault="00403F00" w:rsidP="001B65A8">
            <w:pPr>
              <w:spacing w:line="276" w:lineRule="auto"/>
              <w:jc w:val="center"/>
              <w:rPr>
                <w:rFonts w:ascii="PT Astra Serif" w:hAnsi="PT Astra Serif"/>
                <w:lang w:eastAsia="en-US"/>
              </w:rPr>
            </w:pPr>
            <w:r w:rsidRPr="001B65A8">
              <w:rPr>
                <w:rFonts w:ascii="PT Astra Serif" w:hAnsi="PT Astra Serif"/>
                <w:lang w:eastAsia="en-US"/>
              </w:rPr>
              <w:t>1</w:t>
            </w:r>
            <w:r w:rsidR="001B65A8" w:rsidRPr="001B65A8">
              <w:rPr>
                <w:rFonts w:ascii="PT Astra Serif" w:hAnsi="PT Astra Serif"/>
                <w:lang w:eastAsia="en-US"/>
              </w:rPr>
              <w:t>3</w:t>
            </w:r>
            <w:r w:rsidRPr="001B65A8">
              <w:rPr>
                <w:rFonts w:ascii="PT Astra Serif" w:hAnsi="PT Astra Serif"/>
                <w:lang w:eastAsia="en-US"/>
              </w:rPr>
              <w:t>9</w:t>
            </w:r>
          </w:p>
        </w:tc>
        <w:tc>
          <w:tcPr>
            <w:tcW w:w="11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1B65A8" w:rsidRDefault="00403F00">
            <w:pPr>
              <w:spacing w:line="276" w:lineRule="auto"/>
              <w:jc w:val="center"/>
              <w:rPr>
                <w:rFonts w:ascii="PT Astra Serif" w:hAnsi="PT Astra Serif"/>
                <w:spacing w:val="-6"/>
                <w:sz w:val="18"/>
                <w:szCs w:val="18"/>
                <w:lang w:eastAsia="en-US"/>
              </w:rPr>
            </w:pPr>
            <w:r w:rsidRPr="001B65A8">
              <w:rPr>
                <w:spacing w:val="-6"/>
                <w:sz w:val="18"/>
                <w:szCs w:val="18"/>
                <w:lang w:eastAsia="en-US"/>
              </w:rPr>
              <w:t>отказать в допуске к участию в аукционе.</w:t>
            </w:r>
          </w:p>
        </w:tc>
        <w:tc>
          <w:tcPr>
            <w:tcW w:w="26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76F6" w:rsidRPr="001B65A8" w:rsidRDefault="000A76F6" w:rsidP="007146E9">
            <w:pPr>
              <w:jc w:val="both"/>
              <w:rPr>
                <w:rFonts w:ascii="PT Astra Serif" w:hAnsi="PT Astra Serif"/>
                <w:noProof/>
                <w:sz w:val="16"/>
                <w:szCs w:val="16"/>
              </w:rPr>
            </w:pPr>
            <w:r w:rsidRPr="007146E9">
              <w:rPr>
                <w:rFonts w:ascii="PT Astra Serif" w:hAnsi="PT Astra Serif"/>
                <w:noProof/>
                <w:sz w:val="16"/>
                <w:szCs w:val="16"/>
              </w:rPr>
              <w:t>На основании  подпункта 2 части 4 статьи 67</w:t>
            </w:r>
            <w:r w:rsidRPr="001B65A8">
              <w:rPr>
                <w:rFonts w:ascii="PT Astra Serif" w:hAnsi="PT Astra Serif"/>
                <w:noProof/>
                <w:sz w:val="16"/>
                <w:szCs w:val="16"/>
              </w:rPr>
              <w:t xml:space="preserve"> Федерального закона от 05.04.2013 №44-ФЗ за несоответстви</w:t>
            </w:r>
            <w:r w:rsidR="001B65A8" w:rsidRPr="001B65A8">
              <w:rPr>
                <w:rFonts w:ascii="PT Astra Serif" w:hAnsi="PT Astra Serif"/>
                <w:noProof/>
                <w:sz w:val="16"/>
                <w:szCs w:val="16"/>
              </w:rPr>
              <w:t>е</w:t>
            </w:r>
            <w:r w:rsidRPr="001B65A8">
              <w:rPr>
                <w:rFonts w:ascii="PT Astra Serif" w:hAnsi="PT Astra Serif"/>
                <w:noProof/>
                <w:sz w:val="16"/>
                <w:szCs w:val="16"/>
              </w:rPr>
              <w:t xml:space="preserve"> информации, предусмотренной частью 3 статьи 66 Федерального закона от 05.04.2013 №44-ФЗ,  а именно:</w:t>
            </w:r>
          </w:p>
          <w:p w:rsidR="001B65A8" w:rsidRDefault="001B65A8" w:rsidP="007146E9">
            <w:pPr>
              <w:jc w:val="both"/>
              <w:rPr>
                <w:rFonts w:ascii="PT Astra Serif" w:hAnsi="PT Astra Serif"/>
                <w:sz w:val="16"/>
                <w:szCs w:val="16"/>
              </w:rPr>
            </w:pPr>
            <w:r w:rsidRPr="001B65A8">
              <w:rPr>
                <w:rFonts w:ascii="PT Astra Serif" w:eastAsia="Calibri" w:hAnsi="PT Astra Serif"/>
                <w:color w:val="000000"/>
                <w:sz w:val="16"/>
                <w:szCs w:val="16"/>
              </w:rPr>
              <w:t xml:space="preserve">пункт №1 - </w:t>
            </w:r>
            <w:r w:rsidRPr="001B65A8">
              <w:rPr>
                <w:rFonts w:ascii="PT Astra Serif" w:eastAsia="Calibri" w:hAnsi="PT Astra Serif"/>
                <w:b/>
                <w:color w:val="000000"/>
                <w:sz w:val="16"/>
                <w:szCs w:val="16"/>
              </w:rPr>
              <w:t xml:space="preserve">требуется </w:t>
            </w:r>
            <w:r w:rsidRPr="001B65A8">
              <w:rPr>
                <w:rFonts w:ascii="PT Astra Serif" w:eastAsia="Calibri" w:hAnsi="PT Astra Serif"/>
                <w:color w:val="000000"/>
                <w:sz w:val="16"/>
                <w:szCs w:val="16"/>
              </w:rPr>
              <w:t>«</w:t>
            </w:r>
            <w:proofErr w:type="gramStart"/>
            <w:r w:rsidRPr="001B65A8">
              <w:rPr>
                <w:rFonts w:ascii="PT Astra Serif" w:hAnsi="PT Astra Serif"/>
                <w:sz w:val="16"/>
                <w:szCs w:val="16"/>
                <w:lang w:eastAsia="en-US"/>
              </w:rPr>
              <w:t>.</w:t>
            </w:r>
            <w:r w:rsidRPr="001B65A8">
              <w:rPr>
                <w:rFonts w:ascii="PT Astra Serif" w:hAnsi="PT Astra Serif"/>
                <w:sz w:val="16"/>
                <w:szCs w:val="16"/>
              </w:rPr>
              <w:t>Р</w:t>
            </w:r>
            <w:proofErr w:type="gramEnd"/>
            <w:r w:rsidRPr="001B65A8">
              <w:rPr>
                <w:rFonts w:ascii="PT Astra Serif" w:hAnsi="PT Astra Serif"/>
                <w:sz w:val="16"/>
                <w:szCs w:val="16"/>
              </w:rPr>
              <w:t xml:space="preserve">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w:t>
            </w:r>
            <w:r w:rsidRPr="001B65A8">
              <w:rPr>
                <w:rFonts w:ascii="PT Astra Serif" w:hAnsi="PT Astra Serif"/>
                <w:b/>
                <w:sz w:val="16"/>
                <w:szCs w:val="16"/>
              </w:rPr>
              <w:t xml:space="preserve">или </w:t>
            </w:r>
            <w:r w:rsidRPr="001B65A8">
              <w:rPr>
                <w:rFonts w:ascii="PT Astra Serif" w:hAnsi="PT Astra Serif"/>
                <w:sz w:val="16"/>
                <w:szCs w:val="16"/>
              </w:rPr>
              <w:t xml:space="preserve">Райграс пастбищный не менее 40% и не более 50%, Тимофеевка луговая не менее 40% и не более 50%, Ежа сборная не менее 20% и не более 30%» </w:t>
            </w:r>
            <w:r w:rsidRPr="001B65A8">
              <w:rPr>
                <w:rFonts w:ascii="PT Astra Serif" w:hAnsi="PT Astra Serif"/>
                <w:b/>
                <w:sz w:val="16"/>
                <w:szCs w:val="16"/>
              </w:rPr>
              <w:t>в заявке участника закупки</w:t>
            </w:r>
            <w:r w:rsidRPr="001B65A8">
              <w:rPr>
                <w:rFonts w:ascii="PT Astra Serif" w:hAnsi="PT Astra Serif"/>
                <w:sz w:val="16"/>
                <w:szCs w:val="16"/>
              </w:rPr>
              <w:t xml:space="preserve"> «Райграс однолетний 40%, Тимофеевка луговая 10%, Ежа сборная 30%, Овсяница луговая 20%,</w:t>
            </w:r>
            <w:r w:rsidRPr="001B65A8">
              <w:rPr>
                <w:rFonts w:ascii="PT Astra Serif" w:hAnsi="PT Astra Serif"/>
                <w:b/>
                <w:sz w:val="16"/>
                <w:szCs w:val="16"/>
              </w:rPr>
              <w:t xml:space="preserve"> Тимофеевка луговая 40%, Ежа сборная 20%</w:t>
            </w:r>
            <w:r w:rsidRPr="001B65A8">
              <w:rPr>
                <w:rFonts w:ascii="PT Astra Serif" w:hAnsi="PT Astra Serif"/>
                <w:sz w:val="16"/>
                <w:szCs w:val="16"/>
              </w:rPr>
              <w:t>»</w:t>
            </w:r>
          </w:p>
          <w:p w:rsidR="007146E9" w:rsidRPr="007146E9" w:rsidRDefault="007146E9" w:rsidP="007146E9">
            <w:pPr>
              <w:jc w:val="both"/>
              <w:rPr>
                <w:rFonts w:ascii="PT Astra Serif" w:hAnsi="PT Astra Serif"/>
                <w:sz w:val="16"/>
                <w:szCs w:val="16"/>
              </w:rPr>
            </w:pPr>
            <w:r w:rsidRPr="007146E9">
              <w:rPr>
                <w:rFonts w:ascii="PT Astra Serif" w:hAnsi="PT Astra Serif"/>
                <w:sz w:val="16"/>
                <w:szCs w:val="16"/>
              </w:rPr>
              <w:t>- пункт 4 -</w:t>
            </w:r>
            <w:r>
              <w:rPr>
                <w:rFonts w:ascii="PT Astra Serif" w:hAnsi="PT Astra Serif"/>
                <w:sz w:val="16"/>
                <w:szCs w:val="16"/>
              </w:rPr>
              <w:t xml:space="preserve"> </w:t>
            </w:r>
            <w:r>
              <w:rPr>
                <w:sz w:val="16"/>
                <w:szCs w:val="16"/>
              </w:rPr>
              <w:t>требуется «</w:t>
            </w:r>
            <w:r>
              <w:rPr>
                <w:b/>
                <w:sz w:val="16"/>
                <w:szCs w:val="16"/>
              </w:rPr>
              <w:t xml:space="preserve">Торф не должен иметь  запах, не должен быть  с плесенью, с признаками саморазогревания, с болезнетворными микроорганизмами, с семенами сорных растений» </w:t>
            </w:r>
            <w:r>
              <w:rPr>
                <w:sz w:val="16"/>
                <w:szCs w:val="16"/>
              </w:rPr>
              <w:t>в заявке участника закупки «</w:t>
            </w:r>
            <w:r>
              <w:rPr>
                <w:b/>
                <w:sz w:val="16"/>
                <w:szCs w:val="16"/>
              </w:rPr>
              <w:t>То</w:t>
            </w:r>
            <w:proofErr w:type="gramStart"/>
            <w:r>
              <w:rPr>
                <w:b/>
                <w:sz w:val="16"/>
                <w:szCs w:val="16"/>
              </w:rPr>
              <w:t>рф с пр</w:t>
            </w:r>
            <w:proofErr w:type="gramEnd"/>
            <w:r>
              <w:rPr>
                <w:b/>
                <w:sz w:val="16"/>
                <w:szCs w:val="16"/>
              </w:rPr>
              <w:t>изнаками саморазогревания, с болезнетворными микроорганизмами, с семенами сорных растений».</w:t>
            </w:r>
          </w:p>
          <w:p w:rsidR="001B65A8" w:rsidRPr="001B65A8" w:rsidRDefault="001B65A8" w:rsidP="007146E9">
            <w:pPr>
              <w:jc w:val="both"/>
              <w:rPr>
                <w:rFonts w:ascii="PT Astra Serif" w:hAnsi="PT Astra Serif"/>
                <w:noProof/>
                <w:sz w:val="16"/>
                <w:szCs w:val="16"/>
              </w:rPr>
            </w:pPr>
            <w:r w:rsidRPr="001B65A8">
              <w:rPr>
                <w:rFonts w:ascii="PT Astra Serif" w:hAnsi="PT Astra Serif"/>
                <w:noProof/>
                <w:sz w:val="16"/>
                <w:szCs w:val="16"/>
              </w:rPr>
              <w:t>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Части II. Техническое задание.</w:t>
            </w:r>
          </w:p>
          <w:p w:rsidR="00A230AD" w:rsidRPr="001B65A8" w:rsidRDefault="001B65A8" w:rsidP="007146E9">
            <w:pPr>
              <w:jc w:val="both"/>
              <w:rPr>
                <w:rFonts w:ascii="PT Astra Serif" w:hAnsi="PT Astra Serif"/>
                <w:noProof/>
                <w:sz w:val="16"/>
                <w:szCs w:val="16"/>
              </w:rPr>
            </w:pPr>
            <w:r w:rsidRPr="001B65A8">
              <w:rPr>
                <w:rFonts w:ascii="PT Astra Serif" w:hAnsi="PT Astra Serif"/>
                <w:noProof/>
                <w:sz w:val="16"/>
                <w:szCs w:val="16"/>
              </w:rPr>
              <w:lastRenderedPageBreak/>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B65A8" w:rsidTr="001B65A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65A8" w:rsidRPr="00403F00" w:rsidRDefault="001B65A8">
            <w:pPr>
              <w:spacing w:line="276" w:lineRule="auto"/>
              <w:jc w:val="center"/>
              <w:rPr>
                <w:rFonts w:ascii="PT Astra Serif" w:hAnsi="PT Astra Serif"/>
                <w:lang w:eastAsia="en-US"/>
              </w:rPr>
            </w:pPr>
            <w:r>
              <w:rPr>
                <w:rFonts w:ascii="PT Astra Serif" w:hAnsi="PT Astra Serif"/>
                <w:lang w:eastAsia="en-US"/>
              </w:rPr>
              <w:lastRenderedPageBreak/>
              <w:t>104</w:t>
            </w:r>
          </w:p>
        </w:tc>
        <w:tc>
          <w:tcPr>
            <w:tcW w:w="11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65A8" w:rsidRPr="00123D28" w:rsidRDefault="001B65A8" w:rsidP="00D04F2A">
            <w:pPr>
              <w:spacing w:line="276" w:lineRule="auto"/>
              <w:jc w:val="center"/>
              <w:rPr>
                <w:spacing w:val="-6"/>
                <w:sz w:val="18"/>
                <w:szCs w:val="18"/>
                <w:highlight w:val="yellow"/>
                <w:lang w:eastAsia="en-US"/>
              </w:rPr>
            </w:pPr>
            <w:r w:rsidRPr="001B65A8">
              <w:rPr>
                <w:spacing w:val="-6"/>
                <w:sz w:val="18"/>
                <w:szCs w:val="18"/>
                <w:lang w:eastAsia="en-US"/>
              </w:rPr>
              <w:t>отказать в допуске к участию в аукционе.</w:t>
            </w:r>
          </w:p>
        </w:tc>
        <w:tc>
          <w:tcPr>
            <w:tcW w:w="26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65A8" w:rsidRPr="001B65A8" w:rsidRDefault="001B65A8" w:rsidP="007146E9">
            <w:pPr>
              <w:jc w:val="both"/>
              <w:rPr>
                <w:rFonts w:ascii="PT Astra Serif" w:hAnsi="PT Astra Serif"/>
                <w:noProof/>
                <w:sz w:val="16"/>
                <w:szCs w:val="16"/>
              </w:rPr>
            </w:pPr>
            <w:r w:rsidRPr="001B65A8">
              <w:rPr>
                <w:rFonts w:ascii="PT Astra Serif" w:hAnsi="PT Astra Serif"/>
                <w:b/>
                <w:noProof/>
                <w:sz w:val="16"/>
                <w:szCs w:val="16"/>
              </w:rPr>
              <w:t>На основании  подпункта 2 части 4 статьи 67</w:t>
            </w:r>
            <w:r w:rsidRPr="001B65A8">
              <w:rPr>
                <w:rFonts w:ascii="PT Astra Serif" w:hAnsi="PT Astra Serif"/>
                <w:noProof/>
                <w:sz w:val="16"/>
                <w:szCs w:val="16"/>
              </w:rPr>
              <w:t xml:space="preserve"> Федерального закона от 05.04.2013 №44-ФЗ за несоответствие информации, предусмотренной частью 3 статьи 66 Федерального закона от 05.04.2013 №44-ФЗ,  а именно:</w:t>
            </w:r>
          </w:p>
          <w:p w:rsidR="00A357AC" w:rsidRDefault="001B65A8" w:rsidP="007146E9">
            <w:pPr>
              <w:jc w:val="both"/>
              <w:rPr>
                <w:rFonts w:ascii="PT Astra Serif" w:hAnsi="PT Astra Serif"/>
                <w:sz w:val="16"/>
                <w:szCs w:val="16"/>
              </w:rPr>
            </w:pPr>
            <w:proofErr w:type="gramStart"/>
            <w:r w:rsidRPr="001B65A8">
              <w:rPr>
                <w:rFonts w:ascii="PT Astra Serif" w:hAnsi="PT Astra Serif"/>
                <w:sz w:val="16"/>
                <w:szCs w:val="16"/>
              </w:rPr>
              <w:t xml:space="preserve">- </w:t>
            </w:r>
            <w:r w:rsidRPr="001B65A8">
              <w:rPr>
                <w:rFonts w:ascii="PT Astra Serif" w:eastAsia="Calibri" w:hAnsi="PT Astra Serif"/>
                <w:color w:val="000000"/>
                <w:sz w:val="16"/>
                <w:szCs w:val="16"/>
              </w:rPr>
              <w:t xml:space="preserve">пункт №1-  </w:t>
            </w:r>
            <w:r w:rsidRPr="001B65A8">
              <w:rPr>
                <w:rFonts w:ascii="PT Astra Serif" w:eastAsia="Calibri" w:hAnsi="PT Astra Serif"/>
                <w:b/>
                <w:color w:val="000000"/>
                <w:sz w:val="16"/>
                <w:szCs w:val="16"/>
              </w:rPr>
              <w:t xml:space="preserve">требуется </w:t>
            </w:r>
            <w:r w:rsidRPr="001B65A8">
              <w:rPr>
                <w:rFonts w:ascii="PT Astra Serif" w:eastAsia="Calibri" w:hAnsi="PT Astra Serif"/>
                <w:color w:val="000000"/>
                <w:sz w:val="16"/>
                <w:szCs w:val="16"/>
              </w:rPr>
              <w:t>«</w:t>
            </w:r>
            <w:r w:rsidRPr="001B65A8">
              <w:rPr>
                <w:rFonts w:ascii="PT Astra Serif" w:hAnsi="PT Astra Serif"/>
                <w:sz w:val="16"/>
                <w:szCs w:val="16"/>
              </w:rPr>
              <w:t xml:space="preserve">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w:t>
            </w:r>
            <w:r w:rsidRPr="001B65A8">
              <w:rPr>
                <w:rFonts w:ascii="PT Astra Serif" w:hAnsi="PT Astra Serif"/>
                <w:b/>
                <w:sz w:val="16"/>
                <w:szCs w:val="16"/>
              </w:rPr>
              <w:t xml:space="preserve">или </w:t>
            </w:r>
            <w:r w:rsidRPr="001B65A8">
              <w:rPr>
                <w:rFonts w:ascii="PT Astra Serif" w:hAnsi="PT Astra Serif"/>
                <w:sz w:val="16"/>
                <w:szCs w:val="16"/>
              </w:rPr>
              <w:t>Райграс пастбищный не менее 40% и не более 50%, Тимофеевка луговая не менее 40% и не более 50%, Ежа сборная</w:t>
            </w:r>
            <w:proofErr w:type="gramEnd"/>
            <w:r w:rsidRPr="001B65A8">
              <w:rPr>
                <w:rFonts w:ascii="PT Astra Serif" w:hAnsi="PT Astra Serif"/>
                <w:sz w:val="16"/>
                <w:szCs w:val="16"/>
              </w:rPr>
              <w:t xml:space="preserve"> не менее 20% и не более 30%» </w:t>
            </w:r>
            <w:r w:rsidRPr="001B65A8">
              <w:rPr>
                <w:rFonts w:ascii="PT Astra Serif" w:hAnsi="PT Astra Serif"/>
                <w:b/>
                <w:sz w:val="16"/>
                <w:szCs w:val="16"/>
              </w:rPr>
              <w:t>в заявке участника</w:t>
            </w:r>
            <w:r w:rsidRPr="001B65A8">
              <w:rPr>
                <w:rFonts w:ascii="PT Astra Serif" w:hAnsi="PT Astra Serif"/>
                <w:sz w:val="16"/>
                <w:szCs w:val="16"/>
              </w:rPr>
              <w:t xml:space="preserve"> </w:t>
            </w:r>
            <w:r w:rsidRPr="001B65A8">
              <w:rPr>
                <w:rFonts w:ascii="PT Astra Serif" w:hAnsi="PT Astra Serif"/>
                <w:b/>
                <w:sz w:val="16"/>
                <w:szCs w:val="16"/>
              </w:rPr>
              <w:t>закупки</w:t>
            </w:r>
            <w:r w:rsidRPr="001B65A8">
              <w:rPr>
                <w:rFonts w:ascii="PT Astra Serif" w:hAnsi="PT Astra Serif"/>
                <w:sz w:val="16"/>
                <w:szCs w:val="16"/>
              </w:rPr>
              <w:t xml:space="preserve"> «Райграс однолетний 40%, Тимофеевка луговая 10%, Ежа сборная 30%, Овсяница луговая 20%,</w:t>
            </w:r>
            <w:r w:rsidRPr="001B65A8">
              <w:rPr>
                <w:rFonts w:ascii="PT Astra Serif" w:hAnsi="PT Astra Serif"/>
                <w:b/>
                <w:sz w:val="16"/>
                <w:szCs w:val="16"/>
              </w:rPr>
              <w:t xml:space="preserve"> Тимофеевка луговая 40%, Ежа сборная 20%</w:t>
            </w:r>
            <w:r w:rsidRPr="001B65A8">
              <w:rPr>
                <w:rFonts w:ascii="PT Astra Serif" w:hAnsi="PT Astra Serif"/>
                <w:sz w:val="16"/>
                <w:szCs w:val="16"/>
              </w:rPr>
              <w:t>»</w:t>
            </w:r>
          </w:p>
          <w:p w:rsidR="00A357AC" w:rsidRPr="001B65A8" w:rsidRDefault="00A357AC" w:rsidP="007146E9">
            <w:pPr>
              <w:jc w:val="both"/>
              <w:rPr>
                <w:rFonts w:ascii="PT Astra Serif" w:hAnsi="PT Astra Serif"/>
                <w:noProof/>
                <w:sz w:val="16"/>
                <w:szCs w:val="16"/>
              </w:rPr>
            </w:pPr>
            <w:r w:rsidRPr="001B65A8">
              <w:rPr>
                <w:rFonts w:ascii="PT Astra Serif" w:hAnsi="PT Astra Serif"/>
                <w:noProof/>
                <w:sz w:val="16"/>
                <w:szCs w:val="16"/>
              </w:rPr>
              <w:t>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Части II. Техническое задание.</w:t>
            </w:r>
          </w:p>
          <w:p w:rsidR="001B65A8" w:rsidRPr="00A357AC" w:rsidRDefault="00A357AC" w:rsidP="007146E9">
            <w:pPr>
              <w:jc w:val="both"/>
              <w:rPr>
                <w:rFonts w:ascii="PT Astra Serif" w:hAnsi="PT Astra Serif"/>
                <w:noProof/>
                <w:sz w:val="16"/>
                <w:szCs w:val="16"/>
              </w:rPr>
            </w:pPr>
            <w:r w:rsidRPr="001B65A8">
              <w:rPr>
                <w:rFonts w:ascii="PT Astra Serif" w:hAnsi="PT Astra Serif"/>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8B2D78" w:rsidTr="001B65A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B2D78" w:rsidRPr="00403F00" w:rsidRDefault="001B65A8">
            <w:pPr>
              <w:spacing w:line="276" w:lineRule="auto"/>
              <w:jc w:val="center"/>
              <w:rPr>
                <w:rFonts w:ascii="PT Astra Serif" w:hAnsi="PT Astra Serif"/>
                <w:lang w:eastAsia="en-US"/>
              </w:rPr>
            </w:pPr>
            <w:r>
              <w:rPr>
                <w:rFonts w:ascii="PT Astra Serif" w:hAnsi="PT Astra Serif"/>
                <w:lang w:eastAsia="en-US"/>
              </w:rPr>
              <w:t>54</w:t>
            </w:r>
          </w:p>
        </w:tc>
        <w:tc>
          <w:tcPr>
            <w:tcW w:w="11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B2D78" w:rsidRDefault="00A357AC">
            <w:pPr>
              <w:spacing w:line="276" w:lineRule="auto"/>
              <w:jc w:val="center"/>
              <w:rPr>
                <w:rFonts w:ascii="PT Astra Serif" w:hAnsi="PT Astra Serif"/>
                <w:spacing w:val="-6"/>
                <w:sz w:val="18"/>
                <w:szCs w:val="18"/>
                <w:highlight w:val="yellow"/>
                <w:lang w:eastAsia="en-US"/>
              </w:rPr>
            </w:pPr>
            <w:r w:rsidRPr="001B65A8">
              <w:rPr>
                <w:spacing w:val="-6"/>
                <w:sz w:val="18"/>
                <w:szCs w:val="18"/>
                <w:lang w:eastAsia="en-US"/>
              </w:rPr>
              <w:t>Допустить к участию в аукционе и признать участником аукциона</w:t>
            </w:r>
          </w:p>
        </w:tc>
        <w:tc>
          <w:tcPr>
            <w:tcW w:w="26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2D78" w:rsidRPr="00923A63" w:rsidRDefault="008B2D78" w:rsidP="00A357AC">
            <w:pPr>
              <w:spacing w:line="276" w:lineRule="auto"/>
              <w:jc w:val="both"/>
              <w:rPr>
                <w:rFonts w:ascii="PT Serif" w:hAnsi="PT Serif"/>
                <w:noProof/>
                <w:sz w:val="18"/>
                <w:szCs w:val="18"/>
                <w:highlight w:val="yellow"/>
                <w:lang w:eastAsia="en-US"/>
              </w:rPr>
            </w:pPr>
          </w:p>
        </w:tc>
      </w:tr>
      <w:tr w:rsidR="00A357AC" w:rsidTr="00D858D6">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357AC" w:rsidRDefault="00A357AC">
            <w:pPr>
              <w:spacing w:line="276" w:lineRule="auto"/>
              <w:jc w:val="center"/>
              <w:rPr>
                <w:rFonts w:ascii="PT Astra Serif" w:hAnsi="PT Astra Serif"/>
                <w:lang w:eastAsia="en-US"/>
              </w:rPr>
            </w:pPr>
            <w:r>
              <w:rPr>
                <w:rFonts w:ascii="PT Astra Serif" w:hAnsi="PT Astra Serif"/>
                <w:lang w:eastAsia="en-US"/>
              </w:rPr>
              <w:t>180</w:t>
            </w:r>
          </w:p>
        </w:tc>
        <w:tc>
          <w:tcPr>
            <w:tcW w:w="11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57AC" w:rsidRDefault="00A357AC">
            <w:r w:rsidRPr="00A95C95">
              <w:rPr>
                <w:spacing w:val="-6"/>
                <w:sz w:val="18"/>
                <w:szCs w:val="18"/>
                <w:lang w:eastAsia="en-US"/>
              </w:rPr>
              <w:t>Допустить к участию в аукционе и признать участником аукциона</w:t>
            </w:r>
          </w:p>
        </w:tc>
        <w:tc>
          <w:tcPr>
            <w:tcW w:w="26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57AC" w:rsidRPr="00923A63" w:rsidRDefault="00A357AC" w:rsidP="00A357AC">
            <w:pPr>
              <w:spacing w:line="276" w:lineRule="auto"/>
              <w:jc w:val="both"/>
              <w:rPr>
                <w:rFonts w:ascii="PT Serif" w:hAnsi="PT Serif"/>
                <w:noProof/>
                <w:sz w:val="18"/>
                <w:szCs w:val="18"/>
                <w:highlight w:val="yellow"/>
                <w:lang w:eastAsia="en-US"/>
              </w:rPr>
            </w:pPr>
          </w:p>
        </w:tc>
      </w:tr>
      <w:tr w:rsidR="00A357AC" w:rsidTr="00D858D6">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357AC" w:rsidRDefault="00A357AC">
            <w:pPr>
              <w:spacing w:line="276" w:lineRule="auto"/>
              <w:jc w:val="center"/>
              <w:rPr>
                <w:rFonts w:ascii="PT Astra Serif" w:hAnsi="PT Astra Serif"/>
                <w:lang w:eastAsia="en-US"/>
              </w:rPr>
            </w:pPr>
            <w:r>
              <w:rPr>
                <w:rFonts w:ascii="PT Astra Serif" w:hAnsi="PT Astra Serif"/>
                <w:lang w:eastAsia="en-US"/>
              </w:rPr>
              <w:t>184</w:t>
            </w:r>
          </w:p>
        </w:tc>
        <w:tc>
          <w:tcPr>
            <w:tcW w:w="11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57AC" w:rsidRDefault="00A357AC">
            <w:r w:rsidRPr="00A95C95">
              <w:rPr>
                <w:spacing w:val="-6"/>
                <w:sz w:val="18"/>
                <w:szCs w:val="18"/>
                <w:lang w:eastAsia="en-US"/>
              </w:rPr>
              <w:t>Допустить к участию в аукционе и признать участником аукциона</w:t>
            </w:r>
          </w:p>
        </w:tc>
        <w:tc>
          <w:tcPr>
            <w:tcW w:w="26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57AC" w:rsidRPr="00923A63" w:rsidRDefault="00A357AC" w:rsidP="00A357AC">
            <w:pPr>
              <w:spacing w:line="276" w:lineRule="auto"/>
              <w:jc w:val="both"/>
              <w:rPr>
                <w:rFonts w:ascii="PT Serif" w:hAnsi="PT Serif"/>
                <w:noProof/>
                <w:sz w:val="18"/>
                <w:szCs w:val="18"/>
                <w:highlight w:val="yellow"/>
                <w:lang w:eastAsia="en-US"/>
              </w:rPr>
            </w:pPr>
          </w:p>
        </w:tc>
      </w:tr>
    </w:tbl>
    <w:p w:rsidR="008B2D78" w:rsidRPr="00123D28" w:rsidRDefault="008B2D78" w:rsidP="008B2D78">
      <w:pPr>
        <w:tabs>
          <w:tab w:val="left" w:pos="426"/>
          <w:tab w:val="left" w:pos="567"/>
        </w:tabs>
        <w:jc w:val="both"/>
        <w:rPr>
          <w:rFonts w:ascii="PT Astra Serif" w:hAnsi="PT Astra Serif"/>
          <w:sz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RPr="00726D56"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726D56" w:rsidRDefault="008B2D78">
            <w:pPr>
              <w:spacing w:line="276" w:lineRule="auto"/>
              <w:jc w:val="both"/>
              <w:rPr>
                <w:noProof/>
                <w:sz w:val="16"/>
                <w:szCs w:val="16"/>
                <w:lang w:eastAsia="en-US"/>
              </w:rPr>
            </w:pPr>
            <w:r w:rsidRPr="00726D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726D56"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726D56" w:rsidRDefault="008B2D78">
            <w:pPr>
              <w:spacing w:after="60" w:line="276" w:lineRule="auto"/>
              <w:jc w:val="center"/>
              <w:rPr>
                <w:rFonts w:ascii="PT Astra Serif" w:hAnsi="PT Astra Serif"/>
                <w:noProof/>
                <w:sz w:val="24"/>
                <w:szCs w:val="24"/>
                <w:lang w:eastAsia="en-US"/>
              </w:rPr>
            </w:pPr>
            <w:r w:rsidRPr="00726D56">
              <w:rPr>
                <w:rFonts w:ascii="PT Astra Serif" w:hAnsi="PT Astra Serif"/>
                <w:noProof/>
                <w:sz w:val="24"/>
                <w:szCs w:val="24"/>
                <w:lang w:eastAsia="en-US"/>
              </w:rPr>
              <w:t>С.Д.Голин</w:t>
            </w:r>
          </w:p>
        </w:tc>
      </w:tr>
      <w:tr w:rsidR="008B2D78" w:rsidRPr="00726D56"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726D56" w:rsidRDefault="008B2D78">
            <w:pPr>
              <w:spacing w:line="276" w:lineRule="auto"/>
              <w:jc w:val="both"/>
              <w:rPr>
                <w:noProof/>
                <w:sz w:val="16"/>
                <w:szCs w:val="16"/>
                <w:lang w:eastAsia="en-US"/>
              </w:rPr>
            </w:pPr>
            <w:r w:rsidRPr="00726D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726D56"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726D56" w:rsidRDefault="008B2D78">
            <w:pPr>
              <w:spacing w:line="276" w:lineRule="auto"/>
              <w:jc w:val="center"/>
              <w:rPr>
                <w:rFonts w:ascii="PT Astra Serif" w:hAnsi="PT Astra Serif"/>
                <w:sz w:val="24"/>
                <w:szCs w:val="24"/>
                <w:lang w:eastAsia="en-US"/>
              </w:rPr>
            </w:pPr>
            <w:r w:rsidRPr="00726D56">
              <w:rPr>
                <w:rFonts w:ascii="PT Astra Serif" w:hAnsi="PT Astra Serif"/>
                <w:sz w:val="24"/>
                <w:szCs w:val="24"/>
                <w:lang w:eastAsia="en-US"/>
              </w:rPr>
              <w:t>В.А. Климин</w:t>
            </w:r>
          </w:p>
        </w:tc>
      </w:tr>
      <w:tr w:rsidR="008B2D78" w:rsidRPr="00726D56"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726D56" w:rsidRDefault="008B2D78">
            <w:pPr>
              <w:spacing w:line="276" w:lineRule="auto"/>
              <w:jc w:val="both"/>
              <w:rPr>
                <w:noProof/>
                <w:sz w:val="16"/>
                <w:szCs w:val="16"/>
                <w:lang w:eastAsia="en-US"/>
              </w:rPr>
            </w:pPr>
            <w:r w:rsidRPr="00726D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726D56"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726D56" w:rsidRDefault="008B2D78">
            <w:pPr>
              <w:spacing w:line="276" w:lineRule="auto"/>
              <w:jc w:val="center"/>
              <w:rPr>
                <w:rFonts w:ascii="PT Astra Serif" w:hAnsi="PT Astra Serif"/>
                <w:sz w:val="24"/>
                <w:szCs w:val="24"/>
                <w:lang w:eastAsia="en-US"/>
              </w:rPr>
            </w:pPr>
            <w:r w:rsidRPr="00726D56">
              <w:rPr>
                <w:rFonts w:ascii="PT Astra Serif" w:hAnsi="PT Astra Serif"/>
                <w:sz w:val="24"/>
                <w:szCs w:val="24"/>
                <w:lang w:eastAsia="en-US"/>
              </w:rPr>
              <w:t xml:space="preserve">Т.И. </w:t>
            </w:r>
            <w:proofErr w:type="spellStart"/>
            <w:r w:rsidRPr="00726D56">
              <w:rPr>
                <w:rFonts w:ascii="PT Astra Serif" w:hAnsi="PT Astra Serif"/>
                <w:sz w:val="24"/>
                <w:szCs w:val="24"/>
                <w:lang w:eastAsia="en-US"/>
              </w:rPr>
              <w:t>Долгодворова</w:t>
            </w:r>
            <w:proofErr w:type="spellEnd"/>
          </w:p>
        </w:tc>
      </w:tr>
      <w:tr w:rsidR="008B2D78" w:rsidRPr="00726D56"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726D56" w:rsidRDefault="008B2D78">
            <w:pPr>
              <w:spacing w:line="276" w:lineRule="auto"/>
              <w:rPr>
                <w:lang w:eastAsia="en-US"/>
              </w:rPr>
            </w:pPr>
            <w:r w:rsidRPr="00726D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726D56"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726D56" w:rsidRDefault="008B2D78">
            <w:pPr>
              <w:spacing w:line="276" w:lineRule="auto"/>
              <w:jc w:val="center"/>
              <w:rPr>
                <w:rFonts w:ascii="PT Astra Serif" w:hAnsi="PT Astra Serif"/>
                <w:sz w:val="24"/>
                <w:szCs w:val="24"/>
                <w:lang w:eastAsia="en-US"/>
              </w:rPr>
            </w:pPr>
            <w:r w:rsidRPr="00726D56">
              <w:rPr>
                <w:rFonts w:ascii="PT Astra Serif" w:hAnsi="PT Astra Serif"/>
                <w:sz w:val="24"/>
                <w:szCs w:val="24"/>
                <w:lang w:eastAsia="en-US"/>
              </w:rPr>
              <w:t>А.Т. Абдуллаев</w:t>
            </w:r>
          </w:p>
        </w:tc>
      </w:tr>
      <w:tr w:rsidR="008B2D78" w:rsidRPr="00726D56"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726D56" w:rsidRDefault="008B2D78">
            <w:pPr>
              <w:spacing w:line="276" w:lineRule="auto"/>
              <w:rPr>
                <w:noProof/>
                <w:sz w:val="16"/>
                <w:szCs w:val="16"/>
                <w:lang w:eastAsia="en-US"/>
              </w:rPr>
            </w:pPr>
            <w:r w:rsidRPr="00726D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726D56"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726D56" w:rsidRDefault="008B2D78">
            <w:pPr>
              <w:spacing w:line="276" w:lineRule="auto"/>
              <w:jc w:val="center"/>
              <w:rPr>
                <w:rFonts w:ascii="PT Astra Serif" w:hAnsi="PT Astra Serif"/>
                <w:sz w:val="24"/>
                <w:szCs w:val="24"/>
                <w:lang w:eastAsia="en-US"/>
              </w:rPr>
            </w:pPr>
            <w:r w:rsidRPr="00726D56">
              <w:rPr>
                <w:rFonts w:ascii="PT Astra Serif" w:hAnsi="PT Astra Serif"/>
                <w:sz w:val="24"/>
                <w:szCs w:val="24"/>
                <w:lang w:eastAsia="en-US"/>
              </w:rPr>
              <w:t>Н.Б. Захарова</w:t>
            </w:r>
          </w:p>
        </w:tc>
      </w:tr>
    </w:tbl>
    <w:p w:rsidR="008B2D78" w:rsidRPr="00726D56" w:rsidRDefault="008B2D78" w:rsidP="008B2D78">
      <w:pPr>
        <w:jc w:val="both"/>
        <w:rPr>
          <w:b/>
          <w:sz w:val="24"/>
          <w:szCs w:val="24"/>
        </w:rPr>
      </w:pPr>
    </w:p>
    <w:p w:rsidR="008B2D78" w:rsidRPr="00726D56" w:rsidRDefault="008B2D78" w:rsidP="008B2D78">
      <w:pPr>
        <w:ind w:left="142"/>
        <w:jc w:val="both"/>
        <w:rPr>
          <w:rFonts w:ascii="PT Astra Serif" w:hAnsi="PT Astra Serif"/>
          <w:b/>
          <w:sz w:val="24"/>
          <w:szCs w:val="24"/>
        </w:rPr>
      </w:pPr>
      <w:r w:rsidRPr="00726D56">
        <w:rPr>
          <w:rFonts w:ascii="PT Astra Serif" w:hAnsi="PT Astra Serif"/>
          <w:b/>
          <w:sz w:val="24"/>
          <w:szCs w:val="24"/>
        </w:rPr>
        <w:t xml:space="preserve">Председатель комиссии:                                                                </w:t>
      </w:r>
      <w:r w:rsidRPr="00726D56">
        <w:rPr>
          <w:rFonts w:ascii="PT Astra Serif" w:hAnsi="PT Astra Serif"/>
          <w:b/>
          <w:sz w:val="24"/>
          <w:szCs w:val="24"/>
        </w:rPr>
        <w:tab/>
      </w:r>
      <w:r w:rsidRPr="00726D56">
        <w:rPr>
          <w:rFonts w:ascii="PT Astra Serif" w:hAnsi="PT Astra Serif"/>
          <w:b/>
          <w:sz w:val="24"/>
          <w:szCs w:val="24"/>
        </w:rPr>
        <w:tab/>
        <w:t>С.Д. Голин</w:t>
      </w:r>
    </w:p>
    <w:p w:rsidR="008B2D78" w:rsidRPr="00726D56" w:rsidRDefault="008B2D78" w:rsidP="008B2D78">
      <w:pPr>
        <w:ind w:left="142"/>
        <w:jc w:val="both"/>
        <w:rPr>
          <w:rFonts w:ascii="PT Astra Serif" w:hAnsi="PT Astra Serif"/>
          <w:b/>
          <w:sz w:val="24"/>
          <w:szCs w:val="24"/>
        </w:rPr>
      </w:pPr>
    </w:p>
    <w:p w:rsidR="008B2D78" w:rsidRPr="00726D56" w:rsidRDefault="008B2D78" w:rsidP="008B2D78">
      <w:pPr>
        <w:ind w:left="142" w:right="849"/>
        <w:jc w:val="both"/>
        <w:rPr>
          <w:rFonts w:ascii="PT Astra Serif" w:hAnsi="PT Astra Serif"/>
          <w:b/>
          <w:sz w:val="24"/>
          <w:szCs w:val="24"/>
        </w:rPr>
      </w:pPr>
      <w:r w:rsidRPr="00726D56">
        <w:rPr>
          <w:rFonts w:ascii="PT Astra Serif" w:hAnsi="PT Astra Serif"/>
          <w:b/>
          <w:sz w:val="24"/>
          <w:szCs w:val="24"/>
        </w:rPr>
        <w:t xml:space="preserve">Члены  комиссии                                                                                                                         </w:t>
      </w:r>
    </w:p>
    <w:p w:rsidR="008B2D78" w:rsidRPr="00726D56" w:rsidRDefault="008B2D78" w:rsidP="008B2D78">
      <w:pPr>
        <w:ind w:right="849"/>
        <w:jc w:val="right"/>
        <w:rPr>
          <w:rFonts w:ascii="PT Astra Serif" w:hAnsi="PT Astra Serif"/>
          <w:sz w:val="24"/>
          <w:szCs w:val="24"/>
        </w:rPr>
      </w:pPr>
      <w:r w:rsidRPr="00726D56">
        <w:rPr>
          <w:rFonts w:ascii="PT Astra Serif" w:hAnsi="PT Astra Serif"/>
          <w:sz w:val="24"/>
          <w:szCs w:val="24"/>
        </w:rPr>
        <w:t>___________________В.А. Климин</w:t>
      </w:r>
    </w:p>
    <w:p w:rsidR="008B2D78" w:rsidRPr="00726D56" w:rsidRDefault="008B2D78" w:rsidP="008B2D78">
      <w:pPr>
        <w:ind w:right="849"/>
        <w:jc w:val="right"/>
        <w:rPr>
          <w:rFonts w:ascii="PT Astra Serif" w:hAnsi="PT Astra Serif"/>
          <w:sz w:val="24"/>
          <w:szCs w:val="24"/>
        </w:rPr>
      </w:pPr>
      <w:r w:rsidRPr="00726D56">
        <w:rPr>
          <w:rFonts w:ascii="PT Astra Serif" w:hAnsi="PT Astra Serif"/>
          <w:sz w:val="24"/>
          <w:szCs w:val="24"/>
        </w:rPr>
        <w:t xml:space="preserve">_________________Т.И. </w:t>
      </w:r>
      <w:proofErr w:type="spellStart"/>
      <w:r w:rsidRPr="00726D56">
        <w:rPr>
          <w:rFonts w:ascii="PT Astra Serif" w:hAnsi="PT Astra Serif"/>
          <w:sz w:val="24"/>
          <w:szCs w:val="24"/>
        </w:rPr>
        <w:t>Долгодворова</w:t>
      </w:r>
      <w:proofErr w:type="spellEnd"/>
    </w:p>
    <w:p w:rsidR="008B2D78" w:rsidRPr="00726D56" w:rsidRDefault="008B2D78" w:rsidP="008B2D78">
      <w:pPr>
        <w:ind w:right="849"/>
        <w:jc w:val="right"/>
        <w:rPr>
          <w:rFonts w:ascii="PT Astra Serif" w:hAnsi="PT Astra Serif"/>
          <w:sz w:val="24"/>
          <w:szCs w:val="24"/>
        </w:rPr>
      </w:pPr>
      <w:r w:rsidRPr="00726D56">
        <w:rPr>
          <w:rFonts w:ascii="PT Astra Serif" w:hAnsi="PT Astra Serif"/>
          <w:sz w:val="24"/>
          <w:szCs w:val="24"/>
        </w:rPr>
        <w:t>___________________А.Т. Абдуллаев</w:t>
      </w:r>
    </w:p>
    <w:p w:rsidR="008B2D78" w:rsidRDefault="008B2D78" w:rsidP="008B2D78">
      <w:pPr>
        <w:ind w:right="849"/>
        <w:jc w:val="right"/>
        <w:rPr>
          <w:rFonts w:ascii="PT Astra Serif" w:hAnsi="PT Astra Serif"/>
          <w:sz w:val="24"/>
          <w:szCs w:val="24"/>
        </w:rPr>
      </w:pPr>
      <w:r w:rsidRPr="00726D56">
        <w:rPr>
          <w:rFonts w:ascii="PT Astra Serif" w:hAnsi="PT Astra Serif"/>
          <w:sz w:val="24"/>
          <w:szCs w:val="24"/>
        </w:rPr>
        <w:t>_____________________Н.Б. Захарова</w:t>
      </w: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8B2D78" w:rsidRDefault="008B2D78" w:rsidP="008B2D78">
      <w:r>
        <w:rPr>
          <w:rFonts w:ascii="PT Serif" w:hAnsi="PT Serif"/>
          <w:sz w:val="24"/>
          <w:szCs w:val="24"/>
        </w:rPr>
        <w:t xml:space="preserve">Представитель заказчика </w:t>
      </w:r>
      <w:r>
        <w:rPr>
          <w:rFonts w:ascii="PT Serif" w:hAnsi="PT Serif"/>
        </w:rPr>
        <w:t xml:space="preserve">                                             </w:t>
      </w:r>
      <w:r w:rsidR="004D21A7">
        <w:rPr>
          <w:rFonts w:ascii="PT Serif" w:hAnsi="PT Serif"/>
        </w:rPr>
        <w:t xml:space="preserve">                               </w:t>
      </w:r>
      <w:r>
        <w:rPr>
          <w:rFonts w:ascii="PT Serif" w:hAnsi="PT Serif"/>
        </w:rPr>
        <w:t xml:space="preserve">       ________________</w:t>
      </w:r>
      <w:r w:rsidR="005443FC">
        <w:rPr>
          <w:rFonts w:ascii="PT Serif" w:hAnsi="PT Serif"/>
          <w:sz w:val="24"/>
        </w:rPr>
        <w:t>Л.С. Скороходова</w:t>
      </w:r>
    </w:p>
    <w:p w:rsidR="005F1413" w:rsidRDefault="005F1413"/>
    <w:p w:rsidR="00C148AF" w:rsidRDefault="00C148AF"/>
    <w:p w:rsidR="00C148AF" w:rsidRDefault="00C148AF"/>
    <w:p w:rsidR="00C148AF" w:rsidRDefault="00C148AF"/>
    <w:p w:rsidR="007146E9" w:rsidRDefault="007146E9">
      <w:pPr>
        <w:sectPr w:rsidR="007146E9" w:rsidSect="00C148AF">
          <w:pgSz w:w="11906" w:h="16838"/>
          <w:pgMar w:top="426" w:right="850" w:bottom="568" w:left="709" w:header="708" w:footer="708" w:gutter="0"/>
          <w:cols w:space="708"/>
          <w:docGrid w:linePitch="360"/>
        </w:sectPr>
      </w:pPr>
    </w:p>
    <w:p w:rsidR="00C148AF" w:rsidRDefault="00C148AF"/>
    <w:p w:rsidR="007146E9" w:rsidRDefault="007146E9" w:rsidP="007146E9">
      <w:pPr>
        <w:ind w:right="23"/>
        <w:jc w:val="right"/>
        <w:rPr>
          <w:sz w:val="16"/>
          <w:szCs w:val="16"/>
        </w:rPr>
      </w:pPr>
      <w:r>
        <w:rPr>
          <w:sz w:val="16"/>
          <w:szCs w:val="16"/>
        </w:rPr>
        <w:t xml:space="preserve">                                                                                                                                                            Приложение </w:t>
      </w:r>
    </w:p>
    <w:p w:rsidR="007146E9" w:rsidRDefault="007146E9" w:rsidP="007146E9">
      <w:pPr>
        <w:tabs>
          <w:tab w:val="left" w:pos="3930"/>
          <w:tab w:val="right" w:pos="9355"/>
        </w:tabs>
        <w:ind w:right="23"/>
        <w:jc w:val="right"/>
        <w:rPr>
          <w:sz w:val="16"/>
          <w:szCs w:val="16"/>
        </w:rPr>
      </w:pPr>
      <w:r>
        <w:rPr>
          <w:sz w:val="16"/>
          <w:szCs w:val="16"/>
        </w:rPr>
        <w:t xml:space="preserve">                                                                                                                                               к протоколу рассмотрения заявок</w:t>
      </w:r>
    </w:p>
    <w:p w:rsidR="007146E9" w:rsidRDefault="007146E9" w:rsidP="007146E9">
      <w:pPr>
        <w:tabs>
          <w:tab w:val="left" w:pos="3930"/>
        </w:tabs>
        <w:ind w:right="23"/>
        <w:jc w:val="right"/>
        <w:rPr>
          <w:sz w:val="16"/>
          <w:szCs w:val="16"/>
        </w:rPr>
      </w:pPr>
      <w:r>
        <w:rPr>
          <w:sz w:val="16"/>
          <w:szCs w:val="16"/>
        </w:rPr>
        <w:t xml:space="preserve">                                                                                                                                                                                            на участие в аукционе в электронной форме</w:t>
      </w:r>
    </w:p>
    <w:p w:rsidR="007146E9" w:rsidRDefault="007146E9" w:rsidP="007146E9">
      <w:pPr>
        <w:tabs>
          <w:tab w:val="left" w:pos="3930"/>
          <w:tab w:val="right" w:pos="9355"/>
        </w:tabs>
        <w:ind w:right="23"/>
        <w:jc w:val="right"/>
        <w:rPr>
          <w:sz w:val="16"/>
          <w:szCs w:val="16"/>
        </w:rPr>
      </w:pPr>
      <w:r>
        <w:rPr>
          <w:sz w:val="16"/>
          <w:szCs w:val="16"/>
        </w:rPr>
        <w:t xml:space="preserve">         от  «23» апреля 2020 г. № 0187300005820000105-1</w:t>
      </w:r>
    </w:p>
    <w:p w:rsidR="007146E9" w:rsidRDefault="007146E9" w:rsidP="007146E9">
      <w:pPr>
        <w:ind w:left="-426"/>
        <w:jc w:val="center"/>
        <w:rPr>
          <w:color w:val="000000"/>
        </w:rPr>
      </w:pPr>
      <w:r>
        <w:rPr>
          <w:color w:val="000000"/>
        </w:rPr>
        <w:t>Таблица рассмотрения заявок</w:t>
      </w:r>
    </w:p>
    <w:p w:rsidR="007146E9" w:rsidRDefault="007146E9" w:rsidP="007146E9">
      <w:pPr>
        <w:keepNext/>
        <w:keepLines/>
        <w:suppressLineNumbers/>
        <w:jc w:val="center"/>
        <w:rPr>
          <w:i/>
          <w:iCs/>
          <w:sz w:val="22"/>
          <w:szCs w:val="22"/>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z w:val="22"/>
          <w:szCs w:val="22"/>
        </w:rPr>
        <w:t xml:space="preserve">на выполнение работ по восстановлению газонов, уходу за газонами и скосу травы в городе </w:t>
      </w:r>
      <w:proofErr w:type="spellStart"/>
      <w:r>
        <w:rPr>
          <w:sz w:val="22"/>
          <w:szCs w:val="22"/>
        </w:rPr>
        <w:t>Югорске</w:t>
      </w:r>
      <w:proofErr w:type="spellEnd"/>
    </w:p>
    <w:p w:rsidR="007146E9" w:rsidRDefault="007146E9" w:rsidP="007146E9">
      <w:pPr>
        <w:ind w:left="-426" w:right="26"/>
        <w:jc w:val="center"/>
        <w:rPr>
          <w:color w:val="000000"/>
          <w:sz w:val="10"/>
          <w:szCs w:val="10"/>
        </w:rPr>
      </w:pPr>
    </w:p>
    <w:p w:rsidR="007146E9" w:rsidRDefault="007146E9" w:rsidP="007146E9">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87"/>
        <w:gridCol w:w="3447"/>
        <w:gridCol w:w="1497"/>
        <w:gridCol w:w="1214"/>
        <w:gridCol w:w="1680"/>
        <w:gridCol w:w="1510"/>
        <w:gridCol w:w="1356"/>
        <w:gridCol w:w="1491"/>
        <w:gridCol w:w="1478"/>
      </w:tblGrid>
      <w:tr w:rsidR="007146E9" w:rsidTr="00726D56">
        <w:trPr>
          <w:trHeight w:val="201"/>
        </w:trPr>
        <w:tc>
          <w:tcPr>
            <w:tcW w:w="530" w:type="pct"/>
            <w:vMerge w:val="restart"/>
            <w:tcBorders>
              <w:top w:val="single" w:sz="4" w:space="0" w:color="auto"/>
              <w:left w:val="single" w:sz="4" w:space="0" w:color="auto"/>
              <w:bottom w:val="single" w:sz="4" w:space="0" w:color="auto"/>
              <w:right w:val="single" w:sz="4" w:space="0" w:color="auto"/>
            </w:tcBorders>
            <w:hideMark/>
          </w:tcPr>
          <w:p w:rsidR="007146E9" w:rsidRDefault="007146E9">
            <w:pPr>
              <w:suppressAutoHyphens/>
              <w:snapToGrid w:val="0"/>
              <w:jc w:val="center"/>
              <w:rPr>
                <w:color w:val="000000"/>
                <w:sz w:val="16"/>
                <w:szCs w:val="16"/>
              </w:rPr>
            </w:pPr>
            <w:r>
              <w:rPr>
                <w:color w:val="000000"/>
                <w:sz w:val="16"/>
                <w:szCs w:val="16"/>
              </w:rPr>
              <w:t>Обязательные требования:</w:t>
            </w:r>
          </w:p>
          <w:p w:rsidR="007146E9" w:rsidRPr="007146E9" w:rsidRDefault="007146E9" w:rsidP="007146E9">
            <w:pPr>
              <w:snapToGrid w:val="0"/>
              <w:rPr>
                <w:rFonts w:ascii="PT Astra Serif" w:hAnsi="PT Astra Serif"/>
                <w:b/>
                <w:sz w:val="14"/>
                <w:szCs w:val="14"/>
              </w:rPr>
            </w:pPr>
            <w:r w:rsidRPr="007146E9">
              <w:rPr>
                <w:rFonts w:ascii="PT Astra Serif" w:hAnsi="PT Astra Serif"/>
                <w:b/>
                <w:sz w:val="14"/>
                <w:szCs w:val="14"/>
              </w:rPr>
              <w:t>Первая часть заявки на участие в электронном аукционе должна содержать следующие сведения:</w:t>
            </w:r>
          </w:p>
          <w:p w:rsidR="007146E9" w:rsidRPr="007146E9" w:rsidRDefault="007146E9" w:rsidP="007146E9">
            <w:pPr>
              <w:rPr>
                <w:rFonts w:ascii="PT Astra Serif" w:hAnsi="PT Astra Serif"/>
                <w:sz w:val="14"/>
                <w:szCs w:val="14"/>
              </w:rPr>
            </w:pPr>
            <w:r w:rsidRPr="007146E9">
              <w:rPr>
                <w:rFonts w:ascii="PT Astra Serif" w:hAnsi="PT Astra Serif"/>
                <w:sz w:val="14"/>
                <w:szCs w:val="1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7146E9" w:rsidRPr="007146E9" w:rsidRDefault="007146E9" w:rsidP="007146E9">
            <w:pPr>
              <w:ind w:firstLine="34"/>
              <w:rPr>
                <w:rFonts w:ascii="PT Astra Serif" w:hAnsi="PT Astra Serif"/>
                <w:sz w:val="14"/>
                <w:szCs w:val="14"/>
              </w:rPr>
            </w:pPr>
            <w:r w:rsidRPr="007146E9">
              <w:rPr>
                <w:rFonts w:ascii="PT Astra Serif" w:hAnsi="PT Astra Serif"/>
                <w:sz w:val="14"/>
                <w:szCs w:val="14"/>
              </w:rPr>
              <w:t>2)  при осуществлении закупки товара, в том числе поставляемого заказчику при выполнении закупаемых работ, оказании закупаемых услуг:</w:t>
            </w:r>
          </w:p>
          <w:p w:rsidR="007146E9" w:rsidRPr="007146E9" w:rsidRDefault="007146E9" w:rsidP="007146E9">
            <w:pPr>
              <w:ind w:firstLine="34"/>
              <w:rPr>
                <w:rFonts w:ascii="PT Astra Serif" w:hAnsi="PT Astra Serif"/>
                <w:sz w:val="14"/>
                <w:szCs w:val="14"/>
              </w:rPr>
            </w:pPr>
            <w:r w:rsidRPr="007146E9">
              <w:rPr>
                <w:rFonts w:ascii="PT Astra Serif" w:hAnsi="PT Astra Serif"/>
                <w:sz w:val="14"/>
                <w:szCs w:val="14"/>
              </w:rPr>
              <w:t>а) наименование страны происхождения товара;</w:t>
            </w:r>
          </w:p>
          <w:p w:rsidR="007146E9" w:rsidRPr="007146E9" w:rsidRDefault="007146E9" w:rsidP="007146E9">
            <w:pPr>
              <w:ind w:firstLine="34"/>
              <w:rPr>
                <w:rFonts w:ascii="PT Astra Serif" w:hAnsi="PT Astra Serif"/>
                <w:sz w:val="14"/>
                <w:szCs w:val="14"/>
              </w:rPr>
            </w:pPr>
            <w:proofErr w:type="gramStart"/>
            <w:r w:rsidRPr="007146E9">
              <w:rPr>
                <w:rFonts w:ascii="PT Astra Serif" w:hAnsi="PT Astra Serif"/>
                <w:sz w:val="14"/>
                <w:szCs w:val="14"/>
              </w:rPr>
              <w:t xml:space="preserve">б) 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w:t>
            </w:r>
            <w:r w:rsidRPr="007146E9">
              <w:rPr>
                <w:rFonts w:ascii="PT Astra Serif" w:hAnsi="PT Astra Serif"/>
                <w:sz w:val="14"/>
                <w:szCs w:val="14"/>
              </w:rPr>
              <w:lastRenderedPageBreak/>
              <w:t>товарным знаком, отличным</w:t>
            </w:r>
            <w:proofErr w:type="gramEnd"/>
            <w:r w:rsidRPr="007146E9">
              <w:rPr>
                <w:rFonts w:ascii="PT Astra Serif" w:hAnsi="PT Astra Serif"/>
                <w:sz w:val="14"/>
                <w:szCs w:val="14"/>
              </w:rPr>
              <w:t xml:space="preserve"> от товарного знака, указанного в документации об электронном аукционе). </w:t>
            </w:r>
          </w:p>
          <w:p w:rsidR="007146E9" w:rsidRDefault="007146E9">
            <w:pPr>
              <w:suppressAutoHyphens/>
              <w:snapToGrid w:val="0"/>
              <w:jc w:val="center"/>
              <w:rPr>
                <w:color w:val="000000"/>
                <w:kern w:val="2"/>
                <w:sz w:val="16"/>
                <w:szCs w:val="16"/>
                <w:lang w:eastAsia="ar-SA"/>
              </w:rPr>
            </w:pPr>
          </w:p>
        </w:tc>
        <w:tc>
          <w:tcPr>
            <w:tcW w:w="214" w:type="pct"/>
            <w:vMerge w:val="restar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snapToGrid w:val="0"/>
              <w:jc w:val="center"/>
              <w:rPr>
                <w:color w:val="000000"/>
                <w:kern w:val="2"/>
                <w:sz w:val="16"/>
                <w:szCs w:val="16"/>
                <w:lang w:eastAsia="ar-SA"/>
              </w:rPr>
            </w:pPr>
            <w:r>
              <w:rPr>
                <w:color w:val="000000"/>
                <w:sz w:val="16"/>
                <w:szCs w:val="16"/>
              </w:rPr>
              <w:lastRenderedPageBreak/>
              <w:t>№ пункта</w:t>
            </w:r>
          </w:p>
        </w:tc>
        <w:tc>
          <w:tcPr>
            <w:tcW w:w="1073" w:type="pct"/>
            <w:vMerge w:val="restar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snapToGrid w:val="0"/>
              <w:jc w:val="center"/>
              <w:rPr>
                <w:color w:val="000000"/>
                <w:kern w:val="2"/>
                <w:sz w:val="16"/>
                <w:szCs w:val="16"/>
                <w:lang w:eastAsia="ar-SA"/>
              </w:rPr>
            </w:pPr>
            <w:r>
              <w:rPr>
                <w:color w:val="000000"/>
                <w:sz w:val="16"/>
                <w:szCs w:val="16"/>
              </w:rPr>
              <w:t>Характеристика товара</w:t>
            </w:r>
          </w:p>
        </w:tc>
        <w:tc>
          <w:tcPr>
            <w:tcW w:w="3183" w:type="pct"/>
            <w:gridSpan w:val="7"/>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rFonts w:eastAsia="Calibri"/>
                <w:kern w:val="2"/>
                <w:sz w:val="16"/>
                <w:szCs w:val="16"/>
                <w:lang w:eastAsia="ar-SA"/>
              </w:rPr>
            </w:pPr>
            <w:r>
              <w:rPr>
                <w:rFonts w:eastAsia="Calibri"/>
                <w:sz w:val="16"/>
                <w:szCs w:val="16"/>
              </w:rPr>
              <w:t>Идентификационный номер заявки</w:t>
            </w:r>
          </w:p>
        </w:tc>
      </w:tr>
      <w:tr w:rsidR="007146E9" w:rsidTr="00726D56">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46E9" w:rsidRDefault="007146E9">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46E9" w:rsidRDefault="007146E9">
            <w:pPr>
              <w:rPr>
                <w:color w:val="000000"/>
                <w:kern w:val="2"/>
                <w:sz w:val="16"/>
                <w:szCs w:val="16"/>
                <w:lang w:eastAsia="ar-SA"/>
              </w:rPr>
            </w:pPr>
          </w:p>
        </w:tc>
        <w:tc>
          <w:tcPr>
            <w:tcW w:w="1073" w:type="pct"/>
            <w:vMerge/>
            <w:tcBorders>
              <w:top w:val="single" w:sz="4" w:space="0" w:color="auto"/>
              <w:left w:val="single" w:sz="4" w:space="0" w:color="auto"/>
              <w:bottom w:val="single" w:sz="4" w:space="0" w:color="auto"/>
              <w:right w:val="single" w:sz="4" w:space="0" w:color="auto"/>
            </w:tcBorders>
            <w:vAlign w:val="center"/>
            <w:hideMark/>
          </w:tcPr>
          <w:p w:rsidR="007146E9" w:rsidRDefault="007146E9">
            <w:pPr>
              <w:rPr>
                <w:color w:val="000000"/>
                <w:kern w:val="2"/>
                <w:sz w:val="16"/>
                <w:szCs w:val="16"/>
                <w:lang w:eastAsia="ar-SA"/>
              </w:rPr>
            </w:pPr>
          </w:p>
        </w:tc>
        <w:tc>
          <w:tcPr>
            <w:tcW w:w="466"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rFonts w:eastAsia="Calibri"/>
                <w:kern w:val="2"/>
                <w:sz w:val="16"/>
                <w:szCs w:val="16"/>
                <w:lang w:eastAsia="ar-SA"/>
              </w:rPr>
            </w:pPr>
            <w:r>
              <w:rPr>
                <w:sz w:val="16"/>
                <w:szCs w:val="16"/>
              </w:rPr>
              <w:t>Заявка №105</w:t>
            </w:r>
          </w:p>
        </w:tc>
        <w:tc>
          <w:tcPr>
            <w:tcW w:w="378"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rFonts w:eastAsia="Calibri"/>
                <w:kern w:val="2"/>
                <w:sz w:val="16"/>
                <w:szCs w:val="16"/>
                <w:lang w:eastAsia="ar-SA"/>
              </w:rPr>
            </w:pPr>
            <w:r>
              <w:rPr>
                <w:sz w:val="16"/>
                <w:szCs w:val="16"/>
              </w:rPr>
              <w:t>Заявка №199</w:t>
            </w:r>
          </w:p>
        </w:tc>
        <w:tc>
          <w:tcPr>
            <w:tcW w:w="523"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kern w:val="2"/>
                <w:sz w:val="16"/>
                <w:szCs w:val="16"/>
                <w:lang w:eastAsia="ar-SA"/>
              </w:rPr>
            </w:pPr>
            <w:r>
              <w:rPr>
                <w:sz w:val="16"/>
                <w:szCs w:val="16"/>
              </w:rPr>
              <w:t>Заявка №139</w:t>
            </w:r>
          </w:p>
        </w:tc>
        <w:tc>
          <w:tcPr>
            <w:tcW w:w="470"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kern w:val="2"/>
                <w:sz w:val="16"/>
                <w:szCs w:val="16"/>
                <w:lang w:eastAsia="ar-SA"/>
              </w:rPr>
            </w:pPr>
            <w:r>
              <w:rPr>
                <w:sz w:val="16"/>
                <w:szCs w:val="16"/>
              </w:rPr>
              <w:t>Заявка №104</w:t>
            </w:r>
          </w:p>
        </w:tc>
        <w:tc>
          <w:tcPr>
            <w:tcW w:w="422"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kern w:val="2"/>
                <w:sz w:val="16"/>
                <w:szCs w:val="16"/>
                <w:lang w:eastAsia="ar-SA"/>
              </w:rPr>
            </w:pPr>
            <w:r>
              <w:rPr>
                <w:sz w:val="16"/>
                <w:szCs w:val="16"/>
              </w:rPr>
              <w:t>Заявка №54</w:t>
            </w:r>
          </w:p>
        </w:tc>
        <w:tc>
          <w:tcPr>
            <w:tcW w:w="464"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kern w:val="2"/>
                <w:sz w:val="16"/>
                <w:szCs w:val="16"/>
                <w:lang w:eastAsia="ar-SA"/>
              </w:rPr>
            </w:pPr>
            <w:r>
              <w:rPr>
                <w:sz w:val="16"/>
                <w:szCs w:val="16"/>
              </w:rPr>
              <w:t>Заявка №180</w:t>
            </w:r>
          </w:p>
        </w:tc>
        <w:tc>
          <w:tcPr>
            <w:tcW w:w="461"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kern w:val="2"/>
                <w:sz w:val="16"/>
                <w:szCs w:val="16"/>
                <w:lang w:eastAsia="ar-SA"/>
              </w:rPr>
            </w:pPr>
            <w:r>
              <w:rPr>
                <w:sz w:val="16"/>
                <w:szCs w:val="16"/>
              </w:rPr>
              <w:t>Заявка №184</w:t>
            </w:r>
          </w:p>
        </w:tc>
      </w:tr>
      <w:tr w:rsidR="007146E9" w:rsidTr="00726D56">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46E9" w:rsidRDefault="007146E9">
            <w:pPr>
              <w:rPr>
                <w:color w:val="000000"/>
                <w:kern w:val="2"/>
                <w:sz w:val="16"/>
                <w:szCs w:val="16"/>
                <w:lang w:eastAsia="ar-SA"/>
              </w:rPr>
            </w:pPr>
          </w:p>
        </w:tc>
        <w:tc>
          <w:tcPr>
            <w:tcW w:w="214" w:type="pct"/>
            <w:tcBorders>
              <w:top w:val="single" w:sz="4" w:space="0" w:color="auto"/>
              <w:left w:val="single" w:sz="4" w:space="0" w:color="auto"/>
              <w:bottom w:val="single" w:sz="4" w:space="0" w:color="auto"/>
              <w:right w:val="single" w:sz="4" w:space="0" w:color="auto"/>
            </w:tcBorders>
            <w:hideMark/>
          </w:tcPr>
          <w:p w:rsidR="007146E9" w:rsidRDefault="007146E9">
            <w:pPr>
              <w:suppressAutoHyphens/>
              <w:jc w:val="center"/>
              <w:rPr>
                <w:kern w:val="2"/>
                <w:sz w:val="16"/>
                <w:szCs w:val="16"/>
                <w:lang w:eastAsia="ar-SA"/>
              </w:rPr>
            </w:pPr>
            <w:r>
              <w:rPr>
                <w:sz w:val="16"/>
                <w:szCs w:val="16"/>
              </w:rPr>
              <w:t>1</w:t>
            </w:r>
          </w:p>
        </w:tc>
        <w:tc>
          <w:tcPr>
            <w:tcW w:w="1073" w:type="pct"/>
            <w:tcBorders>
              <w:top w:val="single" w:sz="4" w:space="0" w:color="auto"/>
              <w:left w:val="single" w:sz="4" w:space="0" w:color="auto"/>
              <w:bottom w:val="single" w:sz="4" w:space="0" w:color="auto"/>
              <w:right w:val="single" w:sz="4" w:space="0" w:color="auto"/>
            </w:tcBorders>
            <w:hideMark/>
          </w:tcPr>
          <w:p w:rsidR="007146E9" w:rsidRDefault="007146E9">
            <w:pPr>
              <w:shd w:val="clear" w:color="auto" w:fill="FFFFFF"/>
              <w:jc w:val="both"/>
              <w:rPr>
                <w:kern w:val="2"/>
                <w:sz w:val="16"/>
                <w:szCs w:val="16"/>
                <w:lang w:eastAsia="ar-SA"/>
              </w:rPr>
            </w:pPr>
            <w:r>
              <w:rPr>
                <w:sz w:val="16"/>
                <w:szCs w:val="16"/>
              </w:rPr>
              <w:t>Семена газонной травы с характеристиками: универсальная травосмесь. Норма высева в диапазоне от 3 кг до 4 кг на 100 м</w:t>
            </w:r>
            <w:proofErr w:type="gramStart"/>
            <w:r>
              <w:rPr>
                <w:sz w:val="16"/>
                <w:szCs w:val="16"/>
              </w:rPr>
              <w:t>2</w:t>
            </w:r>
            <w:proofErr w:type="gramEnd"/>
            <w:r>
              <w:rPr>
                <w:sz w:val="16"/>
                <w:szCs w:val="16"/>
              </w:rPr>
              <w:t xml:space="preserve"> .  Всхожесть семян  не менее 75 % (неизменяемое  значение показателя). В состав газонной смеси (100%)  входит следующий набор трав: </w:t>
            </w:r>
          </w:p>
          <w:p w:rsidR="007146E9" w:rsidRDefault="007146E9">
            <w:pPr>
              <w:jc w:val="both"/>
              <w:rPr>
                <w:sz w:val="16"/>
                <w:szCs w:val="16"/>
              </w:rPr>
            </w:pPr>
            <w:proofErr w:type="gramStart"/>
            <w:r>
              <w:rPr>
                <w:sz w:val="16"/>
                <w:szCs w:val="16"/>
              </w:rPr>
              <w:t xml:space="preserve">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w:t>
            </w:r>
            <w:r>
              <w:rPr>
                <w:b/>
                <w:sz w:val="16"/>
                <w:szCs w:val="16"/>
              </w:rPr>
              <w:t>или</w:t>
            </w:r>
            <w:r>
              <w:rPr>
                <w:sz w:val="16"/>
                <w:szCs w:val="16"/>
              </w:rPr>
              <w:t xml:space="preserve"> Райграс пастбищный не менее 40% и не более 50%, Тимофеевка луговая не менее 40% и не более 50%, Ежа сборная не менее 20</w:t>
            </w:r>
            <w:proofErr w:type="gramEnd"/>
            <w:r>
              <w:rPr>
                <w:sz w:val="16"/>
                <w:szCs w:val="16"/>
              </w:rPr>
              <w:t>% и не более 30%. Влажность не менее 15%.</w:t>
            </w:r>
          </w:p>
          <w:p w:rsidR="007146E9" w:rsidRDefault="007146E9">
            <w:pPr>
              <w:suppressAutoHyphens/>
              <w:jc w:val="both"/>
              <w:rPr>
                <w:rFonts w:eastAsia="Calibri"/>
                <w:bCs/>
                <w:kern w:val="2"/>
                <w:sz w:val="16"/>
                <w:szCs w:val="16"/>
                <w:lang w:eastAsia="ar-SA"/>
              </w:rPr>
            </w:pPr>
            <w:r>
              <w:rPr>
                <w:sz w:val="16"/>
                <w:szCs w:val="16"/>
              </w:rPr>
              <w:t>В соответствии с ГОСТ </w:t>
            </w:r>
            <w:proofErr w:type="gramStart"/>
            <w:r>
              <w:rPr>
                <w:sz w:val="16"/>
                <w:szCs w:val="16"/>
              </w:rPr>
              <w:t>Р</w:t>
            </w:r>
            <w:proofErr w:type="gramEnd"/>
            <w:r>
              <w:rPr>
                <w:sz w:val="16"/>
                <w:szCs w:val="16"/>
              </w:rPr>
              <w:t> 52325-2005</w:t>
            </w:r>
          </w:p>
        </w:tc>
        <w:tc>
          <w:tcPr>
            <w:tcW w:w="466"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color w:val="000000"/>
                <w:sz w:val="16"/>
                <w:szCs w:val="16"/>
              </w:rPr>
            </w:pPr>
            <w:r>
              <w:rPr>
                <w:color w:val="000000"/>
                <w:sz w:val="16"/>
                <w:szCs w:val="16"/>
              </w:rPr>
              <w:t>соответствует</w:t>
            </w:r>
          </w:p>
        </w:tc>
        <w:tc>
          <w:tcPr>
            <w:tcW w:w="378"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color w:val="000000"/>
                <w:sz w:val="16"/>
                <w:szCs w:val="16"/>
              </w:rPr>
            </w:pPr>
            <w:r>
              <w:rPr>
                <w:color w:val="000000"/>
                <w:sz w:val="16"/>
                <w:szCs w:val="16"/>
              </w:rPr>
              <w:t>соответствует</w:t>
            </w:r>
          </w:p>
        </w:tc>
        <w:tc>
          <w:tcPr>
            <w:tcW w:w="523"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hd w:val="clear" w:color="auto" w:fill="FFFFFF"/>
              <w:rPr>
                <w:kern w:val="2"/>
                <w:sz w:val="16"/>
                <w:szCs w:val="16"/>
                <w:lang w:eastAsia="ar-SA"/>
              </w:rPr>
            </w:pPr>
            <w:r>
              <w:rPr>
                <w:sz w:val="16"/>
                <w:szCs w:val="16"/>
              </w:rPr>
              <w:t>Семена газонной травы с характеристиками: универсальная травосмесь. Норма высева в диапазоне 3 кг - 4 кг на 100 м</w:t>
            </w:r>
            <w:proofErr w:type="gramStart"/>
            <w:r>
              <w:rPr>
                <w:sz w:val="16"/>
                <w:szCs w:val="16"/>
              </w:rPr>
              <w:t>2</w:t>
            </w:r>
            <w:proofErr w:type="gramEnd"/>
            <w:r>
              <w:rPr>
                <w:sz w:val="16"/>
                <w:szCs w:val="16"/>
              </w:rPr>
              <w:t xml:space="preserve">. Всхожесть семян не менее 75 % (неизменяемое значение показателя). В состав газонной смеси (100%) входит следующий набор трав: </w:t>
            </w:r>
          </w:p>
          <w:p w:rsidR="007146E9" w:rsidRDefault="007146E9">
            <w:pPr>
              <w:rPr>
                <w:sz w:val="16"/>
                <w:szCs w:val="16"/>
              </w:rPr>
            </w:pPr>
            <w:r>
              <w:rPr>
                <w:b/>
                <w:sz w:val="16"/>
                <w:szCs w:val="16"/>
              </w:rPr>
              <w:t>Райграс однолетний 40%, Тимофеевка луговая 10%, Ежа сборная 30%, Овсяница луговая 20%, Тимофеевка луговая 40%, Ежа сборная 20%</w:t>
            </w:r>
            <w:r>
              <w:rPr>
                <w:sz w:val="16"/>
                <w:szCs w:val="16"/>
              </w:rPr>
              <w:t>. Влажность 15%.</w:t>
            </w:r>
          </w:p>
          <w:p w:rsidR="007146E9" w:rsidRDefault="007146E9">
            <w:pPr>
              <w:ind w:left="-12" w:right="-29"/>
              <w:jc w:val="center"/>
              <w:rPr>
                <w:color w:val="000000"/>
                <w:sz w:val="16"/>
                <w:szCs w:val="16"/>
              </w:rPr>
            </w:pPr>
            <w:r>
              <w:rPr>
                <w:sz w:val="16"/>
                <w:szCs w:val="16"/>
              </w:rPr>
              <w:t>В соответствии с ГОСТ </w:t>
            </w:r>
            <w:proofErr w:type="gramStart"/>
            <w:r>
              <w:rPr>
                <w:sz w:val="16"/>
                <w:szCs w:val="16"/>
              </w:rPr>
              <w:t>Р</w:t>
            </w:r>
            <w:proofErr w:type="gramEnd"/>
            <w:r>
              <w:rPr>
                <w:sz w:val="16"/>
                <w:szCs w:val="16"/>
              </w:rPr>
              <w:t> 52325-2005</w:t>
            </w:r>
          </w:p>
        </w:tc>
        <w:tc>
          <w:tcPr>
            <w:tcW w:w="470" w:type="pct"/>
            <w:tcBorders>
              <w:top w:val="single" w:sz="4" w:space="0" w:color="auto"/>
              <w:left w:val="single" w:sz="4" w:space="0" w:color="auto"/>
              <w:bottom w:val="single" w:sz="4" w:space="0" w:color="auto"/>
              <w:right w:val="single" w:sz="4" w:space="0" w:color="auto"/>
            </w:tcBorders>
            <w:hideMark/>
          </w:tcPr>
          <w:p w:rsidR="007146E9" w:rsidRDefault="007146E9">
            <w:pPr>
              <w:shd w:val="clear" w:color="auto" w:fill="FFFFFF"/>
              <w:rPr>
                <w:kern w:val="2"/>
                <w:sz w:val="16"/>
                <w:szCs w:val="16"/>
                <w:lang w:eastAsia="ar-SA"/>
              </w:rPr>
            </w:pPr>
            <w:r>
              <w:rPr>
                <w:sz w:val="16"/>
                <w:szCs w:val="16"/>
              </w:rPr>
              <w:t>Семена газонной травы с характеристиками: универсальная травосмесь. Норма высева в диапазоне от 3 кг до 4 кг на 100 м</w:t>
            </w:r>
            <w:proofErr w:type="gramStart"/>
            <w:r>
              <w:rPr>
                <w:sz w:val="16"/>
                <w:szCs w:val="16"/>
              </w:rPr>
              <w:t>2</w:t>
            </w:r>
            <w:proofErr w:type="gramEnd"/>
            <w:r>
              <w:rPr>
                <w:sz w:val="16"/>
                <w:szCs w:val="16"/>
              </w:rPr>
              <w:t xml:space="preserve"> .  Всхожесть семян  не менее 75 % (неизменяемое  значение показателя). В состав газонной смеси (100%)  входит следующий набор трав: </w:t>
            </w:r>
          </w:p>
          <w:p w:rsidR="007146E9" w:rsidRDefault="007146E9">
            <w:pPr>
              <w:rPr>
                <w:sz w:val="16"/>
                <w:szCs w:val="16"/>
              </w:rPr>
            </w:pPr>
            <w:r>
              <w:rPr>
                <w:sz w:val="16"/>
                <w:szCs w:val="16"/>
              </w:rPr>
              <w:t xml:space="preserve">Райграс однолетний 40%,  Тимофеевка луговая 10%, Ежа сборная 30%, Овсяница луговая 20%, </w:t>
            </w:r>
            <w:r>
              <w:rPr>
                <w:b/>
                <w:sz w:val="16"/>
                <w:szCs w:val="16"/>
              </w:rPr>
              <w:t>Тимофеевка луговая 40%, Ежа сборная 20%.</w:t>
            </w:r>
            <w:r>
              <w:rPr>
                <w:sz w:val="16"/>
                <w:szCs w:val="16"/>
              </w:rPr>
              <w:t xml:space="preserve"> Влажность 15%.</w:t>
            </w:r>
          </w:p>
          <w:p w:rsidR="007146E9" w:rsidRDefault="007146E9">
            <w:pPr>
              <w:jc w:val="center"/>
              <w:rPr>
                <w:sz w:val="16"/>
                <w:szCs w:val="16"/>
              </w:rPr>
            </w:pPr>
            <w:r>
              <w:rPr>
                <w:sz w:val="16"/>
                <w:szCs w:val="16"/>
              </w:rPr>
              <w:t>В соответствии с ГОСТ </w:t>
            </w:r>
            <w:proofErr w:type="gramStart"/>
            <w:r>
              <w:rPr>
                <w:sz w:val="16"/>
                <w:szCs w:val="16"/>
              </w:rPr>
              <w:t>Р</w:t>
            </w:r>
            <w:proofErr w:type="gramEnd"/>
            <w:r>
              <w:rPr>
                <w:sz w:val="16"/>
                <w:szCs w:val="16"/>
              </w:rPr>
              <w:t> 52325-2005</w:t>
            </w:r>
          </w:p>
        </w:tc>
        <w:tc>
          <w:tcPr>
            <w:tcW w:w="422"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sz w:val="16"/>
                <w:szCs w:val="16"/>
              </w:rPr>
            </w:pPr>
            <w:r>
              <w:rPr>
                <w:sz w:val="16"/>
                <w:szCs w:val="16"/>
              </w:rPr>
              <w:t xml:space="preserve"> соответствует </w:t>
            </w:r>
          </w:p>
        </w:tc>
        <w:tc>
          <w:tcPr>
            <w:tcW w:w="464"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sz w:val="16"/>
                <w:szCs w:val="16"/>
              </w:rPr>
            </w:pPr>
            <w:r>
              <w:rPr>
                <w:color w:val="000000"/>
                <w:sz w:val="16"/>
                <w:szCs w:val="16"/>
              </w:rPr>
              <w:t>соответствует</w:t>
            </w:r>
          </w:p>
        </w:tc>
        <w:tc>
          <w:tcPr>
            <w:tcW w:w="461"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sz w:val="16"/>
                <w:szCs w:val="16"/>
              </w:rPr>
            </w:pPr>
            <w:r>
              <w:rPr>
                <w:color w:val="000000"/>
                <w:sz w:val="16"/>
                <w:szCs w:val="16"/>
              </w:rPr>
              <w:t>соответствует</w:t>
            </w:r>
          </w:p>
        </w:tc>
      </w:tr>
      <w:tr w:rsidR="007146E9" w:rsidTr="00726D56">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46E9" w:rsidRDefault="007146E9">
            <w:pPr>
              <w:rPr>
                <w:color w:val="000000"/>
                <w:kern w:val="2"/>
                <w:sz w:val="16"/>
                <w:szCs w:val="16"/>
                <w:lang w:eastAsia="ar-SA"/>
              </w:rPr>
            </w:pPr>
          </w:p>
        </w:tc>
        <w:tc>
          <w:tcPr>
            <w:tcW w:w="214" w:type="pct"/>
            <w:tcBorders>
              <w:top w:val="single" w:sz="4" w:space="0" w:color="auto"/>
              <w:left w:val="single" w:sz="4" w:space="0" w:color="auto"/>
              <w:bottom w:val="single" w:sz="4" w:space="0" w:color="auto"/>
              <w:right w:val="single" w:sz="4" w:space="0" w:color="auto"/>
            </w:tcBorders>
            <w:hideMark/>
          </w:tcPr>
          <w:p w:rsidR="007146E9" w:rsidRDefault="007146E9">
            <w:pPr>
              <w:suppressAutoHyphens/>
              <w:jc w:val="center"/>
              <w:rPr>
                <w:kern w:val="2"/>
                <w:sz w:val="16"/>
                <w:szCs w:val="16"/>
                <w:lang w:eastAsia="ar-SA"/>
              </w:rPr>
            </w:pPr>
            <w:r>
              <w:rPr>
                <w:sz w:val="16"/>
                <w:szCs w:val="16"/>
              </w:rPr>
              <w:t>2</w:t>
            </w:r>
          </w:p>
        </w:tc>
        <w:tc>
          <w:tcPr>
            <w:tcW w:w="1073" w:type="pct"/>
            <w:tcBorders>
              <w:top w:val="single" w:sz="4" w:space="0" w:color="auto"/>
              <w:left w:val="single" w:sz="4" w:space="0" w:color="auto"/>
              <w:bottom w:val="single" w:sz="4" w:space="0" w:color="auto"/>
              <w:right w:val="single" w:sz="4" w:space="0" w:color="auto"/>
            </w:tcBorders>
            <w:hideMark/>
          </w:tcPr>
          <w:p w:rsidR="007146E9" w:rsidRDefault="007146E9">
            <w:pPr>
              <w:jc w:val="both"/>
              <w:rPr>
                <w:kern w:val="2"/>
                <w:sz w:val="16"/>
                <w:szCs w:val="16"/>
                <w:lang w:eastAsia="ar-SA"/>
              </w:rPr>
            </w:pPr>
            <w:r>
              <w:rPr>
                <w:sz w:val="16"/>
                <w:szCs w:val="16"/>
              </w:rPr>
              <w:t xml:space="preserve">Известь  с характеристиками: </w:t>
            </w:r>
          </w:p>
          <w:p w:rsidR="007146E9" w:rsidRDefault="007146E9">
            <w:pPr>
              <w:pStyle w:val="formattext"/>
              <w:spacing w:before="0" w:beforeAutospacing="0" w:after="0" w:afterAutospacing="0"/>
              <w:jc w:val="both"/>
              <w:rPr>
                <w:sz w:val="16"/>
                <w:szCs w:val="16"/>
              </w:rPr>
            </w:pPr>
            <w:r>
              <w:rPr>
                <w:sz w:val="16"/>
                <w:szCs w:val="16"/>
              </w:rPr>
              <w:t xml:space="preserve"> Воздушная негашеная известь  кальциевая или магнезиальная или доломитовая.</w:t>
            </w:r>
            <w:r>
              <w:rPr>
                <w:sz w:val="16"/>
                <w:szCs w:val="16"/>
              </w:rPr>
              <w:br/>
              <w:t>Фракционный состав извести комовая или порошкообразная.</w:t>
            </w:r>
            <w:r>
              <w:rPr>
                <w:sz w:val="16"/>
                <w:szCs w:val="16"/>
              </w:rPr>
              <w:br/>
              <w:t>В соответствии с ГОСТ 9179-2018</w:t>
            </w:r>
          </w:p>
        </w:tc>
        <w:tc>
          <w:tcPr>
            <w:tcW w:w="466"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color w:val="000000"/>
                <w:sz w:val="16"/>
                <w:szCs w:val="16"/>
              </w:rPr>
            </w:pPr>
            <w:r>
              <w:rPr>
                <w:color w:val="000000"/>
                <w:sz w:val="16"/>
                <w:szCs w:val="16"/>
              </w:rPr>
              <w:t>соответствует</w:t>
            </w:r>
          </w:p>
        </w:tc>
        <w:tc>
          <w:tcPr>
            <w:tcW w:w="378"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color w:val="000000"/>
                <w:sz w:val="16"/>
                <w:szCs w:val="16"/>
              </w:rPr>
            </w:pPr>
            <w:r>
              <w:rPr>
                <w:color w:val="000000"/>
                <w:sz w:val="16"/>
                <w:szCs w:val="16"/>
              </w:rPr>
              <w:t>соответствует</w:t>
            </w:r>
          </w:p>
        </w:tc>
        <w:tc>
          <w:tcPr>
            <w:tcW w:w="523"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color w:val="000000"/>
                <w:sz w:val="16"/>
                <w:szCs w:val="16"/>
              </w:rPr>
              <w:t>соответствует</w:t>
            </w:r>
          </w:p>
        </w:tc>
        <w:tc>
          <w:tcPr>
            <w:tcW w:w="470"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sz w:val="16"/>
                <w:szCs w:val="16"/>
              </w:rPr>
            </w:pPr>
            <w:r>
              <w:rPr>
                <w:color w:val="000000"/>
                <w:sz w:val="16"/>
                <w:szCs w:val="16"/>
              </w:rPr>
              <w:t>соответствует</w:t>
            </w:r>
          </w:p>
        </w:tc>
        <w:tc>
          <w:tcPr>
            <w:tcW w:w="422"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sz w:val="16"/>
                <w:szCs w:val="16"/>
              </w:rPr>
            </w:pPr>
            <w:r>
              <w:rPr>
                <w:sz w:val="16"/>
                <w:szCs w:val="16"/>
              </w:rPr>
              <w:t>соответствует</w:t>
            </w:r>
          </w:p>
        </w:tc>
        <w:tc>
          <w:tcPr>
            <w:tcW w:w="464"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sz w:val="16"/>
                <w:szCs w:val="16"/>
              </w:rPr>
            </w:pPr>
            <w:r>
              <w:rPr>
                <w:color w:val="000000"/>
                <w:sz w:val="16"/>
                <w:szCs w:val="16"/>
              </w:rPr>
              <w:t>соответствует</w:t>
            </w:r>
          </w:p>
        </w:tc>
        <w:tc>
          <w:tcPr>
            <w:tcW w:w="461"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sz w:val="16"/>
                <w:szCs w:val="16"/>
              </w:rPr>
            </w:pPr>
            <w:r>
              <w:rPr>
                <w:color w:val="000000"/>
                <w:sz w:val="16"/>
                <w:szCs w:val="16"/>
              </w:rPr>
              <w:t>соответствует</w:t>
            </w:r>
          </w:p>
        </w:tc>
      </w:tr>
      <w:tr w:rsidR="007146E9" w:rsidTr="00726D5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46E9" w:rsidRDefault="007146E9">
            <w:pPr>
              <w:rPr>
                <w:color w:val="000000"/>
                <w:kern w:val="2"/>
                <w:sz w:val="16"/>
                <w:szCs w:val="16"/>
                <w:lang w:eastAsia="ar-SA"/>
              </w:rPr>
            </w:pPr>
          </w:p>
        </w:tc>
        <w:tc>
          <w:tcPr>
            <w:tcW w:w="214" w:type="pct"/>
            <w:tcBorders>
              <w:top w:val="single" w:sz="4" w:space="0" w:color="auto"/>
              <w:left w:val="single" w:sz="4" w:space="0" w:color="auto"/>
              <w:bottom w:val="single" w:sz="4" w:space="0" w:color="auto"/>
              <w:right w:val="single" w:sz="4" w:space="0" w:color="auto"/>
            </w:tcBorders>
            <w:hideMark/>
          </w:tcPr>
          <w:p w:rsidR="007146E9" w:rsidRDefault="007146E9">
            <w:pPr>
              <w:suppressAutoHyphens/>
              <w:jc w:val="center"/>
              <w:rPr>
                <w:kern w:val="2"/>
                <w:sz w:val="16"/>
                <w:szCs w:val="16"/>
                <w:lang w:eastAsia="ar-SA"/>
              </w:rPr>
            </w:pPr>
            <w:r>
              <w:rPr>
                <w:sz w:val="16"/>
                <w:szCs w:val="16"/>
              </w:rPr>
              <w:t>3</w:t>
            </w:r>
          </w:p>
        </w:tc>
        <w:tc>
          <w:tcPr>
            <w:tcW w:w="1073" w:type="pct"/>
            <w:tcBorders>
              <w:top w:val="single" w:sz="4" w:space="0" w:color="auto"/>
              <w:left w:val="single" w:sz="4" w:space="0" w:color="auto"/>
              <w:bottom w:val="single" w:sz="4" w:space="0" w:color="auto"/>
              <w:right w:val="single" w:sz="4" w:space="0" w:color="auto"/>
            </w:tcBorders>
            <w:hideMark/>
          </w:tcPr>
          <w:p w:rsidR="007146E9" w:rsidRDefault="007146E9">
            <w:pPr>
              <w:suppressAutoHyphens/>
              <w:jc w:val="both"/>
              <w:rPr>
                <w:kern w:val="2"/>
                <w:sz w:val="16"/>
                <w:szCs w:val="16"/>
                <w:lang w:eastAsia="ar-SA"/>
              </w:rPr>
            </w:pPr>
            <w:r>
              <w:rPr>
                <w:sz w:val="16"/>
                <w:szCs w:val="16"/>
              </w:rPr>
              <w:t xml:space="preserve">Удобрение должно улучшать устойчивость растений к вредителям и болезням, и должно быть предназначено для использования </w:t>
            </w:r>
            <w:proofErr w:type="gramStart"/>
            <w:r>
              <w:rPr>
                <w:sz w:val="16"/>
                <w:szCs w:val="16"/>
              </w:rPr>
              <w:t>к</w:t>
            </w:r>
            <w:proofErr w:type="gramEnd"/>
            <w:r>
              <w:rPr>
                <w:sz w:val="16"/>
                <w:szCs w:val="16"/>
              </w:rPr>
              <w:t xml:space="preserve"> в открытом и закрытом грунте. В составе удобрения должен отсутствовать хлор. </w:t>
            </w:r>
          </w:p>
        </w:tc>
        <w:tc>
          <w:tcPr>
            <w:tcW w:w="466"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color w:val="000000"/>
                <w:sz w:val="16"/>
                <w:szCs w:val="16"/>
              </w:rPr>
            </w:pPr>
            <w:r>
              <w:rPr>
                <w:color w:val="000000"/>
                <w:sz w:val="16"/>
                <w:szCs w:val="16"/>
              </w:rPr>
              <w:t>соответствует</w:t>
            </w:r>
          </w:p>
        </w:tc>
        <w:tc>
          <w:tcPr>
            <w:tcW w:w="378"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color w:val="000000"/>
                <w:sz w:val="16"/>
                <w:szCs w:val="16"/>
              </w:rPr>
            </w:pPr>
            <w:r>
              <w:rPr>
                <w:color w:val="000000"/>
                <w:sz w:val="16"/>
                <w:szCs w:val="16"/>
              </w:rPr>
              <w:t>соответствует</w:t>
            </w:r>
          </w:p>
        </w:tc>
        <w:tc>
          <w:tcPr>
            <w:tcW w:w="523"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color w:val="000000"/>
                <w:sz w:val="16"/>
                <w:szCs w:val="16"/>
              </w:rPr>
              <w:t>соответствует</w:t>
            </w:r>
          </w:p>
        </w:tc>
        <w:tc>
          <w:tcPr>
            <w:tcW w:w="470"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sz w:val="16"/>
                <w:szCs w:val="16"/>
              </w:rPr>
            </w:pPr>
            <w:r>
              <w:rPr>
                <w:color w:val="000000"/>
                <w:sz w:val="16"/>
                <w:szCs w:val="16"/>
              </w:rPr>
              <w:t>соответствует</w:t>
            </w:r>
          </w:p>
        </w:tc>
        <w:tc>
          <w:tcPr>
            <w:tcW w:w="422"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sz w:val="16"/>
                <w:szCs w:val="16"/>
              </w:rPr>
            </w:pPr>
            <w:r>
              <w:rPr>
                <w:sz w:val="16"/>
                <w:szCs w:val="16"/>
              </w:rPr>
              <w:t xml:space="preserve"> соответствует </w:t>
            </w:r>
          </w:p>
        </w:tc>
        <w:tc>
          <w:tcPr>
            <w:tcW w:w="464"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sz w:val="16"/>
                <w:szCs w:val="16"/>
              </w:rPr>
            </w:pPr>
            <w:r>
              <w:rPr>
                <w:color w:val="000000"/>
                <w:sz w:val="16"/>
                <w:szCs w:val="16"/>
              </w:rPr>
              <w:t>соответствует</w:t>
            </w:r>
          </w:p>
        </w:tc>
        <w:tc>
          <w:tcPr>
            <w:tcW w:w="461"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sz w:val="16"/>
                <w:szCs w:val="16"/>
              </w:rPr>
            </w:pPr>
            <w:r>
              <w:rPr>
                <w:color w:val="000000"/>
                <w:sz w:val="16"/>
                <w:szCs w:val="16"/>
              </w:rPr>
              <w:t>соответствует</w:t>
            </w:r>
          </w:p>
        </w:tc>
      </w:tr>
      <w:tr w:rsidR="007146E9" w:rsidTr="00726D5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46E9" w:rsidRDefault="007146E9">
            <w:pPr>
              <w:rPr>
                <w:color w:val="000000"/>
                <w:kern w:val="2"/>
                <w:sz w:val="16"/>
                <w:szCs w:val="16"/>
                <w:lang w:eastAsia="ar-SA"/>
              </w:rPr>
            </w:pPr>
          </w:p>
        </w:tc>
        <w:tc>
          <w:tcPr>
            <w:tcW w:w="214" w:type="pct"/>
            <w:tcBorders>
              <w:top w:val="single" w:sz="4" w:space="0" w:color="auto"/>
              <w:left w:val="single" w:sz="4" w:space="0" w:color="auto"/>
              <w:bottom w:val="single" w:sz="4" w:space="0" w:color="auto"/>
              <w:right w:val="single" w:sz="4" w:space="0" w:color="auto"/>
            </w:tcBorders>
            <w:hideMark/>
          </w:tcPr>
          <w:p w:rsidR="007146E9" w:rsidRDefault="007146E9">
            <w:pPr>
              <w:suppressAutoHyphens/>
              <w:jc w:val="center"/>
              <w:rPr>
                <w:kern w:val="2"/>
                <w:sz w:val="16"/>
                <w:szCs w:val="16"/>
                <w:lang w:eastAsia="ar-SA"/>
              </w:rPr>
            </w:pPr>
            <w:r>
              <w:rPr>
                <w:sz w:val="16"/>
                <w:szCs w:val="16"/>
              </w:rPr>
              <w:t>4</w:t>
            </w:r>
          </w:p>
        </w:tc>
        <w:tc>
          <w:tcPr>
            <w:tcW w:w="1073" w:type="pct"/>
            <w:tcBorders>
              <w:top w:val="single" w:sz="4" w:space="0" w:color="auto"/>
              <w:left w:val="single" w:sz="4" w:space="0" w:color="auto"/>
              <w:bottom w:val="single" w:sz="4" w:space="0" w:color="auto"/>
              <w:right w:val="single" w:sz="4" w:space="0" w:color="auto"/>
            </w:tcBorders>
            <w:hideMark/>
          </w:tcPr>
          <w:p w:rsidR="007146E9" w:rsidRDefault="007146E9">
            <w:pPr>
              <w:suppressAutoHyphens/>
              <w:jc w:val="both"/>
              <w:rPr>
                <w:kern w:val="2"/>
                <w:sz w:val="16"/>
                <w:szCs w:val="16"/>
                <w:lang w:eastAsia="ar-SA"/>
              </w:rPr>
            </w:pPr>
            <w:r>
              <w:rPr>
                <w:sz w:val="16"/>
                <w:szCs w:val="16"/>
              </w:rPr>
              <w:t xml:space="preserve">Торфяной питательный субстрат (далее торф) должен представлять  собой питательную </w:t>
            </w:r>
            <w:r>
              <w:rPr>
                <w:sz w:val="16"/>
                <w:szCs w:val="16"/>
              </w:rPr>
              <w:lastRenderedPageBreak/>
              <w:t xml:space="preserve">смесь  на основе верхового торфа низкой степени разложения, нейтрализованного известняковой (доломитовой) мукой. Торф должен соответствовать  требованиям ГОСТ </w:t>
            </w:r>
            <w:proofErr w:type="gramStart"/>
            <w:r>
              <w:rPr>
                <w:sz w:val="16"/>
                <w:szCs w:val="16"/>
              </w:rPr>
              <w:t>Р</w:t>
            </w:r>
            <w:proofErr w:type="gramEnd"/>
            <w:r>
              <w:rPr>
                <w:sz w:val="16"/>
                <w:szCs w:val="16"/>
              </w:rPr>
              <w:t xml:space="preserve"> 51661.4-2000.  </w:t>
            </w:r>
            <w:r>
              <w:rPr>
                <w:b/>
                <w:sz w:val="16"/>
                <w:szCs w:val="16"/>
              </w:rPr>
              <w:t>Торф не должен иметь  запах, не должен быть  с плесенью, с признаками саморазогревания, с болезнетворными микроорганизмами, с семенами сорных растений.</w:t>
            </w:r>
            <w:r>
              <w:rPr>
                <w:sz w:val="16"/>
                <w:szCs w:val="16"/>
              </w:rPr>
              <w:t xml:space="preserve"> В соответствии с</w:t>
            </w:r>
            <w:r>
              <w:rPr>
                <w:color w:val="363636"/>
                <w:sz w:val="16"/>
                <w:szCs w:val="16"/>
              </w:rPr>
              <w:t xml:space="preserve"> ГОСТ </w:t>
            </w:r>
            <w:proofErr w:type="gramStart"/>
            <w:r>
              <w:rPr>
                <w:color w:val="363636"/>
                <w:sz w:val="16"/>
                <w:szCs w:val="16"/>
              </w:rPr>
              <w:t>Р</w:t>
            </w:r>
            <w:proofErr w:type="gramEnd"/>
            <w:r>
              <w:rPr>
                <w:color w:val="363636"/>
                <w:sz w:val="16"/>
                <w:szCs w:val="16"/>
              </w:rPr>
              <w:t xml:space="preserve"> 50611-93.</w:t>
            </w:r>
          </w:p>
        </w:tc>
        <w:tc>
          <w:tcPr>
            <w:tcW w:w="466"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color w:val="000000"/>
                <w:sz w:val="16"/>
                <w:szCs w:val="16"/>
              </w:rPr>
            </w:pPr>
            <w:r>
              <w:rPr>
                <w:color w:val="000000"/>
                <w:sz w:val="16"/>
                <w:szCs w:val="16"/>
              </w:rPr>
              <w:lastRenderedPageBreak/>
              <w:t>соответствует</w:t>
            </w:r>
          </w:p>
        </w:tc>
        <w:tc>
          <w:tcPr>
            <w:tcW w:w="378" w:type="pct"/>
            <w:tcBorders>
              <w:top w:val="single" w:sz="4" w:space="0" w:color="auto"/>
              <w:left w:val="single" w:sz="4" w:space="0" w:color="auto"/>
              <w:bottom w:val="single" w:sz="4" w:space="0" w:color="auto"/>
              <w:right w:val="single" w:sz="4" w:space="0" w:color="auto"/>
            </w:tcBorders>
            <w:vAlign w:val="center"/>
            <w:hideMark/>
          </w:tcPr>
          <w:p w:rsidR="007146E9" w:rsidRDefault="007146E9">
            <w:pPr>
              <w:jc w:val="center"/>
              <w:rPr>
                <w:color w:val="000000"/>
                <w:sz w:val="16"/>
                <w:szCs w:val="16"/>
              </w:rPr>
            </w:pPr>
            <w:r>
              <w:rPr>
                <w:color w:val="000000"/>
                <w:sz w:val="16"/>
                <w:szCs w:val="16"/>
              </w:rPr>
              <w:t>соответствует</w:t>
            </w:r>
          </w:p>
        </w:tc>
        <w:tc>
          <w:tcPr>
            <w:tcW w:w="523"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both"/>
              <w:rPr>
                <w:kern w:val="2"/>
                <w:sz w:val="16"/>
                <w:szCs w:val="16"/>
                <w:lang w:eastAsia="ar-SA"/>
              </w:rPr>
            </w:pPr>
            <w:r>
              <w:rPr>
                <w:sz w:val="16"/>
                <w:szCs w:val="16"/>
              </w:rPr>
              <w:t xml:space="preserve">Торфяной питательный </w:t>
            </w:r>
            <w:r>
              <w:rPr>
                <w:sz w:val="16"/>
                <w:szCs w:val="16"/>
              </w:rPr>
              <w:lastRenderedPageBreak/>
              <w:t xml:space="preserve">субстрат (далее торф) представляет собой питательную смесь на основе верхового торфа низкой степени разложения, нейтрализованного известняковой (доломитовой) мукой. Торф соответствует требованиям ГОСТ </w:t>
            </w:r>
            <w:proofErr w:type="gramStart"/>
            <w:r>
              <w:rPr>
                <w:sz w:val="16"/>
                <w:szCs w:val="16"/>
              </w:rPr>
              <w:t>Р</w:t>
            </w:r>
            <w:proofErr w:type="gramEnd"/>
            <w:r>
              <w:rPr>
                <w:sz w:val="16"/>
                <w:szCs w:val="16"/>
              </w:rPr>
              <w:t xml:space="preserve"> 51661.4-2000.  </w:t>
            </w:r>
            <w:r>
              <w:rPr>
                <w:b/>
                <w:sz w:val="16"/>
                <w:szCs w:val="16"/>
              </w:rPr>
              <w:t>Торф</w:t>
            </w:r>
            <w:r>
              <w:rPr>
                <w:sz w:val="16"/>
                <w:szCs w:val="16"/>
              </w:rPr>
              <w:t xml:space="preserve"> без запаха, без плесени, </w:t>
            </w:r>
            <w:r>
              <w:rPr>
                <w:b/>
                <w:sz w:val="16"/>
                <w:szCs w:val="16"/>
              </w:rPr>
              <w:t>с признаками саморазогревания, с болезнетворными микроорганизмами, с семенами сорных растений</w:t>
            </w:r>
            <w:r>
              <w:rPr>
                <w:sz w:val="16"/>
                <w:szCs w:val="16"/>
              </w:rPr>
              <w:t>. В соответствии с</w:t>
            </w:r>
            <w:r>
              <w:rPr>
                <w:rFonts w:ascii="Arial" w:hAnsi="Arial" w:cs="Arial"/>
                <w:color w:val="363636"/>
                <w:sz w:val="16"/>
                <w:szCs w:val="16"/>
              </w:rPr>
              <w:t xml:space="preserve"> </w:t>
            </w:r>
            <w:r>
              <w:rPr>
                <w:color w:val="363636"/>
                <w:sz w:val="16"/>
                <w:szCs w:val="16"/>
              </w:rPr>
              <w:t xml:space="preserve">ГОСТ </w:t>
            </w:r>
            <w:proofErr w:type="gramStart"/>
            <w:r>
              <w:rPr>
                <w:color w:val="363636"/>
                <w:sz w:val="16"/>
                <w:szCs w:val="16"/>
              </w:rPr>
              <w:t>Р</w:t>
            </w:r>
            <w:proofErr w:type="gramEnd"/>
            <w:r>
              <w:rPr>
                <w:color w:val="363636"/>
                <w:sz w:val="16"/>
                <w:szCs w:val="16"/>
              </w:rPr>
              <w:t xml:space="preserve"> 50611-93.</w:t>
            </w:r>
          </w:p>
        </w:tc>
        <w:tc>
          <w:tcPr>
            <w:tcW w:w="470"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color w:val="000000"/>
                <w:sz w:val="16"/>
                <w:szCs w:val="16"/>
              </w:rPr>
              <w:lastRenderedPageBreak/>
              <w:t>соответствует</w:t>
            </w:r>
          </w:p>
        </w:tc>
        <w:tc>
          <w:tcPr>
            <w:tcW w:w="422"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sz w:val="16"/>
                <w:szCs w:val="16"/>
              </w:rPr>
              <w:t xml:space="preserve">соответствует </w:t>
            </w:r>
          </w:p>
        </w:tc>
        <w:tc>
          <w:tcPr>
            <w:tcW w:w="464"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color w:val="000000"/>
                <w:sz w:val="16"/>
                <w:szCs w:val="16"/>
              </w:rPr>
              <w:t>соответствует</w:t>
            </w:r>
          </w:p>
        </w:tc>
        <w:tc>
          <w:tcPr>
            <w:tcW w:w="461"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color w:val="000000"/>
                <w:sz w:val="16"/>
                <w:szCs w:val="16"/>
              </w:rPr>
              <w:t>соответствует</w:t>
            </w:r>
          </w:p>
        </w:tc>
      </w:tr>
      <w:tr w:rsidR="007146E9" w:rsidTr="00726D56">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46E9" w:rsidRDefault="007146E9">
            <w:pPr>
              <w:rPr>
                <w:color w:val="000000"/>
                <w:kern w:val="2"/>
                <w:sz w:val="16"/>
                <w:szCs w:val="16"/>
                <w:lang w:eastAsia="ar-SA"/>
              </w:rPr>
            </w:pPr>
          </w:p>
        </w:tc>
        <w:tc>
          <w:tcPr>
            <w:tcW w:w="214" w:type="pct"/>
            <w:tcBorders>
              <w:top w:val="single" w:sz="4" w:space="0" w:color="auto"/>
              <w:left w:val="single" w:sz="4" w:space="0" w:color="auto"/>
              <w:bottom w:val="single" w:sz="4" w:space="0" w:color="auto"/>
              <w:right w:val="single" w:sz="4" w:space="0" w:color="auto"/>
            </w:tcBorders>
            <w:hideMark/>
          </w:tcPr>
          <w:p w:rsidR="007146E9" w:rsidRDefault="007146E9">
            <w:pPr>
              <w:suppressAutoHyphens/>
              <w:jc w:val="center"/>
              <w:rPr>
                <w:kern w:val="2"/>
                <w:sz w:val="16"/>
                <w:szCs w:val="16"/>
                <w:lang w:eastAsia="ar-SA"/>
              </w:rPr>
            </w:pPr>
            <w:r>
              <w:rPr>
                <w:sz w:val="16"/>
                <w:szCs w:val="16"/>
              </w:rPr>
              <w:t>5</w:t>
            </w:r>
          </w:p>
        </w:tc>
        <w:tc>
          <w:tcPr>
            <w:tcW w:w="1073" w:type="pct"/>
            <w:tcBorders>
              <w:top w:val="single" w:sz="4" w:space="0" w:color="auto"/>
              <w:left w:val="single" w:sz="4" w:space="0" w:color="auto"/>
              <w:bottom w:val="single" w:sz="4" w:space="0" w:color="auto"/>
              <w:right w:val="single" w:sz="4" w:space="0" w:color="auto"/>
            </w:tcBorders>
            <w:hideMark/>
          </w:tcPr>
          <w:p w:rsidR="007146E9" w:rsidRDefault="007146E9">
            <w:pPr>
              <w:jc w:val="both"/>
              <w:rPr>
                <w:kern w:val="2"/>
                <w:sz w:val="16"/>
                <w:szCs w:val="16"/>
                <w:lang w:eastAsia="ar-SA"/>
              </w:rPr>
            </w:pPr>
            <w:proofErr w:type="spellStart"/>
            <w:r>
              <w:rPr>
                <w:sz w:val="16"/>
                <w:szCs w:val="16"/>
              </w:rPr>
              <w:t>Почвогрунт</w:t>
            </w:r>
            <w:proofErr w:type="spellEnd"/>
            <w:r>
              <w:rPr>
                <w:sz w:val="16"/>
                <w:szCs w:val="16"/>
              </w:rPr>
              <w:t xml:space="preserve"> растительный</w:t>
            </w:r>
          </w:p>
          <w:p w:rsidR="007146E9" w:rsidRDefault="007146E9">
            <w:pPr>
              <w:jc w:val="both"/>
              <w:rPr>
                <w:sz w:val="16"/>
                <w:szCs w:val="16"/>
              </w:rPr>
            </w:pPr>
            <w:r>
              <w:rPr>
                <w:sz w:val="16"/>
                <w:szCs w:val="16"/>
              </w:rPr>
              <w:t>Должен представлять собой однородную сыпучую массу, без комков и включений.</w:t>
            </w:r>
          </w:p>
          <w:p w:rsidR="007146E9" w:rsidRDefault="007146E9">
            <w:pPr>
              <w:jc w:val="both"/>
              <w:rPr>
                <w:sz w:val="16"/>
                <w:szCs w:val="16"/>
              </w:rPr>
            </w:pPr>
            <w:r>
              <w:rPr>
                <w:sz w:val="16"/>
                <w:szCs w:val="16"/>
              </w:rPr>
              <w:t>В составе допускается присутствие торфа.</w:t>
            </w:r>
          </w:p>
          <w:p w:rsidR="007146E9" w:rsidRDefault="007146E9">
            <w:pPr>
              <w:jc w:val="both"/>
              <w:rPr>
                <w:sz w:val="16"/>
                <w:szCs w:val="16"/>
              </w:rPr>
            </w:pPr>
            <w:r>
              <w:rPr>
                <w:sz w:val="16"/>
                <w:szCs w:val="16"/>
              </w:rPr>
              <w:t>Не допускается присутствие патогенных микроорганизмов.</w:t>
            </w:r>
          </w:p>
          <w:p w:rsidR="007146E9" w:rsidRDefault="007146E9">
            <w:pPr>
              <w:pStyle w:val="afb"/>
              <w:spacing w:after="0" w:line="240" w:lineRule="auto"/>
              <w:ind w:left="86" w:right="87" w:hanging="86"/>
              <w:jc w:val="both"/>
              <w:rPr>
                <w:rFonts w:ascii="Times New Roman" w:hAnsi="Times New Roman"/>
                <w:b/>
                <w:bCs/>
                <w:sz w:val="16"/>
                <w:szCs w:val="16"/>
              </w:rPr>
            </w:pPr>
            <w:r>
              <w:rPr>
                <w:rFonts w:ascii="Times New Roman" w:hAnsi="Times New Roman"/>
                <w:sz w:val="16"/>
                <w:szCs w:val="16"/>
              </w:rPr>
              <w:t xml:space="preserve">В соответствии с ГОСТ </w:t>
            </w:r>
            <w:proofErr w:type="gramStart"/>
            <w:r>
              <w:rPr>
                <w:rFonts w:ascii="Times New Roman" w:hAnsi="Times New Roman"/>
                <w:sz w:val="16"/>
                <w:szCs w:val="16"/>
              </w:rPr>
              <w:t>Р</w:t>
            </w:r>
            <w:proofErr w:type="gramEnd"/>
            <w:r>
              <w:rPr>
                <w:rFonts w:ascii="Times New Roman" w:hAnsi="Times New Roman"/>
                <w:sz w:val="16"/>
                <w:szCs w:val="16"/>
              </w:rPr>
              <w:t xml:space="preserve"> 53381-2009</w:t>
            </w:r>
          </w:p>
        </w:tc>
        <w:tc>
          <w:tcPr>
            <w:tcW w:w="466"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sz w:val="16"/>
                <w:szCs w:val="16"/>
              </w:rPr>
              <w:t>соответствует</w:t>
            </w:r>
          </w:p>
        </w:tc>
        <w:tc>
          <w:tcPr>
            <w:tcW w:w="378"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sz w:val="16"/>
                <w:szCs w:val="16"/>
              </w:rPr>
              <w:t>соответствует</w:t>
            </w:r>
          </w:p>
        </w:tc>
        <w:tc>
          <w:tcPr>
            <w:tcW w:w="523"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sz w:val="16"/>
                <w:szCs w:val="16"/>
              </w:rPr>
              <w:t>соответствует</w:t>
            </w:r>
          </w:p>
        </w:tc>
        <w:tc>
          <w:tcPr>
            <w:tcW w:w="470"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color w:val="000000"/>
                <w:sz w:val="16"/>
                <w:szCs w:val="16"/>
              </w:rPr>
              <w:t>соответствует</w:t>
            </w:r>
          </w:p>
        </w:tc>
        <w:tc>
          <w:tcPr>
            <w:tcW w:w="422"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color w:val="000000"/>
                <w:sz w:val="16"/>
                <w:szCs w:val="16"/>
              </w:rPr>
              <w:t>соответствует</w:t>
            </w:r>
          </w:p>
        </w:tc>
        <w:tc>
          <w:tcPr>
            <w:tcW w:w="464"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color w:val="000000"/>
                <w:sz w:val="16"/>
                <w:szCs w:val="16"/>
              </w:rPr>
              <w:t>соответствует</w:t>
            </w:r>
          </w:p>
        </w:tc>
        <w:tc>
          <w:tcPr>
            <w:tcW w:w="461" w:type="pct"/>
            <w:tcBorders>
              <w:top w:val="single" w:sz="4" w:space="0" w:color="auto"/>
              <w:left w:val="single" w:sz="4" w:space="0" w:color="auto"/>
              <w:bottom w:val="single" w:sz="4" w:space="0" w:color="auto"/>
              <w:right w:val="single" w:sz="4" w:space="0" w:color="auto"/>
            </w:tcBorders>
            <w:vAlign w:val="center"/>
            <w:hideMark/>
          </w:tcPr>
          <w:p w:rsidR="007146E9" w:rsidRDefault="007146E9">
            <w:pPr>
              <w:suppressAutoHyphens/>
              <w:jc w:val="center"/>
              <w:rPr>
                <w:kern w:val="2"/>
                <w:sz w:val="16"/>
                <w:szCs w:val="16"/>
                <w:lang w:eastAsia="ar-SA"/>
              </w:rPr>
            </w:pPr>
            <w:r>
              <w:rPr>
                <w:color w:val="000000"/>
                <w:sz w:val="16"/>
                <w:szCs w:val="16"/>
              </w:rPr>
              <w:t>соответствует</w:t>
            </w:r>
          </w:p>
        </w:tc>
      </w:tr>
    </w:tbl>
    <w:p w:rsidR="007146E9" w:rsidRDefault="007146E9">
      <w:pPr>
        <w:sectPr w:rsidR="007146E9" w:rsidSect="007146E9">
          <w:pgSz w:w="16838" w:h="11906" w:orient="landscape"/>
          <w:pgMar w:top="851" w:right="567" w:bottom="284" w:left="425" w:header="709" w:footer="709" w:gutter="0"/>
          <w:cols w:space="708"/>
          <w:docGrid w:linePitch="360"/>
        </w:sectPr>
      </w:pPr>
      <w:bookmarkStart w:id="0" w:name="_GoBack"/>
      <w:bookmarkEnd w:id="0"/>
    </w:p>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sectPr w:rsidR="00C148A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A76F6"/>
    <w:rsid w:val="000F1194"/>
    <w:rsid w:val="00123D28"/>
    <w:rsid w:val="00154F23"/>
    <w:rsid w:val="001A7801"/>
    <w:rsid w:val="001B65A8"/>
    <w:rsid w:val="001C04DF"/>
    <w:rsid w:val="003A5C8A"/>
    <w:rsid w:val="003F2186"/>
    <w:rsid w:val="00403F00"/>
    <w:rsid w:val="004A0604"/>
    <w:rsid w:val="004D21A7"/>
    <w:rsid w:val="004E1943"/>
    <w:rsid w:val="005443FC"/>
    <w:rsid w:val="005508BB"/>
    <w:rsid w:val="00586B7B"/>
    <w:rsid w:val="005E0955"/>
    <w:rsid w:val="005F1413"/>
    <w:rsid w:val="006B7A81"/>
    <w:rsid w:val="007146E9"/>
    <w:rsid w:val="00726D56"/>
    <w:rsid w:val="00730DDC"/>
    <w:rsid w:val="00762E7B"/>
    <w:rsid w:val="00823F29"/>
    <w:rsid w:val="00890DB3"/>
    <w:rsid w:val="008B11E6"/>
    <w:rsid w:val="008B2D78"/>
    <w:rsid w:val="008C62B3"/>
    <w:rsid w:val="00923A63"/>
    <w:rsid w:val="009277D0"/>
    <w:rsid w:val="00A230AD"/>
    <w:rsid w:val="00A357AC"/>
    <w:rsid w:val="00B76465"/>
    <w:rsid w:val="00BB75D2"/>
    <w:rsid w:val="00C148AF"/>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character" w:customStyle="1" w:styleId="afa">
    <w:name w:val="Абзац списка Знак"/>
    <w:link w:val="afb"/>
    <w:uiPriority w:val="34"/>
    <w:locked/>
    <w:rsid w:val="001B65A8"/>
    <w:rPr>
      <w:rFonts w:ascii="Calibri" w:hAnsi="Calibri"/>
    </w:rPr>
  </w:style>
  <w:style w:type="paragraph" w:styleId="afb">
    <w:name w:val="List Paragraph"/>
    <w:basedOn w:val="a"/>
    <w:link w:val="afa"/>
    <w:uiPriority w:val="34"/>
    <w:qFormat/>
    <w:rsid w:val="001B65A8"/>
    <w:pPr>
      <w:widowControl/>
      <w:spacing w:after="200" w:line="276" w:lineRule="auto"/>
      <w:ind w:left="720"/>
      <w:contextualSpacing/>
    </w:pPr>
    <w:rPr>
      <w:rFonts w:ascii="Calibri" w:eastAsiaTheme="minorHAnsi" w:hAnsi="Calibr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character" w:customStyle="1" w:styleId="afa">
    <w:name w:val="Абзац списка Знак"/>
    <w:link w:val="afb"/>
    <w:uiPriority w:val="34"/>
    <w:locked/>
    <w:rsid w:val="001B65A8"/>
    <w:rPr>
      <w:rFonts w:ascii="Calibri" w:hAnsi="Calibri"/>
    </w:rPr>
  </w:style>
  <w:style w:type="paragraph" w:styleId="afb">
    <w:name w:val="List Paragraph"/>
    <w:basedOn w:val="a"/>
    <w:link w:val="afa"/>
    <w:uiPriority w:val="34"/>
    <w:qFormat/>
    <w:rsid w:val="001B65A8"/>
    <w:pPr>
      <w:widowControl/>
      <w:spacing w:after="200" w:line="276" w:lineRule="auto"/>
      <w:ind w:left="720"/>
      <w:contextualSpacing/>
    </w:pPr>
    <w:rPr>
      <w:rFonts w:ascii="Calibri" w:eastAsiaTheme="minorHAnsi" w:hAnsi="Calibr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807163220">
      <w:bodyDiv w:val="1"/>
      <w:marLeft w:val="0"/>
      <w:marRight w:val="0"/>
      <w:marTop w:val="0"/>
      <w:marBottom w:val="0"/>
      <w:divBdr>
        <w:top w:val="none" w:sz="0" w:space="0" w:color="auto"/>
        <w:left w:val="none" w:sz="0" w:space="0" w:color="auto"/>
        <w:bottom w:val="none" w:sz="0" w:space="0" w:color="auto"/>
        <w:right w:val="none" w:sz="0" w:space="0" w:color="auto"/>
      </w:divBdr>
    </w:div>
    <w:div w:id="907038068">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27966477">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1930</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ОМЗ</cp:lastModifiedBy>
  <cp:revision>3</cp:revision>
  <cp:lastPrinted>2020-04-21T07:47:00Z</cp:lastPrinted>
  <dcterms:created xsi:type="dcterms:W3CDTF">2020-04-22T10:57:00Z</dcterms:created>
  <dcterms:modified xsi:type="dcterms:W3CDTF">2020-04-23T10:14:00Z</dcterms:modified>
</cp:coreProperties>
</file>