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55" w:rsidRDefault="00D60255" w:rsidP="00D60255">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D60255" w:rsidRDefault="00D60255" w:rsidP="00D60255">
      <w:pPr>
        <w:jc w:val="center"/>
        <w:rPr>
          <w:b/>
        </w:rPr>
      </w:pPr>
      <w:r>
        <w:rPr>
          <w:b/>
        </w:rPr>
        <w:t xml:space="preserve">Администрация города </w:t>
      </w:r>
      <w:proofErr w:type="spellStart"/>
      <w:r>
        <w:rPr>
          <w:b/>
        </w:rPr>
        <w:t>Югорска</w:t>
      </w:r>
      <w:proofErr w:type="spellEnd"/>
    </w:p>
    <w:p w:rsidR="00D60255" w:rsidRDefault="00D60255" w:rsidP="00D60255">
      <w:pPr>
        <w:jc w:val="center"/>
        <w:rPr>
          <w:b/>
          <w:bCs/>
        </w:rPr>
      </w:pPr>
      <w:r>
        <w:rPr>
          <w:b/>
          <w:bCs/>
        </w:rPr>
        <w:t>ПРОТОКОЛ</w:t>
      </w:r>
    </w:p>
    <w:p w:rsidR="00D60255" w:rsidRDefault="00D60255" w:rsidP="00D60255">
      <w:pPr>
        <w:jc w:val="center"/>
        <w:rPr>
          <w:b/>
        </w:rPr>
      </w:pPr>
      <w:r>
        <w:rPr>
          <w:b/>
        </w:rPr>
        <w:t>рассмотрения единственной заявки на участие в аукционе в электронной форме</w:t>
      </w:r>
    </w:p>
    <w:p w:rsidR="00D60255" w:rsidRDefault="00D60255" w:rsidP="00D60255">
      <w:pPr>
        <w:jc w:val="center"/>
        <w:rPr>
          <w:b/>
        </w:rPr>
      </w:pPr>
    </w:p>
    <w:p w:rsidR="00D60255" w:rsidRDefault="00D60255" w:rsidP="00D60255">
      <w:pPr>
        <w:jc w:val="both"/>
        <w:rPr>
          <w:b/>
        </w:rPr>
      </w:pPr>
      <w:r>
        <w:t xml:space="preserve">         «11» июля 2017 г.                                                                                № 0187300005817000222-1</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60255" w:rsidRDefault="00D60255" w:rsidP="00D60255">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3.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4. Н.А. Морозова – советник руководителя;</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5.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60255" w:rsidRDefault="00D60255" w:rsidP="00D60255">
      <w:pPr>
        <w:pStyle w:val="a4"/>
        <w:spacing w:after="0" w:line="240" w:lineRule="auto"/>
        <w:ind w:left="0"/>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D60255" w:rsidRDefault="00D60255" w:rsidP="00D60255">
      <w:pPr>
        <w:jc w:val="both"/>
      </w:pPr>
      <w:r>
        <w:t xml:space="preserve">Представитель заказчика: </w:t>
      </w:r>
      <w:r w:rsidR="0074032E">
        <w:t>Фурсова Полина Павловна</w:t>
      </w:r>
      <w:r>
        <w:t xml:space="preserve">, </w:t>
      </w:r>
      <w:r w:rsidR="0074032E">
        <w:t>заместитель директора по хозяйственной работе</w:t>
      </w:r>
      <w:r w:rsidR="00F21C1E" w:rsidRPr="00F21C1E">
        <w:t xml:space="preserve"> </w:t>
      </w:r>
      <w:r w:rsidR="0074032E">
        <w:t xml:space="preserve">МБОУ </w:t>
      </w:r>
      <w:bookmarkStart w:id="0" w:name="_GoBack"/>
      <w:bookmarkEnd w:id="0"/>
      <w:r w:rsidR="00F21C1E" w:rsidRPr="00F21C1E">
        <w:t>«Средняя общеобразовательная школа №2»</w:t>
      </w:r>
      <w:r>
        <w:t>.</w:t>
      </w:r>
    </w:p>
    <w:p w:rsidR="00D60255" w:rsidRDefault="00D60255" w:rsidP="00D60255">
      <w:pPr>
        <w:jc w:val="both"/>
        <w:rPr>
          <w:sz w:val="22"/>
          <w:szCs w:val="20"/>
        </w:rPr>
      </w:pPr>
      <w:r>
        <w:rPr>
          <w:sz w:val="22"/>
          <w:szCs w:val="20"/>
        </w:rPr>
        <w:t>1. Наименование аукциона: аукцион в электро</w:t>
      </w:r>
      <w:r w:rsidR="00F21C1E">
        <w:rPr>
          <w:sz w:val="22"/>
          <w:szCs w:val="20"/>
        </w:rPr>
        <w:t>нной форме № 0187300005817000222</w:t>
      </w:r>
      <w:r>
        <w:rPr>
          <w:sz w:val="22"/>
          <w:szCs w:val="20"/>
        </w:rPr>
        <w:t xml:space="preserve"> </w:t>
      </w:r>
      <w:r w:rsidR="00F21C1E" w:rsidRPr="00F21C1E">
        <w:rPr>
          <w:sz w:val="22"/>
          <w:szCs w:val="20"/>
        </w:rPr>
        <w:t>на право заключения гражданско-правового договора на поставку продуктов питания.</w:t>
      </w:r>
    </w:p>
    <w:p w:rsidR="00D60255" w:rsidRDefault="00D60255" w:rsidP="00D60255">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w:t>
      </w:r>
      <w:r w:rsidR="00F21C1E">
        <w:t>код аукциона 0187300005817000222, дата публикации 29</w:t>
      </w:r>
      <w:r>
        <w:t xml:space="preserve">.06.2017. </w:t>
      </w:r>
    </w:p>
    <w:p w:rsidR="00D60255" w:rsidRPr="00F21C1E" w:rsidRDefault="00D60255" w:rsidP="00F21C1E">
      <w:pPr>
        <w:tabs>
          <w:tab w:val="num" w:pos="284"/>
        </w:tabs>
        <w:suppressAutoHyphens w:val="0"/>
        <w:autoSpaceDE w:val="0"/>
        <w:autoSpaceDN w:val="0"/>
        <w:adjustRightInd w:val="0"/>
        <w:ind w:left="67"/>
        <w:jc w:val="both"/>
      </w:pPr>
      <w:r>
        <w:t xml:space="preserve">Идентификационный код закупки: </w:t>
      </w:r>
      <w:r w:rsidR="00F21C1E" w:rsidRPr="00F21C1E">
        <w:t>173862200262586220100100300250000244</w:t>
      </w:r>
      <w:r>
        <w:t>.</w:t>
      </w:r>
    </w:p>
    <w:p w:rsidR="00D60255" w:rsidRDefault="00D60255" w:rsidP="00D60255">
      <w:pPr>
        <w:jc w:val="both"/>
      </w:pPr>
      <w:r>
        <w:t xml:space="preserve">2. Заказчик: </w:t>
      </w:r>
      <w:r w:rsidR="00F21C1E" w:rsidRPr="00F21C1E">
        <w:t>Муниципальное бюджетное общеобразовательное учреждение «Средняя общеобразовательная школа №2»</w:t>
      </w:r>
      <w:r>
        <w:t xml:space="preserve">. Почтовый адрес: 628260, </w:t>
      </w:r>
      <w:r w:rsidR="00F21C1E" w:rsidRPr="00F21C1E">
        <w:t>ул. Мира, 85</w:t>
      </w:r>
      <w:r>
        <w:t xml:space="preserve">, г. </w:t>
      </w:r>
      <w:proofErr w:type="spellStart"/>
      <w:r>
        <w:t>Югорск</w:t>
      </w:r>
      <w:proofErr w:type="spellEnd"/>
      <w:r>
        <w:t>, Ханты-Мансийский автономный округ – Югра.</w:t>
      </w:r>
    </w:p>
    <w:p w:rsidR="00D60255" w:rsidRDefault="00D60255" w:rsidP="00D60255">
      <w:pPr>
        <w:jc w:val="both"/>
      </w:pPr>
      <w:r>
        <w:t xml:space="preserve">3. Процедура рассмотрения первых частей заявок на участие в аукционе была проведена комиссией в 10.00 часов 11 июля 2017 года, по адресу: ул. 40 лет Победы, 11, г. </w:t>
      </w:r>
      <w:proofErr w:type="spellStart"/>
      <w:r>
        <w:t>Югорск</w:t>
      </w:r>
      <w:proofErr w:type="spellEnd"/>
      <w:r>
        <w:t>, Ханты-Мансийский  автономный  округ-Югра, Тюменская область.</w:t>
      </w:r>
    </w:p>
    <w:p w:rsidR="00D60255" w:rsidRDefault="00D60255" w:rsidP="00D60255">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«07» июля 2017г. 10 часов 00 минут была подана: 1 (одна) заявка на участие в аукционе (под номером № 1).</w:t>
      </w:r>
    </w:p>
    <w:p w:rsidR="00D60255" w:rsidRDefault="00D60255" w:rsidP="00D60255">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60255" w:rsidRDefault="00D60255" w:rsidP="00D60255">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60255" w:rsidRDefault="00D60255" w:rsidP="00D60255">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 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60255" w:rsidRDefault="00D60255" w:rsidP="00D60255">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60255" w:rsidTr="00D6025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pStyle w:val="a4"/>
              <w:tabs>
                <w:tab w:val="num" w:pos="567"/>
              </w:tabs>
              <w:ind w:left="0"/>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D60255" w:rsidRDefault="00D60255">
            <w:pPr>
              <w:pStyle w:val="a4"/>
              <w:tabs>
                <w:tab w:val="num" w:pos="567"/>
              </w:tabs>
              <w:ind w:left="0"/>
              <w:jc w:val="center"/>
              <w:rPr>
                <w:spacing w:val="-6"/>
                <w:sz w:val="24"/>
                <w:szCs w:val="24"/>
                <w:lang w:eastAsia="en-US"/>
              </w:rPr>
            </w:pPr>
            <w:r>
              <w:rPr>
                <w:spacing w:val="-6"/>
                <w:sz w:val="24"/>
                <w:szCs w:val="24"/>
                <w:lang w:eastAsia="en-US"/>
              </w:rPr>
              <w:t>Наименование участника закупки</w:t>
            </w:r>
          </w:p>
        </w:tc>
      </w:tr>
      <w:tr w:rsidR="00D60255" w:rsidTr="00603692">
        <w:trPr>
          <w:trHeight w:val="1262"/>
        </w:trPr>
        <w:tc>
          <w:tcPr>
            <w:tcW w:w="1732" w:type="dxa"/>
            <w:tcBorders>
              <w:top w:val="single" w:sz="4" w:space="0" w:color="auto"/>
              <w:left w:val="single" w:sz="4" w:space="0" w:color="auto"/>
              <w:bottom w:val="single" w:sz="4" w:space="0" w:color="auto"/>
              <w:right w:val="single" w:sz="4" w:space="0" w:color="auto"/>
            </w:tcBorders>
            <w:hideMark/>
          </w:tcPr>
          <w:p w:rsidR="00D60255" w:rsidRDefault="00D60255">
            <w:pPr>
              <w:pStyle w:val="a4"/>
              <w:tabs>
                <w:tab w:val="num" w:pos="567"/>
              </w:tabs>
              <w:ind w:left="0"/>
              <w:jc w:val="center"/>
              <w:rPr>
                <w:spacing w:val="-6"/>
                <w:sz w:val="24"/>
                <w:szCs w:val="24"/>
                <w:lang w:eastAsia="en-US"/>
              </w:rPr>
            </w:pPr>
            <w:r>
              <w:rPr>
                <w:bCs/>
                <w:sz w:val="24"/>
                <w:szCs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t xml:space="preserve">Наименование участника </w:t>
                  </w:r>
                </w:p>
              </w:tc>
              <w:tc>
                <w:tcPr>
                  <w:tcW w:w="5210" w:type="dxa"/>
                  <w:tcMar>
                    <w:top w:w="15" w:type="dxa"/>
                    <w:left w:w="15" w:type="dxa"/>
                    <w:bottom w:w="15" w:type="dxa"/>
                    <w:right w:w="15" w:type="dxa"/>
                  </w:tcMar>
                  <w:hideMark/>
                </w:tcPr>
                <w:p w:rsidR="00F21C1E" w:rsidRPr="00F21C1E" w:rsidRDefault="00F21C1E">
                  <w:r w:rsidRPr="00F21C1E">
                    <w:rPr>
                      <w:b/>
                      <w:bCs/>
                    </w:rPr>
                    <w:t>Общество с ограниченной ответственностью "Советский хлебозавод"</w:t>
                  </w:r>
                </w:p>
              </w:tc>
            </w:tr>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t xml:space="preserve">ИНН </w:t>
                  </w:r>
                </w:p>
              </w:tc>
              <w:tc>
                <w:tcPr>
                  <w:tcW w:w="5210" w:type="dxa"/>
                  <w:tcMar>
                    <w:top w:w="15" w:type="dxa"/>
                    <w:left w:w="15" w:type="dxa"/>
                    <w:bottom w:w="15" w:type="dxa"/>
                    <w:right w:w="15" w:type="dxa"/>
                  </w:tcMar>
                  <w:hideMark/>
                </w:tcPr>
                <w:p w:rsidR="00F21C1E" w:rsidRPr="00F21C1E" w:rsidRDefault="00F21C1E">
                  <w:r w:rsidRPr="00F21C1E">
                    <w:t>8622018417</w:t>
                  </w:r>
                </w:p>
              </w:tc>
            </w:tr>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t xml:space="preserve">КПП </w:t>
                  </w:r>
                </w:p>
              </w:tc>
              <w:tc>
                <w:tcPr>
                  <w:tcW w:w="5210" w:type="dxa"/>
                  <w:tcMar>
                    <w:top w:w="15" w:type="dxa"/>
                    <w:left w:w="15" w:type="dxa"/>
                    <w:bottom w:w="15" w:type="dxa"/>
                    <w:right w:w="15" w:type="dxa"/>
                  </w:tcMar>
                  <w:hideMark/>
                </w:tcPr>
                <w:p w:rsidR="00F21C1E" w:rsidRPr="00F21C1E" w:rsidRDefault="00F21C1E">
                  <w:r w:rsidRPr="00F21C1E">
                    <w:t>861501001</w:t>
                  </w:r>
                </w:p>
              </w:tc>
            </w:tr>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t xml:space="preserve">Юридический адрес </w:t>
                  </w:r>
                </w:p>
              </w:tc>
              <w:tc>
                <w:tcPr>
                  <w:tcW w:w="5210" w:type="dxa"/>
                  <w:tcMar>
                    <w:top w:w="15" w:type="dxa"/>
                    <w:left w:w="15" w:type="dxa"/>
                    <w:bottom w:w="15" w:type="dxa"/>
                    <w:right w:w="15" w:type="dxa"/>
                  </w:tcMar>
                  <w:hideMark/>
                </w:tcPr>
                <w:p w:rsidR="00F21C1E" w:rsidRPr="00F21C1E" w:rsidRDefault="00F21C1E">
                  <w:r w:rsidRPr="00F21C1E">
                    <w:t xml:space="preserve">628240, Ханты-Мансийский Автономный округ - Югра АО, Советский р-н, Советский г, </w:t>
                  </w:r>
                  <w:proofErr w:type="spellStart"/>
                  <w:r w:rsidRPr="00F21C1E">
                    <w:t>ул</w:t>
                  </w:r>
                  <w:proofErr w:type="gramStart"/>
                  <w:r w:rsidRPr="00F21C1E">
                    <w:t>.В</w:t>
                  </w:r>
                  <w:proofErr w:type="gramEnd"/>
                  <w:r w:rsidRPr="00F21C1E">
                    <w:t>осточный</w:t>
                  </w:r>
                  <w:proofErr w:type="spellEnd"/>
                  <w:r w:rsidRPr="00F21C1E">
                    <w:t xml:space="preserve"> проезд, д.47/2</w:t>
                  </w:r>
                </w:p>
              </w:tc>
            </w:tr>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lastRenderedPageBreak/>
                    <w:t xml:space="preserve">Почтовый адрес </w:t>
                  </w:r>
                </w:p>
              </w:tc>
              <w:tc>
                <w:tcPr>
                  <w:tcW w:w="5210" w:type="dxa"/>
                  <w:tcMar>
                    <w:top w:w="15" w:type="dxa"/>
                    <w:left w:w="15" w:type="dxa"/>
                    <w:bottom w:w="15" w:type="dxa"/>
                    <w:right w:w="15" w:type="dxa"/>
                  </w:tcMar>
                  <w:hideMark/>
                </w:tcPr>
                <w:p w:rsidR="00F21C1E" w:rsidRPr="00F21C1E" w:rsidRDefault="00F21C1E">
                  <w:r w:rsidRPr="00F21C1E">
                    <w:t xml:space="preserve">628240, Ханты-Мансийский Автономный округ - Югра АО, Советский р-н, Советский г, </w:t>
                  </w:r>
                  <w:proofErr w:type="spellStart"/>
                  <w:r w:rsidRPr="00F21C1E">
                    <w:t>ул</w:t>
                  </w:r>
                  <w:proofErr w:type="gramStart"/>
                  <w:r w:rsidRPr="00F21C1E">
                    <w:t>.В</w:t>
                  </w:r>
                  <w:proofErr w:type="gramEnd"/>
                  <w:r w:rsidRPr="00F21C1E">
                    <w:t>осточный</w:t>
                  </w:r>
                  <w:proofErr w:type="spellEnd"/>
                  <w:r w:rsidRPr="00F21C1E">
                    <w:t xml:space="preserve"> проезд, д.47/2</w:t>
                  </w:r>
                </w:p>
              </w:tc>
            </w:tr>
            <w:tr w:rsidR="00F21C1E">
              <w:trPr>
                <w:tblCellSpacing w:w="15" w:type="dxa"/>
              </w:trPr>
              <w:tc>
                <w:tcPr>
                  <w:tcW w:w="0" w:type="auto"/>
                  <w:tcMar>
                    <w:top w:w="15" w:type="dxa"/>
                    <w:left w:w="15" w:type="dxa"/>
                    <w:bottom w:w="15" w:type="dxa"/>
                    <w:right w:w="15" w:type="dxa"/>
                  </w:tcMar>
                  <w:hideMark/>
                </w:tcPr>
                <w:p w:rsidR="00F21C1E" w:rsidRPr="00F21C1E" w:rsidRDefault="00F21C1E">
                  <w:r w:rsidRPr="00F21C1E">
                    <w:t xml:space="preserve">Контактный телефон </w:t>
                  </w:r>
                </w:p>
              </w:tc>
              <w:tc>
                <w:tcPr>
                  <w:tcW w:w="5210" w:type="dxa"/>
                  <w:tcMar>
                    <w:top w:w="15" w:type="dxa"/>
                    <w:left w:w="15" w:type="dxa"/>
                    <w:bottom w:w="15" w:type="dxa"/>
                    <w:right w:w="15" w:type="dxa"/>
                  </w:tcMar>
                  <w:hideMark/>
                </w:tcPr>
                <w:p w:rsidR="00F21C1E" w:rsidRPr="00F21C1E" w:rsidRDefault="00F21C1E">
                  <w:r w:rsidRPr="00F21C1E">
                    <w:t>+73467536344</w:t>
                  </w:r>
                </w:p>
              </w:tc>
            </w:tr>
          </w:tbl>
          <w:p w:rsidR="00D60255" w:rsidRDefault="00D60255">
            <w:pPr>
              <w:suppressAutoHyphens w:val="0"/>
              <w:spacing w:line="276" w:lineRule="auto"/>
              <w:rPr>
                <w:rFonts w:asciiTheme="minorHAnsi" w:eastAsiaTheme="minorHAnsi" w:hAnsiTheme="minorHAnsi"/>
                <w:kern w:val="0"/>
                <w:sz w:val="22"/>
                <w:szCs w:val="22"/>
                <w:lang w:eastAsia="en-US"/>
              </w:rPr>
            </w:pPr>
          </w:p>
        </w:tc>
      </w:tr>
    </w:tbl>
    <w:p w:rsidR="00D60255" w:rsidRDefault="00D60255" w:rsidP="00D60255">
      <w:pPr>
        <w:ind w:left="-993"/>
        <w:jc w:val="both"/>
        <w:rPr>
          <w:bCs/>
        </w:rPr>
      </w:pPr>
    </w:p>
    <w:p w:rsidR="00D60255" w:rsidRDefault="00D60255" w:rsidP="00D60255">
      <w:pPr>
        <w:jc w:val="both"/>
        <w:rPr>
          <w:szCs w:val="20"/>
        </w:rPr>
      </w:pPr>
      <w:r>
        <w:t xml:space="preserve">8.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D60255" w:rsidRDefault="00D60255" w:rsidP="00D60255">
      <w:pPr>
        <w:jc w:val="center"/>
        <w:rPr>
          <w:noProof/>
        </w:rPr>
      </w:pPr>
      <w:r>
        <w:rPr>
          <w:noProof/>
        </w:rPr>
        <w:t>Сведения о решении</w:t>
      </w:r>
    </w:p>
    <w:p w:rsidR="00D60255" w:rsidRDefault="00D60255" w:rsidP="00D60255">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D60255" w:rsidRDefault="00D60255" w:rsidP="00D60255">
      <w:pPr>
        <w:jc w:val="center"/>
        <w:rPr>
          <w:noProof/>
        </w:rPr>
      </w:pPr>
    </w:p>
    <w:tbl>
      <w:tblPr>
        <w:tblW w:w="10215" w:type="dxa"/>
        <w:tblInd w:w="108" w:type="dxa"/>
        <w:tblLayout w:type="fixed"/>
        <w:tblLook w:val="01E0" w:firstRow="1" w:lastRow="1" w:firstColumn="1" w:lastColumn="1" w:noHBand="0" w:noVBand="0"/>
      </w:tblPr>
      <w:tblGrid>
        <w:gridCol w:w="5816"/>
        <w:gridCol w:w="2127"/>
        <w:gridCol w:w="2272"/>
      </w:tblGrid>
      <w:tr w:rsidR="00D60255" w:rsidTr="0074032E">
        <w:tc>
          <w:tcPr>
            <w:tcW w:w="5816"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after="60" w:line="276" w:lineRule="auto"/>
              <w:jc w:val="center"/>
              <w:rPr>
                <w:noProof/>
              </w:rPr>
            </w:pPr>
            <w:r>
              <w:rPr>
                <w:noProof/>
              </w:rPr>
              <w:t>Состав комиссии</w:t>
            </w:r>
          </w:p>
        </w:tc>
      </w:tr>
      <w:tr w:rsidR="00D60255" w:rsidTr="0074032E">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after="60" w:line="276" w:lineRule="auto"/>
              <w:jc w:val="center"/>
              <w:rPr>
                <w:noProof/>
                <w:lang w:eastAsia="en-US"/>
              </w:rPr>
            </w:pPr>
            <w:r>
              <w:rPr>
                <w:noProof/>
                <w:lang w:eastAsia="en-US"/>
              </w:rPr>
              <w:t>С.Д. Голин</w:t>
            </w:r>
          </w:p>
        </w:tc>
      </w:tr>
      <w:tr w:rsidR="00D60255" w:rsidTr="0074032E">
        <w:trPr>
          <w:trHeight w:val="777"/>
        </w:trPr>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line="276" w:lineRule="auto"/>
              <w:jc w:val="center"/>
              <w:rPr>
                <w:lang w:eastAsia="en-US"/>
              </w:rPr>
            </w:pPr>
            <w:r>
              <w:rPr>
                <w:lang w:eastAsia="en-US"/>
              </w:rPr>
              <w:t xml:space="preserve">В.К. </w:t>
            </w:r>
            <w:proofErr w:type="spellStart"/>
            <w:r>
              <w:rPr>
                <w:lang w:eastAsia="en-US"/>
              </w:rPr>
              <w:t>Бандурин</w:t>
            </w:r>
            <w:proofErr w:type="spellEnd"/>
          </w:p>
        </w:tc>
      </w:tr>
      <w:tr w:rsidR="00D60255" w:rsidTr="0074032E">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D60255" w:rsidTr="0074032E">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line="276" w:lineRule="auto"/>
              <w:jc w:val="center"/>
              <w:rPr>
                <w:lang w:eastAsia="en-US"/>
              </w:rPr>
            </w:pPr>
            <w:r>
              <w:rPr>
                <w:lang w:eastAsia="en-US"/>
              </w:rPr>
              <w:t>Н.А. Морозова</w:t>
            </w:r>
          </w:p>
        </w:tc>
      </w:tr>
      <w:tr w:rsidR="00D60255" w:rsidTr="0074032E">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D60255" w:rsidTr="0074032E">
        <w:tc>
          <w:tcPr>
            <w:tcW w:w="5816" w:type="dxa"/>
            <w:tcBorders>
              <w:top w:val="single" w:sz="4" w:space="0" w:color="auto"/>
              <w:left w:val="single" w:sz="4" w:space="0" w:color="auto"/>
              <w:bottom w:val="single" w:sz="4" w:space="0" w:color="auto"/>
              <w:right w:val="single" w:sz="4" w:space="0" w:color="auto"/>
            </w:tcBorders>
            <w:hideMark/>
          </w:tcPr>
          <w:p w:rsidR="00D60255" w:rsidRDefault="00D6025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D60255" w:rsidRDefault="00D60255">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D60255" w:rsidRDefault="00D60255">
            <w:pPr>
              <w:widowControl w:val="0"/>
              <w:spacing w:line="276" w:lineRule="auto"/>
              <w:jc w:val="center"/>
              <w:rPr>
                <w:lang w:eastAsia="en-US"/>
              </w:rPr>
            </w:pPr>
            <w:r>
              <w:rPr>
                <w:lang w:eastAsia="en-US"/>
              </w:rPr>
              <w:t>А.Т. Абдуллаев</w:t>
            </w:r>
          </w:p>
        </w:tc>
      </w:tr>
    </w:tbl>
    <w:p w:rsidR="00D60255" w:rsidRDefault="00D60255" w:rsidP="00D60255">
      <w:pPr>
        <w:jc w:val="both"/>
        <w:rPr>
          <w:b/>
        </w:rPr>
      </w:pPr>
    </w:p>
    <w:p w:rsidR="00D60255" w:rsidRDefault="00D60255" w:rsidP="00D60255">
      <w:pPr>
        <w:rPr>
          <w:b/>
        </w:rPr>
      </w:pPr>
    </w:p>
    <w:p w:rsidR="00D60255" w:rsidRDefault="00D60255" w:rsidP="00D60255">
      <w:pPr>
        <w:jc w:val="both"/>
        <w:rPr>
          <w:b/>
        </w:rPr>
      </w:pPr>
      <w:r>
        <w:rPr>
          <w:b/>
        </w:rPr>
        <w:t xml:space="preserve">Председатель комиссии:                                                                                С.Д. </w:t>
      </w:r>
      <w:proofErr w:type="spellStart"/>
      <w:r>
        <w:rPr>
          <w:b/>
        </w:rPr>
        <w:t>Голин</w:t>
      </w:r>
      <w:proofErr w:type="spellEnd"/>
    </w:p>
    <w:p w:rsidR="00D60255" w:rsidRDefault="00D60255" w:rsidP="00D60255">
      <w:pPr>
        <w:ind w:left="142"/>
        <w:jc w:val="both"/>
        <w:rPr>
          <w:b/>
        </w:rPr>
      </w:pPr>
    </w:p>
    <w:p w:rsidR="00D60255" w:rsidRDefault="00D60255" w:rsidP="00D60255">
      <w:pPr>
        <w:ind w:left="142"/>
        <w:rPr>
          <w:b/>
        </w:rPr>
      </w:pPr>
      <w:r>
        <w:rPr>
          <w:b/>
        </w:rPr>
        <w:t xml:space="preserve">Члены  комиссии                                                                                                                                                     </w:t>
      </w:r>
    </w:p>
    <w:p w:rsidR="00D60255" w:rsidRDefault="00D60255" w:rsidP="00D60255"/>
    <w:p w:rsidR="00D60255" w:rsidRDefault="00D60255" w:rsidP="00D60255">
      <w:pPr>
        <w:jc w:val="right"/>
      </w:pPr>
      <w:r>
        <w:t xml:space="preserve">_____________________В.К. </w:t>
      </w:r>
      <w:proofErr w:type="spellStart"/>
      <w:r>
        <w:t>Бандурин</w:t>
      </w:r>
      <w:proofErr w:type="spellEnd"/>
    </w:p>
    <w:p w:rsidR="00D60255" w:rsidRDefault="00D60255" w:rsidP="00D60255">
      <w:pPr>
        <w:ind w:left="142"/>
        <w:jc w:val="right"/>
      </w:pPr>
      <w:r>
        <w:t xml:space="preserve">                                                                ____________________Н.А. Морозова</w:t>
      </w:r>
    </w:p>
    <w:p w:rsidR="00D60255" w:rsidRDefault="00D60255" w:rsidP="00D60255">
      <w:pPr>
        <w:ind w:left="142"/>
        <w:jc w:val="right"/>
      </w:pPr>
      <w:r>
        <w:t xml:space="preserve">_______________________В.А. </w:t>
      </w:r>
      <w:proofErr w:type="spellStart"/>
      <w:r>
        <w:t>Климин</w:t>
      </w:r>
      <w:proofErr w:type="spellEnd"/>
    </w:p>
    <w:p w:rsidR="00D60255" w:rsidRDefault="00D60255" w:rsidP="00D60255">
      <w:pPr>
        <w:ind w:left="142"/>
        <w:jc w:val="center"/>
      </w:pPr>
      <w:r>
        <w:t xml:space="preserve">                                                                                                      _________________Т.И. </w:t>
      </w:r>
      <w:proofErr w:type="spellStart"/>
      <w:r>
        <w:t>Долгодворова</w:t>
      </w:r>
      <w:proofErr w:type="spellEnd"/>
    </w:p>
    <w:p w:rsidR="00D60255" w:rsidRDefault="00D60255" w:rsidP="00D60255">
      <w:pPr>
        <w:ind w:left="142"/>
        <w:jc w:val="right"/>
      </w:pPr>
      <w:r>
        <w:tab/>
      </w:r>
      <w:r>
        <w:tab/>
      </w:r>
      <w:r>
        <w:tab/>
      </w:r>
      <w:r>
        <w:tab/>
      </w:r>
      <w:r>
        <w:tab/>
      </w:r>
      <w:r>
        <w:tab/>
      </w:r>
      <w:r>
        <w:tab/>
        <w:t xml:space="preserve">  __________________ А.Т. Абдуллаев </w:t>
      </w:r>
    </w:p>
    <w:p w:rsidR="00D60255" w:rsidRDefault="00D60255" w:rsidP="00D60255"/>
    <w:p w:rsidR="00D60255" w:rsidRDefault="00D60255" w:rsidP="00D60255">
      <w:r>
        <w:t xml:space="preserve"> </w:t>
      </w:r>
    </w:p>
    <w:p w:rsidR="00D60255" w:rsidRDefault="00D60255" w:rsidP="00D60255">
      <w:r>
        <w:t>Представитель заказчика:                                                                 ________________</w:t>
      </w:r>
      <w:r w:rsidR="0074032E">
        <w:t>П.П. Фурсова</w:t>
      </w:r>
    </w:p>
    <w:p w:rsidR="002C6F21" w:rsidRDefault="002C6F21" w:rsidP="00D60255"/>
    <w:p w:rsidR="002C6F21" w:rsidRDefault="002C6F21" w:rsidP="00D60255"/>
    <w:p w:rsidR="00603692" w:rsidRDefault="00603692" w:rsidP="002C6F21">
      <w:pPr>
        <w:ind w:hanging="426"/>
        <w:jc w:val="right"/>
        <w:rPr>
          <w:sz w:val="22"/>
          <w:szCs w:val="22"/>
        </w:rPr>
      </w:pPr>
    </w:p>
    <w:p w:rsidR="00603692" w:rsidRDefault="00603692" w:rsidP="002C6F21">
      <w:pPr>
        <w:ind w:hanging="426"/>
        <w:jc w:val="right"/>
        <w:rPr>
          <w:sz w:val="22"/>
          <w:szCs w:val="22"/>
        </w:rPr>
      </w:pPr>
    </w:p>
    <w:p w:rsidR="00603692" w:rsidRDefault="00603692" w:rsidP="002C6F21">
      <w:pPr>
        <w:ind w:hanging="426"/>
        <w:jc w:val="right"/>
        <w:rPr>
          <w:sz w:val="22"/>
          <w:szCs w:val="22"/>
        </w:rPr>
      </w:pPr>
    </w:p>
    <w:p w:rsidR="002C6F21" w:rsidRDefault="002C6F21" w:rsidP="002C6F21">
      <w:pPr>
        <w:ind w:hanging="426"/>
        <w:jc w:val="right"/>
        <w:rPr>
          <w:sz w:val="22"/>
          <w:szCs w:val="22"/>
        </w:rPr>
      </w:pPr>
      <w:r>
        <w:rPr>
          <w:sz w:val="22"/>
          <w:szCs w:val="22"/>
        </w:rPr>
        <w:t xml:space="preserve">    </w:t>
      </w:r>
    </w:p>
    <w:p w:rsidR="002C6F21" w:rsidRDefault="002C6F21" w:rsidP="002C6F21">
      <w:pPr>
        <w:ind w:hanging="426"/>
        <w:jc w:val="right"/>
        <w:rPr>
          <w:sz w:val="22"/>
          <w:szCs w:val="22"/>
        </w:rPr>
      </w:pPr>
      <w:r>
        <w:rPr>
          <w:sz w:val="22"/>
          <w:szCs w:val="22"/>
        </w:rPr>
        <w:lastRenderedPageBreak/>
        <w:t xml:space="preserve"> Приложение 1                                                                                                                                              </w:t>
      </w:r>
    </w:p>
    <w:p w:rsidR="002C6F21" w:rsidRDefault="002C6F21" w:rsidP="002C6F21">
      <w:pPr>
        <w:jc w:val="right"/>
        <w:rPr>
          <w:sz w:val="22"/>
          <w:szCs w:val="22"/>
        </w:rPr>
      </w:pPr>
      <w:r>
        <w:rPr>
          <w:sz w:val="22"/>
          <w:szCs w:val="22"/>
        </w:rPr>
        <w:t>к протоколу рассмотрения единственной заявки</w:t>
      </w:r>
    </w:p>
    <w:p w:rsidR="002C6F21" w:rsidRDefault="002C6F21" w:rsidP="002C6F21">
      <w:pPr>
        <w:jc w:val="right"/>
        <w:rPr>
          <w:sz w:val="22"/>
          <w:szCs w:val="22"/>
        </w:rPr>
      </w:pPr>
      <w:r>
        <w:rPr>
          <w:sz w:val="22"/>
          <w:szCs w:val="22"/>
        </w:rPr>
        <w:t>на участие в аукционе в электронной форме</w:t>
      </w:r>
    </w:p>
    <w:p w:rsidR="002C6F21" w:rsidRDefault="002C6F21" w:rsidP="00603692">
      <w:pPr>
        <w:tabs>
          <w:tab w:val="left" w:pos="3930"/>
          <w:tab w:val="right" w:pos="9355"/>
        </w:tabs>
        <w:jc w:val="right"/>
        <w:rPr>
          <w:sz w:val="22"/>
          <w:szCs w:val="22"/>
        </w:rPr>
      </w:pPr>
      <w:r>
        <w:rPr>
          <w:sz w:val="22"/>
          <w:szCs w:val="22"/>
        </w:rPr>
        <w:t>от «11» июля 2017 г. № 0187300005817000222-1</w:t>
      </w:r>
    </w:p>
    <w:p w:rsidR="002C6F21" w:rsidRDefault="002C6F21" w:rsidP="002C6F21">
      <w:pPr>
        <w:autoSpaceDE w:val="0"/>
        <w:autoSpaceDN w:val="0"/>
        <w:adjustRightInd w:val="0"/>
        <w:jc w:val="center"/>
        <w:rPr>
          <w:sz w:val="22"/>
          <w:szCs w:val="22"/>
        </w:rPr>
      </w:pPr>
      <w:r>
        <w:rPr>
          <w:sz w:val="22"/>
          <w:szCs w:val="22"/>
        </w:rPr>
        <w:t xml:space="preserve">Таблица рассмотрения </w:t>
      </w:r>
    </w:p>
    <w:p w:rsidR="002C6F21" w:rsidRDefault="002C6F21" w:rsidP="002C6F21">
      <w:pPr>
        <w:autoSpaceDE w:val="0"/>
        <w:autoSpaceDN w:val="0"/>
        <w:adjustRightInd w:val="0"/>
        <w:jc w:val="center"/>
        <w:rPr>
          <w:sz w:val="22"/>
          <w:szCs w:val="22"/>
        </w:rPr>
      </w:pPr>
      <w:r>
        <w:rPr>
          <w:sz w:val="22"/>
          <w:szCs w:val="22"/>
        </w:rPr>
        <w:t xml:space="preserve">единственной заявки на участие в аукционе в электронной форме </w:t>
      </w:r>
    </w:p>
    <w:p w:rsidR="002C6F21" w:rsidRDefault="002C6F21" w:rsidP="002C6F21">
      <w:pPr>
        <w:autoSpaceDE w:val="0"/>
        <w:autoSpaceDN w:val="0"/>
        <w:adjustRightInd w:val="0"/>
        <w:jc w:val="center"/>
        <w:rPr>
          <w:rFonts w:cs="Arial"/>
          <w:sz w:val="22"/>
          <w:szCs w:val="22"/>
        </w:rPr>
      </w:pPr>
      <w:r>
        <w:rPr>
          <w:sz w:val="22"/>
          <w:szCs w:val="22"/>
        </w:rPr>
        <w:t>на право заключения гражданско-правового договора на поставку продуктов питания.</w:t>
      </w:r>
    </w:p>
    <w:p w:rsidR="002C6F21" w:rsidRDefault="002C6F21" w:rsidP="002C6F21">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2C6F21" w:rsidTr="002C6F21">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2C6F21" w:rsidRDefault="002C6F21">
            <w:pPr>
              <w:snapToGrid w:val="0"/>
              <w:spacing w:line="276" w:lineRule="auto"/>
              <w:jc w:val="center"/>
              <w:rPr>
                <w:b/>
                <w:color w:val="000000"/>
                <w:sz w:val="22"/>
                <w:szCs w:val="22"/>
              </w:rPr>
            </w:pPr>
            <w:r>
              <w:rPr>
                <w:b/>
                <w:color w:val="000000"/>
                <w:sz w:val="22"/>
                <w:szCs w:val="22"/>
                <w:lang w:eastAsia="en-US"/>
              </w:rPr>
              <w:t>Обязательные требования</w:t>
            </w:r>
          </w:p>
          <w:p w:rsidR="002C6F21" w:rsidRDefault="002C6F21">
            <w:pPr>
              <w:widowControl w:val="0"/>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ind w:right="-108"/>
              <w:jc w:val="center"/>
              <w:rPr>
                <w:b/>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ind w:right="175"/>
              <w:jc w:val="center"/>
              <w:rPr>
                <w:b/>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2C6F21" w:rsidRDefault="002C6F21">
            <w:pPr>
              <w:autoSpaceDE w:val="0"/>
              <w:autoSpaceDN w:val="0"/>
              <w:adjustRightInd w:val="0"/>
              <w:spacing w:line="276" w:lineRule="auto"/>
              <w:jc w:val="center"/>
              <w:rPr>
                <w:sz w:val="20"/>
                <w:szCs w:val="20"/>
                <w:lang w:eastAsia="en-US"/>
              </w:rPr>
            </w:pPr>
            <w:r>
              <w:rPr>
                <w:lang w:eastAsia="en-US"/>
              </w:rPr>
              <w:t>Ед.</w:t>
            </w:r>
          </w:p>
          <w:p w:rsidR="002C6F21" w:rsidRDefault="002C6F21">
            <w:pPr>
              <w:widowControl w:val="0"/>
              <w:autoSpaceDE w:val="0"/>
              <w:autoSpaceDN w:val="0"/>
              <w:adjustRightInd w:val="0"/>
              <w:spacing w:line="276" w:lineRule="auto"/>
              <w:ind w:left="-108" w:right="-79"/>
              <w:jc w:val="center"/>
              <w:rPr>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2C6F21" w:rsidRDefault="002C6F21">
            <w:pPr>
              <w:widowControl w:val="0"/>
              <w:autoSpaceDE w:val="0"/>
              <w:autoSpaceDN w:val="0"/>
              <w:adjustRightInd w:val="0"/>
              <w:spacing w:line="276" w:lineRule="auto"/>
              <w:jc w:val="center"/>
              <w:rPr>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jc w:val="center"/>
              <w:rPr>
                <w:b/>
                <w:sz w:val="22"/>
                <w:szCs w:val="22"/>
                <w:lang w:eastAsia="en-US"/>
              </w:rPr>
            </w:pPr>
            <w:r>
              <w:rPr>
                <w:b/>
                <w:sz w:val="22"/>
                <w:szCs w:val="22"/>
                <w:lang w:eastAsia="en-US"/>
              </w:rPr>
              <w:t>Номер заявки</w:t>
            </w:r>
          </w:p>
        </w:tc>
      </w:tr>
      <w:tr w:rsidR="002C6F21" w:rsidTr="008542F5">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b/>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b/>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jc w:val="center"/>
              <w:rPr>
                <w:sz w:val="22"/>
                <w:szCs w:val="22"/>
                <w:lang w:eastAsia="en-US"/>
              </w:rPr>
            </w:pPr>
            <w:r>
              <w:rPr>
                <w:sz w:val="22"/>
                <w:szCs w:val="22"/>
                <w:lang w:eastAsia="en-US"/>
              </w:rPr>
              <w:t>Заявка 1</w:t>
            </w:r>
          </w:p>
        </w:tc>
      </w:tr>
      <w:tr w:rsidR="002C6F21" w:rsidTr="002C6F21">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2C6F21" w:rsidRDefault="002C6F21">
            <w:pPr>
              <w:spacing w:line="276" w:lineRule="auto"/>
              <w:jc w:val="both"/>
              <w:rPr>
                <w:sz w:val="18"/>
                <w:szCs w:val="20"/>
                <w:lang w:eastAsia="en-US"/>
              </w:rPr>
            </w:pPr>
            <w:r>
              <w:rPr>
                <w:sz w:val="18"/>
                <w:lang w:eastAsia="en-US"/>
              </w:rPr>
              <w:t>Заявка на участие в электронном аукционе состоит из двух частей.</w:t>
            </w:r>
          </w:p>
          <w:p w:rsidR="002C6F21" w:rsidRDefault="002C6F21">
            <w:pPr>
              <w:autoSpaceDE w:val="0"/>
              <w:autoSpaceDN w:val="0"/>
              <w:adjustRightInd w:val="0"/>
              <w:spacing w:line="276" w:lineRule="auto"/>
              <w:rPr>
                <w:b/>
                <w:sz w:val="18"/>
                <w:lang w:eastAsia="en-US"/>
              </w:rPr>
            </w:pPr>
            <w:r>
              <w:rPr>
                <w:b/>
                <w:sz w:val="18"/>
                <w:lang w:eastAsia="en-US"/>
              </w:rPr>
              <w:t>Первая часть заявки на участие в электронном аукционе должна содержать следующие сведения:</w:t>
            </w:r>
          </w:p>
          <w:p w:rsidR="002C6F21" w:rsidRDefault="002C6F21">
            <w:pPr>
              <w:autoSpaceDE w:val="0"/>
              <w:autoSpaceDN w:val="0"/>
              <w:adjustRightInd w:val="0"/>
              <w:spacing w:line="276" w:lineRule="auto"/>
              <w:rPr>
                <w:b/>
                <w:sz w:val="18"/>
                <w:lang w:eastAsia="en-US"/>
              </w:rPr>
            </w:pPr>
            <w:proofErr w:type="gramStart"/>
            <w:r>
              <w:rPr>
                <w:sz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lang w:eastAsia="en-US"/>
              </w:rPr>
              <w:t xml:space="preserve">наименование страны происхождения товара. </w:t>
            </w:r>
            <w:proofErr w:type="gramEnd"/>
          </w:p>
          <w:p w:rsidR="002C6F21" w:rsidRDefault="002C6F21">
            <w:pPr>
              <w:widowControl w:val="0"/>
              <w:spacing w:line="276" w:lineRule="auto"/>
              <w:jc w:val="both"/>
              <w:rPr>
                <w:sz w:val="18"/>
                <w:lang w:eastAsia="en-US"/>
              </w:rPr>
            </w:pPr>
            <w:r>
              <w:rPr>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2C6F21" w:rsidRDefault="002C6F21">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sz w:val="16"/>
                <w:lang w:eastAsia="en-US"/>
              </w:rPr>
            </w:pPr>
            <w:r>
              <w:rPr>
                <w:sz w:val="16"/>
                <w:lang w:eastAsia="en-US"/>
              </w:rPr>
              <w:t>Хлеб пшеничный 1 сорт, не менее 650  гр. И не более 800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autoSpaceDE w:val="0"/>
              <w:autoSpaceDN w:val="0"/>
              <w:adjustRightInd w:val="0"/>
              <w:spacing w:line="276" w:lineRule="auto"/>
              <w:jc w:val="center"/>
              <w:rPr>
                <w:sz w:val="20"/>
                <w:szCs w:val="20"/>
                <w:lang w:eastAsia="en-US"/>
              </w:rPr>
            </w:pPr>
            <w:r>
              <w:rPr>
                <w:sz w:val="20"/>
                <w:szCs w:val="20"/>
                <w:lang w:eastAsia="en-US"/>
              </w:rPr>
              <w:t>шт.</w:t>
            </w:r>
          </w:p>
        </w:tc>
        <w:tc>
          <w:tcPr>
            <w:tcW w:w="704"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lang w:eastAsia="en-US"/>
              </w:rPr>
            </w:pPr>
            <w:r>
              <w:rPr>
                <w:lang w:eastAsia="en-US"/>
              </w:rPr>
              <w:t>1300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pacing w:line="276" w:lineRule="auto"/>
              <w:jc w:val="center"/>
              <w:rPr>
                <w:sz w:val="22"/>
                <w:szCs w:val="22"/>
                <w:lang w:eastAsia="en-US"/>
              </w:rPr>
            </w:pPr>
            <w:r>
              <w:rPr>
                <w:sz w:val="22"/>
                <w:szCs w:val="22"/>
                <w:lang w:eastAsia="en-US"/>
              </w:rPr>
              <w:t>соответствует</w:t>
            </w:r>
          </w:p>
        </w:tc>
      </w:tr>
      <w:tr w:rsidR="002C6F21" w:rsidTr="008542F5">
        <w:trPr>
          <w:trHeight w:val="54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sz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C6F21" w:rsidRDefault="002C6F21">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sz w:val="16"/>
                <w:lang w:eastAsia="en-US"/>
              </w:rPr>
            </w:pPr>
            <w:r>
              <w:rPr>
                <w:sz w:val="16"/>
                <w:lang w:eastAsia="en-US"/>
              </w:rPr>
              <w:t xml:space="preserve"> Хлеб столичный,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sz w:val="20"/>
                <w:szCs w:val="20"/>
                <w:lang w:eastAsia="en-US"/>
              </w:rPr>
            </w:pPr>
            <w:r>
              <w:rPr>
                <w:sz w:val="20"/>
                <w:szCs w:val="20"/>
                <w:lang w:eastAsia="en-US"/>
              </w:rPr>
              <w:t>шт.</w:t>
            </w:r>
          </w:p>
        </w:tc>
        <w:tc>
          <w:tcPr>
            <w:tcW w:w="704"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lang w:eastAsia="en-US"/>
              </w:rPr>
            </w:pPr>
            <w:r>
              <w:rPr>
                <w:lang w:eastAsia="en-US"/>
              </w:rPr>
              <w:t>1200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pacing w:line="276" w:lineRule="auto"/>
              <w:jc w:val="center"/>
              <w:rPr>
                <w:sz w:val="22"/>
                <w:szCs w:val="22"/>
                <w:lang w:eastAsia="en-US"/>
              </w:rPr>
            </w:pPr>
            <w:r>
              <w:rPr>
                <w:sz w:val="22"/>
                <w:szCs w:val="22"/>
                <w:lang w:eastAsia="en-US"/>
              </w:rPr>
              <w:t>соответствует</w:t>
            </w:r>
          </w:p>
        </w:tc>
      </w:tr>
      <w:tr w:rsidR="002C6F21" w:rsidTr="008542F5">
        <w:trPr>
          <w:trHeight w:val="96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2C6F21" w:rsidRDefault="002C6F21">
            <w:pPr>
              <w:suppressAutoHyphens w:val="0"/>
              <w:rPr>
                <w:sz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C6F21" w:rsidRDefault="002C6F21">
            <w:pPr>
              <w:pStyle w:val="4"/>
              <w:numPr>
                <w:ilvl w:val="0"/>
                <w:numId w:val="0"/>
              </w:numPr>
              <w:tabs>
                <w:tab w:val="left" w:pos="708"/>
              </w:tabs>
              <w:spacing w:line="276" w:lineRule="auto"/>
              <w:rPr>
                <w:sz w:val="22"/>
                <w:szCs w:val="22"/>
                <w:lang w:eastAsia="en-US"/>
              </w:rPr>
            </w:pPr>
            <w:r>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sz w:val="16"/>
                <w:lang w:eastAsia="en-US"/>
              </w:rPr>
            </w:pPr>
            <w:r>
              <w:rPr>
                <w:sz w:val="16"/>
                <w:lang w:eastAsia="en-US"/>
              </w:rPr>
              <w:t xml:space="preserve"> Батон нарезной из муки высшего сорта не менее 500 гр. И не более 600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sz w:val="20"/>
                <w:szCs w:val="20"/>
                <w:lang w:eastAsia="en-US"/>
              </w:rPr>
            </w:pPr>
            <w:r>
              <w:rPr>
                <w:sz w:val="20"/>
                <w:szCs w:val="20"/>
                <w:lang w:eastAsia="en-US"/>
              </w:rPr>
              <w:t>шт.</w:t>
            </w:r>
          </w:p>
        </w:tc>
        <w:tc>
          <w:tcPr>
            <w:tcW w:w="704"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rPr>
                <w:lang w:eastAsia="en-US"/>
              </w:rPr>
            </w:pPr>
            <w:r>
              <w:rPr>
                <w:lang w:eastAsia="en-US"/>
              </w:rPr>
              <w:t>1100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pacing w:line="276" w:lineRule="auto"/>
              <w:jc w:val="center"/>
              <w:rPr>
                <w:sz w:val="22"/>
                <w:szCs w:val="22"/>
                <w:lang w:eastAsia="en-US"/>
              </w:rPr>
            </w:pPr>
            <w:r>
              <w:rPr>
                <w:sz w:val="22"/>
                <w:szCs w:val="22"/>
                <w:lang w:eastAsia="en-US"/>
              </w:rPr>
              <w:t>соответствует</w:t>
            </w:r>
          </w:p>
        </w:tc>
      </w:tr>
      <w:tr w:rsidR="002C6F21" w:rsidTr="002C6F21">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rPr>
                <w:b/>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ind w:left="-28"/>
              <w:jc w:val="center"/>
              <w:rPr>
                <w:b/>
                <w:color w:val="000000"/>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pacing w:line="276" w:lineRule="auto"/>
              <w:jc w:val="center"/>
              <w:rPr>
                <w:b/>
                <w:color w:val="000000"/>
                <w:sz w:val="22"/>
                <w:szCs w:val="22"/>
                <w:lang w:eastAsia="en-US"/>
              </w:rPr>
            </w:pPr>
            <w:r>
              <w:rPr>
                <w:b/>
                <w:color w:val="000000"/>
                <w:sz w:val="22"/>
                <w:szCs w:val="22"/>
                <w:lang w:eastAsia="en-US"/>
              </w:rPr>
              <w:t xml:space="preserve">Общество с ограниченной ответственностью </w:t>
            </w:r>
          </w:p>
          <w:p w:rsidR="002C6F21" w:rsidRDefault="002C6F21">
            <w:pPr>
              <w:spacing w:line="276" w:lineRule="auto"/>
              <w:jc w:val="center"/>
              <w:rPr>
                <w:b/>
                <w:color w:val="000000"/>
                <w:sz w:val="22"/>
                <w:szCs w:val="22"/>
                <w:lang w:eastAsia="en-US"/>
              </w:rPr>
            </w:pPr>
            <w:r>
              <w:rPr>
                <w:b/>
                <w:color w:val="000000"/>
                <w:sz w:val="22"/>
                <w:szCs w:val="22"/>
                <w:lang w:eastAsia="en-US"/>
              </w:rPr>
              <w:t>«Советский хлебозавод»,</w:t>
            </w:r>
          </w:p>
          <w:p w:rsidR="002C6F21" w:rsidRDefault="002C6F21">
            <w:pPr>
              <w:widowControl w:val="0"/>
              <w:spacing w:line="276" w:lineRule="auto"/>
              <w:jc w:val="center"/>
              <w:rPr>
                <w:b/>
                <w:color w:val="000000"/>
                <w:sz w:val="22"/>
                <w:szCs w:val="22"/>
                <w:lang w:eastAsia="en-US"/>
              </w:rPr>
            </w:pPr>
            <w:r>
              <w:rPr>
                <w:b/>
                <w:color w:val="000000"/>
                <w:sz w:val="22"/>
                <w:szCs w:val="22"/>
                <w:lang w:eastAsia="en-US"/>
              </w:rPr>
              <w:t>г. Советский</w:t>
            </w:r>
          </w:p>
        </w:tc>
      </w:tr>
      <w:tr w:rsidR="002C6F21" w:rsidTr="002C6F21">
        <w:trPr>
          <w:trHeight w:val="582"/>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pStyle w:val="a4"/>
              <w:snapToGrid w:val="0"/>
              <w:spacing w:after="0" w:line="240" w:lineRule="auto"/>
              <w:ind w:left="142" w:right="119"/>
              <w:jc w:val="both"/>
              <w:rPr>
                <w:rFonts w:ascii="Times New Roman" w:hAnsi="Times New Roman"/>
                <w:color w:val="000000"/>
                <w:sz w:val="16"/>
                <w:lang w:eastAsia="en-US"/>
              </w:rPr>
            </w:pPr>
            <w:r>
              <w:rPr>
                <w:rFonts w:ascii="Times New Roman" w:hAnsi="Times New Roman"/>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rPr>
          <w:trHeight w:val="436"/>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snapToGrid w:val="0"/>
              <w:ind w:right="119"/>
              <w:jc w:val="both"/>
              <w:rPr>
                <w:color w:val="000000"/>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2C6F21" w:rsidRDefault="002C6F21">
            <w:pPr>
              <w:pStyle w:val="a4"/>
              <w:snapToGrid w:val="0"/>
              <w:spacing w:after="0" w:line="240" w:lineRule="auto"/>
              <w:ind w:left="142" w:right="119"/>
              <w:jc w:val="both"/>
              <w:rPr>
                <w:rFonts w:ascii="Times New Roman" w:hAnsi="Times New Roman"/>
                <w:color w:val="000000"/>
                <w:sz w:val="16"/>
                <w:lang w:eastAsia="en-US"/>
              </w:rPr>
            </w:pPr>
            <w:r>
              <w:rPr>
                <w:rFonts w:ascii="Times New Roman" w:hAnsi="Times New Roman"/>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rPr>
          <w:trHeight w:val="466"/>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pStyle w:val="a4"/>
              <w:snapToGrid w:val="0"/>
              <w:spacing w:after="0" w:line="240" w:lineRule="auto"/>
              <w:ind w:left="142" w:right="119"/>
              <w:jc w:val="both"/>
              <w:rPr>
                <w:rFonts w:ascii="Times New Roman" w:hAnsi="Times New Roman"/>
                <w:color w:val="000000"/>
                <w:sz w:val="16"/>
                <w:lang w:eastAsia="en-US"/>
              </w:rPr>
            </w:pPr>
            <w:r>
              <w:rPr>
                <w:rFonts w:ascii="Times New Roman" w:hAnsi="Times New Roman"/>
                <w:color w:val="000000"/>
                <w:sz w:val="16"/>
                <w:lang w:eastAsia="en-US"/>
              </w:rPr>
              <w:t xml:space="preserve">3. </w:t>
            </w:r>
            <w:proofErr w:type="spellStart"/>
            <w:r>
              <w:rPr>
                <w:rFonts w:ascii="Times New Roman" w:hAnsi="Times New Roman"/>
                <w:color w:val="000000"/>
                <w:sz w:val="16"/>
                <w:lang w:eastAsia="en-US"/>
              </w:rPr>
              <w:t>неприостановление</w:t>
            </w:r>
            <w:proofErr w:type="spellEnd"/>
            <w:r>
              <w:rPr>
                <w:rFonts w:ascii="Times New Roman" w:hAnsi="Times New Roman"/>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rPr>
          <w:trHeight w:val="798"/>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pStyle w:val="a4"/>
              <w:snapToGrid w:val="0"/>
              <w:spacing w:line="240" w:lineRule="auto"/>
              <w:ind w:left="142" w:right="119"/>
              <w:jc w:val="both"/>
              <w:rPr>
                <w:rFonts w:ascii="Times New Roman" w:hAnsi="Times New Roman"/>
                <w:color w:val="000000"/>
                <w:sz w:val="16"/>
                <w:lang w:eastAsia="en-US"/>
              </w:rPr>
            </w:pPr>
            <w:proofErr w:type="gramStart"/>
            <w:r>
              <w:rPr>
                <w:rFonts w:ascii="Times New Roman" w:hAnsi="Times New Roman"/>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olor w:val="000000"/>
                <w:sz w:val="16"/>
                <w:lang w:eastAsia="en-US"/>
              </w:rPr>
              <w:t xml:space="preserve"> обязанности </w:t>
            </w:r>
            <w:proofErr w:type="gramStart"/>
            <w:r>
              <w:rPr>
                <w:rFonts w:ascii="Times New Roman" w:hAnsi="Times New Roman"/>
                <w:color w:val="000000"/>
                <w:sz w:val="16"/>
                <w:lang w:eastAsia="en-US"/>
              </w:rPr>
              <w:t>заявителя</w:t>
            </w:r>
            <w:proofErr w:type="gramEnd"/>
            <w:r>
              <w:rPr>
                <w:rFonts w:ascii="Times New Roman" w:hAnsi="Times New Roman"/>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olor w:val="000000"/>
                <w:sz w:val="16"/>
                <w:lang w:eastAsia="en-US"/>
              </w:rPr>
              <w:t>указанных</w:t>
            </w:r>
            <w:proofErr w:type="gramEnd"/>
            <w:r>
              <w:rPr>
                <w:rFonts w:ascii="Times New Roman" w:hAnsi="Times New Roman"/>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rPr>
          <w:trHeight w:val="1273"/>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ind w:right="119"/>
              <w:jc w:val="both"/>
              <w:rPr>
                <w:color w:val="000000"/>
                <w:sz w:val="16"/>
                <w:szCs w:val="22"/>
                <w:lang w:eastAsia="en-US"/>
              </w:rPr>
            </w:pPr>
            <w:proofErr w:type="gramStart"/>
            <w:r>
              <w:rPr>
                <w:color w:val="000000"/>
                <w:sz w:val="16"/>
                <w:szCs w:val="22"/>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color w:val="000000"/>
                <w:sz w:val="16"/>
                <w:szCs w:val="22"/>
                <w:lang w:eastAsia="en-US"/>
              </w:rPr>
              <w:lastRenderedPageBreak/>
              <w:t>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ind w:left="142" w:right="120"/>
              <w:jc w:val="both"/>
              <w:rPr>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snapToGrid w:val="0"/>
              <w:ind w:left="142" w:right="120"/>
              <w:jc w:val="both"/>
              <w:rPr>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C6F21" w:rsidRDefault="002C6F21">
            <w:pPr>
              <w:widowControl w:val="0"/>
              <w:snapToGrid w:val="0"/>
              <w:ind w:left="142" w:right="120"/>
              <w:jc w:val="both"/>
              <w:rPr>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ind w:left="142" w:right="120"/>
              <w:jc w:val="both"/>
              <w:rPr>
                <w:color w:val="000000"/>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2C6F21" w:rsidRDefault="002C6F21">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2C6F21" w:rsidTr="002C6F21">
        <w:trPr>
          <w:trHeight w:val="342"/>
        </w:trPr>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ind w:left="142" w:right="120"/>
              <w:jc w:val="both"/>
              <w:rPr>
                <w:color w:val="000000"/>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ind w:left="142" w:right="120"/>
              <w:jc w:val="center"/>
              <w:rPr>
                <w:color w:val="000000"/>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ind w:left="142"/>
              <w:jc w:val="center"/>
              <w:rPr>
                <w:color w:val="000000"/>
                <w:sz w:val="22"/>
                <w:szCs w:val="22"/>
                <w:lang w:eastAsia="en-US"/>
              </w:rPr>
            </w:pPr>
            <w:r>
              <w:rPr>
                <w:color w:val="000000"/>
                <w:sz w:val="22"/>
                <w:szCs w:val="22"/>
                <w:lang w:eastAsia="en-US"/>
              </w:rPr>
              <w:t>не принадлежит</w:t>
            </w:r>
          </w:p>
        </w:tc>
      </w:tr>
      <w:tr w:rsidR="002C6F21" w:rsidTr="002C6F21">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ind w:left="142" w:right="120"/>
              <w:jc w:val="both"/>
              <w:rPr>
                <w:color w:val="000000"/>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pacing w:line="276" w:lineRule="auto"/>
              <w:jc w:val="center"/>
              <w:rPr>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pacing w:line="276" w:lineRule="auto"/>
              <w:jc w:val="center"/>
              <w:rPr>
                <w:sz w:val="22"/>
                <w:szCs w:val="22"/>
                <w:lang w:eastAsia="en-US"/>
              </w:rPr>
            </w:pPr>
            <w:r>
              <w:rPr>
                <w:color w:val="000000"/>
                <w:sz w:val="22"/>
                <w:szCs w:val="22"/>
                <w:lang w:eastAsia="en-US"/>
              </w:rPr>
              <w:t>информация отсутствует</w:t>
            </w:r>
          </w:p>
        </w:tc>
      </w:tr>
      <w:tr w:rsidR="002C6F21" w:rsidTr="002C6F21">
        <w:tc>
          <w:tcPr>
            <w:tcW w:w="5066" w:type="dxa"/>
            <w:tcBorders>
              <w:top w:val="single" w:sz="4" w:space="0" w:color="auto"/>
              <w:left w:val="single" w:sz="4" w:space="0" w:color="auto"/>
              <w:bottom w:val="single" w:sz="4" w:space="0" w:color="auto"/>
              <w:right w:val="single" w:sz="4" w:space="0" w:color="auto"/>
            </w:tcBorders>
            <w:hideMark/>
          </w:tcPr>
          <w:p w:rsidR="002C6F21" w:rsidRDefault="002C6F21">
            <w:pPr>
              <w:widowControl w:val="0"/>
              <w:snapToGrid w:val="0"/>
              <w:spacing w:line="276" w:lineRule="auto"/>
              <w:ind w:left="142" w:right="120"/>
              <w:rPr>
                <w:color w:val="000000"/>
                <w:sz w:val="16"/>
                <w:szCs w:val="22"/>
                <w:lang w:eastAsia="en-US"/>
              </w:rPr>
            </w:pPr>
            <w:r>
              <w:rPr>
                <w:color w:val="000000"/>
                <w:sz w:val="16"/>
                <w:szCs w:val="22"/>
                <w:lang w:eastAsia="en-US"/>
              </w:rPr>
              <w:t>7.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jc w:val="center"/>
              <w:rPr>
                <w:color w:val="000000"/>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2C6F21" w:rsidRDefault="002C6F21">
            <w:pPr>
              <w:widowControl w:val="0"/>
              <w:snapToGrid w:val="0"/>
              <w:spacing w:line="276" w:lineRule="auto"/>
              <w:ind w:left="110" w:right="110"/>
              <w:jc w:val="center"/>
              <w:rPr>
                <w:color w:val="000000"/>
                <w:sz w:val="22"/>
                <w:szCs w:val="22"/>
                <w:lang w:eastAsia="en-US"/>
              </w:rPr>
            </w:pPr>
            <w:r>
              <w:rPr>
                <w:color w:val="000000"/>
                <w:sz w:val="22"/>
                <w:szCs w:val="22"/>
                <w:lang w:eastAsia="en-US"/>
              </w:rPr>
              <w:t xml:space="preserve"> В полном объеме </w:t>
            </w:r>
          </w:p>
        </w:tc>
      </w:tr>
      <w:tr w:rsidR="002C6F21" w:rsidTr="002C6F21">
        <w:tc>
          <w:tcPr>
            <w:tcW w:w="10875" w:type="dxa"/>
            <w:gridSpan w:val="6"/>
            <w:tcBorders>
              <w:top w:val="single" w:sz="4" w:space="0" w:color="auto"/>
              <w:left w:val="single" w:sz="4" w:space="0" w:color="auto"/>
              <w:bottom w:val="single" w:sz="4" w:space="0" w:color="auto"/>
              <w:right w:val="single" w:sz="4" w:space="0" w:color="auto"/>
            </w:tcBorders>
            <w:hideMark/>
          </w:tcPr>
          <w:p w:rsidR="002C6F21" w:rsidRDefault="002C6F21">
            <w:pPr>
              <w:widowControl w:val="0"/>
              <w:spacing w:line="276" w:lineRule="auto"/>
              <w:ind w:left="142"/>
              <w:rPr>
                <w:sz w:val="22"/>
                <w:szCs w:val="22"/>
                <w:lang w:eastAsia="en-US"/>
              </w:rPr>
            </w:pPr>
            <w:r>
              <w:rPr>
                <w:sz w:val="22"/>
                <w:szCs w:val="22"/>
                <w:lang w:eastAsia="en-US"/>
              </w:rPr>
              <w:t xml:space="preserve">8. Начальная (максимальная)  цена контракта — </w:t>
            </w:r>
            <w:r>
              <w:rPr>
                <w:b/>
                <w:sz w:val="22"/>
                <w:szCs w:val="22"/>
                <w:lang w:eastAsia="en-US"/>
              </w:rPr>
              <w:t xml:space="preserve"> 139 218 рублей  00 копеек</w:t>
            </w:r>
          </w:p>
        </w:tc>
      </w:tr>
    </w:tbl>
    <w:p w:rsidR="00012B90" w:rsidRDefault="00012B90"/>
    <w:sectPr w:rsidR="00012B90" w:rsidSect="00F21C1E">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42"/>
    <w:rsid w:val="00012B90"/>
    <w:rsid w:val="00294C42"/>
    <w:rsid w:val="002C6F21"/>
    <w:rsid w:val="00603692"/>
    <w:rsid w:val="0074032E"/>
    <w:rsid w:val="00823F29"/>
    <w:rsid w:val="008542F5"/>
    <w:rsid w:val="008D0887"/>
    <w:rsid w:val="00BB75D2"/>
    <w:rsid w:val="00D60255"/>
    <w:rsid w:val="00E04E59"/>
    <w:rsid w:val="00F01658"/>
    <w:rsid w:val="00F21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25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60255"/>
    <w:rPr>
      <w:color w:val="0000FF"/>
      <w:u w:val="single"/>
    </w:rPr>
  </w:style>
  <w:style w:type="paragraph" w:styleId="a4">
    <w:name w:val="List Paragraph"/>
    <w:basedOn w:val="a"/>
    <w:uiPriority w:val="34"/>
    <w:qFormat/>
    <w:rsid w:val="00D60255"/>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2C6F21"/>
    <w:pPr>
      <w:numPr>
        <w:numId w:val="2"/>
      </w:numPr>
      <w:suppressAutoHyphens w:val="0"/>
      <w:contextualSpacing/>
    </w:pPr>
    <w:rPr>
      <w:kern w:val="0"/>
      <w:lang w:eastAsia="ru-RU"/>
    </w:rPr>
  </w:style>
  <w:style w:type="table" w:styleId="a5">
    <w:name w:val="Table Grid"/>
    <w:basedOn w:val="a1"/>
    <w:uiPriority w:val="59"/>
    <w:rsid w:val="00E04E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25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60255"/>
    <w:rPr>
      <w:color w:val="0000FF"/>
      <w:u w:val="single"/>
    </w:rPr>
  </w:style>
  <w:style w:type="paragraph" w:styleId="a4">
    <w:name w:val="List Paragraph"/>
    <w:basedOn w:val="a"/>
    <w:uiPriority w:val="34"/>
    <w:qFormat/>
    <w:rsid w:val="00D60255"/>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nhideWhenUsed/>
    <w:rsid w:val="002C6F21"/>
    <w:pPr>
      <w:numPr>
        <w:numId w:val="2"/>
      </w:numPr>
      <w:suppressAutoHyphens w:val="0"/>
      <w:contextualSpacing/>
    </w:pPr>
    <w:rPr>
      <w:kern w:val="0"/>
      <w:lang w:eastAsia="ru-RU"/>
    </w:rPr>
  </w:style>
  <w:style w:type="table" w:styleId="a5">
    <w:name w:val="Table Grid"/>
    <w:basedOn w:val="a1"/>
    <w:uiPriority w:val="59"/>
    <w:rsid w:val="00E04E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5791">
      <w:bodyDiv w:val="1"/>
      <w:marLeft w:val="0"/>
      <w:marRight w:val="0"/>
      <w:marTop w:val="0"/>
      <w:marBottom w:val="0"/>
      <w:divBdr>
        <w:top w:val="none" w:sz="0" w:space="0" w:color="auto"/>
        <w:left w:val="none" w:sz="0" w:space="0" w:color="auto"/>
        <w:bottom w:val="none" w:sz="0" w:space="0" w:color="auto"/>
        <w:right w:val="none" w:sz="0" w:space="0" w:color="auto"/>
      </w:divBdr>
    </w:div>
    <w:div w:id="970594274">
      <w:bodyDiv w:val="1"/>
      <w:marLeft w:val="0"/>
      <w:marRight w:val="0"/>
      <w:marTop w:val="0"/>
      <w:marBottom w:val="0"/>
      <w:divBdr>
        <w:top w:val="none" w:sz="0" w:space="0" w:color="auto"/>
        <w:left w:val="none" w:sz="0" w:space="0" w:color="auto"/>
        <w:bottom w:val="none" w:sz="0" w:space="0" w:color="auto"/>
        <w:right w:val="none" w:sz="0" w:space="0" w:color="auto"/>
      </w:divBdr>
    </w:div>
    <w:div w:id="1501196888">
      <w:bodyDiv w:val="1"/>
      <w:marLeft w:val="0"/>
      <w:marRight w:val="0"/>
      <w:marTop w:val="0"/>
      <w:marBottom w:val="0"/>
      <w:divBdr>
        <w:top w:val="none" w:sz="0" w:space="0" w:color="auto"/>
        <w:left w:val="none" w:sz="0" w:space="0" w:color="auto"/>
        <w:bottom w:val="none" w:sz="0" w:space="0" w:color="auto"/>
        <w:right w:val="none" w:sz="0" w:space="0" w:color="auto"/>
      </w:divBdr>
    </w:div>
    <w:div w:id="1711220400">
      <w:bodyDiv w:val="1"/>
      <w:marLeft w:val="0"/>
      <w:marRight w:val="0"/>
      <w:marTop w:val="0"/>
      <w:marBottom w:val="0"/>
      <w:divBdr>
        <w:top w:val="none" w:sz="0" w:space="0" w:color="auto"/>
        <w:left w:val="none" w:sz="0" w:space="0" w:color="auto"/>
        <w:bottom w:val="none" w:sz="0" w:space="0" w:color="auto"/>
        <w:right w:val="none" w:sz="0" w:space="0" w:color="auto"/>
      </w:divBdr>
    </w:div>
    <w:div w:id="1785928350">
      <w:bodyDiv w:val="1"/>
      <w:marLeft w:val="0"/>
      <w:marRight w:val="0"/>
      <w:marTop w:val="0"/>
      <w:marBottom w:val="0"/>
      <w:divBdr>
        <w:top w:val="none" w:sz="0" w:space="0" w:color="auto"/>
        <w:left w:val="none" w:sz="0" w:space="0" w:color="auto"/>
        <w:bottom w:val="none" w:sz="0" w:space="0" w:color="auto"/>
        <w:right w:val="none" w:sz="0" w:space="0" w:color="auto"/>
      </w:divBdr>
    </w:div>
    <w:div w:id="1913926830">
      <w:bodyDiv w:val="1"/>
      <w:marLeft w:val="0"/>
      <w:marRight w:val="0"/>
      <w:marTop w:val="0"/>
      <w:marBottom w:val="0"/>
      <w:divBdr>
        <w:top w:val="none" w:sz="0" w:space="0" w:color="auto"/>
        <w:left w:val="none" w:sz="0" w:space="0" w:color="auto"/>
        <w:bottom w:val="none" w:sz="0" w:space="0" w:color="auto"/>
        <w:right w:val="none" w:sz="0" w:space="0" w:color="auto"/>
      </w:divBdr>
    </w:div>
    <w:div w:id="2029912680">
      <w:bodyDiv w:val="1"/>
      <w:marLeft w:val="0"/>
      <w:marRight w:val="0"/>
      <w:marTop w:val="0"/>
      <w:marBottom w:val="0"/>
      <w:divBdr>
        <w:top w:val="none" w:sz="0" w:space="0" w:color="auto"/>
        <w:left w:val="none" w:sz="0" w:space="0" w:color="auto"/>
        <w:bottom w:val="none" w:sz="0" w:space="0" w:color="auto"/>
        <w:right w:val="none" w:sz="0" w:space="0" w:color="auto"/>
      </w:divBdr>
    </w:div>
    <w:div w:id="2052729123">
      <w:bodyDiv w:val="1"/>
      <w:marLeft w:val="0"/>
      <w:marRight w:val="0"/>
      <w:marTop w:val="0"/>
      <w:marBottom w:val="0"/>
      <w:divBdr>
        <w:top w:val="none" w:sz="0" w:space="0" w:color="auto"/>
        <w:left w:val="none" w:sz="0" w:space="0" w:color="auto"/>
        <w:bottom w:val="none" w:sz="0" w:space="0" w:color="auto"/>
        <w:right w:val="none" w:sz="0" w:space="0" w:color="auto"/>
      </w:divBdr>
    </w:div>
    <w:div w:id="21101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2017-07-11T04:45:00Z</cp:lastPrinted>
  <dcterms:created xsi:type="dcterms:W3CDTF">2017-07-07T07:26:00Z</dcterms:created>
  <dcterms:modified xsi:type="dcterms:W3CDTF">2017-07-11T06:18:00Z</dcterms:modified>
</cp:coreProperties>
</file>