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863FB0" w:rsidRDefault="004C5BAD" w:rsidP="006373BB">
      <w:pPr>
        <w:rPr>
          <w:rFonts w:ascii="PT Astra Serif" w:hAnsi="PT Astra Serif"/>
          <w:sz w:val="24"/>
          <w:szCs w:val="24"/>
        </w:rPr>
      </w:pPr>
      <w:r w:rsidRPr="00863FB0">
        <w:rPr>
          <w:rFonts w:ascii="PT Astra Serif" w:hAnsi="PT Astra Serif"/>
          <w:sz w:val="24"/>
          <w:szCs w:val="24"/>
        </w:rPr>
        <w:t>0</w:t>
      </w:r>
      <w:r w:rsidR="006373BB" w:rsidRPr="00863FB0">
        <w:rPr>
          <w:rFonts w:ascii="PT Astra Serif" w:hAnsi="PT Astra Serif"/>
          <w:sz w:val="24"/>
          <w:szCs w:val="24"/>
        </w:rPr>
        <w:t>3</w:t>
      </w:r>
      <w:r w:rsidRPr="00863FB0">
        <w:rPr>
          <w:rFonts w:ascii="PT Astra Serif" w:hAnsi="PT Astra Serif"/>
          <w:sz w:val="24"/>
          <w:szCs w:val="24"/>
        </w:rPr>
        <w:t xml:space="preserve"> дека</w:t>
      </w:r>
      <w:r w:rsidR="004E432D" w:rsidRPr="00863FB0">
        <w:rPr>
          <w:rFonts w:ascii="PT Astra Serif" w:hAnsi="PT Astra Serif"/>
          <w:sz w:val="24"/>
          <w:szCs w:val="24"/>
        </w:rPr>
        <w:t xml:space="preserve">бря 2020 г.  </w:t>
      </w:r>
      <w:r w:rsidR="004E432D" w:rsidRPr="00863FB0">
        <w:rPr>
          <w:rFonts w:ascii="PT Astra Serif" w:hAnsi="PT Astra Serif"/>
          <w:sz w:val="24"/>
          <w:szCs w:val="24"/>
        </w:rPr>
        <w:tab/>
      </w:r>
      <w:r w:rsidR="004E432D" w:rsidRPr="00863FB0">
        <w:rPr>
          <w:rFonts w:ascii="PT Astra Serif" w:hAnsi="PT Astra Serif"/>
          <w:sz w:val="24"/>
          <w:szCs w:val="24"/>
        </w:rPr>
        <w:tab/>
      </w:r>
      <w:r w:rsidR="004E432D" w:rsidRPr="00863FB0">
        <w:rPr>
          <w:rFonts w:ascii="PT Astra Serif" w:hAnsi="PT Astra Serif"/>
          <w:sz w:val="24"/>
          <w:szCs w:val="24"/>
        </w:rPr>
        <w:tab/>
      </w:r>
      <w:r w:rsidR="004E432D" w:rsidRPr="00863FB0">
        <w:rPr>
          <w:rFonts w:ascii="PT Astra Serif" w:hAnsi="PT Astra Serif"/>
          <w:sz w:val="24"/>
          <w:szCs w:val="24"/>
        </w:rPr>
        <w:tab/>
        <w:t xml:space="preserve">                                                       № </w:t>
      </w:r>
      <w:hyperlink r:id="rId6" w:history="1">
        <w:r w:rsidR="004E432D" w:rsidRPr="00863FB0">
          <w:rPr>
            <w:rStyle w:val="a3"/>
            <w:rFonts w:ascii="PT Astra Serif" w:hAnsi="PT Astra Serif"/>
            <w:color w:val="auto"/>
            <w:sz w:val="24"/>
            <w:szCs w:val="24"/>
            <w:u w:val="none"/>
          </w:rPr>
          <w:t>0187300005820000</w:t>
        </w:r>
      </w:hyperlink>
      <w:r w:rsidR="004C6CC4" w:rsidRPr="00863FB0">
        <w:rPr>
          <w:rFonts w:ascii="PT Astra Serif" w:hAnsi="PT Astra Serif"/>
          <w:sz w:val="24"/>
          <w:szCs w:val="24"/>
        </w:rPr>
        <w:t>346</w:t>
      </w:r>
      <w:r w:rsidR="004E432D" w:rsidRPr="00863FB0">
        <w:rPr>
          <w:rFonts w:ascii="PT Astra Serif" w:hAnsi="PT Astra Serif"/>
          <w:sz w:val="24"/>
          <w:szCs w:val="24"/>
        </w:rPr>
        <w:t>-3</w:t>
      </w:r>
    </w:p>
    <w:p w:rsidR="006373BB" w:rsidRPr="00863FB0" w:rsidRDefault="006373BB" w:rsidP="006373BB">
      <w:pPr>
        <w:jc w:val="both"/>
        <w:rPr>
          <w:rFonts w:ascii="PT Astra Serif" w:hAnsi="PT Astra Serif"/>
          <w:sz w:val="24"/>
          <w:szCs w:val="24"/>
        </w:rPr>
      </w:pPr>
    </w:p>
    <w:p w:rsidR="004C6CC4" w:rsidRPr="00863FB0" w:rsidRDefault="004C6CC4" w:rsidP="004C6CC4">
      <w:pPr>
        <w:tabs>
          <w:tab w:val="left" w:pos="0"/>
        </w:tabs>
        <w:jc w:val="both"/>
        <w:rPr>
          <w:rFonts w:ascii="PT Astra Serif" w:hAnsi="PT Astra Serif"/>
          <w:sz w:val="24"/>
          <w:szCs w:val="24"/>
        </w:rPr>
      </w:pPr>
      <w:r w:rsidRPr="00863FB0">
        <w:rPr>
          <w:rFonts w:ascii="PT Astra Serif" w:hAnsi="PT Astra Serif"/>
          <w:sz w:val="24"/>
          <w:szCs w:val="24"/>
        </w:rPr>
        <w:t xml:space="preserve">ПРИСУТСТВОВАЛИ: </w:t>
      </w:r>
    </w:p>
    <w:p w:rsidR="004C6CC4" w:rsidRPr="00863FB0" w:rsidRDefault="004C6CC4" w:rsidP="004C6CC4">
      <w:pPr>
        <w:tabs>
          <w:tab w:val="left" w:pos="0"/>
        </w:tabs>
        <w:ind w:right="142"/>
        <w:jc w:val="both"/>
        <w:rPr>
          <w:rFonts w:ascii="PT Astra Serif" w:hAnsi="PT Astra Serif"/>
          <w:sz w:val="24"/>
          <w:szCs w:val="24"/>
        </w:rPr>
      </w:pPr>
      <w:r w:rsidRPr="00863FB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63FB0">
        <w:rPr>
          <w:rFonts w:ascii="PT Astra Serif" w:hAnsi="PT Astra Serif"/>
          <w:sz w:val="24"/>
          <w:szCs w:val="24"/>
        </w:rPr>
        <w:t>Югорска</w:t>
      </w:r>
      <w:proofErr w:type="spellEnd"/>
      <w:r w:rsidRPr="00863FB0">
        <w:rPr>
          <w:rFonts w:ascii="PT Astra Serif" w:hAnsi="PT Astra Serif"/>
          <w:sz w:val="24"/>
          <w:szCs w:val="24"/>
        </w:rPr>
        <w:t xml:space="preserve"> (далее - комиссия) в следующем  составе:</w:t>
      </w:r>
    </w:p>
    <w:p w:rsidR="004C6CC4" w:rsidRPr="00863FB0" w:rsidRDefault="004C6CC4" w:rsidP="004C6CC4">
      <w:pPr>
        <w:numPr>
          <w:ilvl w:val="0"/>
          <w:numId w:val="1"/>
        </w:numPr>
        <w:tabs>
          <w:tab w:val="left" w:pos="-567"/>
          <w:tab w:val="left" w:pos="0"/>
          <w:tab w:val="left" w:pos="426"/>
        </w:tabs>
        <w:ind w:left="0" w:right="142" w:firstLine="0"/>
        <w:jc w:val="both"/>
        <w:rPr>
          <w:rFonts w:ascii="PT Astra Serif" w:hAnsi="PT Astra Serif"/>
          <w:sz w:val="24"/>
          <w:szCs w:val="24"/>
        </w:rPr>
      </w:pPr>
      <w:r w:rsidRPr="00863FB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C6CC4" w:rsidRPr="00863FB0" w:rsidRDefault="004C6CC4" w:rsidP="004C6CC4">
      <w:pPr>
        <w:tabs>
          <w:tab w:val="left" w:pos="-567"/>
          <w:tab w:val="left" w:pos="0"/>
          <w:tab w:val="left" w:pos="426"/>
          <w:tab w:val="left" w:pos="851"/>
        </w:tabs>
        <w:ind w:right="-1"/>
        <w:jc w:val="both"/>
        <w:rPr>
          <w:rFonts w:ascii="PT Astra Serif" w:hAnsi="PT Astra Serif"/>
          <w:sz w:val="24"/>
          <w:szCs w:val="24"/>
        </w:rPr>
      </w:pPr>
      <w:r w:rsidRPr="00863FB0">
        <w:rPr>
          <w:rFonts w:ascii="PT Astra Serif" w:hAnsi="PT Astra Serif"/>
          <w:sz w:val="24"/>
          <w:szCs w:val="24"/>
        </w:rPr>
        <w:t>Члены комиссии:</w:t>
      </w:r>
    </w:p>
    <w:p w:rsidR="004C6CC4" w:rsidRPr="00863FB0" w:rsidRDefault="004C6CC4" w:rsidP="004C6CC4">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sidRPr="00863FB0">
        <w:rPr>
          <w:rFonts w:ascii="PT Astra Serif" w:hAnsi="PT Astra Serif"/>
          <w:sz w:val="24"/>
          <w:szCs w:val="24"/>
        </w:rPr>
        <w:t xml:space="preserve"> С.С. </w:t>
      </w:r>
      <w:proofErr w:type="spellStart"/>
      <w:r w:rsidRPr="00863FB0">
        <w:rPr>
          <w:rFonts w:ascii="PT Astra Serif" w:hAnsi="PT Astra Serif"/>
          <w:sz w:val="24"/>
          <w:szCs w:val="24"/>
        </w:rPr>
        <w:t>Телемисов</w:t>
      </w:r>
      <w:proofErr w:type="spellEnd"/>
      <w:r w:rsidRPr="00863FB0">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863FB0">
        <w:rPr>
          <w:rFonts w:ascii="PT Astra Serif" w:hAnsi="PT Astra Serif"/>
          <w:sz w:val="24"/>
          <w:szCs w:val="24"/>
        </w:rPr>
        <w:t>Югорска</w:t>
      </w:r>
      <w:proofErr w:type="spellEnd"/>
      <w:r w:rsidRPr="00863FB0">
        <w:rPr>
          <w:rFonts w:ascii="PT Astra Serif" w:hAnsi="PT Astra Serif"/>
          <w:sz w:val="24"/>
          <w:szCs w:val="24"/>
        </w:rPr>
        <w:t>;</w:t>
      </w:r>
    </w:p>
    <w:p w:rsidR="004C6CC4" w:rsidRPr="00863FB0" w:rsidRDefault="004C6CC4" w:rsidP="004C6CC4">
      <w:pPr>
        <w:pStyle w:val="a5"/>
        <w:widowControl/>
        <w:tabs>
          <w:tab w:val="left" w:pos="-567"/>
          <w:tab w:val="left" w:pos="-284"/>
          <w:tab w:val="left" w:pos="-142"/>
          <w:tab w:val="left" w:pos="0"/>
        </w:tabs>
        <w:ind w:left="0" w:right="142"/>
        <w:jc w:val="both"/>
        <w:rPr>
          <w:rFonts w:ascii="PT Astra Serif" w:hAnsi="PT Astra Serif"/>
          <w:sz w:val="24"/>
          <w:szCs w:val="24"/>
        </w:rPr>
      </w:pPr>
      <w:r w:rsidRPr="00863FB0">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63FB0">
        <w:rPr>
          <w:rFonts w:ascii="PT Astra Serif" w:hAnsi="PT Astra Serif"/>
          <w:sz w:val="24"/>
          <w:szCs w:val="24"/>
        </w:rPr>
        <w:t>Югорска</w:t>
      </w:r>
      <w:proofErr w:type="spellEnd"/>
      <w:r w:rsidRPr="00863FB0">
        <w:rPr>
          <w:rFonts w:ascii="PT Astra Serif" w:hAnsi="PT Astra Serif"/>
          <w:sz w:val="24"/>
          <w:szCs w:val="24"/>
        </w:rPr>
        <w:t>;</w:t>
      </w:r>
    </w:p>
    <w:p w:rsidR="004C6CC4" w:rsidRPr="00863FB0" w:rsidRDefault="004C6CC4" w:rsidP="004C6CC4">
      <w:pPr>
        <w:pStyle w:val="a5"/>
        <w:widowControl/>
        <w:tabs>
          <w:tab w:val="left" w:pos="-567"/>
          <w:tab w:val="left" w:pos="-284"/>
          <w:tab w:val="left" w:pos="-142"/>
          <w:tab w:val="left" w:pos="0"/>
        </w:tabs>
        <w:ind w:left="0" w:right="142"/>
        <w:jc w:val="both"/>
        <w:rPr>
          <w:rFonts w:ascii="PT Astra Serif" w:hAnsi="PT Astra Serif"/>
          <w:sz w:val="24"/>
          <w:szCs w:val="24"/>
        </w:rPr>
      </w:pPr>
      <w:r w:rsidRPr="00863FB0">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63FB0">
        <w:rPr>
          <w:rFonts w:ascii="PT Astra Serif" w:hAnsi="PT Astra Serif"/>
          <w:sz w:val="24"/>
          <w:szCs w:val="24"/>
        </w:rPr>
        <w:t>Югорска</w:t>
      </w:r>
      <w:proofErr w:type="spellEnd"/>
      <w:r w:rsidRPr="00863FB0">
        <w:rPr>
          <w:rFonts w:ascii="PT Astra Serif" w:hAnsi="PT Astra Serif"/>
          <w:sz w:val="24"/>
          <w:szCs w:val="24"/>
        </w:rPr>
        <w:t>.</w:t>
      </w:r>
    </w:p>
    <w:p w:rsidR="004C6CC4" w:rsidRPr="00863FB0" w:rsidRDefault="004C6CC4" w:rsidP="004C6CC4">
      <w:pPr>
        <w:pStyle w:val="a5"/>
        <w:tabs>
          <w:tab w:val="left" w:pos="-567"/>
          <w:tab w:val="left" w:pos="0"/>
          <w:tab w:val="left" w:pos="426"/>
          <w:tab w:val="left" w:pos="851"/>
        </w:tabs>
        <w:ind w:left="0" w:right="-1"/>
        <w:jc w:val="both"/>
        <w:rPr>
          <w:rFonts w:ascii="PT Astra Serif" w:hAnsi="PT Astra Serif"/>
          <w:sz w:val="24"/>
          <w:szCs w:val="24"/>
        </w:rPr>
      </w:pPr>
      <w:r w:rsidRPr="00863FB0">
        <w:rPr>
          <w:rFonts w:ascii="PT Astra Serif" w:hAnsi="PT Astra Serif"/>
          <w:sz w:val="24"/>
          <w:szCs w:val="24"/>
        </w:rPr>
        <w:t>Всего присутствовали 4 члена комиссии из 8</w:t>
      </w:r>
      <w:r w:rsidRPr="00863FB0">
        <w:rPr>
          <w:rFonts w:ascii="PT Astra Serif" w:hAnsi="PT Astra Serif"/>
          <w:noProof/>
          <w:sz w:val="24"/>
          <w:szCs w:val="24"/>
        </w:rPr>
        <w:t>.</w:t>
      </w:r>
    </w:p>
    <w:p w:rsidR="004C6CC4" w:rsidRPr="00863FB0" w:rsidRDefault="004C6CC4" w:rsidP="004C6CC4">
      <w:pPr>
        <w:autoSpaceDE w:val="0"/>
        <w:autoSpaceDN w:val="0"/>
        <w:adjustRightInd w:val="0"/>
        <w:jc w:val="both"/>
        <w:rPr>
          <w:rFonts w:ascii="PT Astra Serif" w:hAnsi="PT Astra Serif"/>
          <w:sz w:val="24"/>
          <w:szCs w:val="24"/>
        </w:rPr>
      </w:pPr>
      <w:r w:rsidRPr="00863FB0">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4C6CC4" w:rsidRPr="00863FB0" w:rsidRDefault="004C6CC4" w:rsidP="004C6CC4">
      <w:pPr>
        <w:jc w:val="both"/>
        <w:rPr>
          <w:rFonts w:ascii="PT Astra Serif" w:hAnsi="PT Astra Serif"/>
          <w:sz w:val="24"/>
          <w:szCs w:val="24"/>
        </w:rPr>
      </w:pPr>
      <w:r w:rsidRPr="00863FB0">
        <w:rPr>
          <w:rFonts w:ascii="PT Astra Serif" w:hAnsi="PT Astra Serif"/>
          <w:sz w:val="24"/>
          <w:szCs w:val="24"/>
        </w:rPr>
        <w:t>Наименование аукциона: аукцион в электронной форме № 0187300005820000346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(подарочной) продукции.</w:t>
      </w:r>
    </w:p>
    <w:p w:rsidR="004C6CC4" w:rsidRPr="00863FB0" w:rsidRDefault="004C6CC4" w:rsidP="004C6CC4">
      <w:pPr>
        <w:jc w:val="both"/>
        <w:rPr>
          <w:rFonts w:ascii="PT Astra Serif" w:hAnsi="PT Astra Serif"/>
          <w:sz w:val="24"/>
          <w:szCs w:val="24"/>
        </w:rPr>
      </w:pPr>
      <w:r w:rsidRPr="00863FB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863FB0">
          <w:rPr>
            <w:rStyle w:val="a3"/>
            <w:rFonts w:ascii="PT Astra Serif" w:hAnsi="PT Astra Serif"/>
            <w:color w:val="auto"/>
            <w:sz w:val="24"/>
            <w:szCs w:val="24"/>
            <w:u w:val="none"/>
          </w:rPr>
          <w:t>http://zakupki.gov.ru/</w:t>
        </w:r>
      </w:hyperlink>
      <w:r w:rsidRPr="00863FB0">
        <w:rPr>
          <w:rFonts w:ascii="PT Astra Serif" w:hAnsi="PT Astra Serif"/>
          <w:sz w:val="24"/>
          <w:szCs w:val="24"/>
        </w:rPr>
        <w:t xml:space="preserve">, код аукциона 0187300005820000346. </w:t>
      </w:r>
    </w:p>
    <w:p w:rsidR="004C6CC4" w:rsidRPr="00863FB0" w:rsidRDefault="004C6CC4" w:rsidP="004C6CC4">
      <w:pPr>
        <w:jc w:val="both"/>
        <w:rPr>
          <w:rFonts w:ascii="PT Astra Serif" w:hAnsi="PT Astra Serif"/>
          <w:sz w:val="24"/>
          <w:szCs w:val="24"/>
        </w:rPr>
      </w:pPr>
      <w:r w:rsidRPr="00863FB0">
        <w:rPr>
          <w:rFonts w:ascii="PT Astra Serif" w:hAnsi="PT Astra Serif"/>
          <w:sz w:val="24"/>
          <w:szCs w:val="24"/>
        </w:rPr>
        <w:t>Идентификационный код закупки: 203862200236886220100101530010000244.</w:t>
      </w:r>
    </w:p>
    <w:p w:rsidR="004C6CC4" w:rsidRPr="00863FB0" w:rsidRDefault="004C6CC4" w:rsidP="004C6CC4">
      <w:pPr>
        <w:jc w:val="both"/>
        <w:rPr>
          <w:rFonts w:ascii="PT Astra Serif" w:hAnsi="PT Astra Serif"/>
          <w:sz w:val="24"/>
          <w:szCs w:val="24"/>
        </w:rPr>
      </w:pPr>
      <w:r w:rsidRPr="00863FB0">
        <w:rPr>
          <w:rFonts w:ascii="PT Astra Serif" w:hAnsi="PT Astra Serif"/>
          <w:sz w:val="24"/>
          <w:szCs w:val="24"/>
        </w:rPr>
        <w:t xml:space="preserve">2. Заказчик: Администрация города </w:t>
      </w:r>
      <w:proofErr w:type="spellStart"/>
      <w:r w:rsidRPr="00863FB0">
        <w:rPr>
          <w:rFonts w:ascii="PT Astra Serif" w:hAnsi="PT Astra Serif"/>
          <w:sz w:val="24"/>
          <w:szCs w:val="24"/>
        </w:rPr>
        <w:t>Югорска</w:t>
      </w:r>
      <w:proofErr w:type="spellEnd"/>
      <w:r w:rsidRPr="00863FB0">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4C6CC4" w:rsidRPr="00863FB0" w:rsidRDefault="004C6CC4" w:rsidP="004C6CC4">
      <w:pPr>
        <w:jc w:val="both"/>
        <w:rPr>
          <w:rFonts w:ascii="PT Astra Serif" w:hAnsi="PT Astra Serif"/>
          <w:sz w:val="24"/>
          <w:szCs w:val="24"/>
        </w:rPr>
      </w:pPr>
      <w:r w:rsidRPr="00863FB0">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4E432D" w:rsidRPr="00863FB0" w:rsidRDefault="004E432D" w:rsidP="004E432D">
      <w:pPr>
        <w:jc w:val="both"/>
        <w:rPr>
          <w:rFonts w:ascii="PT Astra Serif" w:hAnsi="PT Astra Serif"/>
          <w:sz w:val="24"/>
          <w:szCs w:val="24"/>
        </w:rPr>
      </w:pPr>
      <w:r w:rsidRPr="00863FB0">
        <w:rPr>
          <w:rFonts w:ascii="PT Astra Serif" w:hAnsi="PT Astra Serif"/>
          <w:sz w:val="24"/>
          <w:szCs w:val="24"/>
        </w:rPr>
        <w:t xml:space="preserve">4. На основании протокола проведения аукциона в электронной форме от </w:t>
      </w:r>
      <w:r w:rsidR="006373BB" w:rsidRPr="00863FB0">
        <w:rPr>
          <w:rFonts w:ascii="PT Astra Serif" w:hAnsi="PT Astra Serif"/>
          <w:sz w:val="24"/>
          <w:szCs w:val="24"/>
        </w:rPr>
        <w:t>02.12</w:t>
      </w:r>
      <w:r w:rsidRPr="00863FB0">
        <w:rPr>
          <w:rFonts w:ascii="PT Astra Serif" w:hAnsi="PT Astra Serif"/>
          <w:sz w:val="24"/>
          <w:szCs w:val="24"/>
        </w:rPr>
        <w:t xml:space="preserve">.2020 комиссией были рассмотрены вторые части заявок следующих участников аукциона в электронной форме: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C01C0F"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01C0F" w:rsidRPr="00863FB0" w:rsidRDefault="00C01C0F">
            <w:pPr>
              <w:spacing w:after="200" w:line="276" w:lineRule="auto"/>
              <w:rPr>
                <w:rFonts w:ascii="PT Astra Serif" w:hAnsi="PT Astra Serif"/>
                <w:lang w:eastAsia="en-US"/>
              </w:rPr>
            </w:pPr>
            <w:r w:rsidRPr="00863FB0">
              <w:rPr>
                <w:rFonts w:ascii="PT Astra Serif" w:hAnsi="PT Astra Serif"/>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198</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C01C0F" w:rsidRPr="00863FB0" w:rsidTr="00863FB0">
              <w:trPr>
                <w:trHeight w:val="493"/>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C01C0F">
                  <w:pPr>
                    <w:rPr>
                      <w:rFonts w:ascii="PT Astra Serif" w:eastAsia="Calibri" w:hAnsi="PT Astra Serif" w:cs="Calibri"/>
                      <w:color w:val="000000"/>
                    </w:rPr>
                  </w:pPr>
                  <w:r w:rsidRPr="00863FB0">
                    <w:rPr>
                      <w:rFonts w:ascii="PT Astra Serif" w:eastAsia="Calibri" w:hAnsi="PT Astra Serif" w:cs="Calibri"/>
                      <w:b/>
                      <w:bCs/>
                      <w:color w:val="000000"/>
                    </w:rPr>
                    <w:t>ОБЩЕСТВО С ОГРАНИЧЕННОЙ ОТВЕТСТВЕННОСТЬЮ "СУВЕНИР-МЕДИА Т"</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19.02.2019</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62575.00</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7203126322</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720301001</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625026, ОБЛ ТЮМЕНСКАЯ72, Г ТЮМЕНЬ, УЛ МАЛЫГИНА, 84, 1, 203</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proofErr w:type="spellStart"/>
                  <w:r w:rsidRPr="00863FB0">
                    <w:rPr>
                      <w:rFonts w:ascii="PT Astra Serif" w:eastAsia="Calibri" w:hAnsi="PT Astra Serif" w:cs="Calibri"/>
                      <w:color w:val="000000"/>
                    </w:rPr>
                    <w:t>г.Тюмень</w:t>
                  </w:r>
                  <w:proofErr w:type="spellEnd"/>
                  <w:r w:rsidRPr="00863FB0">
                    <w:rPr>
                      <w:rFonts w:ascii="PT Astra Serif" w:eastAsia="Calibri" w:hAnsi="PT Astra Serif" w:cs="Calibri"/>
                      <w:color w:val="000000"/>
                    </w:rPr>
                    <w:t xml:space="preserve">, </w:t>
                  </w:r>
                  <w:proofErr w:type="spellStart"/>
                  <w:r w:rsidRPr="00863FB0">
                    <w:rPr>
                      <w:rFonts w:ascii="PT Astra Serif" w:eastAsia="Calibri" w:hAnsi="PT Astra Serif" w:cs="Calibri"/>
                      <w:color w:val="000000"/>
                    </w:rPr>
                    <w:t>ул.Малыгина</w:t>
                  </w:r>
                  <w:proofErr w:type="spellEnd"/>
                  <w:r w:rsidRPr="00863FB0">
                    <w:rPr>
                      <w:rFonts w:ascii="PT Astra Serif" w:eastAsia="Calibri" w:hAnsi="PT Astra Serif" w:cs="Calibri"/>
                      <w:color w:val="000000"/>
                    </w:rPr>
                    <w:t>, д.84, стр.1 оф.203</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73452393937</w:t>
                  </w:r>
                </w:p>
              </w:tc>
            </w:tr>
          </w:tbl>
          <w:p w:rsidR="00C01C0F" w:rsidRPr="00863FB0" w:rsidRDefault="00C01C0F">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C01C0F" w:rsidRPr="00863FB0" w:rsidRDefault="00C01C0F" w:rsidP="00C01C0F">
            <w:pPr>
              <w:jc w:val="center"/>
              <w:rPr>
                <w:rFonts w:ascii="PT Astra Serif" w:eastAsia="Calibri" w:hAnsi="PT Astra Serif" w:cs="Calibri"/>
                <w:color w:val="000000"/>
              </w:rPr>
            </w:pPr>
            <w:r w:rsidRPr="00863FB0">
              <w:rPr>
                <w:rFonts w:ascii="PT Astra Serif" w:eastAsia="Calibri" w:hAnsi="PT Astra Serif" w:cs="Calibri"/>
                <w:color w:val="000000"/>
              </w:rPr>
              <w:t>62575.00</w:t>
            </w:r>
          </w:p>
        </w:tc>
      </w:tr>
      <w:tr w:rsidR="00C01C0F"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01C0F" w:rsidRPr="00863FB0" w:rsidRDefault="00C01C0F">
            <w:pPr>
              <w:spacing w:after="200" w:line="276" w:lineRule="auto"/>
              <w:rPr>
                <w:rFonts w:ascii="PT Astra Serif" w:hAnsi="PT Astra Serif"/>
                <w:lang w:eastAsia="en-US"/>
              </w:rPr>
            </w:pPr>
            <w:r w:rsidRPr="00863FB0">
              <w:rPr>
                <w:rFonts w:ascii="PT Astra Serif" w:hAnsi="PT Astra Serif"/>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188</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C01C0F" w:rsidRPr="00863FB0" w:rsidTr="006E1DDB">
              <w:trPr>
                <w:trHeight w:val="1070"/>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C01C0F">
                  <w:pPr>
                    <w:rPr>
                      <w:rFonts w:ascii="PT Astra Serif" w:eastAsia="Calibri" w:hAnsi="PT Astra Serif" w:cs="Calibri"/>
                      <w:color w:val="000000"/>
                    </w:rPr>
                  </w:pPr>
                  <w:r w:rsidRPr="00863FB0">
                    <w:rPr>
                      <w:rFonts w:ascii="PT Astra Serif" w:eastAsia="Calibri" w:hAnsi="PT Astra Serif" w:cs="Calibri"/>
                      <w:b/>
                      <w:bCs/>
                      <w:color w:val="000000"/>
                    </w:rPr>
                    <w:t>ОБЩЕСТВО С ОГРАНИЧЕННОЙ ОТВЕТСТВЕННОСТЬЮ СТРОИТЕЛЬНАЯ СЕРВИСНАЯ КОМПАНИЯ "АЛЬТААЛЬЯНС"</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08.08.2019</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62985.00</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8603222181</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860301001</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628605, АО ХАНТЫ-МАНСИЙСКИЙ АВТОНОМНЫЙ ОКРУГ - ЮГРА, Г НИЖНЕВАРТОВСК, УЛ 60 ЛЕТ ОКТЯБРЯ, ДОМ 70, КВАРТИРА 57</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628605, АО ХАНТЫ-МАНСИЙСКИЙ АВТОНОМНЫЙ ОКРУГ - ЮГРА, Г НИЖНЕВАРТОВСК, УЛ 60 ЛЕТ ОКТЯБРЯ, ДОМ 70, КВАРТИРА 57</w:t>
                  </w:r>
                </w:p>
              </w:tc>
            </w:tr>
            <w:tr w:rsidR="00C01C0F" w:rsidRPr="00863FB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79028536575</w:t>
                  </w:r>
                </w:p>
              </w:tc>
            </w:tr>
          </w:tbl>
          <w:p w:rsidR="00C01C0F" w:rsidRPr="00863FB0" w:rsidRDefault="00C01C0F">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01C0F" w:rsidRPr="00863FB0" w:rsidRDefault="00C01C0F" w:rsidP="00C01C0F">
            <w:pPr>
              <w:jc w:val="center"/>
              <w:rPr>
                <w:rFonts w:ascii="PT Astra Serif" w:eastAsia="Calibri" w:hAnsi="PT Astra Serif" w:cs="Calibri"/>
                <w:color w:val="000000"/>
              </w:rPr>
            </w:pPr>
            <w:r w:rsidRPr="00863FB0">
              <w:rPr>
                <w:rFonts w:ascii="PT Astra Serif" w:eastAsia="Calibri" w:hAnsi="PT Astra Serif" w:cs="Calibri"/>
                <w:color w:val="000000"/>
              </w:rPr>
              <w:t>62985.00</w:t>
            </w:r>
          </w:p>
        </w:tc>
      </w:tr>
      <w:tr w:rsidR="00C01C0F"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01C0F" w:rsidRPr="00863FB0" w:rsidRDefault="00C01C0F">
            <w:pPr>
              <w:spacing w:after="200" w:line="276" w:lineRule="auto"/>
              <w:rPr>
                <w:rFonts w:ascii="PT Astra Serif" w:hAnsi="PT Astra Serif"/>
                <w:lang w:eastAsia="en-US"/>
              </w:rPr>
            </w:pPr>
            <w:r w:rsidRPr="00863FB0">
              <w:rPr>
                <w:rFonts w:ascii="PT Astra Serif" w:hAnsi="PT Astra Serif"/>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173</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3"/>
            </w:tblGrid>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C01C0F">
                  <w:pPr>
                    <w:rPr>
                      <w:rFonts w:ascii="PT Astra Serif" w:eastAsia="Calibri" w:hAnsi="PT Astra Serif" w:cs="Calibri"/>
                      <w:color w:val="000000"/>
                    </w:rPr>
                  </w:pPr>
                  <w:r w:rsidRPr="00863FB0">
                    <w:rPr>
                      <w:rFonts w:ascii="PT Astra Serif" w:eastAsia="Calibri" w:hAnsi="PT Astra Serif" w:cs="Calibri"/>
                      <w:b/>
                      <w:bCs/>
                      <w:color w:val="000000"/>
                    </w:rPr>
                    <w:t>ОБЩЕСТВО С ОГРАНИЧЕННОЙ ОТВЕТСТВЕННОСТЬЮ "БАЙСЭЛЛ"</w:t>
                  </w:r>
                  <w:r w:rsidRPr="00863FB0">
                    <w:rPr>
                      <w:rFonts w:ascii="PT Astra Serif" w:eastAsia="Calibri" w:hAnsi="PT Astra Serif" w:cs="Calibri"/>
                      <w:b/>
                      <w:bCs/>
                      <w:color w:val="000000"/>
                    </w:rPr>
                    <w:br/>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26.02.2019</w:t>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72000.00</w:t>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3120099928</w:t>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312001001</w:t>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309290, ОБЛ БЕЛГОРОДСКАЯ, Г ШЕБЕКИНО, УЛ ДЗЕРЖИНСКОГО, 5, 59</w:t>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308008, Белгородская область, г. Белгород, ул. Магистральная 2а, оф. 103</w:t>
                  </w:r>
                </w:p>
              </w:tc>
            </w:tr>
            <w:tr w:rsidR="00C01C0F" w:rsidRPr="00863FB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C0F" w:rsidRPr="00863FB0" w:rsidRDefault="00C01C0F" w:rsidP="004432CD">
                  <w:pPr>
                    <w:rPr>
                      <w:rFonts w:ascii="PT Astra Serif" w:eastAsia="Calibri" w:hAnsi="PT Astra Serif" w:cs="Calibri"/>
                      <w:color w:val="000000"/>
                    </w:rPr>
                  </w:pPr>
                  <w:r w:rsidRPr="00863FB0">
                    <w:rPr>
                      <w:rFonts w:ascii="PT Astra Serif" w:eastAsia="Calibri" w:hAnsi="PT Astra Serif" w:cs="Calibri"/>
                      <w:color w:val="000000"/>
                    </w:rPr>
                    <w:t>74722418034</w:t>
                  </w:r>
                </w:p>
              </w:tc>
            </w:tr>
          </w:tbl>
          <w:p w:rsidR="00C01C0F" w:rsidRPr="00863FB0" w:rsidRDefault="00C01C0F">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01C0F" w:rsidRPr="00863FB0" w:rsidRDefault="00C01C0F" w:rsidP="00C01C0F">
            <w:pPr>
              <w:jc w:val="center"/>
              <w:rPr>
                <w:rFonts w:ascii="PT Astra Serif" w:eastAsia="Calibri" w:hAnsi="PT Astra Serif" w:cs="Calibri"/>
                <w:color w:val="000000"/>
              </w:rPr>
            </w:pPr>
            <w:r w:rsidRPr="00863FB0">
              <w:rPr>
                <w:rFonts w:ascii="PT Astra Serif" w:eastAsia="Calibri" w:hAnsi="PT Astra Serif" w:cs="Calibri"/>
                <w:color w:val="000000"/>
              </w:rPr>
              <w:t>72000.00</w:t>
            </w:r>
          </w:p>
        </w:tc>
      </w:tr>
    </w:tbl>
    <w:p w:rsidR="00E651AD" w:rsidRDefault="00E651AD" w:rsidP="004E432D">
      <w:pPr>
        <w:suppressAutoHyphens/>
        <w:ind w:left="-142"/>
        <w:jc w:val="both"/>
        <w:rPr>
          <w:sz w:val="24"/>
        </w:rPr>
      </w:pPr>
    </w:p>
    <w:p w:rsidR="004E432D" w:rsidRPr="0003004D"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6E1DDB" w:rsidRDefault="00772640" w:rsidP="004E432D">
      <w:pPr>
        <w:suppressAutoHyphens/>
        <w:jc w:val="both"/>
        <w:rPr>
          <w:rFonts w:ascii="PT Astra Serif" w:hAnsi="PT Astra Serif"/>
          <w:sz w:val="24"/>
          <w:szCs w:val="24"/>
        </w:rPr>
      </w:pPr>
      <w:r w:rsidRPr="006E1DDB">
        <w:rPr>
          <w:rFonts w:ascii="PT Astra Serif" w:hAnsi="PT Astra Serif"/>
          <w:sz w:val="24"/>
          <w:szCs w:val="24"/>
        </w:rPr>
        <w:t xml:space="preserve">- </w:t>
      </w:r>
      <w:r w:rsidR="006E1DDB" w:rsidRPr="006E1DDB">
        <w:rPr>
          <w:rFonts w:ascii="PT Astra Serif" w:eastAsia="Calibri" w:hAnsi="PT Astra Serif" w:cs="Calibri"/>
          <w:bCs/>
          <w:color w:val="000000"/>
          <w:sz w:val="24"/>
          <w:szCs w:val="24"/>
        </w:rPr>
        <w:t>ОБЩЕСТВО С ОГРАНИЧЕННОЙ ОТВЕТСТВЕННОСТЬЮ "СУВЕНИР-МЕДИА Т"</w:t>
      </w:r>
      <w:r w:rsidR="004E432D" w:rsidRPr="006E1DDB">
        <w:rPr>
          <w:rFonts w:ascii="PT Astra Serif" w:hAnsi="PT Astra Serif"/>
          <w:sz w:val="24"/>
          <w:szCs w:val="24"/>
        </w:rPr>
        <w:t>;</w:t>
      </w:r>
    </w:p>
    <w:p w:rsidR="004E432D" w:rsidRPr="006E1DDB" w:rsidRDefault="004E432D" w:rsidP="004E432D">
      <w:pPr>
        <w:suppressAutoHyphens/>
        <w:jc w:val="both"/>
        <w:rPr>
          <w:rFonts w:ascii="PT Astra Serif" w:hAnsi="PT Astra Serif"/>
          <w:sz w:val="24"/>
          <w:szCs w:val="24"/>
        </w:rPr>
      </w:pPr>
      <w:r w:rsidRPr="006E1DDB">
        <w:rPr>
          <w:rFonts w:ascii="PT Astra Serif" w:hAnsi="PT Astra Serif"/>
          <w:sz w:val="24"/>
          <w:szCs w:val="24"/>
        </w:rPr>
        <w:t xml:space="preserve">- </w:t>
      </w:r>
      <w:r w:rsidR="006E1DDB" w:rsidRPr="006E1DDB">
        <w:rPr>
          <w:rFonts w:ascii="PT Astra Serif" w:eastAsia="Calibri" w:hAnsi="PT Astra Serif" w:cs="Calibri"/>
          <w:bCs/>
          <w:color w:val="000000"/>
          <w:sz w:val="24"/>
          <w:szCs w:val="24"/>
        </w:rPr>
        <w:t>ОБЩЕСТВО С ОГРАНИЧЕННОЙ ОТВЕТСТВЕННОСТЬЮ СТРОИТЕЛЬНАЯ СЕРВИСНАЯ КОМПАНИЯ "АЛЬТААЛЬЯНС"</w:t>
      </w:r>
      <w:r w:rsidRPr="006E1DDB">
        <w:rPr>
          <w:rFonts w:ascii="PT Astra Serif" w:hAnsi="PT Astra Serif"/>
          <w:sz w:val="24"/>
          <w:szCs w:val="24"/>
        </w:rPr>
        <w:t>;</w:t>
      </w:r>
    </w:p>
    <w:p w:rsidR="006E1DDB" w:rsidRPr="006E1DDB" w:rsidRDefault="0003004D" w:rsidP="004E432D">
      <w:pPr>
        <w:suppressAutoHyphens/>
        <w:jc w:val="both"/>
        <w:rPr>
          <w:rFonts w:ascii="PT Astra Serif" w:eastAsia="Calibri" w:hAnsi="PT Astra Serif" w:cs="Calibri"/>
          <w:bCs/>
          <w:color w:val="000000"/>
          <w:sz w:val="24"/>
          <w:szCs w:val="24"/>
        </w:rPr>
      </w:pPr>
      <w:r w:rsidRPr="006E1DDB">
        <w:rPr>
          <w:rFonts w:ascii="PT Astra Serif" w:eastAsia="Calibri" w:hAnsi="PT Astra Serif" w:cs="Calibri"/>
          <w:bCs/>
          <w:color w:val="000000"/>
          <w:sz w:val="24"/>
          <w:szCs w:val="24"/>
        </w:rPr>
        <w:t xml:space="preserve">- </w:t>
      </w:r>
      <w:r w:rsidR="006E1DDB" w:rsidRPr="006E1DDB">
        <w:rPr>
          <w:rFonts w:ascii="PT Astra Serif" w:eastAsia="Calibri" w:hAnsi="PT Astra Serif" w:cs="Calibri"/>
          <w:bCs/>
          <w:color w:val="000000"/>
          <w:sz w:val="24"/>
          <w:szCs w:val="24"/>
        </w:rPr>
        <w:t>ОБЩЕСТВО С ОГРАНИЧЕННОЙ ОТВЕТСТВЕННОСТЬЮ "БАЙСЭЛЛ".</w:t>
      </w:r>
    </w:p>
    <w:p w:rsidR="004E432D" w:rsidRPr="0003004D" w:rsidRDefault="004E432D" w:rsidP="004E432D">
      <w:pPr>
        <w:suppressAutoHyphens/>
        <w:jc w:val="both"/>
        <w:rPr>
          <w:sz w:val="24"/>
        </w:rPr>
      </w:pPr>
      <w:r>
        <w:rPr>
          <w:sz w:val="24"/>
        </w:rPr>
        <w:t xml:space="preserve">6. В результате рассмотрения вторых </w:t>
      </w:r>
      <w:r w:rsidRPr="00772640">
        <w:rPr>
          <w:rFonts w:ascii="PT Astra Serif" w:hAnsi="PT Astra Serif"/>
          <w:sz w:val="24"/>
          <w:szCs w:val="24"/>
        </w:rPr>
        <w:t xml:space="preserve">частей заявок и на основании протокола проведения аукциона в электронной форме от </w:t>
      </w:r>
      <w:r w:rsidR="006373BB">
        <w:rPr>
          <w:rFonts w:ascii="PT Astra Serif" w:hAnsi="PT Astra Serif"/>
          <w:sz w:val="24"/>
          <w:szCs w:val="24"/>
        </w:rPr>
        <w:t>02</w:t>
      </w:r>
      <w:r w:rsidRPr="00772640">
        <w:rPr>
          <w:rFonts w:ascii="PT Astra Serif" w:hAnsi="PT Astra Serif"/>
          <w:sz w:val="24"/>
          <w:szCs w:val="24"/>
        </w:rPr>
        <w:t>.1</w:t>
      </w:r>
      <w:r w:rsidR="006373BB">
        <w:rPr>
          <w:rFonts w:ascii="PT Astra Serif" w:hAnsi="PT Astra Serif"/>
          <w:sz w:val="24"/>
          <w:szCs w:val="24"/>
        </w:rPr>
        <w:t>2</w:t>
      </w:r>
      <w:r w:rsidRPr="00772640">
        <w:rPr>
          <w:rFonts w:ascii="PT Astra Serif" w:hAnsi="PT Astra Serif"/>
          <w:sz w:val="24"/>
          <w:szCs w:val="24"/>
        </w:rPr>
        <w:t xml:space="preserve">.2020 победителем  аукциона в электронной </w:t>
      </w:r>
      <w:r w:rsidRPr="0003004D">
        <w:rPr>
          <w:rFonts w:ascii="PT Astra Serif" w:hAnsi="PT Astra Serif"/>
          <w:sz w:val="24"/>
          <w:szCs w:val="24"/>
        </w:rPr>
        <w:t xml:space="preserve">форме признается </w:t>
      </w:r>
      <w:r w:rsidR="006E1DDB" w:rsidRPr="006E1DDB">
        <w:rPr>
          <w:rFonts w:ascii="PT Astra Serif" w:eastAsia="Calibri" w:hAnsi="PT Astra Serif" w:cs="Calibri"/>
          <w:bCs/>
          <w:color w:val="000000"/>
          <w:sz w:val="24"/>
          <w:szCs w:val="24"/>
        </w:rPr>
        <w:t>ОБЩЕСТВО С ОГРАНИЧЕННОЙ ОТВЕТСТВЕННОСТЬЮ "СУВЕНИР-МЕДИА Т"</w:t>
      </w:r>
      <w:r w:rsidRPr="006E1DDB">
        <w:rPr>
          <w:rFonts w:ascii="PT Astra Serif" w:hAnsi="PT Astra Serif"/>
          <w:sz w:val="24"/>
          <w:szCs w:val="24"/>
        </w:rPr>
        <w:t>,  с цен</w:t>
      </w:r>
      <w:r w:rsidR="0003004D" w:rsidRPr="006E1DDB">
        <w:rPr>
          <w:rFonts w:ascii="PT Astra Serif" w:hAnsi="PT Astra Serif"/>
          <w:sz w:val="24"/>
          <w:szCs w:val="24"/>
        </w:rPr>
        <w:t>ой муниципального контракта</w:t>
      </w:r>
      <w:r w:rsidRPr="006E1DDB">
        <w:rPr>
          <w:rFonts w:ascii="PT Astra Serif" w:hAnsi="PT Astra Serif"/>
          <w:sz w:val="24"/>
          <w:szCs w:val="24"/>
        </w:rPr>
        <w:t xml:space="preserve">  </w:t>
      </w:r>
      <w:r w:rsidR="006E1DDB" w:rsidRPr="006E1DDB">
        <w:rPr>
          <w:rFonts w:ascii="PT Astra Serif" w:eastAsia="Calibri" w:hAnsi="PT Astra Serif" w:cs="Calibri"/>
          <w:color w:val="000000"/>
          <w:sz w:val="24"/>
          <w:szCs w:val="24"/>
        </w:rPr>
        <w:t xml:space="preserve">62575.00 </w:t>
      </w:r>
      <w:r w:rsidRPr="006E1DDB">
        <w:rPr>
          <w:rFonts w:ascii="PT Astra Serif" w:hAnsi="PT Astra Serif"/>
          <w:sz w:val="24"/>
          <w:szCs w:val="24"/>
        </w:rPr>
        <w:t>рублей.</w:t>
      </w:r>
      <w:r w:rsidRPr="0003004D">
        <w:rPr>
          <w:sz w:val="24"/>
        </w:rPr>
        <w:t xml:space="preserve"> </w:t>
      </w:r>
    </w:p>
    <w:p w:rsidR="004E432D" w:rsidRDefault="004E432D" w:rsidP="004E432D">
      <w:pPr>
        <w:suppressAutoHyphens/>
        <w:jc w:val="both"/>
        <w:rPr>
          <w:sz w:val="24"/>
        </w:rPr>
      </w:pPr>
      <w:r w:rsidRPr="006E1DDB">
        <w:rPr>
          <w:sz w:val="24"/>
        </w:rPr>
        <w:t>7. Настоящий</w:t>
      </w:r>
      <w:r>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w:t>
      </w:r>
      <w:bookmarkStart w:id="0" w:name="_GoBack"/>
      <w:bookmarkEnd w:id="0"/>
      <w:r>
        <w:rPr>
          <w:sz w:val="24"/>
          <w:szCs w:val="24"/>
        </w:rPr>
        <w:t>____________</w:t>
      </w:r>
      <w:r w:rsidR="0003004D">
        <w:rPr>
          <w:sz w:val="24"/>
          <w:szCs w:val="24"/>
        </w:rPr>
        <w:t>М.Г. Филиппова</w:t>
      </w:r>
    </w:p>
    <w:p w:rsidR="004E432D" w:rsidRDefault="004E432D" w:rsidP="004E432D">
      <w:pPr>
        <w:widowControl/>
        <w:sectPr w:rsidR="004E432D" w:rsidSect="00863FB0">
          <w:pgSz w:w="11906" w:h="16838"/>
          <w:pgMar w:top="709" w:right="424" w:bottom="567" w:left="993" w:header="708" w:footer="708" w:gutter="0"/>
          <w:cols w:space="720"/>
        </w:sectPr>
      </w:pPr>
    </w:p>
    <w:p w:rsidR="005141DD" w:rsidRPr="00F81B8F" w:rsidRDefault="005141DD" w:rsidP="005141DD">
      <w:pPr>
        <w:ind w:right="-66"/>
        <w:jc w:val="right"/>
      </w:pPr>
      <w:r w:rsidRPr="00F81B8F">
        <w:lastRenderedPageBreak/>
        <w:t>Приложение</w:t>
      </w:r>
    </w:p>
    <w:p w:rsidR="005141DD" w:rsidRDefault="005141DD" w:rsidP="005141DD">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5141DD" w:rsidRPr="00F81B8F" w:rsidRDefault="005141DD" w:rsidP="005141DD">
      <w:pPr>
        <w:tabs>
          <w:tab w:val="left" w:pos="3930"/>
          <w:tab w:val="right" w:pos="9355"/>
        </w:tabs>
        <w:ind w:right="-66"/>
        <w:jc w:val="right"/>
      </w:pPr>
      <w:r w:rsidRPr="00F81B8F">
        <w:t>от «</w:t>
      </w:r>
      <w:r>
        <w:t>03</w:t>
      </w:r>
      <w:r w:rsidRPr="00F81B8F">
        <w:t xml:space="preserve">» </w:t>
      </w:r>
      <w:r>
        <w:t>декабря</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346</w:t>
      </w:r>
      <w:r w:rsidRPr="00586BE8">
        <w:rPr>
          <w:u w:val="single"/>
        </w:rPr>
        <w:t>-3</w:t>
      </w:r>
    </w:p>
    <w:p w:rsidR="005141DD" w:rsidRPr="0025253B" w:rsidRDefault="005141DD" w:rsidP="005141DD">
      <w:pPr>
        <w:tabs>
          <w:tab w:val="left" w:pos="3930"/>
          <w:tab w:val="right" w:pos="9355"/>
        </w:tabs>
        <w:ind w:right="-136"/>
        <w:jc w:val="right"/>
        <w:rPr>
          <w:highlight w:val="yellow"/>
        </w:rPr>
      </w:pPr>
    </w:p>
    <w:p w:rsidR="005141DD" w:rsidRPr="00F5450C" w:rsidRDefault="005141DD" w:rsidP="005141DD">
      <w:pPr>
        <w:widowControl/>
        <w:suppressAutoHyphens/>
        <w:jc w:val="center"/>
        <w:rPr>
          <w:lang w:eastAsia="ar-SA"/>
        </w:rPr>
      </w:pPr>
      <w:r w:rsidRPr="00F5450C">
        <w:rPr>
          <w:lang w:eastAsia="ar-SA"/>
        </w:rPr>
        <w:t>Таблица подведения итогов аукциона в электронной форме</w:t>
      </w:r>
    </w:p>
    <w:p w:rsidR="005141DD" w:rsidRPr="00F5450C" w:rsidRDefault="005141DD" w:rsidP="005141DD">
      <w:pPr>
        <w:widowControl/>
        <w:tabs>
          <w:tab w:val="num" w:pos="567"/>
        </w:tabs>
        <w:autoSpaceDE w:val="0"/>
        <w:autoSpaceDN w:val="0"/>
        <w:adjustRightInd w:val="0"/>
        <w:jc w:val="center"/>
      </w:pPr>
      <w:r w:rsidRPr="004F224D">
        <w:t>среди субъектов малого предпринимательства и социально ориентированных некоммерческих организаций</w:t>
      </w:r>
      <w:r>
        <w:t xml:space="preserve"> </w:t>
      </w:r>
      <w:r w:rsidRPr="004F224D">
        <w:t xml:space="preserve"> на право заключения муниципального контракта </w:t>
      </w:r>
      <w:r w:rsidRPr="002D76B2">
        <w:t>на поставку сувенирной (подарочной) продукции</w:t>
      </w:r>
    </w:p>
    <w:p w:rsidR="005141DD" w:rsidRPr="00444F8B" w:rsidRDefault="005141DD" w:rsidP="005141DD">
      <w:pPr>
        <w:autoSpaceDE w:val="0"/>
        <w:autoSpaceDN w:val="0"/>
        <w:adjustRightInd w:val="0"/>
        <w:ind w:left="1075"/>
        <w:jc w:val="center"/>
      </w:pPr>
    </w:p>
    <w:p w:rsidR="005141DD" w:rsidRPr="00717FBC" w:rsidRDefault="005141DD" w:rsidP="005141DD">
      <w:pPr>
        <w:pStyle w:val="a9"/>
        <w:spacing w:after="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8145" w:type="dxa"/>
        <w:tblInd w:w="28" w:type="dxa"/>
        <w:tblLayout w:type="fixed"/>
        <w:tblCellMar>
          <w:top w:w="28" w:type="dxa"/>
          <w:left w:w="28" w:type="dxa"/>
          <w:bottom w:w="28" w:type="dxa"/>
          <w:right w:w="28" w:type="dxa"/>
        </w:tblCellMar>
        <w:tblLook w:val="0000" w:firstRow="0" w:lastRow="0" w:firstColumn="0" w:lastColumn="0" w:noHBand="0" w:noVBand="0"/>
      </w:tblPr>
      <w:tblGrid>
        <w:gridCol w:w="5529"/>
        <w:gridCol w:w="5670"/>
        <w:gridCol w:w="1843"/>
        <w:gridCol w:w="1701"/>
        <w:gridCol w:w="1701"/>
        <w:gridCol w:w="1701"/>
      </w:tblGrid>
      <w:tr w:rsidR="005141DD" w:rsidRPr="00F5450C" w:rsidTr="005141DD">
        <w:trPr>
          <w:gridAfter w:val="1"/>
          <w:wAfter w:w="1701" w:type="dxa"/>
          <w:cantSplit/>
          <w:trHeight w:val="20"/>
        </w:trPr>
        <w:tc>
          <w:tcPr>
            <w:tcW w:w="11199" w:type="dxa"/>
            <w:gridSpan w:val="2"/>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widowControl/>
              <w:suppressAutoHyphens/>
              <w:jc w:val="center"/>
              <w:rPr>
                <w:color w:val="000000"/>
                <w:sz w:val="16"/>
                <w:szCs w:val="16"/>
                <w:lang w:eastAsia="ar-SA"/>
              </w:rPr>
            </w:pPr>
            <w:r w:rsidRPr="00537A61">
              <w:rPr>
                <w:color w:val="000000"/>
                <w:sz w:val="16"/>
                <w:szCs w:val="16"/>
                <w:lang w:eastAsia="ar-SA"/>
              </w:rPr>
              <w:t>Идентификационный номер заявки</w:t>
            </w:r>
            <w:r>
              <w:rPr>
                <w:color w:val="000000"/>
                <w:sz w:val="16"/>
                <w:szCs w:val="16"/>
                <w:lang w:eastAsia="ar-SA"/>
              </w:rPr>
              <w:t xml:space="preserve"> № 198</w:t>
            </w:r>
          </w:p>
        </w:tc>
        <w:tc>
          <w:tcPr>
            <w:tcW w:w="1701" w:type="dxa"/>
            <w:tcBorders>
              <w:top w:val="single" w:sz="4" w:space="0" w:color="auto"/>
              <w:left w:val="single" w:sz="4" w:space="0" w:color="auto"/>
              <w:bottom w:val="single" w:sz="4" w:space="0" w:color="auto"/>
              <w:right w:val="single" w:sz="4" w:space="0" w:color="auto"/>
            </w:tcBorders>
          </w:tcPr>
          <w:p w:rsidR="005141DD" w:rsidRDefault="005141DD" w:rsidP="004432CD">
            <w:pPr>
              <w:widowControl/>
              <w:suppressAutoHyphens/>
              <w:jc w:val="center"/>
              <w:rPr>
                <w:color w:val="000000"/>
                <w:sz w:val="16"/>
                <w:szCs w:val="16"/>
                <w:lang w:eastAsia="ar-SA"/>
              </w:rPr>
            </w:pPr>
            <w:r w:rsidRPr="00537A61">
              <w:rPr>
                <w:color w:val="000000"/>
                <w:sz w:val="16"/>
                <w:szCs w:val="16"/>
                <w:lang w:eastAsia="ar-SA"/>
              </w:rPr>
              <w:t xml:space="preserve">Идентификационный номер заявки </w:t>
            </w:r>
            <w:r>
              <w:rPr>
                <w:color w:val="000000"/>
                <w:sz w:val="16"/>
                <w:szCs w:val="16"/>
                <w:lang w:eastAsia="ar-SA"/>
              </w:rPr>
              <w:t>№ 188</w:t>
            </w:r>
          </w:p>
        </w:tc>
        <w:tc>
          <w:tcPr>
            <w:tcW w:w="1701" w:type="dxa"/>
            <w:tcBorders>
              <w:top w:val="single" w:sz="4" w:space="0" w:color="auto"/>
              <w:left w:val="single" w:sz="4" w:space="0" w:color="auto"/>
              <w:bottom w:val="single" w:sz="4" w:space="0" w:color="auto"/>
              <w:right w:val="single" w:sz="4" w:space="0" w:color="auto"/>
            </w:tcBorders>
          </w:tcPr>
          <w:p w:rsidR="005141DD" w:rsidRPr="00537A61" w:rsidRDefault="005141DD" w:rsidP="004432CD">
            <w:pPr>
              <w:widowControl/>
              <w:suppressAutoHyphens/>
              <w:jc w:val="center"/>
              <w:rPr>
                <w:color w:val="000000"/>
                <w:sz w:val="16"/>
                <w:szCs w:val="16"/>
                <w:lang w:eastAsia="ar-SA"/>
              </w:rPr>
            </w:pPr>
            <w:r w:rsidRPr="00AD58EA">
              <w:rPr>
                <w:color w:val="000000"/>
                <w:sz w:val="16"/>
                <w:szCs w:val="16"/>
                <w:lang w:eastAsia="ar-SA"/>
              </w:rPr>
              <w:t>Идентификационный номер заявки № 1</w:t>
            </w:r>
            <w:r>
              <w:rPr>
                <w:color w:val="000000"/>
                <w:sz w:val="16"/>
                <w:szCs w:val="16"/>
                <w:lang w:eastAsia="ar-SA"/>
              </w:rPr>
              <w:t>73</w:t>
            </w:r>
          </w:p>
        </w:tc>
      </w:tr>
      <w:tr w:rsidR="005141DD" w:rsidRPr="00F5450C" w:rsidTr="005141DD">
        <w:trPr>
          <w:gridAfter w:val="1"/>
          <w:wAfter w:w="1701" w:type="dxa"/>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widowControl/>
              <w:suppressAutoHyphens/>
              <w:jc w:val="center"/>
              <w:rPr>
                <w:color w:val="000000"/>
                <w:sz w:val="16"/>
                <w:szCs w:val="16"/>
                <w:lang w:eastAsia="ar-SA"/>
              </w:rPr>
            </w:pPr>
            <w:r w:rsidRPr="002D76B2">
              <w:rPr>
                <w:color w:val="000000"/>
                <w:sz w:val="16"/>
                <w:szCs w:val="16"/>
                <w:lang w:eastAsia="ar-SA"/>
              </w:rPr>
              <w:t>ООО "Сувенир-медиа</w:t>
            </w:r>
            <w:proofErr w:type="gramStart"/>
            <w:r w:rsidRPr="002D76B2">
              <w:rPr>
                <w:color w:val="000000"/>
                <w:sz w:val="16"/>
                <w:szCs w:val="16"/>
                <w:lang w:eastAsia="ar-SA"/>
              </w:rPr>
              <w:t xml:space="preserve"> Т</w:t>
            </w:r>
            <w:proofErr w:type="gramEnd"/>
            <w:r w:rsidRPr="002D76B2">
              <w:rPr>
                <w:color w:val="000000"/>
                <w:sz w:val="16"/>
                <w:szCs w:val="16"/>
                <w:lang w:eastAsia="ar-SA"/>
              </w:rPr>
              <w:t>"</w:t>
            </w:r>
            <w:r>
              <w:rPr>
                <w:color w:val="000000"/>
                <w:sz w:val="16"/>
                <w:szCs w:val="16"/>
                <w:lang w:eastAsia="ar-SA"/>
              </w:rPr>
              <w:t>, г. Тюмень</w:t>
            </w:r>
          </w:p>
        </w:tc>
        <w:tc>
          <w:tcPr>
            <w:tcW w:w="1701"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widowControl/>
              <w:suppressAutoHyphens/>
              <w:jc w:val="center"/>
              <w:rPr>
                <w:color w:val="000000"/>
                <w:sz w:val="16"/>
                <w:szCs w:val="16"/>
                <w:lang w:eastAsia="ar-SA"/>
              </w:rPr>
            </w:pPr>
            <w:r w:rsidRPr="002D76B2">
              <w:rPr>
                <w:color w:val="000000"/>
                <w:sz w:val="16"/>
                <w:szCs w:val="16"/>
                <w:lang w:eastAsia="ar-SA"/>
              </w:rPr>
              <w:t>ОБЩЕСТВО С ОГРАНИЧЕННОЙ ОТВЕТСТВЕННОСТЬЮ СТРОИТЕЛЬНАЯ СЕРВИСНАЯ КОМПАНИЯ "АЛЬТААЛЬЯНС"</w:t>
            </w:r>
            <w:r>
              <w:rPr>
                <w:color w:val="000000"/>
                <w:sz w:val="16"/>
                <w:szCs w:val="16"/>
                <w:lang w:eastAsia="ar-SA"/>
              </w:rPr>
              <w:t xml:space="preserve">, </w:t>
            </w:r>
            <w:r w:rsidRPr="002D76B2">
              <w:rPr>
                <w:color w:val="000000"/>
                <w:sz w:val="16"/>
                <w:szCs w:val="16"/>
                <w:lang w:eastAsia="ar-SA"/>
              </w:rPr>
              <w:t>Г НИЖНЕВАРТОВСК</w:t>
            </w:r>
          </w:p>
        </w:tc>
        <w:tc>
          <w:tcPr>
            <w:tcW w:w="1701" w:type="dxa"/>
            <w:tcBorders>
              <w:top w:val="single" w:sz="4" w:space="0" w:color="auto"/>
              <w:left w:val="single" w:sz="4" w:space="0" w:color="auto"/>
              <w:bottom w:val="single" w:sz="4" w:space="0" w:color="auto"/>
              <w:right w:val="single" w:sz="4" w:space="0" w:color="auto"/>
            </w:tcBorders>
          </w:tcPr>
          <w:p w:rsidR="005141DD" w:rsidRPr="00537A61" w:rsidRDefault="005141DD" w:rsidP="004432CD">
            <w:pPr>
              <w:widowControl/>
              <w:suppressAutoHyphens/>
              <w:jc w:val="center"/>
              <w:rPr>
                <w:color w:val="000000"/>
                <w:sz w:val="16"/>
                <w:szCs w:val="16"/>
                <w:lang w:eastAsia="ar-SA"/>
              </w:rPr>
            </w:pPr>
            <w:r w:rsidRPr="002D76B2">
              <w:rPr>
                <w:color w:val="000000"/>
                <w:sz w:val="16"/>
                <w:szCs w:val="16"/>
                <w:lang w:eastAsia="ar-SA"/>
              </w:rPr>
              <w:t>ОБЩЕСТВО С ОГРАНИЧЕННОЙ ОТВЕТСТВЕННОСТЬЮ "БАЙСЭЛЛ"</w:t>
            </w:r>
            <w:r>
              <w:rPr>
                <w:color w:val="000000"/>
                <w:sz w:val="16"/>
                <w:szCs w:val="16"/>
                <w:lang w:eastAsia="ar-SA"/>
              </w:rPr>
              <w:t xml:space="preserve">, </w:t>
            </w:r>
            <w:proofErr w:type="gramStart"/>
            <w:r w:rsidRPr="002D76B2">
              <w:rPr>
                <w:color w:val="000000"/>
                <w:sz w:val="16"/>
                <w:szCs w:val="16"/>
                <w:lang w:eastAsia="ar-SA"/>
              </w:rPr>
              <w:t>БЕЛГОРОДСКАЯ</w:t>
            </w:r>
            <w:proofErr w:type="gramEnd"/>
            <w:r>
              <w:rPr>
                <w:color w:val="000000"/>
                <w:sz w:val="16"/>
                <w:szCs w:val="16"/>
                <w:lang w:eastAsia="ar-SA"/>
              </w:rPr>
              <w:t xml:space="preserve"> ОБЛ.</w:t>
            </w:r>
            <w:r w:rsidRPr="002D76B2">
              <w:rPr>
                <w:color w:val="000000"/>
                <w:sz w:val="16"/>
                <w:szCs w:val="16"/>
                <w:lang w:eastAsia="ar-SA"/>
              </w:rPr>
              <w:t>, Г ШЕБЕКИНО</w:t>
            </w: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CE5374" w:rsidRDefault="005141DD" w:rsidP="004432CD">
            <w:pPr>
              <w:jc w:val="both"/>
              <w:rPr>
                <w:sz w:val="14"/>
                <w:szCs w:val="14"/>
              </w:rPr>
            </w:pPr>
            <w:r w:rsidRPr="00CE5374">
              <w:rPr>
                <w:color w:val="000000"/>
                <w:sz w:val="14"/>
                <w:szCs w:val="14"/>
              </w:rPr>
              <w:t xml:space="preserve">1.Непроведение ликвидации участника </w:t>
            </w:r>
            <w:r w:rsidRPr="00CE5374">
              <w:rPr>
                <w:bCs/>
                <w:color w:val="000000"/>
                <w:sz w:val="14"/>
                <w:szCs w:val="14"/>
              </w:rPr>
              <w:t>закупки -</w:t>
            </w:r>
            <w:r w:rsidRPr="00CE5374">
              <w:rPr>
                <w:color w:val="000000"/>
                <w:sz w:val="14"/>
                <w:szCs w:val="14"/>
              </w:rPr>
              <w:t xml:space="preserve"> юридического лица и отсутствие решения арбитражного суда о признании участника </w:t>
            </w:r>
            <w:r w:rsidRPr="00CE5374">
              <w:rPr>
                <w:bCs/>
                <w:color w:val="000000"/>
                <w:sz w:val="14"/>
                <w:szCs w:val="14"/>
              </w:rPr>
              <w:t>закупки</w:t>
            </w:r>
            <w:r w:rsidRPr="00CE5374">
              <w:rPr>
                <w:color w:val="000000"/>
                <w:sz w:val="14"/>
                <w:szCs w:val="14"/>
              </w:rPr>
              <w:t xml:space="preserve"> - юридического лица, индивидуального предпринимателя </w:t>
            </w:r>
            <w:r w:rsidRPr="00CE5374">
              <w:rPr>
                <w:bCs/>
                <w:color w:val="000000"/>
                <w:sz w:val="14"/>
                <w:szCs w:val="14"/>
              </w:rPr>
              <w:t>несостоятельным (</w:t>
            </w:r>
            <w:r w:rsidRPr="00CE5374">
              <w:rPr>
                <w:color w:val="000000"/>
                <w:sz w:val="14"/>
                <w:szCs w:val="14"/>
              </w:rPr>
              <w:t>банкротом</w:t>
            </w:r>
            <w:r w:rsidRPr="00CE5374">
              <w:rPr>
                <w:bCs/>
                <w:color w:val="000000"/>
                <w:sz w:val="14"/>
                <w:szCs w:val="14"/>
              </w:rPr>
              <w:t>)</w:t>
            </w:r>
            <w:r w:rsidRPr="00CE5374">
              <w:rPr>
                <w:color w:val="000000"/>
                <w:sz w:val="14"/>
                <w:szCs w:val="14"/>
              </w:rPr>
              <w:t xml:space="preserve"> и об открытии конкурсного производства.</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5141DD" w:rsidRPr="00F5450C" w:rsidRDefault="005141DD" w:rsidP="004432CD">
            <w:pPr>
              <w:widowControl/>
              <w:suppressAutoHyphens/>
              <w:jc w:val="center"/>
              <w:rPr>
                <w:color w:val="000000"/>
                <w:sz w:val="16"/>
                <w:szCs w:val="16"/>
                <w:lang w:eastAsia="ar-SA"/>
              </w:rPr>
            </w:pPr>
          </w:p>
        </w:tc>
      </w:tr>
      <w:tr w:rsidR="005141DD" w:rsidRPr="00F5450C" w:rsidTr="00863FB0">
        <w:trPr>
          <w:cantSplit/>
          <w:trHeight w:val="591"/>
        </w:trPr>
        <w:tc>
          <w:tcPr>
            <w:tcW w:w="5529" w:type="dxa"/>
            <w:tcBorders>
              <w:top w:val="single" w:sz="4" w:space="0" w:color="auto"/>
              <w:left w:val="single" w:sz="4" w:space="0" w:color="auto"/>
              <w:bottom w:val="single" w:sz="4" w:space="0" w:color="auto"/>
              <w:right w:val="single" w:sz="4" w:space="0" w:color="auto"/>
            </w:tcBorders>
            <w:vAlign w:val="center"/>
          </w:tcPr>
          <w:p w:rsidR="005141DD" w:rsidRPr="00CE5374" w:rsidRDefault="005141DD" w:rsidP="004432CD">
            <w:pPr>
              <w:jc w:val="both"/>
              <w:rPr>
                <w:sz w:val="14"/>
                <w:szCs w:val="14"/>
              </w:rPr>
            </w:pPr>
            <w:r w:rsidRPr="00CE5374">
              <w:rPr>
                <w:color w:val="000000"/>
                <w:sz w:val="14"/>
                <w:szCs w:val="14"/>
              </w:rPr>
              <w:t>2.</w:t>
            </w:r>
            <w:r w:rsidRPr="00CE5374">
              <w:rPr>
                <w:sz w:val="14"/>
                <w:szCs w:val="14"/>
              </w:rPr>
              <w:t xml:space="preserve">Неприостановление деятельности участника </w:t>
            </w:r>
            <w:r w:rsidRPr="00CE5374">
              <w:rPr>
                <w:bCs/>
                <w:sz w:val="14"/>
                <w:szCs w:val="14"/>
              </w:rPr>
              <w:t>закупки</w:t>
            </w:r>
            <w:r w:rsidRPr="00CE5374">
              <w:rPr>
                <w:sz w:val="14"/>
                <w:szCs w:val="14"/>
              </w:rPr>
              <w:t xml:space="preserve"> в порядке, </w:t>
            </w:r>
            <w:r w:rsidRPr="00CE5374">
              <w:rPr>
                <w:bCs/>
                <w:sz w:val="14"/>
                <w:szCs w:val="14"/>
              </w:rPr>
              <w:t>установленном</w:t>
            </w:r>
            <w:r w:rsidRPr="00CE5374">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5141DD" w:rsidRPr="00F5450C" w:rsidRDefault="005141DD" w:rsidP="004432CD">
            <w:pPr>
              <w:widowControl/>
              <w:suppressAutoHyphens/>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CE5374" w:rsidRDefault="005141DD" w:rsidP="004432CD">
            <w:pPr>
              <w:jc w:val="both"/>
              <w:rPr>
                <w:sz w:val="14"/>
                <w:szCs w:val="14"/>
              </w:rPr>
            </w:pPr>
            <w:r w:rsidRPr="00CE5374">
              <w:rPr>
                <w:color w:val="000000"/>
                <w:sz w:val="14"/>
                <w:szCs w:val="14"/>
              </w:rPr>
              <w:t xml:space="preserve">3. </w:t>
            </w:r>
            <w:proofErr w:type="gramStart"/>
            <w:r w:rsidRPr="00CE5374">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374">
              <w:rPr>
                <w:color w:val="000000"/>
                <w:sz w:val="14"/>
                <w:szCs w:val="14"/>
              </w:rPr>
              <w:t xml:space="preserve"> </w:t>
            </w:r>
            <w:proofErr w:type="gramStart"/>
            <w:r w:rsidRPr="00CE5374">
              <w:rPr>
                <w:color w:val="000000"/>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5374">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374">
              <w:rPr>
                <w:color w:val="000000"/>
                <w:sz w:val="14"/>
                <w:szCs w:val="14"/>
              </w:rPr>
              <w:t>указанных</w:t>
            </w:r>
            <w:proofErr w:type="gramEnd"/>
            <w:r w:rsidRPr="00CE5374">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5141DD" w:rsidRPr="00F5450C" w:rsidRDefault="005141DD" w:rsidP="004432CD">
            <w:pPr>
              <w:widowControl/>
              <w:suppressAutoHyphens/>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CE5374" w:rsidRDefault="005141DD" w:rsidP="004432CD">
            <w:pPr>
              <w:jc w:val="both"/>
              <w:rPr>
                <w:sz w:val="14"/>
                <w:szCs w:val="14"/>
              </w:rPr>
            </w:pPr>
            <w:r w:rsidRPr="00CE5374">
              <w:rPr>
                <w:color w:val="000000"/>
                <w:sz w:val="14"/>
                <w:szCs w:val="14"/>
              </w:rPr>
              <w:t xml:space="preserve">4. </w:t>
            </w:r>
            <w:proofErr w:type="gramStart"/>
            <w:r w:rsidRPr="00CE5374">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5374">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5141DD" w:rsidRPr="00F5450C" w:rsidRDefault="005141DD" w:rsidP="004432CD">
            <w:pPr>
              <w:widowControl/>
              <w:suppressAutoHyphens/>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Pr>
          <w:p w:rsidR="005141DD" w:rsidRPr="00F5450C" w:rsidRDefault="005141DD" w:rsidP="004432CD">
            <w:pPr>
              <w:widowControl/>
              <w:suppressAutoHyphens/>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right="120"/>
              <w:rPr>
                <w:color w:val="000000"/>
                <w:sz w:val="16"/>
                <w:szCs w:val="16"/>
                <w:lang w:eastAsia="ar-SA"/>
              </w:rPr>
            </w:pPr>
            <w:r w:rsidRPr="00F5450C">
              <w:rPr>
                <w:color w:val="000000"/>
                <w:sz w:val="16"/>
                <w:szCs w:val="16"/>
                <w:lang w:eastAsia="ar-SA"/>
              </w:rPr>
              <w:lastRenderedPageBreak/>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Pr>
          <w:p w:rsidR="005141DD" w:rsidRPr="00F5450C" w:rsidRDefault="005141DD" w:rsidP="004432CD">
            <w:pPr>
              <w:widowControl/>
              <w:suppressAutoHyphens/>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Информация продекларирована</w:t>
            </w:r>
          </w:p>
        </w:tc>
        <w:tc>
          <w:tcPr>
            <w:tcW w:w="1701" w:type="dxa"/>
          </w:tcPr>
          <w:p w:rsidR="005141DD" w:rsidRPr="00F5450C" w:rsidRDefault="005141DD" w:rsidP="004432CD">
            <w:pPr>
              <w:snapToGrid w:val="0"/>
              <w:jc w:val="center"/>
              <w:rPr>
                <w:color w:val="000000"/>
                <w:sz w:val="16"/>
                <w:szCs w:val="16"/>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snapToGrid w:val="0"/>
              <w:jc w:val="center"/>
              <w:rPr>
                <w:color w:val="000000"/>
                <w:sz w:val="16"/>
                <w:szCs w:val="16"/>
              </w:rPr>
            </w:pPr>
            <w:r w:rsidRPr="00F5450C">
              <w:rPr>
                <w:color w:val="000000"/>
                <w:sz w:val="16"/>
                <w:szCs w:val="16"/>
              </w:rPr>
              <w:t>не принадлежит</w:t>
            </w:r>
          </w:p>
        </w:tc>
        <w:tc>
          <w:tcPr>
            <w:tcW w:w="1701" w:type="dxa"/>
          </w:tcPr>
          <w:p w:rsidR="005141DD" w:rsidRPr="00F5450C" w:rsidRDefault="005141DD" w:rsidP="004432CD">
            <w:pPr>
              <w:snapToGrid w:val="0"/>
              <w:jc w:val="center"/>
              <w:rPr>
                <w:color w:val="000000"/>
                <w:sz w:val="16"/>
                <w:szCs w:val="16"/>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tcPr>
          <w:p w:rsidR="005141DD" w:rsidRPr="00C51344" w:rsidRDefault="005141DD" w:rsidP="004432CD">
            <w:pPr>
              <w:snapToGrid w:val="0"/>
              <w:ind w:left="105" w:right="120"/>
              <w:jc w:val="both"/>
              <w:rPr>
                <w:sz w:val="15"/>
                <w:szCs w:val="15"/>
              </w:rPr>
            </w:pPr>
            <w:r>
              <w:rPr>
                <w:sz w:val="15"/>
                <w:szCs w:val="15"/>
              </w:rPr>
              <w:t>8</w:t>
            </w:r>
            <w:r w:rsidRPr="00C51344">
              <w:rPr>
                <w:sz w:val="15"/>
                <w:szCs w:val="15"/>
              </w:rPr>
              <w:t>.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5141DD" w:rsidRPr="00C51344" w:rsidRDefault="005141DD" w:rsidP="004432CD">
            <w:pPr>
              <w:snapToGrid w:val="0"/>
              <w:ind w:left="105" w:right="120"/>
              <w:jc w:val="both"/>
              <w:rPr>
                <w:sz w:val="15"/>
                <w:szCs w:val="15"/>
              </w:rPr>
            </w:pPr>
          </w:p>
          <w:p w:rsidR="005141DD" w:rsidRPr="00C51344" w:rsidRDefault="005141DD" w:rsidP="004432CD">
            <w:pPr>
              <w:snapToGrid w:val="0"/>
              <w:ind w:left="105" w:right="120"/>
              <w:jc w:val="both"/>
              <w:rPr>
                <w:sz w:val="15"/>
                <w:szCs w:val="15"/>
              </w:rPr>
            </w:pPr>
          </w:p>
        </w:tc>
        <w:tc>
          <w:tcPr>
            <w:tcW w:w="5670" w:type="dxa"/>
            <w:tcBorders>
              <w:top w:val="single" w:sz="4" w:space="0" w:color="auto"/>
              <w:left w:val="single" w:sz="4" w:space="0" w:color="auto"/>
              <w:bottom w:val="single" w:sz="4" w:space="0" w:color="auto"/>
              <w:right w:val="single" w:sz="4" w:space="0" w:color="auto"/>
            </w:tcBorders>
          </w:tcPr>
          <w:p w:rsidR="005141DD" w:rsidRPr="00C51344" w:rsidRDefault="005141DD" w:rsidP="004432CD">
            <w:pPr>
              <w:snapToGrid w:val="0"/>
              <w:jc w:val="center"/>
              <w:rPr>
                <w:color w:val="000000"/>
                <w:sz w:val="15"/>
                <w:szCs w:val="15"/>
              </w:rPr>
            </w:pPr>
          </w:p>
          <w:p w:rsidR="005141DD" w:rsidRPr="00C51344" w:rsidRDefault="005141DD" w:rsidP="004432CD">
            <w:pPr>
              <w:snapToGrid w:val="0"/>
              <w:jc w:val="center"/>
              <w:rPr>
                <w:color w:val="000000"/>
                <w:sz w:val="15"/>
                <w:szCs w:val="15"/>
              </w:rPr>
            </w:pPr>
            <w:r w:rsidRPr="00C51344">
              <w:rPr>
                <w:color w:val="000000"/>
                <w:sz w:val="15"/>
                <w:szCs w:val="15"/>
              </w:rPr>
              <w:t xml:space="preserve">Декларация наименования страны происхождения поставляемого товара - </w:t>
            </w:r>
            <w:r w:rsidRPr="00C51344">
              <w:rPr>
                <w:sz w:val="15"/>
                <w:szCs w:val="15"/>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D21CEB" w:rsidRDefault="005141DD" w:rsidP="004432CD">
            <w:pPr>
              <w:widowControl/>
              <w:suppressAutoHyphens/>
              <w:snapToGrid w:val="0"/>
              <w:ind w:left="11"/>
              <w:jc w:val="center"/>
              <w:rPr>
                <w:color w:val="000000"/>
                <w:sz w:val="16"/>
                <w:szCs w:val="16"/>
                <w:lang w:eastAsia="ar-SA"/>
              </w:rPr>
            </w:pPr>
          </w:p>
          <w:p w:rsidR="005141DD" w:rsidRPr="00D21CEB" w:rsidRDefault="005141DD" w:rsidP="004432CD">
            <w:pPr>
              <w:widowControl/>
              <w:suppressAutoHyphens/>
              <w:snapToGrid w:val="0"/>
              <w:ind w:left="11"/>
              <w:jc w:val="center"/>
              <w:rPr>
                <w:color w:val="000000"/>
                <w:sz w:val="16"/>
                <w:szCs w:val="16"/>
                <w:lang w:eastAsia="ar-SA"/>
              </w:rPr>
            </w:pPr>
            <w:r w:rsidRPr="00D21CEB">
              <w:rPr>
                <w:color w:val="000000"/>
                <w:sz w:val="16"/>
                <w:szCs w:val="16"/>
                <w:lang w:eastAsia="ar-SA"/>
              </w:rPr>
              <w:t>Информация продекларирована:</w:t>
            </w:r>
          </w:p>
          <w:p w:rsidR="005141DD" w:rsidRPr="00F5450C" w:rsidRDefault="005141DD" w:rsidP="004432CD">
            <w:pPr>
              <w:widowControl/>
              <w:suppressAutoHyphens/>
              <w:snapToGrid w:val="0"/>
              <w:ind w:left="11"/>
              <w:jc w:val="center"/>
              <w:rPr>
                <w:color w:val="000000"/>
                <w:sz w:val="16"/>
                <w:szCs w:val="16"/>
                <w:lang w:eastAsia="ar-SA"/>
              </w:rPr>
            </w:pPr>
            <w:r w:rsidRPr="00D21CEB">
              <w:rPr>
                <w:color w:val="000000"/>
                <w:sz w:val="16"/>
                <w:szCs w:val="16"/>
                <w:lang w:eastAsia="ar-SA"/>
              </w:rPr>
              <w:t xml:space="preserve">наименование страны происхождения товара </w:t>
            </w:r>
            <w:proofErr w:type="gramStart"/>
            <w:r>
              <w:rPr>
                <w:color w:val="000000"/>
                <w:sz w:val="16"/>
                <w:szCs w:val="16"/>
                <w:lang w:eastAsia="ar-SA"/>
              </w:rPr>
              <w:t>–Р</w:t>
            </w:r>
            <w:proofErr w:type="gramEnd"/>
            <w:r>
              <w:rPr>
                <w:color w:val="000000"/>
                <w:sz w:val="16"/>
                <w:szCs w:val="16"/>
                <w:lang w:eastAsia="ar-SA"/>
              </w:rPr>
              <w:t>оссийская Федерация. Приказ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D21CEB" w:rsidRDefault="005141DD" w:rsidP="004432CD">
            <w:pPr>
              <w:widowControl/>
              <w:suppressAutoHyphens/>
              <w:snapToGrid w:val="0"/>
              <w:ind w:left="11"/>
              <w:jc w:val="center"/>
              <w:rPr>
                <w:color w:val="000000"/>
                <w:sz w:val="16"/>
                <w:szCs w:val="16"/>
                <w:lang w:eastAsia="ar-SA"/>
              </w:rPr>
            </w:pPr>
            <w:r w:rsidRPr="00D21CEB">
              <w:rPr>
                <w:color w:val="000000"/>
                <w:sz w:val="16"/>
                <w:szCs w:val="16"/>
                <w:lang w:eastAsia="ar-SA"/>
              </w:rPr>
              <w:t>Информация продекларирована:</w:t>
            </w:r>
          </w:p>
          <w:p w:rsidR="005141DD" w:rsidRDefault="005141DD" w:rsidP="004432CD">
            <w:pPr>
              <w:widowControl/>
              <w:suppressAutoHyphens/>
              <w:snapToGrid w:val="0"/>
              <w:ind w:left="11"/>
              <w:jc w:val="center"/>
              <w:rPr>
                <w:color w:val="000000"/>
                <w:sz w:val="16"/>
                <w:szCs w:val="16"/>
                <w:lang w:eastAsia="ar-SA"/>
              </w:rPr>
            </w:pPr>
            <w:r w:rsidRPr="00D21CEB">
              <w:rPr>
                <w:color w:val="000000"/>
                <w:sz w:val="16"/>
                <w:szCs w:val="16"/>
                <w:lang w:eastAsia="ar-SA"/>
              </w:rPr>
              <w:t>наименование страны происхождения товара – Российская Федерация</w:t>
            </w:r>
            <w:r>
              <w:rPr>
                <w:color w:val="000000"/>
                <w:sz w:val="16"/>
                <w:szCs w:val="16"/>
                <w:lang w:eastAsia="ar-SA"/>
              </w:rPr>
              <w:t>.</w:t>
            </w:r>
          </w:p>
          <w:p w:rsidR="005141DD" w:rsidRPr="00F5450C" w:rsidRDefault="005141DD" w:rsidP="004432CD">
            <w:pPr>
              <w:widowControl/>
              <w:suppressAutoHyphens/>
              <w:snapToGrid w:val="0"/>
              <w:ind w:left="11"/>
              <w:jc w:val="center"/>
              <w:rPr>
                <w:color w:val="000000"/>
                <w:sz w:val="16"/>
                <w:szCs w:val="16"/>
                <w:lang w:eastAsia="ar-SA"/>
              </w:rPr>
            </w:pPr>
            <w:r w:rsidRPr="00843172">
              <w:rPr>
                <w:color w:val="000000"/>
                <w:sz w:val="16"/>
                <w:szCs w:val="16"/>
                <w:lang w:eastAsia="ar-SA"/>
              </w:rPr>
              <w:t>Приказ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D21CEB" w:rsidRDefault="005141DD" w:rsidP="004432CD">
            <w:pPr>
              <w:widowControl/>
              <w:suppressAutoHyphens/>
              <w:snapToGrid w:val="0"/>
              <w:ind w:left="11"/>
              <w:jc w:val="center"/>
              <w:rPr>
                <w:color w:val="000000"/>
                <w:sz w:val="16"/>
                <w:szCs w:val="16"/>
                <w:lang w:eastAsia="ar-SA"/>
              </w:rPr>
            </w:pPr>
            <w:r w:rsidRPr="00D21CEB">
              <w:rPr>
                <w:color w:val="000000"/>
                <w:sz w:val="16"/>
                <w:szCs w:val="16"/>
                <w:lang w:eastAsia="ar-SA"/>
              </w:rPr>
              <w:t>Информация продекларирована:</w:t>
            </w:r>
          </w:p>
          <w:p w:rsidR="005141DD" w:rsidRDefault="005141DD" w:rsidP="004432CD">
            <w:pPr>
              <w:widowControl/>
              <w:suppressAutoHyphens/>
              <w:snapToGrid w:val="0"/>
              <w:ind w:left="11"/>
              <w:jc w:val="center"/>
              <w:rPr>
                <w:color w:val="000000"/>
                <w:sz w:val="16"/>
                <w:szCs w:val="16"/>
                <w:lang w:eastAsia="ar-SA"/>
              </w:rPr>
            </w:pPr>
            <w:r w:rsidRPr="00D21CEB">
              <w:rPr>
                <w:color w:val="000000"/>
                <w:sz w:val="16"/>
                <w:szCs w:val="16"/>
                <w:lang w:eastAsia="ar-SA"/>
              </w:rPr>
              <w:t>наименование страны происхождения товара – Российская Федерация</w:t>
            </w:r>
            <w:r>
              <w:rPr>
                <w:color w:val="000000"/>
                <w:sz w:val="16"/>
                <w:szCs w:val="16"/>
                <w:lang w:eastAsia="ar-SA"/>
              </w:rPr>
              <w:t>,</w:t>
            </w:r>
            <w:r>
              <w:t xml:space="preserve"> </w:t>
            </w:r>
            <w:r w:rsidRPr="00E8334E">
              <w:rPr>
                <w:color w:val="000000"/>
                <w:sz w:val="16"/>
                <w:szCs w:val="16"/>
                <w:lang w:eastAsia="ar-SA"/>
              </w:rPr>
              <w:t>Китай</w:t>
            </w:r>
            <w:r>
              <w:rPr>
                <w:color w:val="000000"/>
                <w:sz w:val="16"/>
                <w:szCs w:val="16"/>
                <w:lang w:eastAsia="ar-SA"/>
              </w:rPr>
              <w:t>.</w:t>
            </w:r>
          </w:p>
          <w:p w:rsidR="005141DD" w:rsidRPr="00F5450C" w:rsidRDefault="005141DD" w:rsidP="004432CD">
            <w:pPr>
              <w:widowControl/>
              <w:suppressAutoHyphens/>
              <w:snapToGrid w:val="0"/>
              <w:ind w:left="11"/>
              <w:jc w:val="center"/>
              <w:rPr>
                <w:color w:val="000000"/>
                <w:sz w:val="16"/>
                <w:szCs w:val="16"/>
                <w:lang w:eastAsia="ar-SA"/>
              </w:rPr>
            </w:pPr>
            <w:r w:rsidRPr="00843172">
              <w:rPr>
                <w:color w:val="000000"/>
                <w:sz w:val="16"/>
                <w:szCs w:val="16"/>
                <w:lang w:eastAsia="ar-SA"/>
              </w:rPr>
              <w:t>Приказ не применяется</w:t>
            </w:r>
          </w:p>
        </w:tc>
        <w:tc>
          <w:tcPr>
            <w:tcW w:w="1701" w:type="dxa"/>
          </w:tcPr>
          <w:p w:rsidR="005141DD" w:rsidRPr="00F5450C" w:rsidRDefault="005141DD" w:rsidP="004432CD">
            <w:pPr>
              <w:widowControl/>
              <w:suppressAutoHyphens/>
              <w:snapToGrid w:val="0"/>
              <w:ind w:left="11"/>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Default="005141DD" w:rsidP="004432CD">
            <w:pPr>
              <w:widowControl/>
              <w:suppressAutoHyphens/>
              <w:snapToGrid w:val="0"/>
              <w:ind w:left="105" w:right="120"/>
              <w:rPr>
                <w:color w:val="000000"/>
                <w:sz w:val="16"/>
                <w:szCs w:val="16"/>
                <w:lang w:eastAsia="ar-SA"/>
              </w:rPr>
            </w:pP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proofErr w:type="gramStart"/>
            <w:r>
              <w:rPr>
                <w:color w:val="000000"/>
                <w:sz w:val="16"/>
                <w:szCs w:val="16"/>
                <w:lang w:eastAsia="ar-SA"/>
              </w:rPr>
              <w:t>Соответствие</w:t>
            </w:r>
            <w:r w:rsidRPr="00843172">
              <w:rPr>
                <w:color w:val="000000"/>
                <w:sz w:val="16"/>
                <w:szCs w:val="16"/>
                <w:lang w:eastAsia="ar-SA"/>
              </w:rPr>
              <w:t xml:space="preserve"> с Постановлени</w:t>
            </w:r>
            <w:r>
              <w:rPr>
                <w:color w:val="000000"/>
                <w:sz w:val="16"/>
                <w:szCs w:val="16"/>
                <w:lang w:eastAsia="ar-SA"/>
              </w:rPr>
              <w:t>ем</w:t>
            </w:r>
            <w:r w:rsidRPr="00843172">
              <w:rPr>
                <w:color w:val="000000"/>
                <w:sz w:val="16"/>
                <w:szCs w:val="16"/>
                <w:lang w:eastAsia="ar-SA"/>
              </w:rPr>
              <w:t xml:space="preserve">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w:t>
            </w:r>
            <w:proofErr w:type="gramEnd"/>
            <w:r w:rsidRPr="00843172">
              <w:rPr>
                <w:color w:val="000000"/>
                <w:sz w:val="16"/>
                <w:szCs w:val="16"/>
                <w:lang w:eastAsia="ar-SA"/>
              </w:rPr>
              <w:t xml:space="preserve"> это предусмотрено постановлением Правительства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w:t>
            </w:r>
            <w:r>
              <w:rPr>
                <w:color w:val="000000"/>
                <w:sz w:val="16"/>
                <w:szCs w:val="16"/>
                <w:lang w:eastAsia="ar-SA"/>
              </w:rPr>
              <w:t>акт.</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1"/>
              <w:jc w:val="center"/>
              <w:rPr>
                <w:color w:val="000000"/>
                <w:sz w:val="16"/>
                <w:szCs w:val="16"/>
                <w:lang w:eastAsia="ar-SA"/>
              </w:rPr>
            </w:pPr>
            <w:r>
              <w:rPr>
                <w:color w:val="000000"/>
                <w:sz w:val="16"/>
                <w:szCs w:val="16"/>
                <w:lang w:eastAsia="ar-SA"/>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1"/>
              <w:jc w:val="center"/>
              <w:rPr>
                <w:color w:val="000000"/>
                <w:sz w:val="16"/>
                <w:szCs w:val="16"/>
                <w:lang w:eastAsia="ar-SA"/>
              </w:rPr>
            </w:pPr>
            <w:r>
              <w:rPr>
                <w:color w:val="000000"/>
                <w:sz w:val="16"/>
                <w:szCs w:val="16"/>
                <w:lang w:eastAsia="ar-SA"/>
              </w:rPr>
              <w:t>Постановление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1"/>
              <w:jc w:val="center"/>
              <w:rPr>
                <w:color w:val="000000"/>
                <w:sz w:val="16"/>
                <w:szCs w:val="16"/>
                <w:lang w:eastAsia="ar-SA"/>
              </w:rPr>
            </w:pPr>
            <w:r>
              <w:rPr>
                <w:color w:val="000000"/>
                <w:sz w:val="16"/>
                <w:szCs w:val="16"/>
                <w:lang w:eastAsia="ar-SA"/>
              </w:rPr>
              <w:t>Постановление не применяется</w:t>
            </w:r>
          </w:p>
        </w:tc>
        <w:tc>
          <w:tcPr>
            <w:tcW w:w="1701" w:type="dxa"/>
          </w:tcPr>
          <w:p w:rsidR="005141DD" w:rsidRPr="00F5450C" w:rsidRDefault="005141DD" w:rsidP="004432CD">
            <w:pPr>
              <w:widowControl/>
              <w:suppressAutoHyphens/>
              <w:snapToGrid w:val="0"/>
              <w:ind w:left="11"/>
              <w:jc w:val="center"/>
              <w:rPr>
                <w:color w:val="000000"/>
                <w:sz w:val="16"/>
                <w:szCs w:val="16"/>
                <w:lang w:eastAsia="ar-SA"/>
              </w:rPr>
            </w:pPr>
          </w:p>
        </w:tc>
      </w:tr>
      <w:tr w:rsidR="005141DD" w:rsidRPr="00F5450C" w:rsidTr="005141DD">
        <w:trPr>
          <w:cantSplit/>
          <w:trHeight w:val="20"/>
        </w:trPr>
        <w:tc>
          <w:tcPr>
            <w:tcW w:w="5529"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05" w:right="120"/>
              <w:rPr>
                <w:color w:val="000000"/>
                <w:sz w:val="16"/>
                <w:szCs w:val="16"/>
                <w:lang w:eastAsia="ar-SA"/>
              </w:rPr>
            </w:pPr>
            <w:r>
              <w:rPr>
                <w:color w:val="000000"/>
                <w:sz w:val="16"/>
                <w:szCs w:val="16"/>
                <w:lang w:eastAsia="ar-SA"/>
              </w:rPr>
              <w:t>9</w:t>
            </w:r>
            <w:r w:rsidRPr="00F5450C">
              <w:rPr>
                <w:color w:val="000000"/>
                <w:sz w:val="16"/>
                <w:szCs w:val="16"/>
                <w:lang w:eastAsia="ar-SA"/>
              </w:rPr>
              <w:t>. Объем предоставленных документов и сведений для участия в аукционе</w:t>
            </w:r>
          </w:p>
        </w:tc>
        <w:tc>
          <w:tcPr>
            <w:tcW w:w="5670"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Pr>
          <w:p w:rsidR="005141DD" w:rsidRPr="00F5450C" w:rsidRDefault="005141DD" w:rsidP="004432CD">
            <w:pPr>
              <w:widowControl/>
              <w:suppressAutoHyphens/>
              <w:snapToGrid w:val="0"/>
              <w:ind w:left="11"/>
              <w:jc w:val="center"/>
              <w:rPr>
                <w:color w:val="000000"/>
                <w:sz w:val="16"/>
                <w:szCs w:val="16"/>
                <w:lang w:eastAsia="ar-SA"/>
              </w:rPr>
            </w:pPr>
          </w:p>
        </w:tc>
      </w:tr>
      <w:tr w:rsidR="005141DD" w:rsidRPr="00F5450C" w:rsidTr="005141DD">
        <w:trPr>
          <w:cantSplit/>
          <w:trHeight w:val="20"/>
        </w:trPr>
        <w:tc>
          <w:tcPr>
            <w:tcW w:w="11199" w:type="dxa"/>
            <w:gridSpan w:val="2"/>
            <w:tcBorders>
              <w:top w:val="single" w:sz="4" w:space="0" w:color="auto"/>
              <w:left w:val="single" w:sz="4" w:space="0" w:color="auto"/>
              <w:bottom w:val="single" w:sz="4" w:space="0" w:color="auto"/>
              <w:right w:val="single" w:sz="4" w:space="0" w:color="auto"/>
            </w:tcBorders>
            <w:vAlign w:val="center"/>
          </w:tcPr>
          <w:p w:rsidR="005141DD" w:rsidRPr="00E64B89" w:rsidRDefault="005141DD" w:rsidP="004432CD">
            <w:pPr>
              <w:widowControl/>
              <w:suppressAutoHyphens/>
              <w:snapToGrid w:val="0"/>
              <w:ind w:left="105" w:right="120"/>
              <w:rPr>
                <w:b/>
                <w:bCs/>
                <w:sz w:val="16"/>
                <w:szCs w:val="16"/>
                <w:lang w:eastAsia="ar-SA"/>
              </w:rPr>
            </w:pPr>
            <w:r>
              <w:rPr>
                <w:sz w:val="16"/>
                <w:szCs w:val="16"/>
                <w:lang w:eastAsia="ar-SA"/>
              </w:rPr>
              <w:t>10</w:t>
            </w:r>
            <w:r w:rsidRPr="00E64B89">
              <w:rPr>
                <w:sz w:val="16"/>
                <w:szCs w:val="16"/>
                <w:lang w:eastAsia="ar-SA"/>
              </w:rPr>
              <w:t xml:space="preserve">. Начальная максимальная цена контракта </w:t>
            </w:r>
            <w:r>
              <w:rPr>
                <w:sz w:val="16"/>
                <w:szCs w:val="16"/>
                <w:lang w:eastAsia="ar-SA"/>
              </w:rPr>
              <w:t xml:space="preserve"> </w:t>
            </w:r>
            <w:r>
              <w:rPr>
                <w:b/>
                <w:sz w:val="16"/>
                <w:szCs w:val="16"/>
                <w:lang w:eastAsia="ar-SA"/>
              </w:rPr>
              <w:t>81 834</w:t>
            </w:r>
            <w:r w:rsidRPr="00416569">
              <w:rPr>
                <w:b/>
                <w:sz w:val="16"/>
                <w:szCs w:val="16"/>
                <w:lang w:eastAsia="ar-SA"/>
              </w:rPr>
              <w:t xml:space="preserve"> </w:t>
            </w:r>
            <w:proofErr w:type="gramStart"/>
            <w:r w:rsidRPr="00F73C24">
              <w:rPr>
                <w:b/>
                <w:sz w:val="16"/>
                <w:szCs w:val="16"/>
                <w:lang w:eastAsia="ar-SA"/>
              </w:rPr>
              <w:t>(</w:t>
            </w:r>
            <w:r>
              <w:rPr>
                <w:b/>
                <w:sz w:val="16"/>
                <w:szCs w:val="16"/>
                <w:lang w:eastAsia="ar-SA"/>
              </w:rPr>
              <w:t xml:space="preserve"> </w:t>
            </w:r>
            <w:proofErr w:type="gramEnd"/>
            <w:r>
              <w:rPr>
                <w:b/>
                <w:sz w:val="16"/>
                <w:szCs w:val="16"/>
                <w:lang w:eastAsia="ar-SA"/>
              </w:rPr>
              <w:t xml:space="preserve">восемьдесят одна </w:t>
            </w:r>
            <w:r w:rsidRPr="00F73C24">
              <w:rPr>
                <w:b/>
                <w:sz w:val="16"/>
                <w:szCs w:val="16"/>
                <w:lang w:eastAsia="ar-SA"/>
              </w:rPr>
              <w:t>тысяч</w:t>
            </w:r>
            <w:r>
              <w:rPr>
                <w:b/>
                <w:sz w:val="16"/>
                <w:szCs w:val="16"/>
                <w:lang w:eastAsia="ar-SA"/>
              </w:rPr>
              <w:t>а восемьсот тридцать четыре</w:t>
            </w:r>
            <w:r w:rsidRPr="00F73C24">
              <w:rPr>
                <w:b/>
                <w:sz w:val="16"/>
                <w:szCs w:val="16"/>
                <w:lang w:eastAsia="ar-SA"/>
              </w:rPr>
              <w:t>) рубл</w:t>
            </w:r>
            <w:r>
              <w:rPr>
                <w:b/>
                <w:sz w:val="16"/>
                <w:szCs w:val="16"/>
                <w:lang w:eastAsia="ar-SA"/>
              </w:rPr>
              <w:t>я</w:t>
            </w:r>
            <w:r w:rsidRPr="00F73C24">
              <w:rPr>
                <w:b/>
                <w:sz w:val="16"/>
                <w:szCs w:val="16"/>
                <w:lang w:eastAsia="ar-SA"/>
              </w:rPr>
              <w:t xml:space="preserve"> </w:t>
            </w:r>
            <w:r>
              <w:rPr>
                <w:b/>
                <w:sz w:val="16"/>
                <w:szCs w:val="16"/>
                <w:lang w:eastAsia="ar-SA"/>
              </w:rPr>
              <w:t xml:space="preserve">30 </w:t>
            </w:r>
            <w:r w:rsidRPr="00F73C24">
              <w:rPr>
                <w:b/>
                <w:sz w:val="16"/>
                <w:szCs w:val="16"/>
                <w:lang w:eastAsia="ar-SA"/>
              </w:rPr>
              <w:t>копеек</w:t>
            </w:r>
          </w:p>
        </w:tc>
        <w:tc>
          <w:tcPr>
            <w:tcW w:w="1843"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62 575,00</w:t>
            </w:r>
          </w:p>
        </w:tc>
        <w:tc>
          <w:tcPr>
            <w:tcW w:w="1701" w:type="dxa"/>
            <w:tcBorders>
              <w:top w:val="single" w:sz="4" w:space="0" w:color="auto"/>
              <w:left w:val="single" w:sz="4" w:space="0" w:color="auto"/>
              <w:bottom w:val="single" w:sz="4" w:space="0" w:color="auto"/>
              <w:right w:val="single" w:sz="4" w:space="0" w:color="auto"/>
            </w:tcBorders>
          </w:tcPr>
          <w:p w:rsidR="005141DD" w:rsidRPr="00042E3D" w:rsidRDefault="005141DD"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62 985,00</w:t>
            </w:r>
          </w:p>
        </w:tc>
        <w:tc>
          <w:tcPr>
            <w:tcW w:w="1701" w:type="dxa"/>
            <w:tcBorders>
              <w:top w:val="single" w:sz="4" w:space="0" w:color="auto"/>
              <w:left w:val="single" w:sz="4" w:space="0" w:color="auto"/>
              <w:bottom w:val="single" w:sz="4" w:space="0" w:color="auto"/>
              <w:right w:val="single" w:sz="4" w:space="0" w:color="auto"/>
            </w:tcBorders>
          </w:tcPr>
          <w:p w:rsidR="005141DD" w:rsidRDefault="005141DD"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72 000,00</w:t>
            </w:r>
          </w:p>
        </w:tc>
        <w:tc>
          <w:tcPr>
            <w:tcW w:w="1701" w:type="dxa"/>
            <w:tcBorders>
              <w:left w:val="single" w:sz="4" w:space="0" w:color="auto"/>
            </w:tcBorders>
          </w:tcPr>
          <w:p w:rsidR="005141DD" w:rsidRPr="00042E3D" w:rsidRDefault="005141DD" w:rsidP="004432CD">
            <w:pPr>
              <w:widowControl/>
              <w:suppressAutoHyphens/>
              <w:snapToGrid w:val="0"/>
              <w:spacing w:line="100" w:lineRule="atLeast"/>
              <w:ind w:left="12" w:right="-3" w:hanging="30"/>
              <w:jc w:val="center"/>
              <w:rPr>
                <w:b/>
                <w:sz w:val="16"/>
                <w:szCs w:val="16"/>
                <w:lang w:eastAsia="ar-SA"/>
              </w:rPr>
            </w:pPr>
          </w:p>
        </w:tc>
      </w:tr>
      <w:tr w:rsidR="005141DD" w:rsidRPr="00F5450C" w:rsidTr="005141DD">
        <w:trPr>
          <w:cantSplit/>
          <w:trHeight w:val="20"/>
        </w:trPr>
        <w:tc>
          <w:tcPr>
            <w:tcW w:w="11199" w:type="dxa"/>
            <w:gridSpan w:val="2"/>
            <w:tcBorders>
              <w:top w:val="single" w:sz="4" w:space="0" w:color="auto"/>
              <w:left w:val="single" w:sz="4" w:space="0" w:color="auto"/>
              <w:bottom w:val="single" w:sz="4" w:space="0" w:color="auto"/>
              <w:right w:val="single" w:sz="4" w:space="0" w:color="auto"/>
            </w:tcBorders>
            <w:vAlign w:val="center"/>
          </w:tcPr>
          <w:p w:rsidR="005141DD" w:rsidRPr="00F5450C" w:rsidRDefault="005141DD" w:rsidP="004432CD">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1</w:t>
            </w:r>
            <w:r w:rsidRPr="00F5450C">
              <w:rPr>
                <w:sz w:val="16"/>
                <w:szCs w:val="16"/>
                <w:lang w:eastAsia="ar-SA"/>
              </w:rPr>
              <w:t>.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top w:val="single" w:sz="4" w:space="0" w:color="auto"/>
              <w:left w:val="single" w:sz="4" w:space="0" w:color="auto"/>
              <w:bottom w:val="single" w:sz="4" w:space="0" w:color="auto"/>
              <w:right w:val="single" w:sz="4" w:space="0" w:color="auto"/>
            </w:tcBorders>
          </w:tcPr>
          <w:p w:rsidR="005141DD" w:rsidRPr="00F5450C" w:rsidRDefault="005141DD"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top w:val="single" w:sz="4" w:space="0" w:color="auto"/>
              <w:left w:val="single" w:sz="4" w:space="0" w:color="auto"/>
              <w:bottom w:val="single" w:sz="4" w:space="0" w:color="auto"/>
              <w:right w:val="single" w:sz="4" w:space="0" w:color="auto"/>
            </w:tcBorders>
          </w:tcPr>
          <w:p w:rsidR="005141DD" w:rsidRDefault="005141DD" w:rsidP="004432CD">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left w:val="single" w:sz="4" w:space="0" w:color="auto"/>
            </w:tcBorders>
          </w:tcPr>
          <w:p w:rsidR="005141DD" w:rsidRPr="00F5450C" w:rsidRDefault="005141DD" w:rsidP="004432CD">
            <w:pPr>
              <w:widowControl/>
              <w:suppressAutoHyphens/>
              <w:snapToGrid w:val="0"/>
              <w:spacing w:line="100" w:lineRule="atLeast"/>
              <w:ind w:left="12" w:right="-3" w:hanging="30"/>
              <w:jc w:val="center"/>
              <w:rPr>
                <w:b/>
                <w:sz w:val="16"/>
                <w:szCs w:val="16"/>
                <w:lang w:eastAsia="ar-SA"/>
              </w:rPr>
            </w:pPr>
          </w:p>
        </w:tc>
      </w:tr>
    </w:tbl>
    <w:p w:rsidR="00815EEB" w:rsidRDefault="00815EEB" w:rsidP="004C6CC4">
      <w:pPr>
        <w:ind w:right="-66"/>
        <w:jc w:val="right"/>
      </w:pPr>
    </w:p>
    <w:sectPr w:rsidR="00815EEB"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8197A"/>
    <w:rsid w:val="004256F7"/>
    <w:rsid w:val="004C5BAD"/>
    <w:rsid w:val="004C6CC4"/>
    <w:rsid w:val="004E432D"/>
    <w:rsid w:val="005141DD"/>
    <w:rsid w:val="00565899"/>
    <w:rsid w:val="006373BB"/>
    <w:rsid w:val="006E1DDB"/>
    <w:rsid w:val="00772640"/>
    <w:rsid w:val="00815EEB"/>
    <w:rsid w:val="00862BD8"/>
    <w:rsid w:val="00863FB0"/>
    <w:rsid w:val="00893957"/>
    <w:rsid w:val="00897533"/>
    <w:rsid w:val="008F7DFB"/>
    <w:rsid w:val="00956056"/>
    <w:rsid w:val="00B232EF"/>
    <w:rsid w:val="00C01C0F"/>
    <w:rsid w:val="00C069A4"/>
    <w:rsid w:val="00CE5374"/>
    <w:rsid w:val="00DD738E"/>
    <w:rsid w:val="00E6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2133</Words>
  <Characters>12161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16</cp:revision>
  <cp:lastPrinted>2020-12-03T04:29:00Z</cp:lastPrinted>
  <dcterms:created xsi:type="dcterms:W3CDTF">2020-11-24T07:25:00Z</dcterms:created>
  <dcterms:modified xsi:type="dcterms:W3CDTF">2020-12-03T04:29:00Z</dcterms:modified>
</cp:coreProperties>
</file>