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ED" w:rsidRDefault="00FE6BED" w:rsidP="00E27ABE">
      <w:pPr>
        <w:jc w:val="center"/>
        <w:rPr>
          <w:b/>
          <w:sz w:val="24"/>
          <w:szCs w:val="24"/>
        </w:rPr>
      </w:pPr>
      <w:r>
        <w:rPr>
          <w:b/>
          <w:sz w:val="24"/>
          <w:szCs w:val="24"/>
        </w:rPr>
        <w:t>Муниципальное образование  городской округ – город Югорск</w:t>
      </w:r>
    </w:p>
    <w:p w:rsidR="00FE6BED" w:rsidRDefault="00FE6BED" w:rsidP="00E27ABE">
      <w:pPr>
        <w:jc w:val="center"/>
        <w:rPr>
          <w:b/>
          <w:sz w:val="24"/>
          <w:szCs w:val="24"/>
        </w:rPr>
      </w:pPr>
      <w:r>
        <w:rPr>
          <w:b/>
          <w:sz w:val="24"/>
          <w:szCs w:val="24"/>
        </w:rPr>
        <w:t>Администрация города Югорска</w:t>
      </w:r>
    </w:p>
    <w:p w:rsidR="00FE6BED" w:rsidRDefault="00FE6BED" w:rsidP="00E27ABE">
      <w:pPr>
        <w:jc w:val="center"/>
        <w:rPr>
          <w:b/>
          <w:bCs/>
          <w:sz w:val="24"/>
          <w:szCs w:val="24"/>
        </w:rPr>
      </w:pPr>
      <w:r>
        <w:rPr>
          <w:b/>
          <w:bCs/>
          <w:sz w:val="24"/>
          <w:szCs w:val="24"/>
        </w:rPr>
        <w:t>ПРОТОКОЛ</w:t>
      </w:r>
    </w:p>
    <w:p w:rsidR="00FE6BED" w:rsidRDefault="00FE6BED" w:rsidP="00E27ABE">
      <w:pPr>
        <w:jc w:val="center"/>
        <w:rPr>
          <w:b/>
          <w:sz w:val="24"/>
          <w:szCs w:val="24"/>
        </w:rPr>
      </w:pPr>
      <w:r>
        <w:rPr>
          <w:b/>
          <w:sz w:val="24"/>
          <w:szCs w:val="24"/>
        </w:rPr>
        <w:t>рассмотрения заявок на участие в открытом аукционе в электронной форме</w:t>
      </w:r>
    </w:p>
    <w:p w:rsidR="00FE6BED" w:rsidRDefault="00FE6BED" w:rsidP="00E27ABE">
      <w:pPr>
        <w:jc w:val="center"/>
        <w:rPr>
          <w:b/>
          <w:sz w:val="24"/>
          <w:szCs w:val="24"/>
        </w:rPr>
      </w:pPr>
    </w:p>
    <w:p w:rsidR="00FE6BED" w:rsidRPr="00C37988" w:rsidRDefault="00FE6BED" w:rsidP="00E27ABE">
      <w:pPr>
        <w:jc w:val="both"/>
        <w:rPr>
          <w:sz w:val="24"/>
          <w:szCs w:val="22"/>
        </w:rPr>
      </w:pPr>
      <w:r w:rsidRPr="0024000C">
        <w:rPr>
          <w:sz w:val="24"/>
        </w:rPr>
        <w:t>«</w:t>
      </w:r>
      <w:r w:rsidR="0024000C" w:rsidRPr="0024000C">
        <w:rPr>
          <w:sz w:val="24"/>
        </w:rPr>
        <w:t>10</w:t>
      </w:r>
      <w:r w:rsidR="0024000C" w:rsidRPr="00C37988">
        <w:rPr>
          <w:sz w:val="24"/>
        </w:rPr>
        <w:t>» декабря  2013</w:t>
      </w:r>
      <w:r w:rsidRPr="00C37988">
        <w:rPr>
          <w:sz w:val="24"/>
        </w:rPr>
        <w:t xml:space="preserve">г.                                                                            </w:t>
      </w:r>
      <w:r w:rsidR="0024000C" w:rsidRPr="00C37988">
        <w:rPr>
          <w:sz w:val="24"/>
        </w:rPr>
        <w:t xml:space="preserve">       </w:t>
      </w:r>
      <w:r w:rsidRPr="00C37988">
        <w:rPr>
          <w:sz w:val="24"/>
        </w:rPr>
        <w:t xml:space="preserve">  </w:t>
      </w:r>
      <w:r w:rsidR="0024000C" w:rsidRPr="00C37988">
        <w:rPr>
          <w:sz w:val="24"/>
        </w:rPr>
        <w:t>№ 0187300005813</w:t>
      </w:r>
      <w:r w:rsidRPr="00C37988">
        <w:rPr>
          <w:sz w:val="24"/>
        </w:rPr>
        <w:t>000</w:t>
      </w:r>
      <w:r w:rsidR="0024000C" w:rsidRPr="00C37988">
        <w:rPr>
          <w:sz w:val="24"/>
        </w:rPr>
        <w:t>623</w:t>
      </w:r>
      <w:r w:rsidRPr="00C37988">
        <w:rPr>
          <w:sz w:val="24"/>
        </w:rPr>
        <w:t>-1</w:t>
      </w:r>
    </w:p>
    <w:p w:rsidR="00FE6BED" w:rsidRPr="00C37988" w:rsidRDefault="00FE6BED" w:rsidP="00E27ABE">
      <w:pPr>
        <w:pStyle w:val="a"/>
        <w:numPr>
          <w:ilvl w:val="0"/>
          <w:numId w:val="0"/>
        </w:numPr>
        <w:tabs>
          <w:tab w:val="left" w:pos="708"/>
        </w:tabs>
        <w:ind w:left="360" w:hanging="360"/>
        <w:rPr>
          <w:sz w:val="24"/>
        </w:rPr>
      </w:pPr>
      <w:r w:rsidRPr="00C37988">
        <w:rPr>
          <w:sz w:val="24"/>
        </w:rPr>
        <w:t xml:space="preserve">ПРИСУТСТВОВАЛИ: </w:t>
      </w:r>
    </w:p>
    <w:p w:rsidR="00C37988" w:rsidRPr="0059158F" w:rsidRDefault="00C37988" w:rsidP="00C37988">
      <w:pPr>
        <w:jc w:val="both"/>
        <w:rPr>
          <w:sz w:val="24"/>
          <w:szCs w:val="24"/>
        </w:rPr>
      </w:pPr>
      <w:r w:rsidRPr="0059158F">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59158F">
        <w:rPr>
          <w:sz w:val="24"/>
          <w:szCs w:val="24"/>
        </w:rPr>
        <w:t>Югорска</w:t>
      </w:r>
      <w:proofErr w:type="spellEnd"/>
      <w:r w:rsidRPr="0059158F">
        <w:rPr>
          <w:sz w:val="24"/>
          <w:szCs w:val="24"/>
        </w:rPr>
        <w:t xml:space="preserve"> (далее комиссия):</w:t>
      </w:r>
    </w:p>
    <w:p w:rsidR="00C37988" w:rsidRPr="0059158F" w:rsidRDefault="00C37988" w:rsidP="00C37988">
      <w:pPr>
        <w:jc w:val="both"/>
        <w:rPr>
          <w:color w:val="000000"/>
          <w:spacing w:val="-6"/>
          <w:sz w:val="24"/>
          <w:szCs w:val="24"/>
        </w:rPr>
      </w:pPr>
      <w:r w:rsidRPr="0059158F">
        <w:rPr>
          <w:noProof/>
          <w:sz w:val="24"/>
          <w:szCs w:val="24"/>
        </w:rPr>
        <w:t xml:space="preserve">1. </w:t>
      </w:r>
      <w:proofErr w:type="spellStart"/>
      <w:r w:rsidRPr="0059158F">
        <w:rPr>
          <w:color w:val="000000"/>
          <w:spacing w:val="-6"/>
          <w:sz w:val="24"/>
          <w:szCs w:val="24"/>
        </w:rPr>
        <w:t>Голин</w:t>
      </w:r>
      <w:proofErr w:type="spellEnd"/>
      <w:r w:rsidRPr="0059158F">
        <w:rPr>
          <w:color w:val="000000"/>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C37988" w:rsidRPr="0059158F" w:rsidRDefault="00C37988" w:rsidP="00C37988">
      <w:pPr>
        <w:jc w:val="both"/>
        <w:rPr>
          <w:noProof/>
          <w:sz w:val="24"/>
          <w:szCs w:val="24"/>
        </w:rPr>
      </w:pPr>
      <w:r w:rsidRPr="0059158F">
        <w:rPr>
          <w:noProof/>
          <w:sz w:val="24"/>
          <w:szCs w:val="24"/>
        </w:rPr>
        <w:t>Члены  комиссии:</w:t>
      </w:r>
    </w:p>
    <w:p w:rsidR="00C37988" w:rsidRPr="0059158F" w:rsidRDefault="00C37988" w:rsidP="00C37988">
      <w:pPr>
        <w:jc w:val="both"/>
        <w:rPr>
          <w:sz w:val="24"/>
          <w:szCs w:val="24"/>
        </w:rPr>
      </w:pPr>
      <w:r w:rsidRPr="0059158F">
        <w:rPr>
          <w:color w:val="000000"/>
          <w:spacing w:val="-6"/>
          <w:sz w:val="24"/>
          <w:szCs w:val="24"/>
        </w:rPr>
        <w:t>2.</w:t>
      </w:r>
      <w:r w:rsidRPr="0059158F">
        <w:rPr>
          <w:sz w:val="24"/>
          <w:szCs w:val="24"/>
        </w:rPr>
        <w:t xml:space="preserve"> Морозова Н.А. – советник главы города </w:t>
      </w:r>
      <w:proofErr w:type="spellStart"/>
      <w:r w:rsidRPr="0059158F">
        <w:rPr>
          <w:sz w:val="24"/>
          <w:szCs w:val="24"/>
        </w:rPr>
        <w:t>Югорска</w:t>
      </w:r>
      <w:proofErr w:type="spellEnd"/>
      <w:r w:rsidRPr="0059158F">
        <w:rPr>
          <w:sz w:val="24"/>
          <w:szCs w:val="24"/>
        </w:rPr>
        <w:t>;</w:t>
      </w:r>
    </w:p>
    <w:p w:rsidR="00C37988" w:rsidRPr="0059158F" w:rsidRDefault="00C37988" w:rsidP="00C37988">
      <w:pPr>
        <w:jc w:val="both"/>
        <w:rPr>
          <w:color w:val="000000"/>
          <w:spacing w:val="-6"/>
          <w:sz w:val="24"/>
          <w:szCs w:val="24"/>
        </w:rPr>
      </w:pPr>
      <w:r w:rsidRPr="0059158F">
        <w:rPr>
          <w:color w:val="000000"/>
          <w:spacing w:val="-6"/>
          <w:sz w:val="24"/>
          <w:szCs w:val="24"/>
        </w:rPr>
        <w:t xml:space="preserve">3. </w:t>
      </w:r>
      <w:proofErr w:type="spellStart"/>
      <w:r w:rsidRPr="0059158F">
        <w:rPr>
          <w:color w:val="000000"/>
          <w:spacing w:val="-6"/>
          <w:sz w:val="24"/>
          <w:szCs w:val="24"/>
        </w:rPr>
        <w:t>Климин</w:t>
      </w:r>
      <w:proofErr w:type="spellEnd"/>
      <w:r w:rsidRPr="0059158F">
        <w:rPr>
          <w:color w:val="000000"/>
          <w:spacing w:val="-6"/>
          <w:sz w:val="24"/>
          <w:szCs w:val="24"/>
        </w:rPr>
        <w:t xml:space="preserve"> В.А. – заместитель председателя Думы города </w:t>
      </w:r>
      <w:proofErr w:type="spellStart"/>
      <w:r w:rsidRPr="0059158F">
        <w:rPr>
          <w:color w:val="000000"/>
          <w:spacing w:val="-6"/>
          <w:sz w:val="24"/>
          <w:szCs w:val="24"/>
        </w:rPr>
        <w:t>Югорска</w:t>
      </w:r>
      <w:proofErr w:type="spellEnd"/>
      <w:r w:rsidRPr="0059158F">
        <w:rPr>
          <w:color w:val="000000"/>
          <w:spacing w:val="-6"/>
          <w:sz w:val="24"/>
          <w:szCs w:val="24"/>
        </w:rPr>
        <w:t>;</w:t>
      </w:r>
    </w:p>
    <w:p w:rsidR="00C37988" w:rsidRPr="0059158F" w:rsidRDefault="00C37988" w:rsidP="00C37988">
      <w:pPr>
        <w:jc w:val="both"/>
        <w:rPr>
          <w:sz w:val="24"/>
          <w:szCs w:val="24"/>
        </w:rPr>
      </w:pPr>
      <w:r w:rsidRPr="0059158F">
        <w:rPr>
          <w:sz w:val="24"/>
          <w:szCs w:val="24"/>
        </w:rPr>
        <w:t xml:space="preserve">4. Ярков Г.А. - заместитель директора департамента </w:t>
      </w:r>
      <w:proofErr w:type="spellStart"/>
      <w:r w:rsidRPr="0059158F">
        <w:rPr>
          <w:sz w:val="24"/>
          <w:szCs w:val="24"/>
        </w:rPr>
        <w:t>жилищно</w:t>
      </w:r>
      <w:proofErr w:type="spellEnd"/>
      <w:r w:rsidRPr="0059158F">
        <w:rPr>
          <w:sz w:val="24"/>
          <w:szCs w:val="24"/>
        </w:rPr>
        <w:t xml:space="preserve"> - коммунального и строительного комплекса;</w:t>
      </w:r>
    </w:p>
    <w:p w:rsidR="00C37988" w:rsidRPr="0059158F" w:rsidRDefault="00C37988" w:rsidP="00C37988">
      <w:pPr>
        <w:jc w:val="both"/>
        <w:rPr>
          <w:sz w:val="24"/>
          <w:szCs w:val="24"/>
        </w:rPr>
      </w:pPr>
      <w:r w:rsidRPr="0059158F">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E63DE9" w:rsidRPr="0059158F" w:rsidRDefault="00C37988" w:rsidP="00E63DE9">
      <w:pPr>
        <w:jc w:val="both"/>
        <w:rPr>
          <w:spacing w:val="-6"/>
          <w:sz w:val="24"/>
          <w:szCs w:val="24"/>
        </w:rPr>
      </w:pPr>
      <w:r w:rsidRPr="0059158F">
        <w:rPr>
          <w:spacing w:val="-6"/>
          <w:sz w:val="24"/>
          <w:szCs w:val="24"/>
        </w:rPr>
        <w:t>6</w:t>
      </w:r>
      <w:r w:rsidR="00E63DE9" w:rsidRPr="0059158F">
        <w:rPr>
          <w:spacing w:val="-6"/>
          <w:sz w:val="24"/>
          <w:szCs w:val="24"/>
        </w:rPr>
        <w:t xml:space="preserve">. </w:t>
      </w:r>
      <w:proofErr w:type="spellStart"/>
      <w:r w:rsidR="00E63DE9" w:rsidRPr="0059158F">
        <w:rPr>
          <w:spacing w:val="-6"/>
          <w:sz w:val="24"/>
          <w:szCs w:val="24"/>
        </w:rPr>
        <w:t>Резинкина</w:t>
      </w:r>
      <w:proofErr w:type="spellEnd"/>
      <w:r w:rsidR="00E63DE9" w:rsidRPr="0059158F">
        <w:rPr>
          <w:spacing w:val="-6"/>
          <w:sz w:val="24"/>
          <w:szCs w:val="24"/>
        </w:rPr>
        <w:t xml:space="preserve"> Ж.В. - заместитель начальника управления экономической политики;</w:t>
      </w:r>
    </w:p>
    <w:p w:rsidR="00FE6BED" w:rsidRPr="0059158F" w:rsidRDefault="00C37988" w:rsidP="00E63DE9">
      <w:pPr>
        <w:jc w:val="both"/>
        <w:rPr>
          <w:sz w:val="24"/>
          <w:szCs w:val="24"/>
        </w:rPr>
      </w:pPr>
      <w:r w:rsidRPr="0059158F">
        <w:rPr>
          <w:spacing w:val="-6"/>
          <w:sz w:val="24"/>
          <w:szCs w:val="24"/>
        </w:rPr>
        <w:t>7</w:t>
      </w:r>
      <w:r w:rsidR="00E63DE9" w:rsidRPr="0059158F">
        <w:rPr>
          <w:spacing w:val="-6"/>
          <w:sz w:val="24"/>
          <w:szCs w:val="24"/>
        </w:rPr>
        <w:t xml:space="preserve">. </w:t>
      </w:r>
      <w:r w:rsidR="00E63DE9" w:rsidRPr="0059158F">
        <w:rPr>
          <w:sz w:val="24"/>
          <w:szCs w:val="24"/>
        </w:rPr>
        <w:t>Тельнова Н.А. – начальник  контрольно-ревизионног</w:t>
      </w:r>
      <w:r w:rsidRPr="0059158F">
        <w:rPr>
          <w:sz w:val="24"/>
          <w:szCs w:val="24"/>
        </w:rPr>
        <w:t>о отдела департамента финансов;</w:t>
      </w:r>
    </w:p>
    <w:p w:rsidR="00FE6BED" w:rsidRPr="0059158F" w:rsidRDefault="00C37988" w:rsidP="00E27ABE">
      <w:pPr>
        <w:jc w:val="both"/>
        <w:rPr>
          <w:sz w:val="24"/>
        </w:rPr>
      </w:pPr>
      <w:r w:rsidRPr="0059158F">
        <w:rPr>
          <w:sz w:val="24"/>
        </w:rPr>
        <w:t xml:space="preserve">Всего присутствовали 7 </w:t>
      </w:r>
      <w:r w:rsidR="00FE6BED" w:rsidRPr="0059158F">
        <w:rPr>
          <w:sz w:val="24"/>
        </w:rPr>
        <w:t>ч</w:t>
      </w:r>
      <w:r w:rsidRPr="0059158F">
        <w:rPr>
          <w:sz w:val="24"/>
        </w:rPr>
        <w:t>ленов комиссии, что составляет 7</w:t>
      </w:r>
      <w:r w:rsidR="00FE6BED" w:rsidRPr="0059158F">
        <w:rPr>
          <w:sz w:val="24"/>
        </w:rPr>
        <w:t>0 % от общего количества членов.</w:t>
      </w:r>
    </w:p>
    <w:p w:rsidR="00301F12" w:rsidRPr="00E63DE9" w:rsidRDefault="00FE6BED" w:rsidP="00301F12">
      <w:pPr>
        <w:pStyle w:val="a"/>
        <w:numPr>
          <w:ilvl w:val="0"/>
          <w:numId w:val="0"/>
        </w:numPr>
        <w:jc w:val="both"/>
        <w:rPr>
          <w:sz w:val="24"/>
          <w:szCs w:val="24"/>
        </w:rPr>
      </w:pPr>
      <w:r w:rsidRPr="0059158F">
        <w:rPr>
          <w:noProof/>
          <w:sz w:val="24"/>
          <w:szCs w:val="24"/>
        </w:rPr>
        <w:t xml:space="preserve">Представитель заказчика: </w:t>
      </w:r>
      <w:r w:rsidR="00301F12" w:rsidRPr="0059158F">
        <w:rPr>
          <w:sz w:val="24"/>
          <w:szCs w:val="24"/>
        </w:rPr>
        <w:t xml:space="preserve">Овечкина Евгения Леонидовна, эксперт отдела по бухгалтерскому учету и отчетности администрации города </w:t>
      </w:r>
      <w:proofErr w:type="spellStart"/>
      <w:r w:rsidR="00301F12" w:rsidRPr="0059158F">
        <w:rPr>
          <w:sz w:val="24"/>
          <w:szCs w:val="24"/>
        </w:rPr>
        <w:t>Югорска</w:t>
      </w:r>
      <w:proofErr w:type="spellEnd"/>
      <w:r w:rsidR="00301F12" w:rsidRPr="0059158F">
        <w:rPr>
          <w:sz w:val="24"/>
          <w:szCs w:val="24"/>
        </w:rPr>
        <w:t>.</w:t>
      </w:r>
    </w:p>
    <w:p w:rsidR="00FE6BED" w:rsidRPr="00E63DE9" w:rsidRDefault="00FE6BED" w:rsidP="00E27ABE">
      <w:pPr>
        <w:jc w:val="both"/>
        <w:rPr>
          <w:noProof/>
          <w:sz w:val="24"/>
          <w:szCs w:val="24"/>
        </w:rPr>
      </w:pPr>
      <w:r w:rsidRPr="00E63DE9">
        <w:rPr>
          <w:noProof/>
          <w:sz w:val="24"/>
          <w:szCs w:val="24"/>
        </w:rPr>
        <w:t>1. Наименование аукциона: открытый аукцион в э</w:t>
      </w:r>
      <w:r w:rsidR="00E63DE9">
        <w:rPr>
          <w:noProof/>
          <w:sz w:val="24"/>
          <w:szCs w:val="24"/>
        </w:rPr>
        <w:t>лектронной форме № 0187300005813</w:t>
      </w:r>
      <w:r w:rsidRPr="00E63DE9">
        <w:rPr>
          <w:noProof/>
          <w:sz w:val="24"/>
          <w:szCs w:val="24"/>
        </w:rPr>
        <w:t>000</w:t>
      </w:r>
      <w:r w:rsidR="00301F12" w:rsidRPr="00E63DE9">
        <w:rPr>
          <w:noProof/>
          <w:sz w:val="24"/>
          <w:szCs w:val="24"/>
        </w:rPr>
        <w:t xml:space="preserve">623 </w:t>
      </w:r>
      <w:r w:rsidR="00E63DE9" w:rsidRPr="00E63DE9">
        <w:rPr>
          <w:sz w:val="24"/>
          <w:szCs w:val="24"/>
        </w:rPr>
        <w:t>на право заключения муниципального контракта на поставку офисной мебели</w:t>
      </w:r>
      <w:r w:rsidR="00301F12" w:rsidRPr="00E63DE9">
        <w:rPr>
          <w:noProof/>
          <w:sz w:val="24"/>
          <w:szCs w:val="24"/>
        </w:rPr>
        <w:t>.</w:t>
      </w:r>
    </w:p>
    <w:p w:rsidR="00FE6BED" w:rsidRPr="00E63DE9" w:rsidRDefault="00FE6BED" w:rsidP="00E27ABE">
      <w:pPr>
        <w:jc w:val="both"/>
        <w:rPr>
          <w:noProof/>
          <w:sz w:val="24"/>
          <w:szCs w:val="24"/>
        </w:rPr>
      </w:pPr>
      <w:r w:rsidRPr="00E63DE9">
        <w:rPr>
          <w:noProof/>
          <w:sz w:val="24"/>
          <w:szCs w:val="24"/>
        </w:rPr>
        <w:t xml:space="preserve">Номер извещения о проведении торгов на официальном сайте – </w:t>
      </w:r>
      <w:hyperlink r:id="rId5" w:history="1">
        <w:r w:rsidRPr="00E63DE9">
          <w:rPr>
            <w:noProof/>
            <w:sz w:val="24"/>
            <w:szCs w:val="24"/>
          </w:rPr>
          <w:t>http://zakupki.gov.ru/</w:t>
        </w:r>
      </w:hyperlink>
      <w:r w:rsidRPr="00E63DE9">
        <w:rPr>
          <w:noProof/>
          <w:sz w:val="24"/>
          <w:szCs w:val="24"/>
        </w:rPr>
        <w:t xml:space="preserve">, </w:t>
      </w:r>
      <w:r w:rsidR="00E63DE9" w:rsidRPr="00E63DE9">
        <w:rPr>
          <w:noProof/>
          <w:sz w:val="24"/>
          <w:szCs w:val="24"/>
        </w:rPr>
        <w:t>код аукциона 0187300005813000623, дата публикации 27.11.2013</w:t>
      </w:r>
      <w:r w:rsidRPr="00E63DE9">
        <w:rPr>
          <w:noProof/>
          <w:sz w:val="24"/>
          <w:szCs w:val="24"/>
        </w:rPr>
        <w:t xml:space="preserve">. </w:t>
      </w:r>
    </w:p>
    <w:p w:rsidR="00FE6BED" w:rsidRPr="00E63DE9" w:rsidRDefault="00FE6BED" w:rsidP="00E27ABE">
      <w:pPr>
        <w:jc w:val="both"/>
        <w:rPr>
          <w:spacing w:val="-6"/>
          <w:sz w:val="24"/>
          <w:szCs w:val="24"/>
        </w:rPr>
      </w:pPr>
      <w:r w:rsidRPr="00E63DE9">
        <w:rPr>
          <w:noProof/>
          <w:sz w:val="24"/>
          <w:szCs w:val="24"/>
        </w:rPr>
        <w:t xml:space="preserve">2. Заказчик: </w:t>
      </w:r>
      <w:r w:rsidR="00E63DE9" w:rsidRPr="00E63DE9">
        <w:rPr>
          <w:sz w:val="24"/>
          <w:szCs w:val="24"/>
        </w:rPr>
        <w:t xml:space="preserve">Администрация города </w:t>
      </w:r>
      <w:proofErr w:type="spellStart"/>
      <w:r w:rsidR="00E63DE9" w:rsidRPr="00E63DE9">
        <w:rPr>
          <w:sz w:val="24"/>
          <w:szCs w:val="24"/>
        </w:rPr>
        <w:t>Югорска</w:t>
      </w:r>
      <w:proofErr w:type="spellEnd"/>
      <w:r w:rsidR="00E63DE9" w:rsidRPr="00E63DE9">
        <w:rPr>
          <w:spacing w:val="-6"/>
          <w:sz w:val="24"/>
          <w:szCs w:val="24"/>
        </w:rPr>
        <w:t xml:space="preserve">. </w:t>
      </w:r>
      <w:r w:rsidRPr="00E63DE9">
        <w:rPr>
          <w:spacing w:val="-6"/>
          <w:sz w:val="24"/>
          <w:szCs w:val="24"/>
        </w:rPr>
        <w:t xml:space="preserve">Почтовый адрес: </w:t>
      </w:r>
      <w:r w:rsidR="00E63DE9" w:rsidRPr="00E63DE9">
        <w:rPr>
          <w:sz w:val="24"/>
          <w:szCs w:val="24"/>
        </w:rPr>
        <w:t xml:space="preserve">628260, ул. 40 лет Победы, 11, г. </w:t>
      </w:r>
      <w:proofErr w:type="spellStart"/>
      <w:r w:rsidR="00E63DE9" w:rsidRPr="00E63DE9">
        <w:rPr>
          <w:sz w:val="24"/>
          <w:szCs w:val="24"/>
        </w:rPr>
        <w:t>Югорск</w:t>
      </w:r>
      <w:proofErr w:type="spellEnd"/>
      <w:r w:rsidR="00E63DE9" w:rsidRPr="00E63DE9">
        <w:rPr>
          <w:sz w:val="24"/>
          <w:szCs w:val="24"/>
        </w:rPr>
        <w:t>, Ханты - Мансийский автономный округ - Югра, Тюменская обл.</w:t>
      </w:r>
    </w:p>
    <w:p w:rsidR="00FE6BED" w:rsidRPr="00E63DE9" w:rsidRDefault="00FE6BED" w:rsidP="00E27ABE">
      <w:pPr>
        <w:jc w:val="both"/>
        <w:rPr>
          <w:spacing w:val="-6"/>
          <w:sz w:val="24"/>
          <w:szCs w:val="24"/>
        </w:rPr>
      </w:pPr>
      <w:r w:rsidRPr="00E63DE9">
        <w:rPr>
          <w:spacing w:val="-6"/>
          <w:sz w:val="24"/>
          <w:szCs w:val="24"/>
        </w:rPr>
        <w:t xml:space="preserve">3. Процедура рассмотрения первых частей заявок на участие в аукционе была проведена комиссией в 10.00 часов </w:t>
      </w:r>
      <w:r w:rsidR="00E63DE9" w:rsidRPr="00E63DE9">
        <w:rPr>
          <w:spacing w:val="-6"/>
          <w:sz w:val="24"/>
          <w:szCs w:val="24"/>
        </w:rPr>
        <w:t>10 декабря 2013</w:t>
      </w:r>
      <w:r w:rsidRPr="00E63DE9">
        <w:rPr>
          <w:spacing w:val="-6"/>
          <w:sz w:val="24"/>
          <w:szCs w:val="24"/>
        </w:rPr>
        <w:t xml:space="preserve"> года, по адресу: ул. 40 лет Победы, </w:t>
      </w:r>
      <w:smartTag w:uri="urn:schemas-microsoft-com:office:smarttags" w:element="metricconverter">
        <w:smartTagPr>
          <w:attr w:name="ProductID" w:val="11, г"/>
        </w:smartTagPr>
        <w:r w:rsidRPr="00E63DE9">
          <w:rPr>
            <w:spacing w:val="-6"/>
            <w:sz w:val="24"/>
            <w:szCs w:val="24"/>
          </w:rPr>
          <w:t>11, г</w:t>
        </w:r>
      </w:smartTag>
      <w:r w:rsidRPr="00E63DE9">
        <w:rPr>
          <w:spacing w:val="-6"/>
          <w:sz w:val="24"/>
          <w:szCs w:val="24"/>
        </w:rPr>
        <w:t>. Югорск, Ханты-Мансийский  автономный  округ-Югра, Тюменская область.</w:t>
      </w:r>
    </w:p>
    <w:p w:rsidR="00AA1C6A" w:rsidRPr="00312812" w:rsidRDefault="00FE6BED" w:rsidP="00AA1C6A">
      <w:pPr>
        <w:jc w:val="both"/>
        <w:rPr>
          <w:spacing w:val="-6"/>
          <w:sz w:val="24"/>
          <w:szCs w:val="24"/>
        </w:rPr>
      </w:pPr>
      <w:r w:rsidRPr="00E63DE9">
        <w:rPr>
          <w:spacing w:val="-6"/>
          <w:sz w:val="24"/>
          <w:szCs w:val="24"/>
        </w:rPr>
        <w:t>4. </w:t>
      </w:r>
      <w:r w:rsidR="00AA1C6A" w:rsidRPr="00312812">
        <w:rPr>
          <w:spacing w:val="-6"/>
          <w:sz w:val="24"/>
          <w:szCs w:val="24"/>
        </w:rPr>
        <w:t xml:space="preserve">Количество поступивших заявок на участие  в </w:t>
      </w:r>
      <w:r w:rsidR="00AA1C6A" w:rsidRPr="0056713A">
        <w:rPr>
          <w:spacing w:val="-6"/>
          <w:sz w:val="24"/>
          <w:szCs w:val="24"/>
        </w:rPr>
        <w:t xml:space="preserve">аукционе – </w:t>
      </w:r>
      <w:r w:rsidR="00422A17" w:rsidRPr="0056713A">
        <w:rPr>
          <w:spacing w:val="-6"/>
          <w:sz w:val="24"/>
          <w:szCs w:val="24"/>
        </w:rPr>
        <w:t>3</w:t>
      </w:r>
      <w:r w:rsidR="00AA1C6A" w:rsidRPr="0056713A">
        <w:rPr>
          <w:spacing w:val="-6"/>
          <w:sz w:val="24"/>
          <w:szCs w:val="24"/>
        </w:rPr>
        <w:t>.</w:t>
      </w:r>
      <w:r w:rsidR="00AA1C6A" w:rsidRPr="00312812">
        <w:rPr>
          <w:spacing w:val="-6"/>
          <w:sz w:val="24"/>
          <w:szCs w:val="24"/>
        </w:rPr>
        <w:t xml:space="preserve"> </w:t>
      </w:r>
    </w:p>
    <w:p w:rsidR="00AA1C6A" w:rsidRPr="00312812" w:rsidRDefault="00AA1C6A" w:rsidP="00AA1C6A">
      <w:pPr>
        <w:jc w:val="both"/>
        <w:rPr>
          <w:sz w:val="24"/>
          <w:szCs w:val="24"/>
        </w:rPr>
      </w:pPr>
      <w:r w:rsidRPr="00312812">
        <w:rPr>
          <w:spacing w:val="-6"/>
          <w:sz w:val="24"/>
          <w:szCs w:val="24"/>
        </w:rPr>
        <w:t>5. Комиссия рассмотрела</w:t>
      </w:r>
      <w:r w:rsidRPr="00312812">
        <w:rPr>
          <w:sz w:val="24"/>
          <w:szCs w:val="24"/>
        </w:rPr>
        <w:t xml:space="preserve"> первые части заявок на соответствие  требованиям установленные ч. 4 ст. 41.8 Федерального закона РФ от 21.07.2005 г. № 94-ФЗ: </w:t>
      </w:r>
    </w:p>
    <w:tbl>
      <w:tblPr>
        <w:tblW w:w="4983" w:type="pct"/>
        <w:tblLook w:val="00A0"/>
      </w:tblPr>
      <w:tblGrid>
        <w:gridCol w:w="1878"/>
        <w:gridCol w:w="3756"/>
        <w:gridCol w:w="5735"/>
      </w:tblGrid>
      <w:tr w:rsidR="00AA1C6A" w:rsidRPr="00312812" w:rsidTr="00B46AB2">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1C6A" w:rsidRPr="00312812" w:rsidRDefault="00AA1C6A" w:rsidP="00B46AB2">
            <w:pPr>
              <w:pStyle w:val="a5"/>
              <w:jc w:val="center"/>
            </w:pPr>
            <w:r w:rsidRPr="00312812">
              <w:t>Порядковый номер заявки</w:t>
            </w:r>
          </w:p>
        </w:tc>
        <w:tc>
          <w:tcPr>
            <w:tcW w:w="16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1C6A" w:rsidRPr="00312812" w:rsidRDefault="00AA1C6A" w:rsidP="00B46AB2">
            <w:pPr>
              <w:pStyle w:val="a5"/>
              <w:jc w:val="center"/>
            </w:pPr>
            <w:r w:rsidRPr="00312812">
              <w:t>Решение о допуске или об отказе в допуске</w:t>
            </w:r>
          </w:p>
        </w:tc>
        <w:tc>
          <w:tcPr>
            <w:tcW w:w="25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1C6A" w:rsidRPr="00312812" w:rsidRDefault="00AA1C6A" w:rsidP="00B46AB2">
            <w:pPr>
              <w:pStyle w:val="a5"/>
              <w:jc w:val="center"/>
            </w:pPr>
            <w:r w:rsidRPr="00312812">
              <w:t>Причина отказа в допуске</w:t>
            </w:r>
          </w:p>
        </w:tc>
      </w:tr>
      <w:tr w:rsidR="00AA1C6A" w:rsidRPr="00312812" w:rsidTr="00B46AB2">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422A17" w:rsidP="00B46AB2">
            <w:pPr>
              <w:jc w:val="center"/>
              <w:rPr>
                <w:spacing w:val="-6"/>
                <w:sz w:val="18"/>
                <w:szCs w:val="18"/>
                <w:highlight w:val="yellow"/>
              </w:rPr>
            </w:pPr>
            <w:r>
              <w:t>6268850</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AA1C6A" w:rsidP="00B46AB2">
            <w:pPr>
              <w:jc w:val="center"/>
              <w:rPr>
                <w:spacing w:val="-6"/>
                <w:sz w:val="18"/>
                <w:szCs w:val="18"/>
              </w:rPr>
            </w:pPr>
            <w:r w:rsidRPr="00312812">
              <w:rPr>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1C6A" w:rsidRPr="00312812" w:rsidRDefault="00AA1C6A" w:rsidP="00B46AB2">
            <w:pPr>
              <w:jc w:val="both"/>
              <w:rPr>
                <w:spacing w:val="-6"/>
                <w:sz w:val="18"/>
                <w:szCs w:val="18"/>
              </w:rPr>
            </w:pPr>
          </w:p>
        </w:tc>
      </w:tr>
      <w:tr w:rsidR="00AA1C6A" w:rsidRPr="00312812" w:rsidTr="00B46AB2">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422A17" w:rsidP="00B46AB2">
            <w:pPr>
              <w:jc w:val="center"/>
              <w:rPr>
                <w:spacing w:val="-6"/>
                <w:sz w:val="18"/>
                <w:szCs w:val="18"/>
                <w:highlight w:val="yellow"/>
              </w:rPr>
            </w:pPr>
            <w:r>
              <w:t>6270162</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AA1C6A" w:rsidP="00B46AB2">
            <w:pPr>
              <w:jc w:val="center"/>
              <w:rPr>
                <w:spacing w:val="-6"/>
                <w:sz w:val="18"/>
                <w:szCs w:val="18"/>
              </w:rPr>
            </w:pPr>
            <w:r w:rsidRPr="00312812">
              <w:rPr>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1C6A" w:rsidRPr="00312812" w:rsidRDefault="00AA1C6A" w:rsidP="00B46AB2">
            <w:pPr>
              <w:jc w:val="both"/>
              <w:rPr>
                <w:spacing w:val="-6"/>
                <w:sz w:val="18"/>
                <w:szCs w:val="18"/>
              </w:rPr>
            </w:pPr>
          </w:p>
        </w:tc>
      </w:tr>
      <w:tr w:rsidR="00AA1C6A" w:rsidRPr="00312812" w:rsidTr="00B46AB2">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422A17" w:rsidP="00B46AB2">
            <w:pPr>
              <w:jc w:val="center"/>
              <w:rPr>
                <w:spacing w:val="-6"/>
                <w:sz w:val="18"/>
                <w:szCs w:val="18"/>
                <w:highlight w:val="yellow"/>
              </w:rPr>
            </w:pPr>
            <w:r>
              <w:t>6271611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1C6A" w:rsidRPr="00312812" w:rsidRDefault="00AA1C6A" w:rsidP="00B46AB2">
            <w:pPr>
              <w:jc w:val="center"/>
              <w:rPr>
                <w:spacing w:val="-6"/>
                <w:sz w:val="18"/>
                <w:szCs w:val="18"/>
              </w:rPr>
            </w:pPr>
            <w:r w:rsidRPr="00312812">
              <w:rPr>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1C6A" w:rsidRPr="00312812" w:rsidRDefault="00AA1C6A" w:rsidP="00B46AB2">
            <w:pPr>
              <w:jc w:val="both"/>
              <w:rPr>
                <w:spacing w:val="-6"/>
                <w:sz w:val="18"/>
                <w:szCs w:val="18"/>
              </w:rPr>
            </w:pPr>
          </w:p>
        </w:tc>
      </w:tr>
    </w:tbl>
    <w:p w:rsidR="00AA1C6A" w:rsidRPr="00312812" w:rsidRDefault="00AA1C6A" w:rsidP="00AA1C6A">
      <w:pPr>
        <w:tabs>
          <w:tab w:val="left" w:pos="426"/>
          <w:tab w:val="left" w:pos="567"/>
        </w:tabs>
        <w:jc w:val="both"/>
      </w:pPr>
      <w:r w:rsidRPr="00312812">
        <w:rPr>
          <w:sz w:val="24"/>
          <w:szCs w:val="24"/>
        </w:rPr>
        <w:t>6.</w:t>
      </w:r>
      <w:r w:rsidRPr="00312812">
        <w:rPr>
          <w:b/>
          <w:sz w:val="24"/>
          <w:szCs w:val="24"/>
        </w:rPr>
        <w:t xml:space="preserve"> </w:t>
      </w:r>
      <w:r w:rsidRPr="00312812">
        <w:rPr>
          <w:sz w:val="24"/>
          <w:szCs w:val="24"/>
        </w:rPr>
        <w:t xml:space="preserve">Настоящий протокол подлежит размещению на сайте оператора электронной площадки </w:t>
      </w:r>
      <w:hyperlink r:id="rId6" w:history="1">
        <w:r w:rsidRPr="00312812">
          <w:rPr>
            <w:rStyle w:val="a4"/>
            <w:color w:val="auto"/>
            <w:sz w:val="24"/>
            <w:szCs w:val="24"/>
          </w:rPr>
          <w:t>http://www.sberbank-ast.ru</w:t>
        </w:r>
      </w:hyperlink>
      <w:r w:rsidRPr="00312812">
        <w:t>.</w:t>
      </w:r>
    </w:p>
    <w:p w:rsidR="00AA1C6A" w:rsidRDefault="00AA1C6A" w:rsidP="00AA1C6A">
      <w:pPr>
        <w:rPr>
          <w:noProof/>
          <w:sz w:val="24"/>
          <w:szCs w:val="24"/>
        </w:rPr>
      </w:pPr>
    </w:p>
    <w:p w:rsidR="00AA1C6A" w:rsidRDefault="00AA1C6A" w:rsidP="00AA1C6A">
      <w:pPr>
        <w:jc w:val="center"/>
        <w:rPr>
          <w:noProof/>
          <w:sz w:val="24"/>
          <w:szCs w:val="24"/>
        </w:rPr>
      </w:pPr>
      <w:r>
        <w:rPr>
          <w:noProof/>
          <w:sz w:val="24"/>
          <w:szCs w:val="24"/>
        </w:rPr>
        <w:t>Сведения о решении</w:t>
      </w:r>
    </w:p>
    <w:p w:rsidR="00AA1C6A" w:rsidRDefault="00AA1C6A" w:rsidP="00AA1C6A">
      <w:pPr>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AA1C6A" w:rsidRDefault="00AA1C6A" w:rsidP="00AA1C6A">
      <w:pPr>
        <w:jc w:val="center"/>
        <w:rPr>
          <w:noProof/>
          <w:sz w:val="24"/>
          <w:szCs w:val="24"/>
        </w:rPr>
      </w:pPr>
      <w:r>
        <w:rPr>
          <w:noProof/>
          <w:sz w:val="24"/>
          <w:szCs w:val="24"/>
        </w:rPr>
        <w:t>или об отказе их  в допуске к участию в аукционе</w:t>
      </w:r>
    </w:p>
    <w:p w:rsidR="00AA1C6A" w:rsidRDefault="00AA1C6A" w:rsidP="00AA1C6A">
      <w:pPr>
        <w:jc w:val="both"/>
        <w:rPr>
          <w:noProof/>
          <w:sz w:val="24"/>
          <w:szCs w:val="24"/>
        </w:rPr>
      </w:pPr>
    </w:p>
    <w:tbl>
      <w:tblPr>
        <w:tblW w:w="10545" w:type="dxa"/>
        <w:tblInd w:w="534" w:type="dxa"/>
        <w:tblLayout w:type="fixed"/>
        <w:tblLook w:val="01E0"/>
      </w:tblPr>
      <w:tblGrid>
        <w:gridCol w:w="5323"/>
        <w:gridCol w:w="2521"/>
        <w:gridCol w:w="2701"/>
      </w:tblGrid>
      <w:tr w:rsidR="00AA1C6A" w:rsidTr="00B461F2">
        <w:tc>
          <w:tcPr>
            <w:tcW w:w="5323" w:type="dxa"/>
            <w:tcBorders>
              <w:top w:val="single" w:sz="4" w:space="0" w:color="auto"/>
              <w:left w:val="single" w:sz="4" w:space="0" w:color="auto"/>
              <w:bottom w:val="single" w:sz="4" w:space="0" w:color="auto"/>
              <w:right w:val="single" w:sz="4" w:space="0" w:color="auto"/>
            </w:tcBorders>
            <w:vAlign w:val="center"/>
            <w:hideMark/>
          </w:tcPr>
          <w:p w:rsidR="00AA1C6A" w:rsidRDefault="00AA1C6A" w:rsidP="00B46AB2">
            <w:pPr>
              <w:spacing w:after="60"/>
              <w:jc w:val="center"/>
              <w:rPr>
                <w:noProof/>
              </w:rPr>
            </w:pPr>
            <w:r>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AA1C6A" w:rsidRDefault="00AA1C6A" w:rsidP="00B46AB2">
            <w:pPr>
              <w:spacing w:after="60"/>
              <w:jc w:val="center"/>
              <w:rPr>
                <w:noProof/>
              </w:rPr>
            </w:pPr>
            <w:r>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AA1C6A" w:rsidRDefault="00AA1C6A" w:rsidP="00B46AB2">
            <w:pPr>
              <w:spacing w:after="60"/>
              <w:jc w:val="center"/>
              <w:rPr>
                <w:noProof/>
              </w:rPr>
            </w:pPr>
            <w:r>
              <w:rPr>
                <w:noProof/>
              </w:rPr>
              <w:t>Состав комиссии</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sidRPr="00156032">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A1C6A" w:rsidRPr="00E56FDE" w:rsidRDefault="00AA1C6A" w:rsidP="00B46AB2">
            <w:pPr>
              <w:spacing w:after="60"/>
              <w:jc w:val="center"/>
              <w:rPr>
                <w:noProof/>
              </w:rPr>
            </w:pPr>
            <w:r w:rsidRPr="00E56FDE">
              <w:rPr>
                <w:noProof/>
              </w:rPr>
              <w:t>С.Д. Голин</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sidRPr="00156032">
              <w:rPr>
                <w:noProof/>
                <w:sz w:val="16"/>
                <w:szCs w:val="16"/>
              </w:rPr>
              <w:lastRenderedPageBreak/>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A1C6A" w:rsidRPr="00E56FDE" w:rsidRDefault="00AA1C6A" w:rsidP="00B46AB2">
            <w:pPr>
              <w:spacing w:after="60"/>
              <w:jc w:val="center"/>
              <w:rPr>
                <w:noProof/>
              </w:rPr>
            </w:pPr>
            <w:r>
              <w:rPr>
                <w:noProof/>
              </w:rPr>
              <w:t>В.А. Климин</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A1C6A" w:rsidRPr="00E56FDE" w:rsidRDefault="00AA1C6A" w:rsidP="00B46AB2">
            <w:pPr>
              <w:spacing w:line="276" w:lineRule="auto"/>
              <w:jc w:val="center"/>
            </w:pPr>
            <w:r w:rsidRPr="00E56FDE">
              <w:t>Н.А.Морозова</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tcPr>
          <w:p w:rsidR="00AA1C6A" w:rsidRPr="00E56FDE" w:rsidRDefault="00AA1C6A" w:rsidP="00B46AB2">
            <w:pPr>
              <w:spacing w:line="276" w:lineRule="auto"/>
              <w:jc w:val="center"/>
            </w:pPr>
            <w:r w:rsidRPr="00E56FDE">
              <w:t>Г.А.Ярков</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tcPr>
          <w:p w:rsidR="00AA1C6A" w:rsidRPr="00E56FDE" w:rsidRDefault="00AA1C6A" w:rsidP="00B46AB2">
            <w:pPr>
              <w:spacing w:line="276" w:lineRule="auto"/>
              <w:jc w:val="center"/>
            </w:pPr>
            <w:r w:rsidRPr="00E56FDE">
              <w:t>А.Т.</w:t>
            </w:r>
            <w:r>
              <w:t xml:space="preserve"> </w:t>
            </w:r>
            <w:r w:rsidRPr="00E56FDE">
              <w:t>Абдуллаев</w:t>
            </w:r>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tcPr>
          <w:p w:rsidR="00AA1C6A" w:rsidRPr="00E56FDE" w:rsidRDefault="00AA1C6A" w:rsidP="00B46AB2">
            <w:pPr>
              <w:spacing w:line="276" w:lineRule="auto"/>
              <w:jc w:val="center"/>
            </w:pPr>
            <w:r>
              <w:t xml:space="preserve">Ж.В. </w:t>
            </w:r>
            <w:proofErr w:type="spellStart"/>
            <w:r>
              <w:t>Резинкина</w:t>
            </w:r>
            <w:proofErr w:type="spellEnd"/>
          </w:p>
        </w:tc>
      </w:tr>
      <w:tr w:rsidR="00AA1C6A" w:rsidTr="00B461F2">
        <w:tc>
          <w:tcPr>
            <w:tcW w:w="5323" w:type="dxa"/>
            <w:tcBorders>
              <w:top w:val="single" w:sz="4" w:space="0" w:color="auto"/>
              <w:left w:val="single" w:sz="4" w:space="0" w:color="auto"/>
              <w:bottom w:val="single" w:sz="4" w:space="0" w:color="auto"/>
              <w:right w:val="single" w:sz="4" w:space="0" w:color="auto"/>
            </w:tcBorders>
            <w:hideMark/>
          </w:tcPr>
          <w:p w:rsidR="00AA1C6A" w:rsidRDefault="00AA1C6A" w:rsidP="00B46AB2">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AA1C6A" w:rsidRDefault="00AA1C6A" w:rsidP="00B46AB2">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AA1C6A" w:rsidRPr="00E56FDE" w:rsidRDefault="00AA1C6A" w:rsidP="00B46AB2">
            <w:pPr>
              <w:spacing w:line="276" w:lineRule="auto"/>
              <w:jc w:val="center"/>
            </w:pPr>
            <w:r>
              <w:t>Н.А. Тельнова</w:t>
            </w:r>
          </w:p>
        </w:tc>
      </w:tr>
    </w:tbl>
    <w:p w:rsidR="00AA1C6A" w:rsidRDefault="00AA1C6A" w:rsidP="00AA1C6A">
      <w:pPr>
        <w:jc w:val="both"/>
        <w:rPr>
          <w:b/>
          <w:sz w:val="24"/>
          <w:szCs w:val="24"/>
        </w:rPr>
      </w:pPr>
    </w:p>
    <w:p w:rsidR="00AA1C6A" w:rsidRDefault="00AA1C6A" w:rsidP="00AA1C6A">
      <w:pPr>
        <w:rPr>
          <w:b/>
          <w:sz w:val="16"/>
          <w:szCs w:val="16"/>
        </w:rPr>
      </w:pPr>
      <w:bookmarkStart w:id="0" w:name="_GoBack"/>
      <w:bookmarkEnd w:id="0"/>
    </w:p>
    <w:p w:rsidR="00FE6BED" w:rsidRPr="00C37988" w:rsidRDefault="00C37988" w:rsidP="00D9490E">
      <w:pPr>
        <w:jc w:val="both"/>
        <w:rPr>
          <w:b/>
          <w:sz w:val="24"/>
          <w:szCs w:val="24"/>
        </w:rPr>
      </w:pPr>
      <w:r w:rsidRPr="00C37988">
        <w:rPr>
          <w:b/>
          <w:sz w:val="24"/>
          <w:szCs w:val="24"/>
        </w:rPr>
        <w:t xml:space="preserve">Председатель </w:t>
      </w:r>
      <w:r w:rsidR="00FE6BED" w:rsidRPr="00C37988">
        <w:rPr>
          <w:b/>
          <w:sz w:val="24"/>
          <w:szCs w:val="24"/>
        </w:rPr>
        <w:t xml:space="preserve">комиссии:                                           </w:t>
      </w:r>
      <w:r w:rsidR="00FE6BED" w:rsidRPr="00C37988">
        <w:rPr>
          <w:b/>
          <w:sz w:val="24"/>
          <w:szCs w:val="24"/>
        </w:rPr>
        <w:tab/>
      </w:r>
      <w:r w:rsidRPr="00C37988">
        <w:rPr>
          <w:b/>
          <w:sz w:val="24"/>
          <w:szCs w:val="24"/>
        </w:rPr>
        <w:t xml:space="preserve">           </w:t>
      </w:r>
      <w:r w:rsidR="00FE6BED" w:rsidRPr="00C37988">
        <w:rPr>
          <w:b/>
          <w:sz w:val="24"/>
          <w:szCs w:val="24"/>
        </w:rPr>
        <w:tab/>
      </w:r>
      <w:r w:rsidRPr="00C37988">
        <w:rPr>
          <w:b/>
          <w:sz w:val="24"/>
          <w:szCs w:val="24"/>
        </w:rPr>
        <w:t xml:space="preserve">   </w:t>
      </w:r>
      <w:r>
        <w:rPr>
          <w:b/>
          <w:sz w:val="24"/>
          <w:szCs w:val="24"/>
        </w:rPr>
        <w:t xml:space="preserve">                               </w:t>
      </w:r>
      <w:r w:rsidRPr="00C37988">
        <w:rPr>
          <w:b/>
          <w:sz w:val="24"/>
          <w:szCs w:val="24"/>
        </w:rPr>
        <w:t xml:space="preserve">       С.Д. </w:t>
      </w:r>
      <w:proofErr w:type="spellStart"/>
      <w:r w:rsidRPr="00C37988">
        <w:rPr>
          <w:b/>
          <w:sz w:val="24"/>
          <w:szCs w:val="24"/>
        </w:rPr>
        <w:t>Голин</w:t>
      </w:r>
      <w:proofErr w:type="spellEnd"/>
    </w:p>
    <w:p w:rsidR="00FE6BED" w:rsidRPr="00C37988" w:rsidRDefault="00FE6BED" w:rsidP="00D9490E">
      <w:pPr>
        <w:rPr>
          <w:b/>
          <w:sz w:val="24"/>
          <w:szCs w:val="24"/>
        </w:rPr>
      </w:pPr>
    </w:p>
    <w:p w:rsidR="00FE6BED" w:rsidRPr="00C37988" w:rsidRDefault="00FE6BED" w:rsidP="00D9490E">
      <w:pPr>
        <w:rPr>
          <w:sz w:val="24"/>
          <w:szCs w:val="24"/>
        </w:rPr>
      </w:pPr>
      <w:r w:rsidRPr="00C37988">
        <w:rPr>
          <w:b/>
          <w:sz w:val="24"/>
          <w:szCs w:val="24"/>
        </w:rPr>
        <w:t xml:space="preserve">Члены  комиссии:                                                                                                                                                                                                </w:t>
      </w:r>
    </w:p>
    <w:p w:rsidR="00FE6BED" w:rsidRPr="00C37988" w:rsidRDefault="00FE6BED" w:rsidP="00D9490E">
      <w:pPr>
        <w:jc w:val="right"/>
        <w:rPr>
          <w:sz w:val="24"/>
          <w:szCs w:val="24"/>
        </w:rPr>
      </w:pPr>
      <w:r w:rsidRPr="00C37988">
        <w:rPr>
          <w:sz w:val="24"/>
          <w:szCs w:val="24"/>
        </w:rPr>
        <w:t xml:space="preserve">                                                                __________________ </w:t>
      </w:r>
      <w:r w:rsidR="00C37988" w:rsidRPr="00C37988">
        <w:rPr>
          <w:sz w:val="24"/>
          <w:szCs w:val="24"/>
        </w:rPr>
        <w:t xml:space="preserve">В.А. </w:t>
      </w:r>
      <w:proofErr w:type="spellStart"/>
      <w:r w:rsidR="00C37988" w:rsidRPr="00C37988">
        <w:rPr>
          <w:sz w:val="24"/>
          <w:szCs w:val="24"/>
        </w:rPr>
        <w:t>Климин</w:t>
      </w:r>
      <w:proofErr w:type="spellEnd"/>
    </w:p>
    <w:p w:rsidR="00FE6BED" w:rsidRPr="00C37988" w:rsidRDefault="00FE6BED" w:rsidP="00D9490E">
      <w:pPr>
        <w:jc w:val="right"/>
        <w:rPr>
          <w:sz w:val="24"/>
          <w:szCs w:val="24"/>
        </w:rPr>
      </w:pPr>
      <w:r w:rsidRPr="00C37988">
        <w:rPr>
          <w:sz w:val="24"/>
          <w:szCs w:val="24"/>
        </w:rPr>
        <w:t>__________________Н.А.Морозова</w:t>
      </w:r>
    </w:p>
    <w:p w:rsidR="00FE6BED" w:rsidRPr="00C37988" w:rsidRDefault="00FE6BED" w:rsidP="00D9490E">
      <w:pPr>
        <w:jc w:val="right"/>
        <w:rPr>
          <w:sz w:val="24"/>
          <w:szCs w:val="24"/>
        </w:rPr>
      </w:pPr>
      <w:r w:rsidRPr="00C37988">
        <w:rPr>
          <w:sz w:val="24"/>
          <w:szCs w:val="24"/>
        </w:rPr>
        <w:tab/>
      </w:r>
      <w:r w:rsidR="00C37988" w:rsidRPr="00C37988">
        <w:rPr>
          <w:sz w:val="24"/>
          <w:szCs w:val="24"/>
        </w:rPr>
        <w:tab/>
        <w:t xml:space="preserve">        </w:t>
      </w:r>
      <w:r w:rsidRPr="00C37988">
        <w:rPr>
          <w:sz w:val="24"/>
          <w:szCs w:val="24"/>
        </w:rPr>
        <w:t xml:space="preserve">                                                    </w:t>
      </w:r>
      <w:r w:rsidR="00C37988" w:rsidRPr="00C37988">
        <w:rPr>
          <w:sz w:val="24"/>
          <w:szCs w:val="24"/>
        </w:rPr>
        <w:t xml:space="preserve">                      </w:t>
      </w:r>
      <w:r w:rsidRPr="00C37988">
        <w:rPr>
          <w:sz w:val="24"/>
          <w:szCs w:val="24"/>
        </w:rPr>
        <w:t xml:space="preserve">_____________________ Г.А.Ярков                                                                                       </w:t>
      </w:r>
    </w:p>
    <w:p w:rsidR="00FE6BED" w:rsidRPr="00C37988" w:rsidRDefault="00FE6BED" w:rsidP="00D9490E">
      <w:pPr>
        <w:jc w:val="right"/>
        <w:rPr>
          <w:sz w:val="24"/>
          <w:szCs w:val="24"/>
        </w:rPr>
      </w:pPr>
      <w:r w:rsidRPr="00C37988">
        <w:rPr>
          <w:sz w:val="24"/>
          <w:szCs w:val="24"/>
        </w:rPr>
        <w:t>_________________Ж.В.Резинкина</w:t>
      </w:r>
    </w:p>
    <w:p w:rsidR="00FE6BED" w:rsidRPr="00C37988" w:rsidRDefault="00FE6BED" w:rsidP="00D9490E">
      <w:pPr>
        <w:jc w:val="right"/>
        <w:rPr>
          <w:sz w:val="24"/>
          <w:szCs w:val="24"/>
        </w:rPr>
      </w:pP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t xml:space="preserve">  __________________Н.А. Тельнова</w:t>
      </w:r>
    </w:p>
    <w:p w:rsidR="00FE6BED" w:rsidRPr="00C37988" w:rsidRDefault="00FE6BED" w:rsidP="00D9490E">
      <w:pPr>
        <w:jc w:val="right"/>
        <w:rPr>
          <w:sz w:val="24"/>
          <w:szCs w:val="24"/>
        </w:rPr>
      </w:pPr>
      <w:r w:rsidRPr="00C37988">
        <w:rPr>
          <w:sz w:val="24"/>
          <w:szCs w:val="24"/>
        </w:rPr>
        <w:t xml:space="preserve">                                                                                   ________________ А.Т.Абдуллаев                                                                                       </w:t>
      </w:r>
    </w:p>
    <w:p w:rsidR="00FE6BED" w:rsidRPr="00C37988" w:rsidRDefault="00FE6BED" w:rsidP="00D9490E">
      <w:pPr>
        <w:rPr>
          <w:rFonts w:ascii="Calibri" w:hAnsi="Calibri"/>
          <w:sz w:val="24"/>
          <w:szCs w:val="22"/>
        </w:rPr>
      </w:pPr>
    </w:p>
    <w:p w:rsidR="00FE6BED" w:rsidRDefault="00FE6BED" w:rsidP="00E27ABE">
      <w:pPr>
        <w:rPr>
          <w:sz w:val="24"/>
        </w:rPr>
      </w:pPr>
      <w:r w:rsidRPr="00C37988">
        <w:rPr>
          <w:sz w:val="24"/>
        </w:rPr>
        <w:t>Представитель заказчика:                                                         __________________</w:t>
      </w:r>
      <w:r w:rsidR="00C37988" w:rsidRPr="00C37988">
        <w:rPr>
          <w:sz w:val="24"/>
        </w:rPr>
        <w:t>__Е.Л. Овечкина</w:t>
      </w:r>
    </w:p>
    <w:p w:rsidR="00C37988" w:rsidRPr="00C37988" w:rsidRDefault="00C37988" w:rsidP="00E27ABE">
      <w:pPr>
        <w:rPr>
          <w:sz w:val="24"/>
        </w:rPr>
      </w:pPr>
      <w:r>
        <w:rPr>
          <w:sz w:val="24"/>
        </w:rPr>
        <w:t>Секретарь О.С. Абдуллаева</w:t>
      </w:r>
    </w:p>
    <w:p w:rsidR="002501F0" w:rsidRDefault="002501F0" w:rsidP="00E27ABE">
      <w:pPr>
        <w:rPr>
          <w:color w:val="FF0000"/>
        </w:rPr>
        <w:sectPr w:rsidR="002501F0" w:rsidSect="002501F0">
          <w:pgSz w:w="11906" w:h="16838"/>
          <w:pgMar w:top="851" w:right="244" w:bottom="1134" w:left="284" w:header="709" w:footer="709" w:gutter="0"/>
          <w:cols w:space="708"/>
          <w:docGrid w:linePitch="360"/>
        </w:sectPr>
      </w:pPr>
    </w:p>
    <w:p w:rsidR="0056713A" w:rsidRDefault="0056713A" w:rsidP="0056713A">
      <w:pPr>
        <w:ind w:right="-2"/>
        <w:jc w:val="right"/>
        <w:rPr>
          <w:bCs/>
          <w:sz w:val="16"/>
          <w:szCs w:val="16"/>
        </w:rPr>
      </w:pPr>
      <w:r>
        <w:rPr>
          <w:bCs/>
          <w:sz w:val="16"/>
          <w:szCs w:val="16"/>
        </w:rPr>
        <w:lastRenderedPageBreak/>
        <w:t xml:space="preserve">Приложение </w:t>
      </w:r>
    </w:p>
    <w:p w:rsidR="0056713A" w:rsidRDefault="0056713A" w:rsidP="0056713A">
      <w:pPr>
        <w:jc w:val="right"/>
        <w:rPr>
          <w:bCs/>
          <w:sz w:val="16"/>
          <w:szCs w:val="16"/>
        </w:rPr>
      </w:pPr>
      <w:r>
        <w:rPr>
          <w:bCs/>
          <w:sz w:val="16"/>
          <w:szCs w:val="16"/>
        </w:rPr>
        <w:t xml:space="preserve">к протоколу рассмотрения заявок </w:t>
      </w:r>
    </w:p>
    <w:p w:rsidR="0056713A" w:rsidRDefault="0056713A" w:rsidP="0056713A">
      <w:pPr>
        <w:jc w:val="right"/>
        <w:rPr>
          <w:bCs/>
          <w:sz w:val="16"/>
          <w:szCs w:val="16"/>
        </w:rPr>
      </w:pPr>
      <w:r>
        <w:rPr>
          <w:bCs/>
          <w:sz w:val="16"/>
          <w:szCs w:val="16"/>
        </w:rPr>
        <w:t>на участие в открытом аукционе в электронной форме</w:t>
      </w:r>
    </w:p>
    <w:p w:rsidR="0056713A" w:rsidRDefault="0056713A" w:rsidP="0056713A">
      <w:pPr>
        <w:jc w:val="right"/>
        <w:rPr>
          <w:bCs/>
          <w:sz w:val="16"/>
          <w:szCs w:val="16"/>
        </w:rPr>
      </w:pPr>
      <w:r>
        <w:rPr>
          <w:bCs/>
          <w:sz w:val="16"/>
          <w:szCs w:val="16"/>
        </w:rPr>
        <w:t>от «10» декабря 2013 г. № 0187300005813000623-1</w:t>
      </w:r>
    </w:p>
    <w:p w:rsidR="0056713A" w:rsidRPr="0056713A" w:rsidRDefault="0056713A" w:rsidP="0056713A">
      <w:pPr>
        <w:jc w:val="center"/>
        <w:rPr>
          <w:b/>
          <w:bCs/>
          <w:sz w:val="24"/>
          <w:szCs w:val="24"/>
        </w:rPr>
      </w:pPr>
      <w:r w:rsidRPr="0056713A">
        <w:rPr>
          <w:b/>
          <w:bCs/>
          <w:sz w:val="24"/>
          <w:szCs w:val="24"/>
        </w:rPr>
        <w:t>Таблица рассмотрения заявок</w:t>
      </w:r>
    </w:p>
    <w:p w:rsidR="0056713A" w:rsidRPr="0056713A" w:rsidRDefault="0056713A" w:rsidP="0056713A">
      <w:pPr>
        <w:keepNext/>
        <w:keepLines/>
        <w:suppressLineNumbers/>
        <w:suppressAutoHyphens/>
        <w:jc w:val="center"/>
        <w:rPr>
          <w:b/>
          <w:sz w:val="24"/>
          <w:szCs w:val="24"/>
        </w:rPr>
      </w:pPr>
      <w:r w:rsidRPr="0056713A">
        <w:rPr>
          <w:b/>
          <w:bCs/>
          <w:sz w:val="24"/>
          <w:szCs w:val="24"/>
        </w:rPr>
        <w:t xml:space="preserve">открытого аукциона в электронной форме </w:t>
      </w:r>
      <w:r w:rsidRPr="0056713A">
        <w:rPr>
          <w:b/>
          <w:sz w:val="24"/>
          <w:szCs w:val="24"/>
        </w:rPr>
        <w:t xml:space="preserve">на право заключения муниципального контракта на </w:t>
      </w:r>
      <w:r w:rsidRPr="0056713A">
        <w:rPr>
          <w:b/>
          <w:sz w:val="24"/>
          <w:szCs w:val="24"/>
          <w:lang w:eastAsia="ar-SA"/>
        </w:rPr>
        <w:t>поставку офисной мебели.</w:t>
      </w:r>
    </w:p>
    <w:p w:rsidR="0056713A" w:rsidRDefault="0056713A" w:rsidP="0056713A">
      <w:pPr>
        <w:pStyle w:val="a5"/>
        <w:spacing w:after="0"/>
        <w:rPr>
          <w:sz w:val="16"/>
          <w:szCs w:val="16"/>
        </w:rPr>
      </w:pPr>
      <w:r>
        <w:rPr>
          <w:sz w:val="16"/>
          <w:szCs w:val="16"/>
        </w:rPr>
        <w:t xml:space="preserve">  Заказчик: Администрация города </w:t>
      </w:r>
      <w:proofErr w:type="spellStart"/>
      <w:r>
        <w:rPr>
          <w:sz w:val="16"/>
          <w:szCs w:val="16"/>
        </w:rPr>
        <w:t>Югорска</w:t>
      </w:r>
      <w:proofErr w:type="spellEnd"/>
    </w:p>
    <w:tbl>
      <w:tblPr>
        <w:tblW w:w="15877" w:type="dxa"/>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1275"/>
        <w:gridCol w:w="10916"/>
        <w:gridCol w:w="567"/>
        <w:gridCol w:w="567"/>
        <w:gridCol w:w="851"/>
        <w:gridCol w:w="850"/>
        <w:gridCol w:w="851"/>
      </w:tblGrid>
      <w:tr w:rsidR="0056713A" w:rsidTr="0056713A">
        <w:trPr>
          <w:cantSplit/>
          <w:trHeight w:val="219"/>
        </w:trPr>
        <w:tc>
          <w:tcPr>
            <w:tcW w:w="1275" w:type="dxa"/>
            <w:tcBorders>
              <w:top w:val="single" w:sz="4" w:space="0" w:color="auto"/>
              <w:left w:val="single" w:sz="4" w:space="0" w:color="auto"/>
              <w:bottom w:val="nil"/>
              <w:right w:val="single" w:sz="4" w:space="0" w:color="auto"/>
            </w:tcBorders>
            <w:hideMark/>
          </w:tcPr>
          <w:p w:rsidR="0056713A" w:rsidRDefault="0056713A">
            <w:pPr>
              <w:pStyle w:val="31"/>
              <w:snapToGrid w:val="0"/>
              <w:ind w:right="0" w:firstLine="0"/>
              <w:rPr>
                <w:sz w:val="12"/>
                <w:szCs w:val="12"/>
              </w:rPr>
            </w:pPr>
            <w:r>
              <w:rPr>
                <w:sz w:val="12"/>
                <w:szCs w:val="12"/>
              </w:rPr>
              <w:t xml:space="preserve">       Наименование товара</w:t>
            </w:r>
          </w:p>
        </w:tc>
        <w:tc>
          <w:tcPr>
            <w:tcW w:w="10916" w:type="dxa"/>
            <w:tcBorders>
              <w:top w:val="single" w:sz="4" w:space="0" w:color="auto"/>
              <w:left w:val="single" w:sz="4" w:space="0" w:color="auto"/>
              <w:bottom w:val="nil"/>
              <w:right w:val="single" w:sz="4" w:space="0" w:color="auto"/>
            </w:tcBorders>
            <w:hideMark/>
          </w:tcPr>
          <w:p w:rsidR="0056713A" w:rsidRDefault="0056713A">
            <w:pPr>
              <w:pStyle w:val="31"/>
              <w:snapToGrid w:val="0"/>
              <w:ind w:right="0" w:firstLine="0"/>
              <w:jc w:val="center"/>
              <w:rPr>
                <w:sz w:val="12"/>
                <w:szCs w:val="12"/>
              </w:rPr>
            </w:pPr>
            <w:r>
              <w:rPr>
                <w:sz w:val="12"/>
                <w:szCs w:val="12"/>
              </w:rPr>
              <w:t>Характеристика</w:t>
            </w:r>
          </w:p>
        </w:tc>
        <w:tc>
          <w:tcPr>
            <w:tcW w:w="567" w:type="dxa"/>
            <w:tcBorders>
              <w:top w:val="single" w:sz="4" w:space="0" w:color="auto"/>
              <w:left w:val="single" w:sz="4" w:space="0" w:color="auto"/>
              <w:bottom w:val="nil"/>
              <w:right w:val="single" w:sz="4" w:space="0" w:color="auto"/>
            </w:tcBorders>
            <w:hideMark/>
          </w:tcPr>
          <w:p w:rsidR="0056713A" w:rsidRDefault="0056713A">
            <w:pPr>
              <w:jc w:val="center"/>
              <w:rPr>
                <w:rFonts w:eastAsia="Calibri"/>
                <w:sz w:val="12"/>
                <w:szCs w:val="12"/>
              </w:rPr>
            </w:pPr>
            <w:r>
              <w:rPr>
                <w:sz w:val="12"/>
                <w:szCs w:val="12"/>
              </w:rPr>
              <w:t>Ед.</w:t>
            </w:r>
          </w:p>
          <w:p w:rsidR="0056713A" w:rsidRDefault="0056713A">
            <w:pPr>
              <w:pStyle w:val="31"/>
              <w:snapToGrid w:val="0"/>
              <w:ind w:right="0" w:firstLine="0"/>
              <w:jc w:val="center"/>
              <w:rPr>
                <w:sz w:val="12"/>
                <w:szCs w:val="12"/>
              </w:rPr>
            </w:pPr>
            <w:proofErr w:type="spellStart"/>
            <w:r>
              <w:rPr>
                <w:sz w:val="12"/>
                <w:szCs w:val="12"/>
              </w:rPr>
              <w:t>изм</w:t>
            </w:r>
            <w:proofErr w:type="spellEnd"/>
            <w:r>
              <w:rPr>
                <w:sz w:val="12"/>
                <w:szCs w:val="12"/>
              </w:rPr>
              <w:t>.</w:t>
            </w:r>
          </w:p>
        </w:tc>
        <w:tc>
          <w:tcPr>
            <w:tcW w:w="567" w:type="dxa"/>
            <w:tcBorders>
              <w:top w:val="single" w:sz="4" w:space="0" w:color="auto"/>
              <w:left w:val="single" w:sz="4" w:space="0" w:color="auto"/>
              <w:bottom w:val="nil"/>
              <w:right w:val="single" w:sz="4" w:space="0" w:color="auto"/>
            </w:tcBorders>
            <w:hideMark/>
          </w:tcPr>
          <w:p w:rsidR="0056713A" w:rsidRDefault="0056713A">
            <w:pPr>
              <w:pStyle w:val="31"/>
              <w:snapToGrid w:val="0"/>
              <w:ind w:right="0" w:firstLine="0"/>
              <w:jc w:val="center"/>
              <w:rPr>
                <w:sz w:val="12"/>
                <w:szCs w:val="12"/>
              </w:rPr>
            </w:pPr>
            <w:r>
              <w:rPr>
                <w:sz w:val="12"/>
                <w:szCs w:val="12"/>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56713A" w:rsidRDefault="0056713A">
            <w:pPr>
              <w:spacing w:line="276" w:lineRule="auto"/>
              <w:jc w:val="center"/>
              <w:rPr>
                <w:rFonts w:eastAsia="Calibri"/>
                <w:sz w:val="12"/>
                <w:szCs w:val="12"/>
              </w:rPr>
            </w:pPr>
            <w:r>
              <w:rPr>
                <w:sz w:val="12"/>
                <w:szCs w:val="12"/>
              </w:rPr>
              <w:t xml:space="preserve"> заявка № 6268850</w:t>
            </w:r>
          </w:p>
        </w:tc>
        <w:tc>
          <w:tcPr>
            <w:tcW w:w="850" w:type="dxa"/>
            <w:tcBorders>
              <w:top w:val="single" w:sz="4" w:space="0" w:color="auto"/>
              <w:left w:val="single" w:sz="4" w:space="0" w:color="auto"/>
              <w:bottom w:val="single" w:sz="4" w:space="0" w:color="auto"/>
              <w:right w:val="single" w:sz="4" w:space="0" w:color="auto"/>
            </w:tcBorders>
            <w:vAlign w:val="center"/>
            <w:hideMark/>
          </w:tcPr>
          <w:p w:rsidR="0056713A" w:rsidRDefault="0056713A">
            <w:pPr>
              <w:spacing w:line="276" w:lineRule="auto"/>
              <w:jc w:val="center"/>
              <w:rPr>
                <w:rFonts w:eastAsia="Calibri"/>
                <w:sz w:val="12"/>
                <w:szCs w:val="12"/>
              </w:rPr>
            </w:pPr>
            <w:r>
              <w:rPr>
                <w:sz w:val="12"/>
                <w:szCs w:val="12"/>
              </w:rPr>
              <w:t>заявка № 6270162</w:t>
            </w:r>
          </w:p>
        </w:tc>
        <w:tc>
          <w:tcPr>
            <w:tcW w:w="851" w:type="dxa"/>
            <w:tcBorders>
              <w:top w:val="single" w:sz="4" w:space="0" w:color="auto"/>
              <w:left w:val="single" w:sz="4" w:space="0" w:color="auto"/>
              <w:bottom w:val="single" w:sz="4" w:space="0" w:color="auto"/>
              <w:right w:val="single" w:sz="4" w:space="0" w:color="auto"/>
            </w:tcBorders>
            <w:vAlign w:val="center"/>
            <w:hideMark/>
          </w:tcPr>
          <w:p w:rsidR="0056713A" w:rsidRDefault="0056713A">
            <w:pPr>
              <w:spacing w:line="276" w:lineRule="auto"/>
              <w:jc w:val="center"/>
              <w:rPr>
                <w:rFonts w:eastAsia="Calibri"/>
                <w:sz w:val="12"/>
                <w:szCs w:val="12"/>
              </w:rPr>
            </w:pPr>
            <w:r>
              <w:rPr>
                <w:sz w:val="12"/>
                <w:szCs w:val="12"/>
              </w:rPr>
              <w:t>заявка № 6271611</w:t>
            </w:r>
          </w:p>
        </w:tc>
      </w:tr>
      <w:tr w:rsidR="0056713A" w:rsidTr="0056713A">
        <w:trPr>
          <w:trHeight w:val="641"/>
        </w:trPr>
        <w:tc>
          <w:tcPr>
            <w:tcW w:w="1275" w:type="dxa"/>
            <w:tcBorders>
              <w:top w:val="single" w:sz="4" w:space="0" w:color="auto"/>
              <w:left w:val="single" w:sz="4" w:space="0" w:color="auto"/>
              <w:bottom w:val="single" w:sz="4" w:space="0" w:color="auto"/>
              <w:right w:val="single" w:sz="4" w:space="0" w:color="auto"/>
            </w:tcBorders>
            <w:hideMark/>
          </w:tcPr>
          <w:p w:rsidR="0056713A" w:rsidRPr="0056713A" w:rsidRDefault="0056713A">
            <w:pPr>
              <w:suppressAutoHyphens/>
              <w:spacing w:line="276" w:lineRule="auto"/>
              <w:rPr>
                <w:rFonts w:eastAsia="Calibri"/>
                <w:sz w:val="14"/>
                <w:szCs w:val="14"/>
                <w:lang w:eastAsia="en-US"/>
              </w:rPr>
            </w:pPr>
            <w:r w:rsidRPr="0056713A">
              <w:rPr>
                <w:sz w:val="14"/>
                <w:szCs w:val="14"/>
                <w:lang w:eastAsia="en-US"/>
              </w:rPr>
              <w:t>Стол письменный</w:t>
            </w:r>
          </w:p>
        </w:tc>
        <w:tc>
          <w:tcPr>
            <w:tcW w:w="10916" w:type="dxa"/>
            <w:tcBorders>
              <w:top w:val="single" w:sz="4" w:space="0" w:color="auto"/>
              <w:left w:val="single" w:sz="4" w:space="0" w:color="auto"/>
              <w:bottom w:val="single" w:sz="4" w:space="0" w:color="auto"/>
              <w:right w:val="single" w:sz="4" w:space="0" w:color="auto"/>
            </w:tcBorders>
          </w:tcPr>
          <w:p w:rsidR="0056713A" w:rsidRPr="0056713A" w:rsidRDefault="0056713A">
            <w:pPr>
              <w:suppressAutoHyphens/>
              <w:rPr>
                <w:rFonts w:eastAsia="Calibri"/>
                <w:sz w:val="10"/>
                <w:szCs w:val="10"/>
                <w:lang w:eastAsia="en-US"/>
              </w:rPr>
            </w:pPr>
            <w:r w:rsidRPr="0056713A">
              <w:rPr>
                <w:sz w:val="10"/>
                <w:szCs w:val="10"/>
                <w:lang w:eastAsia="en-US"/>
              </w:rPr>
              <w:t xml:space="preserve">Длина стола не менее 1800 мм, но не более 2000 мм, глубина не менее 950 мм, но не более 1050 мм, высота не менее 750 мм, но не более 770 мм. </w:t>
            </w:r>
          </w:p>
          <w:p w:rsidR="0056713A" w:rsidRPr="0056713A" w:rsidRDefault="0056713A">
            <w:pPr>
              <w:suppressAutoHyphens/>
              <w:rPr>
                <w:sz w:val="10"/>
                <w:szCs w:val="10"/>
                <w:lang w:eastAsia="en-US"/>
              </w:rPr>
            </w:pPr>
            <w:r w:rsidRPr="0056713A">
              <w:rPr>
                <w:sz w:val="10"/>
                <w:szCs w:val="10"/>
                <w:lang w:eastAsia="en-US"/>
              </w:rPr>
              <w:t xml:space="preserve">Толщина столешницы: не менее 36 </w:t>
            </w:r>
            <w:proofErr w:type="gramStart"/>
            <w:r w:rsidRPr="0056713A">
              <w:rPr>
                <w:sz w:val="10"/>
                <w:szCs w:val="10"/>
                <w:lang w:eastAsia="en-US"/>
              </w:rPr>
              <w:t>мм</w:t>
            </w:r>
            <w:proofErr w:type="gramEnd"/>
            <w:r w:rsidRPr="0056713A">
              <w:rPr>
                <w:sz w:val="10"/>
                <w:szCs w:val="10"/>
                <w:lang w:eastAsia="en-US"/>
              </w:rPr>
              <w:t xml:space="preserve"> но не более 52 мм, материал: МДФ облицованный шпоном, профилированный край столешницы.</w:t>
            </w:r>
          </w:p>
          <w:p w:rsidR="0056713A" w:rsidRPr="0056713A" w:rsidRDefault="0056713A">
            <w:pPr>
              <w:suppressAutoHyphens/>
              <w:rPr>
                <w:sz w:val="10"/>
                <w:szCs w:val="10"/>
                <w:lang w:eastAsia="en-US"/>
              </w:rPr>
            </w:pPr>
            <w:r w:rsidRPr="0056713A">
              <w:rPr>
                <w:sz w:val="10"/>
                <w:szCs w:val="10"/>
                <w:lang w:eastAsia="en-US"/>
              </w:rPr>
              <w:t>Опора металлическая.</w:t>
            </w:r>
          </w:p>
          <w:p w:rsidR="0056713A" w:rsidRPr="0056713A" w:rsidRDefault="0056713A">
            <w:pPr>
              <w:suppressAutoHyphens/>
              <w:rPr>
                <w:sz w:val="10"/>
                <w:szCs w:val="10"/>
                <w:lang w:eastAsia="en-US"/>
              </w:rPr>
            </w:pPr>
            <w:r w:rsidRPr="0056713A">
              <w:rPr>
                <w:sz w:val="10"/>
                <w:szCs w:val="10"/>
                <w:lang w:eastAsia="en-US"/>
              </w:rPr>
              <w:t xml:space="preserve"> Соединение столешницы и опор осуществляется металлическими хромированными L-образными декоративными элементами.</w:t>
            </w:r>
          </w:p>
          <w:p w:rsidR="0056713A" w:rsidRPr="0056713A" w:rsidRDefault="0056713A" w:rsidP="0056713A">
            <w:pPr>
              <w:suppressAutoHyphens/>
              <w:rPr>
                <w:sz w:val="10"/>
                <w:szCs w:val="10"/>
                <w:lang w:eastAsia="en-US"/>
              </w:rPr>
            </w:pPr>
            <w:r w:rsidRPr="0056713A">
              <w:rPr>
                <w:sz w:val="10"/>
                <w:szCs w:val="10"/>
                <w:lang w:eastAsia="en-US"/>
              </w:rPr>
              <w:t>Цвет: вишня.</w:t>
            </w:r>
          </w:p>
        </w:tc>
        <w:tc>
          <w:tcPr>
            <w:tcW w:w="567" w:type="dxa"/>
            <w:tcBorders>
              <w:top w:val="single" w:sz="4" w:space="0" w:color="auto"/>
              <w:left w:val="single" w:sz="4" w:space="0" w:color="auto"/>
              <w:bottom w:val="single" w:sz="4" w:space="0" w:color="auto"/>
              <w:right w:val="single" w:sz="4" w:space="0" w:color="auto"/>
            </w:tcBorders>
            <w:hideMark/>
          </w:tcPr>
          <w:p w:rsidR="0056713A" w:rsidRDefault="0056713A">
            <w:pPr>
              <w:autoSpaceDE w:val="0"/>
              <w:snapToGrid w:val="0"/>
              <w:spacing w:line="276" w:lineRule="auto"/>
              <w:jc w:val="center"/>
              <w:rPr>
                <w:rFonts w:eastAsia="Calibri"/>
                <w:sz w:val="12"/>
                <w:szCs w:val="12"/>
              </w:rPr>
            </w:pPr>
            <w:r>
              <w:rPr>
                <w:sz w:val="12"/>
                <w:szCs w:val="12"/>
              </w:rPr>
              <w:t>Шт.</w:t>
            </w:r>
          </w:p>
        </w:tc>
        <w:tc>
          <w:tcPr>
            <w:tcW w:w="567" w:type="dxa"/>
            <w:tcBorders>
              <w:top w:val="single" w:sz="4" w:space="0" w:color="auto"/>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3</w:t>
            </w:r>
          </w:p>
        </w:tc>
        <w:tc>
          <w:tcPr>
            <w:tcW w:w="851" w:type="dxa"/>
            <w:tcBorders>
              <w:top w:val="single" w:sz="4" w:space="0" w:color="auto"/>
              <w:left w:val="single" w:sz="4" w:space="0" w:color="auto"/>
              <w:bottom w:val="single" w:sz="4" w:space="0" w:color="auto"/>
              <w:right w:val="single" w:sz="4" w:space="0" w:color="auto"/>
            </w:tcBorders>
            <w:hideMark/>
          </w:tcPr>
          <w:p w:rsidR="0056713A" w:rsidRDefault="0056713A">
            <w:pPr>
              <w:spacing w:line="276" w:lineRule="auto"/>
              <w:jc w:val="center"/>
              <w:rPr>
                <w:rFonts w:eastAsia="Calibri"/>
                <w:sz w:val="12"/>
                <w:szCs w:val="12"/>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rPr>
          <w:trHeight w:val="681"/>
        </w:trPr>
        <w:tc>
          <w:tcPr>
            <w:tcW w:w="1275" w:type="dxa"/>
            <w:tcBorders>
              <w:top w:val="single" w:sz="4" w:space="0" w:color="auto"/>
              <w:left w:val="single" w:sz="4" w:space="0" w:color="auto"/>
              <w:bottom w:val="single" w:sz="4" w:space="0" w:color="auto"/>
              <w:right w:val="single" w:sz="4" w:space="0" w:color="auto"/>
            </w:tcBorders>
            <w:hideMark/>
          </w:tcPr>
          <w:p w:rsidR="0056713A" w:rsidRPr="0056713A" w:rsidRDefault="0056713A">
            <w:pPr>
              <w:suppressAutoHyphens/>
              <w:spacing w:line="276" w:lineRule="auto"/>
              <w:rPr>
                <w:rFonts w:eastAsia="Calibri"/>
                <w:sz w:val="14"/>
                <w:szCs w:val="14"/>
                <w:lang w:eastAsia="en-US"/>
              </w:rPr>
            </w:pPr>
            <w:r w:rsidRPr="0056713A">
              <w:rPr>
                <w:sz w:val="14"/>
                <w:szCs w:val="14"/>
                <w:lang w:eastAsia="en-US"/>
              </w:rPr>
              <w:t>Стол приставной (правый)</w:t>
            </w:r>
          </w:p>
        </w:tc>
        <w:tc>
          <w:tcPr>
            <w:tcW w:w="10916" w:type="dxa"/>
            <w:tcBorders>
              <w:top w:val="single" w:sz="4" w:space="0" w:color="auto"/>
              <w:left w:val="single" w:sz="4" w:space="0" w:color="auto"/>
              <w:bottom w:val="single" w:sz="4" w:space="0" w:color="auto"/>
              <w:right w:val="single" w:sz="4" w:space="0" w:color="auto"/>
            </w:tcBorders>
          </w:tcPr>
          <w:p w:rsidR="0056713A" w:rsidRPr="0056713A" w:rsidRDefault="0056713A">
            <w:pPr>
              <w:suppressAutoHyphens/>
              <w:rPr>
                <w:rFonts w:eastAsia="Calibri"/>
                <w:sz w:val="10"/>
                <w:szCs w:val="10"/>
                <w:lang w:eastAsia="en-US"/>
              </w:rPr>
            </w:pPr>
            <w:r w:rsidRPr="0056713A">
              <w:rPr>
                <w:sz w:val="10"/>
                <w:szCs w:val="10"/>
                <w:lang w:eastAsia="en-US"/>
              </w:rPr>
              <w:t xml:space="preserve">Длина стола не менее 1300 мм, но не более 1400 мм, глубина не менее 1000 мм, но не более 1900 мм, высота не менее 730 мм, но не более 770мм. </w:t>
            </w:r>
          </w:p>
          <w:p w:rsidR="0056713A" w:rsidRPr="0056713A" w:rsidRDefault="0056713A">
            <w:pPr>
              <w:suppressAutoHyphens/>
              <w:rPr>
                <w:sz w:val="10"/>
                <w:szCs w:val="10"/>
                <w:lang w:eastAsia="en-US"/>
              </w:rPr>
            </w:pPr>
            <w:r w:rsidRPr="0056713A">
              <w:rPr>
                <w:sz w:val="10"/>
                <w:szCs w:val="10"/>
                <w:lang w:eastAsia="en-US"/>
              </w:rPr>
              <w:t>Толщина столешницы: не менее 36 мм, но не более 52 мм, материал: МДФ облицованный шпоном, профилированный край столешницы, в уровень столешницы стола.</w:t>
            </w:r>
          </w:p>
          <w:p w:rsidR="0056713A" w:rsidRPr="0056713A" w:rsidRDefault="0056713A">
            <w:pPr>
              <w:suppressAutoHyphens/>
              <w:rPr>
                <w:sz w:val="10"/>
                <w:szCs w:val="10"/>
                <w:lang w:eastAsia="en-US"/>
              </w:rPr>
            </w:pPr>
            <w:r w:rsidRPr="0056713A">
              <w:rPr>
                <w:sz w:val="10"/>
                <w:szCs w:val="10"/>
                <w:lang w:eastAsia="en-US"/>
              </w:rPr>
              <w:t>Опора металлическая.</w:t>
            </w:r>
          </w:p>
          <w:p w:rsidR="0056713A" w:rsidRPr="0056713A" w:rsidRDefault="0056713A">
            <w:pPr>
              <w:suppressAutoHyphens/>
              <w:rPr>
                <w:sz w:val="10"/>
                <w:szCs w:val="10"/>
                <w:lang w:eastAsia="en-US"/>
              </w:rPr>
            </w:pPr>
            <w:r w:rsidRPr="0056713A">
              <w:rPr>
                <w:sz w:val="10"/>
                <w:szCs w:val="10"/>
                <w:lang w:eastAsia="en-US"/>
              </w:rPr>
              <w:t>Соединение столешницы и опоры осуществляется металлическим хромированным L-образным декоративным элементом.</w:t>
            </w:r>
          </w:p>
          <w:p w:rsidR="0056713A" w:rsidRPr="0056713A" w:rsidRDefault="0056713A" w:rsidP="0056713A">
            <w:pPr>
              <w:suppressAutoHyphens/>
              <w:rPr>
                <w:sz w:val="10"/>
                <w:szCs w:val="10"/>
                <w:lang w:eastAsia="en-US"/>
              </w:rPr>
            </w:pPr>
            <w:r w:rsidRPr="0056713A">
              <w:rPr>
                <w:sz w:val="10"/>
                <w:szCs w:val="10"/>
                <w:lang w:eastAsia="en-US"/>
              </w:rPr>
              <w:t>Цвет: вишня</w:t>
            </w:r>
          </w:p>
        </w:tc>
        <w:tc>
          <w:tcPr>
            <w:tcW w:w="567"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single" w:sz="4" w:space="0" w:color="auto"/>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1</w:t>
            </w:r>
          </w:p>
        </w:tc>
        <w:tc>
          <w:tcPr>
            <w:tcW w:w="851"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rPr>
          <w:trHeight w:val="593"/>
        </w:trPr>
        <w:tc>
          <w:tcPr>
            <w:tcW w:w="1275" w:type="dxa"/>
            <w:tcBorders>
              <w:top w:val="nil"/>
              <w:left w:val="single" w:sz="4" w:space="0" w:color="auto"/>
              <w:bottom w:val="single" w:sz="4" w:space="0" w:color="auto"/>
              <w:right w:val="single" w:sz="4" w:space="0" w:color="auto"/>
            </w:tcBorders>
          </w:tcPr>
          <w:p w:rsidR="0056713A" w:rsidRPr="0056713A" w:rsidRDefault="0056713A" w:rsidP="0056713A">
            <w:pPr>
              <w:suppressAutoHyphens/>
              <w:rPr>
                <w:rFonts w:eastAsia="Calibri"/>
                <w:sz w:val="14"/>
                <w:szCs w:val="14"/>
                <w:lang w:eastAsia="en-US"/>
              </w:rPr>
            </w:pPr>
            <w:r w:rsidRPr="0056713A">
              <w:rPr>
                <w:sz w:val="14"/>
                <w:szCs w:val="14"/>
                <w:lang w:eastAsia="en-US"/>
              </w:rPr>
              <w:t>Брифинг-приставка (</w:t>
            </w:r>
            <w:proofErr w:type="gramStart"/>
            <w:r w:rsidRPr="0056713A">
              <w:rPr>
                <w:sz w:val="14"/>
                <w:szCs w:val="14"/>
                <w:lang w:eastAsia="en-US"/>
              </w:rPr>
              <w:t>правая</w:t>
            </w:r>
            <w:proofErr w:type="gramEnd"/>
            <w:r w:rsidRPr="0056713A">
              <w:rPr>
                <w:sz w:val="14"/>
                <w:szCs w:val="14"/>
                <w:lang w:eastAsia="en-US"/>
              </w:rPr>
              <w:t>)</w:t>
            </w:r>
          </w:p>
        </w:tc>
        <w:tc>
          <w:tcPr>
            <w:tcW w:w="10916" w:type="dxa"/>
            <w:tcBorders>
              <w:top w:val="nil"/>
              <w:left w:val="single" w:sz="4" w:space="0" w:color="auto"/>
              <w:bottom w:val="single" w:sz="4" w:space="0" w:color="auto"/>
              <w:right w:val="single" w:sz="4" w:space="0" w:color="auto"/>
            </w:tcBorders>
          </w:tcPr>
          <w:p w:rsidR="0056713A" w:rsidRPr="0056713A" w:rsidRDefault="0056713A">
            <w:pPr>
              <w:suppressAutoHyphens/>
              <w:rPr>
                <w:rFonts w:eastAsia="Calibri"/>
                <w:color w:val="000000"/>
                <w:sz w:val="10"/>
                <w:szCs w:val="10"/>
                <w:lang w:eastAsia="ar-SA"/>
              </w:rPr>
            </w:pPr>
            <w:r w:rsidRPr="0056713A">
              <w:rPr>
                <w:color w:val="000000"/>
                <w:sz w:val="10"/>
                <w:szCs w:val="10"/>
                <w:lang w:eastAsia="ar-SA"/>
              </w:rPr>
              <w:t xml:space="preserve">Длина стола не менее 1300 мм, но не более 1400 мм, глубина не менее 1000 мм, но не более 1900 мм, высота не менее 730 мм, но не более 770 мм. </w:t>
            </w:r>
          </w:p>
          <w:p w:rsidR="0056713A" w:rsidRPr="0056713A" w:rsidRDefault="0056713A">
            <w:pPr>
              <w:suppressAutoHyphens/>
              <w:rPr>
                <w:color w:val="000000"/>
                <w:sz w:val="10"/>
                <w:szCs w:val="10"/>
                <w:lang w:eastAsia="ar-SA"/>
              </w:rPr>
            </w:pPr>
            <w:r w:rsidRPr="0056713A">
              <w:rPr>
                <w:color w:val="000000"/>
                <w:sz w:val="10"/>
                <w:szCs w:val="10"/>
                <w:lang w:eastAsia="ar-SA"/>
              </w:rPr>
              <w:t xml:space="preserve">Толщина столешницы: не менее 36 мм, но не более 52 мм, материал: </w:t>
            </w:r>
            <w:r w:rsidRPr="0056713A">
              <w:rPr>
                <w:sz w:val="10"/>
                <w:szCs w:val="10"/>
                <w:lang w:eastAsia="en-US"/>
              </w:rPr>
              <w:t>МДФ облицованный шпоном</w:t>
            </w:r>
            <w:r w:rsidRPr="0056713A">
              <w:rPr>
                <w:color w:val="000000"/>
                <w:sz w:val="10"/>
                <w:szCs w:val="10"/>
                <w:lang w:eastAsia="ar-SA"/>
              </w:rPr>
              <w:t>, профилированный край столешницы, в уровень столешницы стола.</w:t>
            </w:r>
          </w:p>
          <w:p w:rsidR="0056713A" w:rsidRPr="0056713A" w:rsidRDefault="0056713A">
            <w:pPr>
              <w:suppressAutoHyphens/>
              <w:rPr>
                <w:color w:val="000000"/>
                <w:sz w:val="10"/>
                <w:szCs w:val="10"/>
                <w:lang w:eastAsia="ar-SA"/>
              </w:rPr>
            </w:pPr>
            <w:r w:rsidRPr="0056713A">
              <w:rPr>
                <w:color w:val="000000"/>
                <w:sz w:val="10"/>
                <w:szCs w:val="10"/>
                <w:lang w:eastAsia="ar-SA"/>
              </w:rPr>
              <w:t>Опора металлическая. Соединение столешницы и опоры осуществляется металлическим хромированным L-образным декоративным элементом.</w:t>
            </w:r>
          </w:p>
          <w:p w:rsidR="0056713A" w:rsidRPr="0056713A" w:rsidRDefault="0056713A" w:rsidP="0056713A">
            <w:pPr>
              <w:suppressAutoHyphens/>
              <w:rPr>
                <w:color w:val="000000"/>
                <w:sz w:val="10"/>
                <w:szCs w:val="10"/>
                <w:lang w:eastAsia="ar-SA"/>
              </w:rPr>
            </w:pPr>
            <w:r w:rsidRPr="0056713A">
              <w:rPr>
                <w:color w:val="000000"/>
                <w:sz w:val="10"/>
                <w:szCs w:val="10"/>
                <w:lang w:eastAsia="ar-SA"/>
              </w:rPr>
              <w:t>Цвет: вишня</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1</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c>
          <w:tcPr>
            <w:tcW w:w="1275" w:type="dxa"/>
            <w:tcBorders>
              <w:top w:val="nil"/>
              <w:left w:val="single" w:sz="4" w:space="0" w:color="auto"/>
              <w:bottom w:val="single" w:sz="4" w:space="0" w:color="auto"/>
              <w:right w:val="single" w:sz="4" w:space="0" w:color="auto"/>
            </w:tcBorders>
          </w:tcPr>
          <w:p w:rsidR="0056713A" w:rsidRPr="0056713A" w:rsidRDefault="0056713A" w:rsidP="0056713A">
            <w:pPr>
              <w:suppressAutoHyphens/>
              <w:rPr>
                <w:rFonts w:eastAsia="Calibri"/>
                <w:sz w:val="14"/>
                <w:szCs w:val="14"/>
                <w:lang w:eastAsia="en-US"/>
              </w:rPr>
            </w:pPr>
            <w:r w:rsidRPr="0056713A">
              <w:rPr>
                <w:sz w:val="14"/>
                <w:szCs w:val="14"/>
                <w:lang w:eastAsia="en-US"/>
              </w:rPr>
              <w:t>Брифинг-приставка (</w:t>
            </w:r>
            <w:proofErr w:type="gramStart"/>
            <w:r w:rsidRPr="0056713A">
              <w:rPr>
                <w:sz w:val="14"/>
                <w:szCs w:val="14"/>
                <w:lang w:eastAsia="en-US"/>
              </w:rPr>
              <w:t>правая</w:t>
            </w:r>
            <w:proofErr w:type="gramEnd"/>
            <w:r w:rsidRPr="0056713A">
              <w:rPr>
                <w:sz w:val="14"/>
                <w:szCs w:val="14"/>
                <w:lang w:eastAsia="en-US"/>
              </w:rPr>
              <w:t>)</w:t>
            </w:r>
          </w:p>
        </w:tc>
        <w:tc>
          <w:tcPr>
            <w:tcW w:w="10916" w:type="dxa"/>
            <w:tcBorders>
              <w:top w:val="nil"/>
              <w:left w:val="single" w:sz="4" w:space="0" w:color="auto"/>
              <w:bottom w:val="single" w:sz="4" w:space="0" w:color="auto"/>
              <w:right w:val="single" w:sz="4" w:space="0" w:color="auto"/>
            </w:tcBorders>
          </w:tcPr>
          <w:p w:rsidR="0056713A" w:rsidRPr="0056713A" w:rsidRDefault="0056713A">
            <w:pPr>
              <w:suppressAutoHyphens/>
              <w:rPr>
                <w:rFonts w:eastAsia="Calibri"/>
                <w:color w:val="000000"/>
                <w:sz w:val="10"/>
                <w:szCs w:val="10"/>
                <w:lang w:eastAsia="ar-SA"/>
              </w:rPr>
            </w:pPr>
            <w:r w:rsidRPr="0056713A">
              <w:rPr>
                <w:color w:val="000000"/>
                <w:sz w:val="10"/>
                <w:szCs w:val="10"/>
                <w:lang w:eastAsia="ar-SA"/>
              </w:rPr>
              <w:t>Длина стола не менее 700 мм, но не более 800 мм, глубина не менее 800 мм, но не более 900 мм, высота не менее 730 мм, но не более 770 мм</w:t>
            </w:r>
          </w:p>
          <w:p w:rsidR="0056713A" w:rsidRPr="0056713A" w:rsidRDefault="0056713A">
            <w:pPr>
              <w:suppressAutoHyphens/>
              <w:rPr>
                <w:color w:val="000000"/>
                <w:sz w:val="10"/>
                <w:szCs w:val="10"/>
                <w:lang w:eastAsia="ar-SA"/>
              </w:rPr>
            </w:pPr>
            <w:r w:rsidRPr="0056713A">
              <w:rPr>
                <w:color w:val="000000"/>
                <w:sz w:val="10"/>
                <w:szCs w:val="10"/>
                <w:lang w:eastAsia="ar-SA"/>
              </w:rPr>
              <w:t xml:space="preserve">Толщина столешницы: не менее 36 мм, но не более 52 мм, материал: </w:t>
            </w:r>
            <w:r w:rsidRPr="0056713A">
              <w:rPr>
                <w:sz w:val="10"/>
                <w:szCs w:val="10"/>
                <w:lang w:eastAsia="en-US"/>
              </w:rPr>
              <w:t>МДФ облицованный шпоном</w:t>
            </w:r>
            <w:r w:rsidRPr="0056713A">
              <w:rPr>
                <w:color w:val="000000"/>
                <w:sz w:val="10"/>
                <w:szCs w:val="10"/>
                <w:lang w:eastAsia="ar-SA"/>
              </w:rPr>
              <w:t>, профилированный край столешницы, в уровень столешницы стола.</w:t>
            </w:r>
          </w:p>
          <w:p w:rsidR="0056713A" w:rsidRPr="0056713A" w:rsidRDefault="0056713A">
            <w:pPr>
              <w:suppressAutoHyphens/>
              <w:rPr>
                <w:color w:val="000000"/>
                <w:sz w:val="10"/>
                <w:szCs w:val="10"/>
                <w:lang w:eastAsia="ar-SA"/>
              </w:rPr>
            </w:pPr>
            <w:r w:rsidRPr="0056713A">
              <w:rPr>
                <w:color w:val="000000"/>
                <w:sz w:val="10"/>
                <w:szCs w:val="10"/>
                <w:lang w:eastAsia="ar-SA"/>
              </w:rPr>
              <w:t>Опора металлическая. Соединение столешницы и опоры осуществляется металлическим хромированным L-образным декоративным элементом.</w:t>
            </w:r>
          </w:p>
          <w:p w:rsidR="0056713A" w:rsidRPr="0056713A" w:rsidRDefault="0056713A" w:rsidP="0056713A">
            <w:pPr>
              <w:suppressAutoHyphens/>
              <w:rPr>
                <w:color w:val="000000"/>
                <w:sz w:val="10"/>
                <w:szCs w:val="10"/>
                <w:lang w:eastAsia="ar-SA"/>
              </w:rPr>
            </w:pPr>
            <w:r w:rsidRPr="0056713A">
              <w:rPr>
                <w:color w:val="000000"/>
                <w:sz w:val="10"/>
                <w:szCs w:val="10"/>
                <w:lang w:eastAsia="ar-SA"/>
              </w:rPr>
              <w:t>Цвет: вишня</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1</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c>
          <w:tcPr>
            <w:tcW w:w="1275" w:type="dxa"/>
            <w:tcBorders>
              <w:top w:val="nil"/>
              <w:left w:val="single" w:sz="4" w:space="0" w:color="auto"/>
              <w:bottom w:val="single" w:sz="4" w:space="0" w:color="auto"/>
              <w:right w:val="single" w:sz="4" w:space="0" w:color="auto"/>
            </w:tcBorders>
          </w:tcPr>
          <w:p w:rsidR="0056713A" w:rsidRPr="0056713A" w:rsidRDefault="0056713A" w:rsidP="0056713A">
            <w:pPr>
              <w:suppressAutoHyphens/>
              <w:rPr>
                <w:rFonts w:eastAsia="Calibri"/>
                <w:sz w:val="14"/>
                <w:szCs w:val="14"/>
                <w:lang w:eastAsia="en-US"/>
              </w:rPr>
            </w:pPr>
            <w:r w:rsidRPr="0056713A">
              <w:rPr>
                <w:sz w:val="14"/>
                <w:szCs w:val="14"/>
                <w:lang w:eastAsia="en-US"/>
              </w:rPr>
              <w:t>Тумба приставная с 4 ящиками (правая)</w:t>
            </w:r>
          </w:p>
        </w:tc>
        <w:tc>
          <w:tcPr>
            <w:tcW w:w="10916" w:type="dxa"/>
            <w:tcBorders>
              <w:top w:val="nil"/>
              <w:left w:val="single" w:sz="4" w:space="0" w:color="auto"/>
              <w:bottom w:val="single" w:sz="4" w:space="0" w:color="auto"/>
              <w:right w:val="single" w:sz="4" w:space="0" w:color="auto"/>
            </w:tcBorders>
            <w:hideMark/>
          </w:tcPr>
          <w:p w:rsidR="0056713A" w:rsidRPr="0056713A" w:rsidRDefault="0056713A">
            <w:pPr>
              <w:suppressAutoHyphens/>
              <w:rPr>
                <w:rFonts w:eastAsia="Calibri"/>
                <w:sz w:val="10"/>
                <w:szCs w:val="10"/>
                <w:lang w:eastAsia="en-US"/>
              </w:rPr>
            </w:pPr>
            <w:r w:rsidRPr="0056713A">
              <w:rPr>
                <w:sz w:val="10"/>
                <w:szCs w:val="10"/>
                <w:lang w:eastAsia="en-US"/>
              </w:rPr>
              <w:t>Длина тумбы не менее 1800 мм, но не более 1850 мм, глубина не менее 800 мм, но не более 900 мм, высота не менее 750 мм, но не менее 770 мм. Задняя стенка ЛДСП или МДФ не менее 18 мм, но не более25 мм.</w:t>
            </w:r>
          </w:p>
          <w:p w:rsidR="0056713A" w:rsidRPr="0056713A" w:rsidRDefault="0056713A">
            <w:pPr>
              <w:suppressAutoHyphens/>
              <w:rPr>
                <w:sz w:val="10"/>
                <w:szCs w:val="10"/>
                <w:lang w:eastAsia="en-US"/>
              </w:rPr>
            </w:pPr>
            <w:r w:rsidRPr="0056713A">
              <w:rPr>
                <w:sz w:val="10"/>
                <w:szCs w:val="10"/>
                <w:lang w:eastAsia="en-US"/>
              </w:rPr>
              <w:t>Толщина топа: не менее 36мм, но не более 52 мм, материал: МДФ облицованный шпоном, профилированный край столешницы.</w:t>
            </w:r>
          </w:p>
          <w:p w:rsidR="0056713A" w:rsidRPr="0056713A" w:rsidRDefault="0056713A">
            <w:pPr>
              <w:suppressAutoHyphens/>
              <w:rPr>
                <w:sz w:val="10"/>
                <w:szCs w:val="10"/>
                <w:lang w:eastAsia="en-US"/>
              </w:rPr>
            </w:pPr>
            <w:r w:rsidRPr="0056713A">
              <w:rPr>
                <w:sz w:val="10"/>
                <w:szCs w:val="10"/>
                <w:lang w:eastAsia="en-US"/>
              </w:rPr>
              <w:t>Тумба имеет радиусный топ для эргономичного присоединения к столешнице стола</w:t>
            </w:r>
          </w:p>
          <w:p w:rsidR="0056713A" w:rsidRPr="0056713A" w:rsidRDefault="0056713A">
            <w:pPr>
              <w:suppressAutoHyphens/>
              <w:rPr>
                <w:sz w:val="10"/>
                <w:szCs w:val="10"/>
                <w:lang w:eastAsia="en-US"/>
              </w:rPr>
            </w:pPr>
            <w:r w:rsidRPr="0056713A">
              <w:rPr>
                <w:sz w:val="10"/>
                <w:szCs w:val="10"/>
                <w:lang w:eastAsia="en-US"/>
              </w:rPr>
              <w:t>Тумба состоит из 4х ящиков за 1 центральным запирающим замком (резьба замка не является серийной моделью, а должна иметь единичный рельеф). Замок должен крепиться к стенкам шкафа. Дно ящиков из ДВП покрытое пленкой цвет идентичный цвету топа тумбы.</w:t>
            </w:r>
          </w:p>
          <w:p w:rsidR="0056713A" w:rsidRPr="0056713A" w:rsidRDefault="0056713A">
            <w:pPr>
              <w:suppressAutoHyphens/>
              <w:rPr>
                <w:sz w:val="10"/>
                <w:szCs w:val="10"/>
                <w:lang w:eastAsia="en-US"/>
              </w:rPr>
            </w:pPr>
            <w:r w:rsidRPr="0056713A">
              <w:rPr>
                <w:sz w:val="10"/>
                <w:szCs w:val="10"/>
                <w:lang w:eastAsia="en-US"/>
              </w:rPr>
              <w:t>Необходима система доводчиков на каждый ящик.</w:t>
            </w:r>
          </w:p>
          <w:p w:rsidR="0056713A" w:rsidRPr="0056713A" w:rsidRDefault="0056713A">
            <w:pPr>
              <w:suppressAutoHyphens/>
              <w:rPr>
                <w:sz w:val="10"/>
                <w:szCs w:val="10"/>
                <w:lang w:eastAsia="en-US"/>
              </w:rPr>
            </w:pPr>
            <w:r w:rsidRPr="0056713A">
              <w:rPr>
                <w:sz w:val="10"/>
                <w:szCs w:val="10"/>
                <w:lang w:eastAsia="en-US"/>
              </w:rPr>
              <w:t>Ручки ящиков “Состаренное олово”</w:t>
            </w:r>
          </w:p>
          <w:p w:rsidR="0056713A" w:rsidRPr="0056713A" w:rsidRDefault="0056713A">
            <w:pPr>
              <w:suppressAutoHyphens/>
              <w:rPr>
                <w:sz w:val="10"/>
                <w:szCs w:val="10"/>
                <w:lang w:eastAsia="en-US"/>
              </w:rPr>
            </w:pPr>
            <w:r w:rsidRPr="0056713A">
              <w:rPr>
                <w:sz w:val="10"/>
                <w:szCs w:val="10"/>
                <w:lang w:eastAsia="en-US"/>
              </w:rPr>
              <w:t>Цвет: вишня</w:t>
            </w:r>
          </w:p>
          <w:p w:rsidR="0056713A" w:rsidRPr="0056713A" w:rsidRDefault="0056713A">
            <w:pPr>
              <w:suppressAutoHyphens/>
              <w:spacing w:line="276" w:lineRule="auto"/>
              <w:rPr>
                <w:rFonts w:eastAsia="Calibri"/>
                <w:sz w:val="10"/>
                <w:szCs w:val="10"/>
                <w:lang w:eastAsia="en-US"/>
              </w:rPr>
            </w:pPr>
            <w:r w:rsidRPr="0056713A">
              <w:rPr>
                <w:sz w:val="10"/>
                <w:szCs w:val="10"/>
                <w:lang w:eastAsia="en-US"/>
              </w:rPr>
              <w:t>Поставляются в сборном виде и должны иметь цельную конструкцию</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1</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c>
          <w:tcPr>
            <w:tcW w:w="1275" w:type="dxa"/>
            <w:tcBorders>
              <w:top w:val="nil"/>
              <w:left w:val="single" w:sz="4" w:space="0" w:color="auto"/>
              <w:bottom w:val="single" w:sz="4" w:space="0" w:color="auto"/>
              <w:right w:val="single" w:sz="4" w:space="0" w:color="auto"/>
            </w:tcBorders>
          </w:tcPr>
          <w:p w:rsidR="0056713A" w:rsidRPr="0056713A" w:rsidRDefault="0056713A">
            <w:pPr>
              <w:suppressAutoHyphens/>
              <w:rPr>
                <w:rFonts w:eastAsia="Calibri"/>
                <w:sz w:val="14"/>
                <w:szCs w:val="14"/>
                <w:lang w:eastAsia="en-US"/>
              </w:rPr>
            </w:pPr>
            <w:r w:rsidRPr="0056713A">
              <w:rPr>
                <w:sz w:val="14"/>
                <w:szCs w:val="14"/>
                <w:lang w:eastAsia="en-US"/>
              </w:rPr>
              <w:t>Тумба приставная с 4 ящиками (левая)</w:t>
            </w:r>
          </w:p>
          <w:p w:rsidR="0056713A" w:rsidRPr="0056713A" w:rsidRDefault="0056713A">
            <w:pPr>
              <w:suppressAutoHyphens/>
              <w:spacing w:line="276" w:lineRule="auto"/>
              <w:rPr>
                <w:rFonts w:eastAsia="Calibri"/>
                <w:sz w:val="14"/>
                <w:szCs w:val="14"/>
                <w:lang w:eastAsia="en-US"/>
              </w:rPr>
            </w:pPr>
          </w:p>
        </w:tc>
        <w:tc>
          <w:tcPr>
            <w:tcW w:w="10916" w:type="dxa"/>
            <w:tcBorders>
              <w:top w:val="nil"/>
              <w:left w:val="single" w:sz="4" w:space="0" w:color="auto"/>
              <w:bottom w:val="single" w:sz="4" w:space="0" w:color="auto"/>
              <w:right w:val="single" w:sz="4" w:space="0" w:color="auto"/>
            </w:tcBorders>
            <w:hideMark/>
          </w:tcPr>
          <w:p w:rsidR="0056713A" w:rsidRPr="0056713A" w:rsidRDefault="0056713A">
            <w:pPr>
              <w:suppressAutoHyphens/>
              <w:rPr>
                <w:rFonts w:eastAsia="Calibri"/>
                <w:sz w:val="10"/>
                <w:szCs w:val="10"/>
                <w:lang w:eastAsia="en-US"/>
              </w:rPr>
            </w:pPr>
            <w:r w:rsidRPr="0056713A">
              <w:rPr>
                <w:sz w:val="10"/>
                <w:szCs w:val="10"/>
                <w:lang w:eastAsia="en-US"/>
              </w:rPr>
              <w:t>Длина тумбы не менее 1800 мм, но не более 1850 мм, глубина не менее 800 мм, но не более 900 мм, высота не менее 750 мм, но не менее 770 мм. Задняя стенка ЛДСП или МДФ не менее18 мм, но не более 25 мм.</w:t>
            </w:r>
          </w:p>
          <w:p w:rsidR="0056713A" w:rsidRPr="0056713A" w:rsidRDefault="0056713A">
            <w:pPr>
              <w:suppressAutoHyphens/>
              <w:rPr>
                <w:sz w:val="10"/>
                <w:szCs w:val="10"/>
                <w:lang w:eastAsia="en-US"/>
              </w:rPr>
            </w:pPr>
            <w:r w:rsidRPr="0056713A">
              <w:rPr>
                <w:sz w:val="10"/>
                <w:szCs w:val="10"/>
                <w:lang w:eastAsia="en-US"/>
              </w:rPr>
              <w:t>Толщина топа: не менее 36мм, но не более 52 мм, материал: МДФ облицованный шпоном, профилированный край столешницы.</w:t>
            </w:r>
          </w:p>
          <w:p w:rsidR="0056713A" w:rsidRPr="0056713A" w:rsidRDefault="0056713A">
            <w:pPr>
              <w:suppressAutoHyphens/>
              <w:rPr>
                <w:sz w:val="10"/>
                <w:szCs w:val="10"/>
                <w:lang w:eastAsia="en-US"/>
              </w:rPr>
            </w:pPr>
            <w:r w:rsidRPr="0056713A">
              <w:rPr>
                <w:sz w:val="10"/>
                <w:szCs w:val="10"/>
                <w:lang w:eastAsia="en-US"/>
              </w:rPr>
              <w:t>Тумба имеет радиусный топ для эргономичного присоединения к столешнице стола</w:t>
            </w:r>
          </w:p>
          <w:p w:rsidR="0056713A" w:rsidRPr="0056713A" w:rsidRDefault="0056713A">
            <w:pPr>
              <w:suppressAutoHyphens/>
              <w:rPr>
                <w:sz w:val="10"/>
                <w:szCs w:val="10"/>
                <w:lang w:eastAsia="en-US"/>
              </w:rPr>
            </w:pPr>
            <w:r w:rsidRPr="0056713A">
              <w:rPr>
                <w:sz w:val="10"/>
                <w:szCs w:val="10"/>
                <w:lang w:eastAsia="en-US"/>
              </w:rPr>
              <w:t>Тумба состоит из 4х ящиков за 1 центральным запирающим замком (резьба замка не является серийной моделью, а должна иметь единичный рельеф). Замок должен крепиться к стенкам шкафа.</w:t>
            </w:r>
          </w:p>
          <w:p w:rsidR="0056713A" w:rsidRPr="0056713A" w:rsidRDefault="0056713A">
            <w:pPr>
              <w:suppressAutoHyphens/>
              <w:rPr>
                <w:sz w:val="10"/>
                <w:szCs w:val="10"/>
                <w:lang w:eastAsia="en-US"/>
              </w:rPr>
            </w:pPr>
            <w:r w:rsidRPr="0056713A">
              <w:rPr>
                <w:sz w:val="10"/>
                <w:szCs w:val="10"/>
                <w:lang w:eastAsia="en-US"/>
              </w:rPr>
              <w:t>Дно ящиков из ДВП покрытое пленкой цвет идентичный цвету топа тумбы.</w:t>
            </w:r>
          </w:p>
          <w:p w:rsidR="0056713A" w:rsidRPr="0056713A" w:rsidRDefault="0056713A">
            <w:pPr>
              <w:suppressAutoHyphens/>
              <w:rPr>
                <w:sz w:val="10"/>
                <w:szCs w:val="10"/>
                <w:lang w:eastAsia="en-US"/>
              </w:rPr>
            </w:pPr>
            <w:r w:rsidRPr="0056713A">
              <w:rPr>
                <w:sz w:val="10"/>
                <w:szCs w:val="10"/>
                <w:lang w:eastAsia="en-US"/>
              </w:rPr>
              <w:t>Необходима система доводчиков на каждый ящик</w:t>
            </w:r>
          </w:p>
          <w:p w:rsidR="0056713A" w:rsidRPr="0056713A" w:rsidRDefault="0056713A">
            <w:pPr>
              <w:suppressAutoHyphens/>
              <w:rPr>
                <w:sz w:val="10"/>
                <w:szCs w:val="10"/>
                <w:lang w:eastAsia="en-US"/>
              </w:rPr>
            </w:pPr>
            <w:r w:rsidRPr="0056713A">
              <w:rPr>
                <w:sz w:val="10"/>
                <w:szCs w:val="10"/>
                <w:lang w:eastAsia="en-US"/>
              </w:rPr>
              <w:t>Ручки ящиков “Состаренное олово”</w:t>
            </w:r>
          </w:p>
          <w:p w:rsidR="0056713A" w:rsidRPr="0056713A" w:rsidRDefault="0056713A">
            <w:pPr>
              <w:suppressAutoHyphens/>
              <w:rPr>
                <w:sz w:val="10"/>
                <w:szCs w:val="10"/>
                <w:lang w:eastAsia="en-US"/>
              </w:rPr>
            </w:pPr>
            <w:r w:rsidRPr="0056713A">
              <w:rPr>
                <w:sz w:val="10"/>
                <w:szCs w:val="10"/>
                <w:lang w:eastAsia="en-US"/>
              </w:rPr>
              <w:t>Цвет: вишня</w:t>
            </w:r>
          </w:p>
          <w:p w:rsidR="0056713A" w:rsidRPr="0056713A" w:rsidRDefault="0056713A">
            <w:pPr>
              <w:suppressAutoHyphens/>
              <w:spacing w:line="276" w:lineRule="auto"/>
              <w:rPr>
                <w:rFonts w:eastAsia="Calibri"/>
                <w:sz w:val="10"/>
                <w:szCs w:val="10"/>
                <w:lang w:eastAsia="en-US"/>
              </w:rPr>
            </w:pPr>
            <w:r w:rsidRPr="0056713A">
              <w:rPr>
                <w:sz w:val="10"/>
                <w:szCs w:val="10"/>
                <w:lang w:eastAsia="en-US"/>
              </w:rPr>
              <w:t>Поставляются в сборном виде и должны иметь цельную конструкцию</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2</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c>
          <w:tcPr>
            <w:tcW w:w="1275" w:type="dxa"/>
            <w:tcBorders>
              <w:top w:val="nil"/>
              <w:left w:val="single" w:sz="4" w:space="0" w:color="auto"/>
              <w:bottom w:val="single" w:sz="4" w:space="0" w:color="auto"/>
              <w:right w:val="single" w:sz="4" w:space="0" w:color="auto"/>
            </w:tcBorders>
          </w:tcPr>
          <w:p w:rsidR="0056713A" w:rsidRPr="0056713A" w:rsidRDefault="0056713A">
            <w:pPr>
              <w:suppressAutoHyphens/>
              <w:rPr>
                <w:rFonts w:eastAsia="Calibri"/>
                <w:sz w:val="14"/>
                <w:szCs w:val="14"/>
                <w:lang w:eastAsia="en-US"/>
              </w:rPr>
            </w:pPr>
            <w:r w:rsidRPr="0056713A">
              <w:rPr>
                <w:sz w:val="14"/>
                <w:szCs w:val="14"/>
                <w:lang w:eastAsia="en-US"/>
              </w:rPr>
              <w:t>Тумба мобильная с 3-мя ящиками и дверью</w:t>
            </w:r>
          </w:p>
          <w:p w:rsidR="0056713A" w:rsidRPr="0056713A" w:rsidRDefault="0056713A">
            <w:pPr>
              <w:suppressAutoHyphens/>
              <w:spacing w:line="276" w:lineRule="auto"/>
              <w:rPr>
                <w:rFonts w:eastAsia="Calibri"/>
                <w:sz w:val="14"/>
                <w:szCs w:val="14"/>
                <w:lang w:eastAsia="en-US"/>
              </w:rPr>
            </w:pPr>
          </w:p>
        </w:tc>
        <w:tc>
          <w:tcPr>
            <w:tcW w:w="10916" w:type="dxa"/>
            <w:tcBorders>
              <w:top w:val="nil"/>
              <w:left w:val="single" w:sz="4" w:space="0" w:color="auto"/>
              <w:bottom w:val="single" w:sz="4" w:space="0" w:color="auto"/>
              <w:right w:val="single" w:sz="4" w:space="0" w:color="auto"/>
            </w:tcBorders>
            <w:hideMark/>
          </w:tcPr>
          <w:p w:rsidR="0056713A" w:rsidRPr="0056713A" w:rsidRDefault="0056713A" w:rsidP="0056713A">
            <w:pPr>
              <w:suppressAutoHyphens/>
              <w:ind w:left="-108" w:right="-108" w:firstLine="143"/>
              <w:rPr>
                <w:rFonts w:eastAsia="Calibri"/>
                <w:sz w:val="10"/>
                <w:szCs w:val="10"/>
                <w:lang w:eastAsia="en-US"/>
              </w:rPr>
            </w:pPr>
            <w:r w:rsidRPr="0056713A">
              <w:rPr>
                <w:sz w:val="10"/>
                <w:szCs w:val="10"/>
                <w:lang w:eastAsia="en-US"/>
              </w:rPr>
              <w:t>Длина тумбы не менее 1200 мм, но не более 1280 мм, глубина не менее 550, но не более 600 мм, высота не менее 600 мм, но не более 640 мм. Задняя стенка ЛДСП или МДФ не менее 18 мм, но не более-25 мм</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Толщина топа: не менее 36мм, но не более 52 мм, материал: МДФ облицованный шпоном, профилированный край столешницы.</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Тумба состоит:</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 из 3х ящиков за 1 центральным запирающим замком (резьба замка не является серийной моделью, а должна иметь единичный рельеф). Замок должен крепиться к стенкам шкафа.</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- 2 открытые полки с перфорацией на стенке отсека для возможности регулировки полки.</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- 2 полки за дверцей с перфорацией на стенке отсека для возможности регулировки полки.</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Дно ящиков из ДВП покрытое пленкой цвет идентичный цвету топа тумбы.</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Необходима система доводчиков на каждый ящик</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Ручки ящиков “Состаренное олово”</w:t>
            </w:r>
          </w:p>
          <w:p w:rsidR="0056713A" w:rsidRPr="0056713A" w:rsidRDefault="0056713A" w:rsidP="0056713A">
            <w:pPr>
              <w:suppressAutoHyphens/>
              <w:ind w:left="-108" w:right="-108" w:firstLine="143"/>
              <w:rPr>
                <w:sz w:val="10"/>
                <w:szCs w:val="10"/>
                <w:lang w:eastAsia="en-US"/>
              </w:rPr>
            </w:pPr>
            <w:r w:rsidRPr="0056713A">
              <w:rPr>
                <w:sz w:val="10"/>
                <w:szCs w:val="10"/>
                <w:lang w:eastAsia="en-US"/>
              </w:rPr>
              <w:t>Цвет: вишня</w:t>
            </w:r>
          </w:p>
          <w:p w:rsidR="0056713A" w:rsidRPr="0056713A" w:rsidRDefault="0056713A" w:rsidP="0056713A">
            <w:pPr>
              <w:suppressAutoHyphens/>
              <w:spacing w:line="276" w:lineRule="auto"/>
              <w:ind w:left="-108" w:right="-108" w:firstLine="143"/>
              <w:rPr>
                <w:rFonts w:eastAsia="Calibri"/>
                <w:sz w:val="10"/>
                <w:szCs w:val="10"/>
                <w:lang w:eastAsia="en-US"/>
              </w:rPr>
            </w:pPr>
            <w:r w:rsidRPr="0056713A">
              <w:rPr>
                <w:sz w:val="10"/>
                <w:szCs w:val="10"/>
                <w:lang w:eastAsia="en-US"/>
              </w:rPr>
              <w:t>Поставляются в сборном виде и должны иметь цельную конструкцию</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2</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r w:rsidR="0056713A" w:rsidTr="0056713A">
        <w:tc>
          <w:tcPr>
            <w:tcW w:w="1275" w:type="dxa"/>
            <w:tcBorders>
              <w:top w:val="nil"/>
              <w:left w:val="single" w:sz="4" w:space="0" w:color="auto"/>
              <w:bottom w:val="single" w:sz="4" w:space="0" w:color="auto"/>
              <w:right w:val="single" w:sz="4" w:space="0" w:color="auto"/>
            </w:tcBorders>
          </w:tcPr>
          <w:p w:rsidR="0056713A" w:rsidRPr="0056713A" w:rsidRDefault="0056713A">
            <w:pPr>
              <w:suppressAutoHyphens/>
              <w:rPr>
                <w:rFonts w:eastAsia="Calibri"/>
                <w:sz w:val="14"/>
                <w:szCs w:val="14"/>
                <w:lang w:eastAsia="en-US"/>
              </w:rPr>
            </w:pPr>
            <w:r w:rsidRPr="0056713A">
              <w:rPr>
                <w:sz w:val="14"/>
                <w:szCs w:val="14"/>
                <w:lang w:eastAsia="en-US"/>
              </w:rPr>
              <w:t>Гардероб двухстворчатый</w:t>
            </w:r>
          </w:p>
          <w:p w:rsidR="0056713A" w:rsidRPr="0056713A" w:rsidRDefault="0056713A">
            <w:pPr>
              <w:suppressAutoHyphens/>
              <w:spacing w:line="276" w:lineRule="auto"/>
              <w:rPr>
                <w:rFonts w:eastAsia="Calibri"/>
                <w:sz w:val="14"/>
                <w:szCs w:val="14"/>
                <w:lang w:eastAsia="en-US"/>
              </w:rPr>
            </w:pPr>
          </w:p>
        </w:tc>
        <w:tc>
          <w:tcPr>
            <w:tcW w:w="10916" w:type="dxa"/>
            <w:tcBorders>
              <w:top w:val="nil"/>
              <w:left w:val="single" w:sz="4" w:space="0" w:color="auto"/>
              <w:bottom w:val="single" w:sz="4" w:space="0" w:color="auto"/>
              <w:right w:val="single" w:sz="4" w:space="0" w:color="auto"/>
            </w:tcBorders>
            <w:hideMark/>
          </w:tcPr>
          <w:p w:rsidR="0056713A" w:rsidRPr="0056713A" w:rsidRDefault="0056713A">
            <w:pPr>
              <w:suppressAutoHyphens/>
              <w:rPr>
                <w:rFonts w:eastAsia="Calibri"/>
                <w:sz w:val="10"/>
                <w:szCs w:val="10"/>
                <w:lang w:eastAsia="en-US"/>
              </w:rPr>
            </w:pPr>
            <w:r w:rsidRPr="0056713A">
              <w:rPr>
                <w:sz w:val="10"/>
                <w:szCs w:val="10"/>
                <w:lang w:eastAsia="en-US"/>
              </w:rPr>
              <w:t>Длина шкафа не менее 800 мм, но не более 820 мм, глубина не менее 450 мм, но не более 470 мм, высота не менее 1950 мм, но не более 1970 мм. Задняя стенка ЛДСП или МДФ не менее 18 мм, но не более 25 мм.</w:t>
            </w:r>
          </w:p>
          <w:p w:rsidR="0056713A" w:rsidRPr="0056713A" w:rsidRDefault="0056713A">
            <w:pPr>
              <w:suppressAutoHyphens/>
              <w:rPr>
                <w:sz w:val="10"/>
                <w:szCs w:val="10"/>
                <w:lang w:eastAsia="en-US"/>
              </w:rPr>
            </w:pPr>
            <w:r w:rsidRPr="0056713A">
              <w:rPr>
                <w:sz w:val="10"/>
                <w:szCs w:val="10"/>
                <w:lang w:eastAsia="en-US"/>
              </w:rPr>
              <w:t>Толщина топа: не менее 36мм, но не более 52 мм, материал: МДФ облицованный шпоном, профилированный край столешницы. Шкаф состоит: не менее 2 больших дверцами (Дверцы должны иметь анти ударную систему запирания), не 1 полки для головных уборов, не менее 1 полки для обуви с системой сушки. Шкаф должен быть снабжен не менее 1 параллельной штангой для вешалок. Также должен быть не менее 1 центральный запирающий замком (резьба замка не является серийной моделью, а должна иметь единичный рельеф). Замок должен крепиться к стенкам шкафа.</w:t>
            </w:r>
          </w:p>
          <w:p w:rsidR="0056713A" w:rsidRPr="0056713A" w:rsidRDefault="0056713A">
            <w:pPr>
              <w:suppressAutoHyphens/>
              <w:rPr>
                <w:sz w:val="10"/>
                <w:szCs w:val="10"/>
                <w:lang w:eastAsia="en-US"/>
              </w:rPr>
            </w:pPr>
            <w:r w:rsidRPr="0056713A">
              <w:rPr>
                <w:sz w:val="10"/>
                <w:szCs w:val="10"/>
                <w:lang w:eastAsia="en-US"/>
              </w:rPr>
              <w:t>Ручки ящиков “Состаренное олово”</w:t>
            </w:r>
          </w:p>
          <w:p w:rsidR="0056713A" w:rsidRPr="0056713A" w:rsidRDefault="0056713A">
            <w:pPr>
              <w:suppressAutoHyphens/>
              <w:rPr>
                <w:sz w:val="10"/>
                <w:szCs w:val="10"/>
                <w:lang w:eastAsia="en-US"/>
              </w:rPr>
            </w:pPr>
            <w:r w:rsidRPr="0056713A">
              <w:rPr>
                <w:sz w:val="10"/>
                <w:szCs w:val="10"/>
                <w:lang w:eastAsia="en-US"/>
              </w:rPr>
              <w:t>Цвет: вишня</w:t>
            </w:r>
          </w:p>
          <w:p w:rsidR="0056713A" w:rsidRPr="0056713A" w:rsidRDefault="0056713A">
            <w:pPr>
              <w:suppressAutoHyphens/>
              <w:spacing w:line="276" w:lineRule="auto"/>
              <w:rPr>
                <w:rFonts w:eastAsia="Calibri"/>
                <w:sz w:val="10"/>
                <w:szCs w:val="10"/>
                <w:lang w:eastAsia="en-US"/>
              </w:rPr>
            </w:pPr>
            <w:r w:rsidRPr="0056713A">
              <w:rPr>
                <w:sz w:val="10"/>
                <w:szCs w:val="10"/>
                <w:lang w:eastAsia="en-US"/>
              </w:rPr>
              <w:t>Поставляются в сборном виде и должны иметь цельную конструкцию</w:t>
            </w:r>
          </w:p>
        </w:tc>
        <w:tc>
          <w:tcPr>
            <w:tcW w:w="567"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Шт.</w:t>
            </w:r>
          </w:p>
        </w:tc>
        <w:tc>
          <w:tcPr>
            <w:tcW w:w="567" w:type="dxa"/>
            <w:tcBorders>
              <w:top w:val="nil"/>
              <w:left w:val="single" w:sz="4" w:space="0" w:color="auto"/>
              <w:bottom w:val="single" w:sz="4" w:space="0" w:color="auto"/>
              <w:right w:val="single" w:sz="4" w:space="0" w:color="auto"/>
            </w:tcBorders>
            <w:hideMark/>
          </w:tcPr>
          <w:p w:rsidR="0056713A" w:rsidRDefault="0056713A">
            <w:pPr>
              <w:snapToGrid w:val="0"/>
              <w:spacing w:after="200" w:line="276" w:lineRule="auto"/>
              <w:jc w:val="center"/>
              <w:rPr>
                <w:rStyle w:val="40"/>
                <w:rFonts w:ascii="Times New Roman" w:eastAsia="Tahoma" w:hAnsi="Times New Roman"/>
                <w:sz w:val="12"/>
                <w:szCs w:val="12"/>
              </w:rPr>
            </w:pPr>
            <w:r>
              <w:rPr>
                <w:rStyle w:val="40"/>
                <w:rFonts w:eastAsia="Tahoma"/>
                <w:sz w:val="12"/>
                <w:szCs w:val="12"/>
              </w:rPr>
              <w:t>1</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0"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c>
          <w:tcPr>
            <w:tcW w:w="851" w:type="dxa"/>
            <w:tcBorders>
              <w:top w:val="nil"/>
              <w:left w:val="single" w:sz="4" w:space="0" w:color="auto"/>
              <w:bottom w:val="single" w:sz="4" w:space="0" w:color="auto"/>
              <w:right w:val="single" w:sz="4" w:space="0" w:color="auto"/>
            </w:tcBorders>
            <w:hideMark/>
          </w:tcPr>
          <w:p w:rsidR="0056713A" w:rsidRDefault="0056713A">
            <w:pPr>
              <w:spacing w:after="200" w:line="276" w:lineRule="auto"/>
              <w:jc w:val="center"/>
              <w:rPr>
                <w:rFonts w:ascii="Calibri" w:eastAsia="Calibri" w:hAnsi="Calibri"/>
                <w:sz w:val="22"/>
                <w:szCs w:val="22"/>
              </w:rPr>
            </w:pPr>
            <w:r>
              <w:rPr>
                <w:sz w:val="12"/>
                <w:szCs w:val="12"/>
              </w:rPr>
              <w:t>Соответствует</w:t>
            </w:r>
          </w:p>
        </w:tc>
      </w:tr>
    </w:tbl>
    <w:p w:rsidR="0056713A" w:rsidRPr="0056713A" w:rsidRDefault="0056713A" w:rsidP="0056713A">
      <w:pPr>
        <w:rPr>
          <w:sz w:val="28"/>
          <w:szCs w:val="28"/>
        </w:rPr>
      </w:pPr>
    </w:p>
    <w:sectPr w:rsidR="0056713A" w:rsidRPr="0056713A" w:rsidSect="0056713A">
      <w:pgSz w:w="16838" w:h="11906" w:orient="landscape"/>
      <w:pgMar w:top="284" w:right="851"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384C840"/>
    <w:lvl w:ilvl="0">
      <w:start w:val="1"/>
      <w:numFmt w:val="decimal"/>
      <w:lvlText w:val="%1."/>
      <w:lvlJc w:val="left"/>
      <w:pPr>
        <w:tabs>
          <w:tab w:val="num" w:pos="360"/>
        </w:tabs>
        <w:ind w:left="360" w:hanging="360"/>
      </w:pPr>
      <w:rPr>
        <w:rFonts w:cs="Times New Roman"/>
      </w:rPr>
    </w:lvl>
  </w:abstractNum>
  <w:abstractNum w:abstractNumId="1">
    <w:nsid w:val="64A434F7"/>
    <w:multiLevelType w:val="multilevel"/>
    <w:tmpl w:val="2A0C8FCE"/>
    <w:lvl w:ilvl="0">
      <w:start w:val="1"/>
      <w:numFmt w:val="decimal"/>
      <w:pStyle w:val="a"/>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ABE"/>
    <w:rsid w:val="0000064C"/>
    <w:rsid w:val="000035C2"/>
    <w:rsid w:val="0000524B"/>
    <w:rsid w:val="00005C37"/>
    <w:rsid w:val="000221DD"/>
    <w:rsid w:val="00022367"/>
    <w:rsid w:val="0003542D"/>
    <w:rsid w:val="00042CE9"/>
    <w:rsid w:val="00045F76"/>
    <w:rsid w:val="00047258"/>
    <w:rsid w:val="00053F1E"/>
    <w:rsid w:val="0005512A"/>
    <w:rsid w:val="00055AB2"/>
    <w:rsid w:val="00071C64"/>
    <w:rsid w:val="00071E33"/>
    <w:rsid w:val="00074284"/>
    <w:rsid w:val="00083EF9"/>
    <w:rsid w:val="00084D95"/>
    <w:rsid w:val="00092013"/>
    <w:rsid w:val="00093D78"/>
    <w:rsid w:val="000A0CA1"/>
    <w:rsid w:val="000A73F2"/>
    <w:rsid w:val="000B2004"/>
    <w:rsid w:val="000D396D"/>
    <w:rsid w:val="000D4847"/>
    <w:rsid w:val="000E46DC"/>
    <w:rsid w:val="000F09A5"/>
    <w:rsid w:val="000F6A59"/>
    <w:rsid w:val="000F6AC4"/>
    <w:rsid w:val="001118CF"/>
    <w:rsid w:val="0012081B"/>
    <w:rsid w:val="0012272D"/>
    <w:rsid w:val="0012445A"/>
    <w:rsid w:val="00132C51"/>
    <w:rsid w:val="00133C71"/>
    <w:rsid w:val="00137967"/>
    <w:rsid w:val="00141793"/>
    <w:rsid w:val="00141968"/>
    <w:rsid w:val="001507DB"/>
    <w:rsid w:val="001515E5"/>
    <w:rsid w:val="00156471"/>
    <w:rsid w:val="00156BC8"/>
    <w:rsid w:val="00156C95"/>
    <w:rsid w:val="00175497"/>
    <w:rsid w:val="00176B74"/>
    <w:rsid w:val="00177D7E"/>
    <w:rsid w:val="00177E1D"/>
    <w:rsid w:val="001804DE"/>
    <w:rsid w:val="001806CD"/>
    <w:rsid w:val="00183879"/>
    <w:rsid w:val="001A4961"/>
    <w:rsid w:val="001B30D2"/>
    <w:rsid w:val="001B5AE3"/>
    <w:rsid w:val="001C24CE"/>
    <w:rsid w:val="001C3744"/>
    <w:rsid w:val="001C53AA"/>
    <w:rsid w:val="001C74CE"/>
    <w:rsid w:val="001D2DB1"/>
    <w:rsid w:val="001F6568"/>
    <w:rsid w:val="0020211F"/>
    <w:rsid w:val="00205C67"/>
    <w:rsid w:val="002153EB"/>
    <w:rsid w:val="00221802"/>
    <w:rsid w:val="0024000C"/>
    <w:rsid w:val="002501F0"/>
    <w:rsid w:val="00263C67"/>
    <w:rsid w:val="00265800"/>
    <w:rsid w:val="00280E47"/>
    <w:rsid w:val="002920B2"/>
    <w:rsid w:val="00292674"/>
    <w:rsid w:val="00294C6E"/>
    <w:rsid w:val="002B088F"/>
    <w:rsid w:val="002B44AD"/>
    <w:rsid w:val="002C1578"/>
    <w:rsid w:val="002C191B"/>
    <w:rsid w:val="002C6BED"/>
    <w:rsid w:val="002D50BC"/>
    <w:rsid w:val="002E6FD7"/>
    <w:rsid w:val="002F1ACF"/>
    <w:rsid w:val="002F21FE"/>
    <w:rsid w:val="002F671A"/>
    <w:rsid w:val="00301F12"/>
    <w:rsid w:val="003050E4"/>
    <w:rsid w:val="00313528"/>
    <w:rsid w:val="00320BB3"/>
    <w:rsid w:val="00324981"/>
    <w:rsid w:val="00326C31"/>
    <w:rsid w:val="00345EF1"/>
    <w:rsid w:val="00354AF9"/>
    <w:rsid w:val="003745E0"/>
    <w:rsid w:val="00375B62"/>
    <w:rsid w:val="00384DDD"/>
    <w:rsid w:val="00390519"/>
    <w:rsid w:val="00390F2C"/>
    <w:rsid w:val="003920BB"/>
    <w:rsid w:val="00395C2B"/>
    <w:rsid w:val="003A220D"/>
    <w:rsid w:val="003A609C"/>
    <w:rsid w:val="003C3434"/>
    <w:rsid w:val="003C5D0F"/>
    <w:rsid w:val="003C7179"/>
    <w:rsid w:val="003C7B71"/>
    <w:rsid w:val="003D2F43"/>
    <w:rsid w:val="003E2C1D"/>
    <w:rsid w:val="003E2E65"/>
    <w:rsid w:val="003F0B15"/>
    <w:rsid w:val="003F28CC"/>
    <w:rsid w:val="003F7572"/>
    <w:rsid w:val="004006F2"/>
    <w:rsid w:val="00414F62"/>
    <w:rsid w:val="00415FF5"/>
    <w:rsid w:val="00422A17"/>
    <w:rsid w:val="00426FA4"/>
    <w:rsid w:val="00434A7A"/>
    <w:rsid w:val="00440936"/>
    <w:rsid w:val="00440E78"/>
    <w:rsid w:val="00442815"/>
    <w:rsid w:val="004435E8"/>
    <w:rsid w:val="00446150"/>
    <w:rsid w:val="00461DCA"/>
    <w:rsid w:val="004626AE"/>
    <w:rsid w:val="004641E4"/>
    <w:rsid w:val="0046468E"/>
    <w:rsid w:val="00473441"/>
    <w:rsid w:val="004804A0"/>
    <w:rsid w:val="004A34E6"/>
    <w:rsid w:val="004C3822"/>
    <w:rsid w:val="004D62F6"/>
    <w:rsid w:val="004E3308"/>
    <w:rsid w:val="004E5DC4"/>
    <w:rsid w:val="004E782A"/>
    <w:rsid w:val="004F5E48"/>
    <w:rsid w:val="00516EBB"/>
    <w:rsid w:val="005224C0"/>
    <w:rsid w:val="00530184"/>
    <w:rsid w:val="00531883"/>
    <w:rsid w:val="005353C0"/>
    <w:rsid w:val="00547D78"/>
    <w:rsid w:val="00554AAB"/>
    <w:rsid w:val="005567CD"/>
    <w:rsid w:val="005636AC"/>
    <w:rsid w:val="00565B9D"/>
    <w:rsid w:val="0056713A"/>
    <w:rsid w:val="00576604"/>
    <w:rsid w:val="00587D8C"/>
    <w:rsid w:val="0059158F"/>
    <w:rsid w:val="005A0592"/>
    <w:rsid w:val="005A2E42"/>
    <w:rsid w:val="005B3FEE"/>
    <w:rsid w:val="005B5D5A"/>
    <w:rsid w:val="005B6F0D"/>
    <w:rsid w:val="005D1F70"/>
    <w:rsid w:val="005D7F28"/>
    <w:rsid w:val="005F3A63"/>
    <w:rsid w:val="005F606F"/>
    <w:rsid w:val="00607B7E"/>
    <w:rsid w:val="00610E7D"/>
    <w:rsid w:val="006115E8"/>
    <w:rsid w:val="00624850"/>
    <w:rsid w:val="00640AFF"/>
    <w:rsid w:val="00643FFB"/>
    <w:rsid w:val="00645166"/>
    <w:rsid w:val="00665234"/>
    <w:rsid w:val="00673498"/>
    <w:rsid w:val="00684A3E"/>
    <w:rsid w:val="006A0321"/>
    <w:rsid w:val="006B4D46"/>
    <w:rsid w:val="006D4AFD"/>
    <w:rsid w:val="006D628D"/>
    <w:rsid w:val="006E20EB"/>
    <w:rsid w:val="006F0993"/>
    <w:rsid w:val="006F442E"/>
    <w:rsid w:val="00701311"/>
    <w:rsid w:val="00703DB4"/>
    <w:rsid w:val="00704700"/>
    <w:rsid w:val="00732C36"/>
    <w:rsid w:val="00736F80"/>
    <w:rsid w:val="0073739D"/>
    <w:rsid w:val="007408F2"/>
    <w:rsid w:val="0076739E"/>
    <w:rsid w:val="00777AD6"/>
    <w:rsid w:val="00786D8C"/>
    <w:rsid w:val="00792D7F"/>
    <w:rsid w:val="0079580B"/>
    <w:rsid w:val="00795E0F"/>
    <w:rsid w:val="007963C9"/>
    <w:rsid w:val="007969E0"/>
    <w:rsid w:val="007B1492"/>
    <w:rsid w:val="007C4D3C"/>
    <w:rsid w:val="007E7F23"/>
    <w:rsid w:val="007F10C7"/>
    <w:rsid w:val="007F20C7"/>
    <w:rsid w:val="008053E9"/>
    <w:rsid w:val="00814FBC"/>
    <w:rsid w:val="00827A8B"/>
    <w:rsid w:val="008448C2"/>
    <w:rsid w:val="00846D85"/>
    <w:rsid w:val="00847AE3"/>
    <w:rsid w:val="00850D62"/>
    <w:rsid w:val="00853F1C"/>
    <w:rsid w:val="00857D01"/>
    <w:rsid w:val="00864C8E"/>
    <w:rsid w:val="008674A7"/>
    <w:rsid w:val="0087653C"/>
    <w:rsid w:val="008833DB"/>
    <w:rsid w:val="008A7746"/>
    <w:rsid w:val="008B2C44"/>
    <w:rsid w:val="008B4922"/>
    <w:rsid w:val="008B6DB1"/>
    <w:rsid w:val="008C29ED"/>
    <w:rsid w:val="008C61CE"/>
    <w:rsid w:val="008D0CDD"/>
    <w:rsid w:val="008E5006"/>
    <w:rsid w:val="008F0B1A"/>
    <w:rsid w:val="008F4992"/>
    <w:rsid w:val="008F7966"/>
    <w:rsid w:val="008F7FA9"/>
    <w:rsid w:val="0093443A"/>
    <w:rsid w:val="00936860"/>
    <w:rsid w:val="00943C62"/>
    <w:rsid w:val="00970CBB"/>
    <w:rsid w:val="00996C55"/>
    <w:rsid w:val="009A176E"/>
    <w:rsid w:val="009A57DC"/>
    <w:rsid w:val="009B4BDA"/>
    <w:rsid w:val="009C219C"/>
    <w:rsid w:val="009C3599"/>
    <w:rsid w:val="009E4B1C"/>
    <w:rsid w:val="009F4BF5"/>
    <w:rsid w:val="00A07412"/>
    <w:rsid w:val="00A21771"/>
    <w:rsid w:val="00A318CF"/>
    <w:rsid w:val="00A324D4"/>
    <w:rsid w:val="00A32F9E"/>
    <w:rsid w:val="00A407D8"/>
    <w:rsid w:val="00A40B02"/>
    <w:rsid w:val="00A40BCF"/>
    <w:rsid w:val="00A4560F"/>
    <w:rsid w:val="00A45B00"/>
    <w:rsid w:val="00A465DD"/>
    <w:rsid w:val="00A4715C"/>
    <w:rsid w:val="00A57F66"/>
    <w:rsid w:val="00A705FE"/>
    <w:rsid w:val="00A73AB6"/>
    <w:rsid w:val="00A82626"/>
    <w:rsid w:val="00A8584C"/>
    <w:rsid w:val="00A90596"/>
    <w:rsid w:val="00AA1C6A"/>
    <w:rsid w:val="00AA447A"/>
    <w:rsid w:val="00AB0EA9"/>
    <w:rsid w:val="00AB33E1"/>
    <w:rsid w:val="00AB6C02"/>
    <w:rsid w:val="00AC0A86"/>
    <w:rsid w:val="00AC6BDA"/>
    <w:rsid w:val="00AE2503"/>
    <w:rsid w:val="00AE6887"/>
    <w:rsid w:val="00AE7D60"/>
    <w:rsid w:val="00B0113A"/>
    <w:rsid w:val="00B1309A"/>
    <w:rsid w:val="00B1704D"/>
    <w:rsid w:val="00B26700"/>
    <w:rsid w:val="00B3030A"/>
    <w:rsid w:val="00B333C7"/>
    <w:rsid w:val="00B41E1F"/>
    <w:rsid w:val="00B461F2"/>
    <w:rsid w:val="00B50124"/>
    <w:rsid w:val="00B53E4A"/>
    <w:rsid w:val="00B55115"/>
    <w:rsid w:val="00B56686"/>
    <w:rsid w:val="00B56FC1"/>
    <w:rsid w:val="00B616E0"/>
    <w:rsid w:val="00B61870"/>
    <w:rsid w:val="00B644DF"/>
    <w:rsid w:val="00B67947"/>
    <w:rsid w:val="00B72202"/>
    <w:rsid w:val="00B82612"/>
    <w:rsid w:val="00B96285"/>
    <w:rsid w:val="00BA17C7"/>
    <w:rsid w:val="00BA3323"/>
    <w:rsid w:val="00BA6DCC"/>
    <w:rsid w:val="00BA72AD"/>
    <w:rsid w:val="00BC2E0A"/>
    <w:rsid w:val="00BE08FB"/>
    <w:rsid w:val="00BE7D96"/>
    <w:rsid w:val="00BF1255"/>
    <w:rsid w:val="00BF6AB1"/>
    <w:rsid w:val="00C117FA"/>
    <w:rsid w:val="00C21594"/>
    <w:rsid w:val="00C2514E"/>
    <w:rsid w:val="00C26C82"/>
    <w:rsid w:val="00C37988"/>
    <w:rsid w:val="00C44A42"/>
    <w:rsid w:val="00C44A67"/>
    <w:rsid w:val="00C520BD"/>
    <w:rsid w:val="00C60144"/>
    <w:rsid w:val="00C72CB8"/>
    <w:rsid w:val="00C7440E"/>
    <w:rsid w:val="00C762E2"/>
    <w:rsid w:val="00C76D47"/>
    <w:rsid w:val="00C81BD2"/>
    <w:rsid w:val="00C93148"/>
    <w:rsid w:val="00C9612C"/>
    <w:rsid w:val="00CA6880"/>
    <w:rsid w:val="00CB1F05"/>
    <w:rsid w:val="00CB3E18"/>
    <w:rsid w:val="00CB5354"/>
    <w:rsid w:val="00CE440B"/>
    <w:rsid w:val="00CE65B8"/>
    <w:rsid w:val="00CF17D3"/>
    <w:rsid w:val="00CF65FF"/>
    <w:rsid w:val="00D059F8"/>
    <w:rsid w:val="00D234CC"/>
    <w:rsid w:val="00D24C62"/>
    <w:rsid w:val="00D43018"/>
    <w:rsid w:val="00D46C5D"/>
    <w:rsid w:val="00D50004"/>
    <w:rsid w:val="00D51056"/>
    <w:rsid w:val="00D55E1E"/>
    <w:rsid w:val="00D55F86"/>
    <w:rsid w:val="00D56E5F"/>
    <w:rsid w:val="00D62DAD"/>
    <w:rsid w:val="00D71E16"/>
    <w:rsid w:val="00D71EBE"/>
    <w:rsid w:val="00D93162"/>
    <w:rsid w:val="00D9490E"/>
    <w:rsid w:val="00D95A1E"/>
    <w:rsid w:val="00DA542D"/>
    <w:rsid w:val="00DB2B33"/>
    <w:rsid w:val="00DB406E"/>
    <w:rsid w:val="00DC0EDA"/>
    <w:rsid w:val="00DC1AFA"/>
    <w:rsid w:val="00DC60E8"/>
    <w:rsid w:val="00DD4F6E"/>
    <w:rsid w:val="00DD5133"/>
    <w:rsid w:val="00DF5D77"/>
    <w:rsid w:val="00E02683"/>
    <w:rsid w:val="00E03154"/>
    <w:rsid w:val="00E03759"/>
    <w:rsid w:val="00E04AD3"/>
    <w:rsid w:val="00E16C76"/>
    <w:rsid w:val="00E27ABE"/>
    <w:rsid w:val="00E33209"/>
    <w:rsid w:val="00E33E73"/>
    <w:rsid w:val="00E37BAE"/>
    <w:rsid w:val="00E46C91"/>
    <w:rsid w:val="00E56BD3"/>
    <w:rsid w:val="00E56FC3"/>
    <w:rsid w:val="00E63DE9"/>
    <w:rsid w:val="00E646C7"/>
    <w:rsid w:val="00E7468A"/>
    <w:rsid w:val="00E86D4B"/>
    <w:rsid w:val="00E87666"/>
    <w:rsid w:val="00E9033E"/>
    <w:rsid w:val="00EB41BA"/>
    <w:rsid w:val="00EB4C45"/>
    <w:rsid w:val="00EB567A"/>
    <w:rsid w:val="00EC330D"/>
    <w:rsid w:val="00EC3310"/>
    <w:rsid w:val="00EC5FD3"/>
    <w:rsid w:val="00EE45BB"/>
    <w:rsid w:val="00EE5895"/>
    <w:rsid w:val="00EF0AD7"/>
    <w:rsid w:val="00F100A0"/>
    <w:rsid w:val="00F12A80"/>
    <w:rsid w:val="00F13EB0"/>
    <w:rsid w:val="00F316E1"/>
    <w:rsid w:val="00F36CAF"/>
    <w:rsid w:val="00F42FEE"/>
    <w:rsid w:val="00F43670"/>
    <w:rsid w:val="00F45B1F"/>
    <w:rsid w:val="00F45DDA"/>
    <w:rsid w:val="00F47583"/>
    <w:rsid w:val="00F47803"/>
    <w:rsid w:val="00F52E05"/>
    <w:rsid w:val="00F61E88"/>
    <w:rsid w:val="00F652EF"/>
    <w:rsid w:val="00F67A8B"/>
    <w:rsid w:val="00F83D79"/>
    <w:rsid w:val="00F91736"/>
    <w:rsid w:val="00F96CCF"/>
    <w:rsid w:val="00F97FB1"/>
    <w:rsid w:val="00FB3A52"/>
    <w:rsid w:val="00FB4916"/>
    <w:rsid w:val="00FB798A"/>
    <w:rsid w:val="00FD3C0F"/>
    <w:rsid w:val="00FE6BED"/>
    <w:rsid w:val="00FF50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7ABE"/>
    <w:pPr>
      <w:widowControl w:val="0"/>
    </w:pPr>
    <w:rPr>
      <w:rFonts w:ascii="Times New Roman" w:eastAsia="Times New Roman" w:hAnsi="Times New Roman"/>
      <w:sz w:val="20"/>
      <w:szCs w:val="20"/>
    </w:rPr>
  </w:style>
  <w:style w:type="paragraph" w:styleId="4">
    <w:name w:val="heading 4"/>
    <w:basedOn w:val="a0"/>
    <w:next w:val="a0"/>
    <w:link w:val="40"/>
    <w:semiHidden/>
    <w:unhideWhenUsed/>
    <w:qFormat/>
    <w:locked/>
    <w:rsid w:val="0056713A"/>
    <w:pPr>
      <w:keepNext/>
      <w:widowControl/>
      <w:spacing w:before="240" w:after="60"/>
      <w:jc w:val="both"/>
      <w:outlineLvl w:val="3"/>
    </w:pPr>
    <w:rPr>
      <w:rFonts w:ascii="Arial"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rsid w:val="00E27ABE"/>
    <w:rPr>
      <w:rFonts w:ascii="Times New Roman" w:hAnsi="Times New Roman" w:cs="Times New Roman"/>
      <w:color w:val="0000FF"/>
      <w:u w:val="single"/>
    </w:rPr>
  </w:style>
  <w:style w:type="paragraph" w:styleId="a">
    <w:name w:val="List Number"/>
    <w:basedOn w:val="a0"/>
    <w:uiPriority w:val="99"/>
    <w:semiHidden/>
    <w:rsid w:val="00E27ABE"/>
    <w:pPr>
      <w:numPr>
        <w:numId w:val="3"/>
      </w:numPr>
      <w:overflowPunct w:val="0"/>
    </w:pPr>
    <w:rPr>
      <w:lang w:eastAsia="ar-SA"/>
    </w:rPr>
  </w:style>
  <w:style w:type="paragraph" w:styleId="a5">
    <w:name w:val="Body Text"/>
    <w:basedOn w:val="a0"/>
    <w:link w:val="a6"/>
    <w:uiPriority w:val="99"/>
    <w:rsid w:val="00E27ABE"/>
    <w:pPr>
      <w:widowControl/>
      <w:suppressAutoHyphens/>
      <w:spacing w:after="120"/>
    </w:pPr>
    <w:rPr>
      <w:sz w:val="24"/>
      <w:szCs w:val="24"/>
      <w:lang w:eastAsia="ar-SA"/>
    </w:rPr>
  </w:style>
  <w:style w:type="character" w:customStyle="1" w:styleId="a6">
    <w:name w:val="Основной текст Знак"/>
    <w:basedOn w:val="a1"/>
    <w:link w:val="a5"/>
    <w:uiPriority w:val="99"/>
    <w:locked/>
    <w:rsid w:val="00E27ABE"/>
    <w:rPr>
      <w:rFonts w:ascii="Times New Roman" w:hAnsi="Times New Roman" w:cs="Times New Roman"/>
      <w:sz w:val="24"/>
      <w:szCs w:val="24"/>
      <w:lang w:eastAsia="ar-SA" w:bidi="ar-SA"/>
    </w:rPr>
  </w:style>
  <w:style w:type="character" w:customStyle="1" w:styleId="40">
    <w:name w:val="Заголовок 4 Знак"/>
    <w:basedOn w:val="a1"/>
    <w:link w:val="4"/>
    <w:semiHidden/>
    <w:rsid w:val="0056713A"/>
    <w:rPr>
      <w:rFonts w:ascii="Arial" w:eastAsia="Times New Roman" w:hAnsi="Arial"/>
      <w:sz w:val="24"/>
      <w:szCs w:val="24"/>
    </w:rPr>
  </w:style>
  <w:style w:type="paragraph" w:customStyle="1" w:styleId="31">
    <w:name w:val="Основной текст с отступом 31"/>
    <w:basedOn w:val="a0"/>
    <w:rsid w:val="0056713A"/>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2120">
      <w:bodyDiv w:val="1"/>
      <w:marLeft w:val="0"/>
      <w:marRight w:val="0"/>
      <w:marTop w:val="0"/>
      <w:marBottom w:val="0"/>
      <w:divBdr>
        <w:top w:val="none" w:sz="0" w:space="0" w:color="auto"/>
        <w:left w:val="none" w:sz="0" w:space="0" w:color="auto"/>
        <w:bottom w:val="none" w:sz="0" w:space="0" w:color="auto"/>
        <w:right w:val="none" w:sz="0" w:space="0" w:color="auto"/>
      </w:divBdr>
    </w:div>
    <w:div w:id="518785223">
      <w:bodyDiv w:val="1"/>
      <w:marLeft w:val="0"/>
      <w:marRight w:val="0"/>
      <w:marTop w:val="0"/>
      <w:marBottom w:val="0"/>
      <w:divBdr>
        <w:top w:val="none" w:sz="0" w:space="0" w:color="auto"/>
        <w:left w:val="none" w:sz="0" w:space="0" w:color="auto"/>
        <w:bottom w:val="none" w:sz="0" w:space="0" w:color="auto"/>
        <w:right w:val="none" w:sz="0" w:space="0" w:color="auto"/>
      </w:divBdr>
    </w:div>
    <w:div w:id="1584606035">
      <w:bodyDiv w:val="1"/>
      <w:marLeft w:val="0"/>
      <w:marRight w:val="0"/>
      <w:marTop w:val="0"/>
      <w:marBottom w:val="0"/>
      <w:divBdr>
        <w:top w:val="none" w:sz="0" w:space="0" w:color="auto"/>
        <w:left w:val="none" w:sz="0" w:space="0" w:color="auto"/>
        <w:bottom w:val="none" w:sz="0" w:space="0" w:color="auto"/>
        <w:right w:val="none" w:sz="0" w:space="0" w:color="auto"/>
      </w:divBdr>
    </w:div>
    <w:div w:id="2068726900">
      <w:bodyDiv w:val="1"/>
      <w:marLeft w:val="0"/>
      <w:marRight w:val="0"/>
      <w:marTop w:val="0"/>
      <w:marBottom w:val="0"/>
      <w:divBdr>
        <w:top w:val="none" w:sz="0" w:space="0" w:color="auto"/>
        <w:left w:val="none" w:sz="0" w:space="0" w:color="auto"/>
        <w:bottom w:val="none" w:sz="0" w:space="0" w:color="auto"/>
        <w:right w:val="none" w:sz="0" w:space="0" w:color="auto"/>
      </w:divBdr>
    </w:div>
    <w:div w:id="2131850369">
      <w:marLeft w:val="0"/>
      <w:marRight w:val="0"/>
      <w:marTop w:val="0"/>
      <w:marBottom w:val="0"/>
      <w:divBdr>
        <w:top w:val="none" w:sz="0" w:space="0" w:color="auto"/>
        <w:left w:val="none" w:sz="0" w:space="0" w:color="auto"/>
        <w:bottom w:val="none" w:sz="0" w:space="0" w:color="auto"/>
        <w:right w:val="none" w:sz="0" w:space="0" w:color="auto"/>
      </w:divBdr>
    </w:div>
    <w:div w:id="2131850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1551</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Абдуллаева Ольга Сергеевна</cp:lastModifiedBy>
  <cp:revision>20</cp:revision>
  <cp:lastPrinted>2013-12-09T08:06:00Z</cp:lastPrinted>
  <dcterms:created xsi:type="dcterms:W3CDTF">2011-07-21T03:38:00Z</dcterms:created>
  <dcterms:modified xsi:type="dcterms:W3CDTF">2013-12-10T04:59:00Z</dcterms:modified>
</cp:coreProperties>
</file>