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210" w:rsidRPr="00A02ED0" w:rsidRDefault="00630210" w:rsidP="00630210">
      <w:pPr>
        <w:spacing w:after="0" w:line="240" w:lineRule="auto"/>
        <w:jc w:val="center"/>
        <w:rPr>
          <w:rFonts w:ascii="Times New Roman" w:hAnsi="Times New Roman"/>
          <w:b/>
          <w:sz w:val="24"/>
          <w:szCs w:val="24"/>
        </w:rPr>
      </w:pPr>
      <w:r w:rsidRPr="00A02ED0">
        <w:rPr>
          <w:rFonts w:ascii="Times New Roman" w:hAnsi="Times New Roman"/>
          <w:b/>
          <w:sz w:val="24"/>
          <w:szCs w:val="24"/>
        </w:rPr>
        <w:t xml:space="preserve">Муниципальное образование  городской округ – город </w:t>
      </w:r>
      <w:proofErr w:type="spellStart"/>
      <w:r w:rsidRPr="00A02ED0">
        <w:rPr>
          <w:rFonts w:ascii="Times New Roman" w:hAnsi="Times New Roman"/>
          <w:b/>
          <w:sz w:val="24"/>
          <w:szCs w:val="24"/>
        </w:rPr>
        <w:t>Югорск</w:t>
      </w:r>
      <w:proofErr w:type="spellEnd"/>
    </w:p>
    <w:p w:rsidR="00630210" w:rsidRPr="00A02ED0" w:rsidRDefault="00630210" w:rsidP="00630210">
      <w:pPr>
        <w:spacing w:after="0" w:line="240" w:lineRule="auto"/>
        <w:jc w:val="center"/>
        <w:rPr>
          <w:rFonts w:ascii="Times New Roman" w:hAnsi="Times New Roman"/>
          <w:b/>
          <w:sz w:val="24"/>
          <w:szCs w:val="24"/>
        </w:rPr>
      </w:pPr>
      <w:r w:rsidRPr="00A02ED0">
        <w:rPr>
          <w:rFonts w:ascii="Times New Roman" w:hAnsi="Times New Roman"/>
          <w:b/>
          <w:sz w:val="24"/>
          <w:szCs w:val="24"/>
        </w:rPr>
        <w:t xml:space="preserve">Администрация города </w:t>
      </w:r>
      <w:proofErr w:type="spellStart"/>
      <w:r w:rsidRPr="00A02ED0">
        <w:rPr>
          <w:rFonts w:ascii="Times New Roman" w:hAnsi="Times New Roman"/>
          <w:b/>
          <w:sz w:val="24"/>
          <w:szCs w:val="24"/>
        </w:rPr>
        <w:t>Югорска</w:t>
      </w:r>
      <w:proofErr w:type="spellEnd"/>
    </w:p>
    <w:p w:rsidR="00630210" w:rsidRPr="00A02ED0" w:rsidRDefault="00630210" w:rsidP="00630210">
      <w:pPr>
        <w:spacing w:after="0" w:line="240" w:lineRule="auto"/>
        <w:jc w:val="center"/>
        <w:rPr>
          <w:rFonts w:ascii="Times New Roman" w:hAnsi="Times New Roman"/>
          <w:b/>
          <w:bCs/>
          <w:sz w:val="24"/>
          <w:szCs w:val="24"/>
        </w:rPr>
      </w:pPr>
      <w:r w:rsidRPr="00A02ED0">
        <w:rPr>
          <w:rFonts w:ascii="Times New Roman" w:hAnsi="Times New Roman"/>
          <w:b/>
          <w:bCs/>
          <w:sz w:val="24"/>
          <w:szCs w:val="24"/>
        </w:rPr>
        <w:t>ПРОТОКОЛ</w:t>
      </w:r>
    </w:p>
    <w:p w:rsidR="00630210" w:rsidRPr="00A02ED0" w:rsidRDefault="00630210" w:rsidP="00630210">
      <w:pPr>
        <w:spacing w:after="0" w:line="240" w:lineRule="auto"/>
        <w:jc w:val="center"/>
        <w:rPr>
          <w:rFonts w:ascii="Times New Roman" w:hAnsi="Times New Roman"/>
          <w:b/>
          <w:sz w:val="24"/>
          <w:szCs w:val="24"/>
        </w:rPr>
      </w:pPr>
      <w:r w:rsidRPr="00A02ED0">
        <w:rPr>
          <w:rFonts w:ascii="Times New Roman" w:hAnsi="Times New Roman"/>
          <w:b/>
          <w:sz w:val="24"/>
          <w:szCs w:val="24"/>
        </w:rPr>
        <w:t>рассмотрения заявок на участие в аукционе в электронной форме</w:t>
      </w:r>
    </w:p>
    <w:p w:rsidR="00630210" w:rsidRPr="00B75CE8" w:rsidRDefault="00630210" w:rsidP="00630210">
      <w:pPr>
        <w:spacing w:after="0" w:line="240" w:lineRule="auto"/>
        <w:ind w:left="-993"/>
        <w:jc w:val="both"/>
        <w:rPr>
          <w:rFonts w:ascii="Times New Roman" w:hAnsi="Times New Roman"/>
          <w:color w:val="FF0000"/>
          <w:sz w:val="24"/>
        </w:rPr>
      </w:pPr>
    </w:p>
    <w:p w:rsidR="00630210" w:rsidRPr="00A02ED0" w:rsidRDefault="00630210" w:rsidP="00630210">
      <w:pPr>
        <w:spacing w:after="0" w:line="240" w:lineRule="auto"/>
        <w:ind w:left="-709"/>
        <w:rPr>
          <w:rFonts w:ascii="Times New Roman" w:hAnsi="Times New Roman"/>
          <w:sz w:val="24"/>
          <w:szCs w:val="24"/>
        </w:rPr>
      </w:pPr>
      <w:r w:rsidRPr="00A02ED0">
        <w:rPr>
          <w:rFonts w:ascii="Times New Roman" w:hAnsi="Times New Roman"/>
          <w:sz w:val="24"/>
          <w:szCs w:val="24"/>
        </w:rPr>
        <w:t xml:space="preserve">20 ноября 2014 г.  </w:t>
      </w:r>
      <w:r w:rsidRPr="00A02ED0">
        <w:rPr>
          <w:rFonts w:ascii="Times New Roman" w:hAnsi="Times New Roman"/>
          <w:sz w:val="24"/>
          <w:szCs w:val="24"/>
        </w:rPr>
        <w:tab/>
      </w:r>
      <w:r w:rsidRPr="00A02ED0">
        <w:rPr>
          <w:rFonts w:ascii="Times New Roman" w:hAnsi="Times New Roman"/>
          <w:sz w:val="24"/>
          <w:szCs w:val="24"/>
        </w:rPr>
        <w:tab/>
      </w:r>
      <w:r w:rsidRPr="00A02ED0">
        <w:rPr>
          <w:rFonts w:ascii="Times New Roman" w:hAnsi="Times New Roman"/>
          <w:sz w:val="24"/>
          <w:szCs w:val="24"/>
        </w:rPr>
        <w:tab/>
      </w:r>
      <w:r w:rsidRPr="00A02ED0">
        <w:rPr>
          <w:rFonts w:ascii="Times New Roman" w:hAnsi="Times New Roman"/>
          <w:sz w:val="24"/>
          <w:szCs w:val="24"/>
        </w:rPr>
        <w:tab/>
        <w:t xml:space="preserve">                       </w:t>
      </w:r>
      <w:r>
        <w:rPr>
          <w:rFonts w:ascii="Times New Roman" w:hAnsi="Times New Roman"/>
          <w:sz w:val="24"/>
          <w:szCs w:val="24"/>
        </w:rPr>
        <w:t xml:space="preserve">                                  </w:t>
      </w:r>
      <w:r w:rsidRPr="00A02ED0">
        <w:rPr>
          <w:rFonts w:ascii="Times New Roman" w:hAnsi="Times New Roman"/>
          <w:sz w:val="24"/>
          <w:szCs w:val="24"/>
        </w:rPr>
        <w:t xml:space="preserve">№ </w:t>
      </w:r>
      <w:hyperlink r:id="rId5" w:history="1">
        <w:r w:rsidRPr="00A02ED0">
          <w:rPr>
            <w:rFonts w:ascii="Times New Roman" w:hAnsi="Times New Roman"/>
            <w:sz w:val="24"/>
            <w:szCs w:val="24"/>
          </w:rPr>
          <w:t>0187300005814000</w:t>
        </w:r>
      </w:hyperlink>
      <w:r w:rsidRPr="00A02ED0">
        <w:rPr>
          <w:rFonts w:ascii="Times New Roman" w:hAnsi="Times New Roman"/>
          <w:sz w:val="24"/>
          <w:szCs w:val="24"/>
        </w:rPr>
        <w:t>6</w:t>
      </w:r>
      <w:r>
        <w:rPr>
          <w:rFonts w:ascii="Times New Roman" w:hAnsi="Times New Roman"/>
          <w:sz w:val="24"/>
          <w:szCs w:val="24"/>
        </w:rPr>
        <w:t>35</w:t>
      </w:r>
      <w:r w:rsidRPr="00A02ED0">
        <w:rPr>
          <w:rFonts w:ascii="Times New Roman" w:hAnsi="Times New Roman"/>
          <w:sz w:val="24"/>
          <w:szCs w:val="24"/>
        </w:rPr>
        <w:t>-</w:t>
      </w:r>
      <w:r>
        <w:rPr>
          <w:rFonts w:ascii="Times New Roman" w:hAnsi="Times New Roman"/>
          <w:sz w:val="24"/>
          <w:szCs w:val="24"/>
        </w:rPr>
        <w:t>1</w:t>
      </w:r>
    </w:p>
    <w:p w:rsidR="00630210" w:rsidRPr="00A02ED0" w:rsidRDefault="00630210" w:rsidP="00630210">
      <w:pPr>
        <w:spacing w:after="0" w:line="240" w:lineRule="auto"/>
        <w:ind w:left="-709"/>
        <w:rPr>
          <w:rFonts w:ascii="Times New Roman" w:hAnsi="Times New Roman"/>
          <w:b/>
          <w:color w:val="FF0000"/>
          <w:sz w:val="24"/>
          <w:szCs w:val="24"/>
        </w:rPr>
      </w:pPr>
    </w:p>
    <w:p w:rsidR="00CC013D" w:rsidRPr="00CC013D" w:rsidRDefault="00CC013D" w:rsidP="00CC013D">
      <w:pPr>
        <w:spacing w:after="0" w:line="240" w:lineRule="auto"/>
        <w:ind w:left="-709"/>
        <w:rPr>
          <w:rFonts w:ascii="Times New Roman" w:hAnsi="Times New Roman"/>
          <w:sz w:val="24"/>
          <w:szCs w:val="24"/>
        </w:rPr>
      </w:pPr>
      <w:r w:rsidRPr="00CC013D">
        <w:rPr>
          <w:rFonts w:ascii="Times New Roman" w:hAnsi="Times New Roman"/>
          <w:sz w:val="24"/>
          <w:szCs w:val="24"/>
        </w:rPr>
        <w:t xml:space="preserve">ПРИСУТСТВОВАЛИ: </w:t>
      </w:r>
    </w:p>
    <w:p w:rsidR="00CC013D" w:rsidRPr="00CC013D" w:rsidRDefault="00CC013D" w:rsidP="00CC013D">
      <w:pPr>
        <w:spacing w:after="0" w:line="240" w:lineRule="auto"/>
        <w:ind w:left="-709"/>
        <w:jc w:val="both"/>
        <w:rPr>
          <w:rFonts w:ascii="Times New Roman" w:hAnsi="Times New Roman"/>
          <w:sz w:val="24"/>
          <w:szCs w:val="24"/>
        </w:rPr>
      </w:pPr>
      <w:r w:rsidRPr="00CC013D">
        <w:rPr>
          <w:rFonts w:ascii="Times New Roman" w:hAnsi="Times New Roman"/>
          <w:sz w:val="24"/>
          <w:szCs w:val="24"/>
        </w:rPr>
        <w:t xml:space="preserve">Председатель </w:t>
      </w:r>
      <w:r w:rsidRPr="00CC013D">
        <w:rPr>
          <w:rFonts w:ascii="Times New Roman" w:hAnsi="Times New Roman"/>
          <w:spacing w:val="-6"/>
          <w:sz w:val="24"/>
          <w:szCs w:val="24"/>
        </w:rPr>
        <w:t xml:space="preserve">Единой комиссии </w:t>
      </w:r>
      <w:r w:rsidRPr="00CC013D">
        <w:rPr>
          <w:rFonts w:ascii="Times New Roman" w:hAnsi="Times New Roman"/>
          <w:sz w:val="24"/>
          <w:szCs w:val="24"/>
        </w:rPr>
        <w:t xml:space="preserve">по осуществлению закупок для обеспечения муниципальных нужд города </w:t>
      </w:r>
      <w:proofErr w:type="spellStart"/>
      <w:r w:rsidRPr="00CC013D">
        <w:rPr>
          <w:rFonts w:ascii="Times New Roman" w:hAnsi="Times New Roman"/>
          <w:sz w:val="24"/>
          <w:szCs w:val="24"/>
        </w:rPr>
        <w:t>Югорска</w:t>
      </w:r>
      <w:proofErr w:type="spellEnd"/>
      <w:r w:rsidRPr="00CC013D">
        <w:rPr>
          <w:rFonts w:ascii="Times New Roman" w:hAnsi="Times New Roman"/>
          <w:sz w:val="24"/>
          <w:szCs w:val="24"/>
        </w:rPr>
        <w:t xml:space="preserve"> (далее - комиссия):</w:t>
      </w:r>
    </w:p>
    <w:p w:rsidR="00CC013D" w:rsidRPr="00CC013D" w:rsidRDefault="00CC013D" w:rsidP="00CC013D">
      <w:pPr>
        <w:spacing w:after="0" w:line="240" w:lineRule="auto"/>
        <w:ind w:left="-709"/>
        <w:jc w:val="both"/>
        <w:rPr>
          <w:rFonts w:ascii="Times New Roman" w:hAnsi="Times New Roman"/>
          <w:sz w:val="24"/>
          <w:szCs w:val="24"/>
        </w:rPr>
      </w:pPr>
      <w:r w:rsidRPr="00CC013D">
        <w:rPr>
          <w:rFonts w:ascii="Times New Roman" w:hAnsi="Times New Roman"/>
          <w:sz w:val="24"/>
          <w:szCs w:val="24"/>
        </w:rPr>
        <w:t xml:space="preserve">1. </w:t>
      </w:r>
      <w:proofErr w:type="spellStart"/>
      <w:r w:rsidRPr="00CC013D">
        <w:rPr>
          <w:rFonts w:ascii="Times New Roman" w:hAnsi="Times New Roman"/>
          <w:spacing w:val="-6"/>
          <w:sz w:val="24"/>
          <w:szCs w:val="24"/>
        </w:rPr>
        <w:t>Голин</w:t>
      </w:r>
      <w:proofErr w:type="spellEnd"/>
      <w:r w:rsidRPr="00CC013D">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CC013D" w:rsidRPr="00CC013D" w:rsidRDefault="00CC013D" w:rsidP="00CC013D">
      <w:pPr>
        <w:spacing w:after="0" w:line="240" w:lineRule="auto"/>
        <w:ind w:left="-709"/>
        <w:rPr>
          <w:rFonts w:ascii="Times New Roman" w:hAnsi="Times New Roman"/>
          <w:sz w:val="24"/>
          <w:szCs w:val="24"/>
        </w:rPr>
      </w:pPr>
      <w:r w:rsidRPr="00CC013D">
        <w:rPr>
          <w:rFonts w:ascii="Times New Roman" w:hAnsi="Times New Roman"/>
          <w:sz w:val="24"/>
          <w:szCs w:val="24"/>
        </w:rPr>
        <w:t>Члены  комиссии:</w:t>
      </w:r>
    </w:p>
    <w:p w:rsidR="00CC013D" w:rsidRPr="00CC013D" w:rsidRDefault="00CC013D" w:rsidP="00CC013D">
      <w:pPr>
        <w:spacing w:after="0" w:line="240" w:lineRule="auto"/>
        <w:ind w:left="-709"/>
        <w:rPr>
          <w:rFonts w:ascii="Times New Roman" w:hAnsi="Times New Roman"/>
          <w:sz w:val="24"/>
          <w:szCs w:val="24"/>
        </w:rPr>
      </w:pPr>
      <w:r w:rsidRPr="00CC013D">
        <w:rPr>
          <w:rFonts w:ascii="Times New Roman" w:hAnsi="Times New Roman"/>
          <w:spacing w:val="-6"/>
          <w:sz w:val="24"/>
          <w:szCs w:val="24"/>
        </w:rPr>
        <w:t xml:space="preserve">2. </w:t>
      </w:r>
      <w:proofErr w:type="spellStart"/>
      <w:r w:rsidRPr="00CC013D">
        <w:rPr>
          <w:rFonts w:ascii="Times New Roman" w:hAnsi="Times New Roman"/>
          <w:spacing w:val="-6"/>
          <w:sz w:val="24"/>
          <w:szCs w:val="24"/>
        </w:rPr>
        <w:t>Климин</w:t>
      </w:r>
      <w:proofErr w:type="spellEnd"/>
      <w:r w:rsidRPr="00CC013D">
        <w:rPr>
          <w:rFonts w:ascii="Times New Roman" w:hAnsi="Times New Roman"/>
          <w:spacing w:val="-6"/>
          <w:sz w:val="24"/>
          <w:szCs w:val="24"/>
        </w:rPr>
        <w:t xml:space="preserve"> В.А.  – заместитель председателя Думы города;</w:t>
      </w:r>
    </w:p>
    <w:p w:rsidR="00CC013D" w:rsidRPr="00CC013D" w:rsidRDefault="00CC013D" w:rsidP="00CC013D">
      <w:pPr>
        <w:spacing w:after="0" w:line="240" w:lineRule="auto"/>
        <w:ind w:left="-709"/>
        <w:jc w:val="both"/>
        <w:rPr>
          <w:rFonts w:ascii="Times New Roman" w:hAnsi="Times New Roman"/>
          <w:sz w:val="24"/>
          <w:szCs w:val="24"/>
        </w:rPr>
      </w:pPr>
      <w:r w:rsidRPr="00CC013D">
        <w:rPr>
          <w:rFonts w:ascii="Times New Roman" w:hAnsi="Times New Roman"/>
          <w:sz w:val="24"/>
          <w:szCs w:val="24"/>
        </w:rPr>
        <w:t xml:space="preserve">3. </w:t>
      </w:r>
      <w:proofErr w:type="spellStart"/>
      <w:r w:rsidRPr="00CC013D">
        <w:rPr>
          <w:rFonts w:ascii="Times New Roman" w:hAnsi="Times New Roman"/>
          <w:sz w:val="24"/>
          <w:szCs w:val="24"/>
        </w:rPr>
        <w:t>Долгодворова</w:t>
      </w:r>
      <w:proofErr w:type="spellEnd"/>
      <w:r w:rsidRPr="00CC013D">
        <w:rPr>
          <w:rFonts w:ascii="Times New Roman" w:hAnsi="Times New Roman"/>
          <w:sz w:val="24"/>
          <w:szCs w:val="24"/>
        </w:rPr>
        <w:t xml:space="preserve"> Т.И. - заместитель главы администрации города;</w:t>
      </w:r>
    </w:p>
    <w:p w:rsidR="00CC013D" w:rsidRPr="00CC013D" w:rsidRDefault="00CC013D" w:rsidP="00CC013D">
      <w:pPr>
        <w:spacing w:after="0" w:line="240" w:lineRule="auto"/>
        <w:ind w:left="-709"/>
        <w:jc w:val="both"/>
        <w:rPr>
          <w:rFonts w:ascii="Times New Roman" w:hAnsi="Times New Roman"/>
          <w:sz w:val="24"/>
          <w:szCs w:val="24"/>
        </w:rPr>
      </w:pPr>
      <w:r w:rsidRPr="00CC013D">
        <w:rPr>
          <w:rFonts w:ascii="Times New Roman" w:hAnsi="Times New Roman"/>
          <w:sz w:val="24"/>
          <w:szCs w:val="24"/>
        </w:rPr>
        <w:t>4. Морозова Н.А. - советник главы города;</w:t>
      </w:r>
    </w:p>
    <w:p w:rsidR="00CC013D" w:rsidRPr="00CC013D" w:rsidRDefault="00CC013D" w:rsidP="00CC013D">
      <w:pPr>
        <w:spacing w:after="0" w:line="240" w:lineRule="auto"/>
        <w:ind w:left="-709"/>
        <w:jc w:val="both"/>
        <w:rPr>
          <w:rFonts w:ascii="Times New Roman" w:hAnsi="Times New Roman"/>
          <w:sz w:val="24"/>
          <w:szCs w:val="24"/>
        </w:rPr>
      </w:pPr>
      <w:r w:rsidRPr="00CC013D">
        <w:rPr>
          <w:rFonts w:ascii="Times New Roman" w:hAnsi="Times New Roman"/>
          <w:sz w:val="24"/>
          <w:szCs w:val="24"/>
        </w:rPr>
        <w:t xml:space="preserve">5. </w:t>
      </w:r>
      <w:r w:rsidRPr="00CC013D">
        <w:rPr>
          <w:rFonts w:ascii="Times New Roman" w:hAnsi="Times New Roman"/>
          <w:spacing w:val="-6"/>
          <w:sz w:val="24"/>
          <w:szCs w:val="24"/>
        </w:rPr>
        <w:t xml:space="preserve">Абдуллаев А.Т. - </w:t>
      </w:r>
      <w:r w:rsidRPr="00CC013D">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CC013D" w:rsidRPr="00CC013D" w:rsidRDefault="00CC013D" w:rsidP="00CC013D">
      <w:pPr>
        <w:spacing w:after="0" w:line="240" w:lineRule="auto"/>
        <w:ind w:left="-709"/>
        <w:jc w:val="both"/>
        <w:rPr>
          <w:rFonts w:ascii="Times New Roman" w:hAnsi="Times New Roman"/>
          <w:kern w:val="2"/>
          <w:sz w:val="24"/>
          <w:szCs w:val="24"/>
          <w:lang w:eastAsia="ar-SA"/>
        </w:rPr>
      </w:pPr>
      <w:r w:rsidRPr="00CC013D">
        <w:rPr>
          <w:rFonts w:ascii="Times New Roman" w:hAnsi="Times New Roman"/>
          <w:sz w:val="24"/>
          <w:szCs w:val="24"/>
        </w:rPr>
        <w:t>Всего присутствовали 5 членов комиссии из 9.</w:t>
      </w:r>
    </w:p>
    <w:p w:rsidR="00630210" w:rsidRPr="00630210" w:rsidRDefault="00630210" w:rsidP="00CC013D">
      <w:pPr>
        <w:spacing w:after="0" w:line="240" w:lineRule="auto"/>
        <w:ind w:left="-709" w:right="284"/>
        <w:jc w:val="both"/>
        <w:rPr>
          <w:rFonts w:ascii="Times New Roman" w:hAnsi="Times New Roman"/>
          <w:sz w:val="24"/>
          <w:szCs w:val="24"/>
        </w:rPr>
      </w:pPr>
      <w:r w:rsidRPr="00CC013D">
        <w:rPr>
          <w:rFonts w:ascii="Times New Roman" w:hAnsi="Times New Roman"/>
          <w:noProof/>
          <w:sz w:val="24"/>
          <w:szCs w:val="24"/>
        </w:rPr>
        <w:t xml:space="preserve">Представитель заказчика: </w:t>
      </w:r>
      <w:r w:rsidRPr="00CC013D">
        <w:rPr>
          <w:rFonts w:ascii="Times New Roman" w:hAnsi="Times New Roman"/>
          <w:sz w:val="24"/>
          <w:szCs w:val="24"/>
        </w:rPr>
        <w:t>Никифорова Евгения Ивановна, бухгалтер</w:t>
      </w:r>
      <w:r w:rsidRPr="00630210">
        <w:rPr>
          <w:rFonts w:ascii="Times New Roman" w:hAnsi="Times New Roman"/>
          <w:sz w:val="24"/>
          <w:szCs w:val="24"/>
        </w:rPr>
        <w:t xml:space="preserve"> муниципального бюджетного общеобразовательного учреждения «Средняя общеобразовательная школа № 3».</w:t>
      </w:r>
    </w:p>
    <w:p w:rsidR="00630210" w:rsidRPr="00630210" w:rsidRDefault="00630210" w:rsidP="00630210">
      <w:pPr>
        <w:spacing w:after="0" w:line="240" w:lineRule="auto"/>
        <w:ind w:left="-709" w:right="284"/>
        <w:jc w:val="both"/>
        <w:rPr>
          <w:rFonts w:ascii="Times New Roman" w:hAnsi="Times New Roman"/>
          <w:noProof/>
          <w:sz w:val="24"/>
          <w:szCs w:val="24"/>
        </w:rPr>
      </w:pPr>
      <w:r w:rsidRPr="00630210">
        <w:rPr>
          <w:rFonts w:ascii="Times New Roman" w:hAnsi="Times New Roman"/>
          <w:noProof/>
          <w:sz w:val="24"/>
          <w:szCs w:val="24"/>
        </w:rPr>
        <w:t xml:space="preserve"> 1. Наименование аукциона: аукцион в электронной форме № 0187300005814000635 </w:t>
      </w:r>
      <w:r w:rsidRPr="00630210">
        <w:rPr>
          <w:rFonts w:ascii="Times New Roman" w:hAnsi="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гаража.</w:t>
      </w:r>
    </w:p>
    <w:p w:rsidR="00630210" w:rsidRPr="00A02ED0" w:rsidRDefault="00630210" w:rsidP="00630210">
      <w:pPr>
        <w:spacing w:after="0" w:line="240" w:lineRule="auto"/>
        <w:ind w:left="-709" w:right="284"/>
        <w:jc w:val="both"/>
        <w:rPr>
          <w:rFonts w:ascii="Times New Roman" w:hAnsi="Times New Roman"/>
          <w:noProof/>
          <w:sz w:val="24"/>
          <w:szCs w:val="24"/>
        </w:rPr>
      </w:pPr>
      <w:r w:rsidRPr="00A02ED0">
        <w:rPr>
          <w:rFonts w:ascii="Times New Roman" w:hAnsi="Times New Roman"/>
          <w:noProof/>
          <w:sz w:val="24"/>
          <w:szCs w:val="24"/>
        </w:rPr>
        <w:t xml:space="preserve">Номер извещения о проведении торгов на официальном сайте – </w:t>
      </w:r>
      <w:hyperlink r:id="rId6" w:history="1">
        <w:r w:rsidRPr="00A02ED0">
          <w:rPr>
            <w:rFonts w:ascii="Times New Roman" w:hAnsi="Times New Roman"/>
            <w:noProof/>
            <w:sz w:val="24"/>
            <w:szCs w:val="24"/>
          </w:rPr>
          <w:t>http://zakupki.gov.ru/</w:t>
        </w:r>
      </w:hyperlink>
      <w:r w:rsidRPr="00A02ED0">
        <w:rPr>
          <w:rFonts w:ascii="Times New Roman" w:hAnsi="Times New Roman"/>
          <w:noProof/>
          <w:sz w:val="24"/>
          <w:szCs w:val="24"/>
        </w:rPr>
        <w:t xml:space="preserve">, </w:t>
      </w:r>
      <w:r w:rsidR="00324D59">
        <w:rPr>
          <w:rFonts w:ascii="Times New Roman" w:hAnsi="Times New Roman"/>
          <w:noProof/>
          <w:sz w:val="24"/>
          <w:szCs w:val="24"/>
        </w:rPr>
        <w:t>код аукциона 0187300005814000635</w:t>
      </w:r>
      <w:r w:rsidRPr="00A02ED0">
        <w:rPr>
          <w:rFonts w:ascii="Times New Roman" w:hAnsi="Times New Roman"/>
          <w:noProof/>
          <w:sz w:val="24"/>
          <w:szCs w:val="24"/>
        </w:rPr>
        <w:t xml:space="preserve">, дата публикации 10.11.2014. </w:t>
      </w:r>
    </w:p>
    <w:p w:rsidR="00630210" w:rsidRPr="00A02ED0" w:rsidRDefault="00630210" w:rsidP="00630210">
      <w:pPr>
        <w:tabs>
          <w:tab w:val="left" w:pos="142"/>
        </w:tabs>
        <w:autoSpaceDE w:val="0"/>
        <w:autoSpaceDN w:val="0"/>
        <w:adjustRightInd w:val="0"/>
        <w:spacing w:after="0" w:line="240" w:lineRule="auto"/>
        <w:ind w:left="-709" w:right="284"/>
        <w:jc w:val="both"/>
        <w:rPr>
          <w:rFonts w:ascii="Times New Roman" w:hAnsi="Times New Roman"/>
          <w:sz w:val="24"/>
          <w:szCs w:val="24"/>
        </w:rPr>
      </w:pPr>
      <w:r w:rsidRPr="00A02ED0">
        <w:rPr>
          <w:rFonts w:ascii="Times New Roman" w:hAnsi="Times New Roman"/>
          <w:noProof/>
          <w:sz w:val="24"/>
          <w:szCs w:val="24"/>
        </w:rPr>
        <w:t xml:space="preserve">2. </w:t>
      </w:r>
      <w:r w:rsidRPr="00A02ED0">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Pr="00A02ED0">
        <w:rPr>
          <w:rFonts w:ascii="Times New Roman" w:hAnsi="Times New Roman"/>
          <w:sz w:val="24"/>
          <w:szCs w:val="24"/>
        </w:rPr>
        <w:t>Югра</w:t>
      </w:r>
      <w:proofErr w:type="spellEnd"/>
      <w:r w:rsidRPr="00A02ED0">
        <w:rPr>
          <w:rFonts w:ascii="Times New Roman" w:hAnsi="Times New Roman"/>
          <w:sz w:val="24"/>
          <w:szCs w:val="24"/>
        </w:rPr>
        <w:t xml:space="preserve">, Тюменская обл.,  г. </w:t>
      </w:r>
      <w:proofErr w:type="spellStart"/>
      <w:r w:rsidRPr="00A02ED0">
        <w:rPr>
          <w:rFonts w:ascii="Times New Roman" w:hAnsi="Times New Roman"/>
          <w:sz w:val="24"/>
          <w:szCs w:val="24"/>
        </w:rPr>
        <w:t>Югорск</w:t>
      </w:r>
      <w:proofErr w:type="spellEnd"/>
      <w:r w:rsidRPr="00A02ED0">
        <w:rPr>
          <w:rFonts w:ascii="Times New Roman" w:hAnsi="Times New Roman"/>
          <w:sz w:val="24"/>
          <w:szCs w:val="24"/>
        </w:rPr>
        <w:t>, ул. Мира, д. 6.</w:t>
      </w:r>
    </w:p>
    <w:p w:rsidR="00630210" w:rsidRPr="00C03406" w:rsidRDefault="00630210" w:rsidP="00630210">
      <w:pPr>
        <w:spacing w:after="0" w:line="240" w:lineRule="auto"/>
        <w:ind w:left="-709" w:right="284"/>
        <w:jc w:val="both"/>
        <w:rPr>
          <w:rFonts w:ascii="Times New Roman" w:hAnsi="Times New Roman"/>
          <w:noProof/>
          <w:sz w:val="24"/>
          <w:szCs w:val="24"/>
        </w:rPr>
      </w:pPr>
      <w:r w:rsidRPr="00A02ED0">
        <w:rPr>
          <w:rFonts w:ascii="Times New Roman" w:hAnsi="Times New Roman"/>
          <w:noProof/>
          <w:sz w:val="24"/>
        </w:rPr>
        <w:t xml:space="preserve">3. Процедура рассмотрения первых частей заявок на участие в аукционе была </w:t>
      </w:r>
      <w:r w:rsidRPr="00C03406">
        <w:rPr>
          <w:rFonts w:ascii="Times New Roman" w:hAnsi="Times New Roman"/>
          <w:noProof/>
          <w:sz w:val="24"/>
          <w:szCs w:val="24"/>
        </w:rPr>
        <w:t xml:space="preserve">проведена комиссией в 10.00 часов </w:t>
      </w:r>
      <w:r w:rsidRPr="00C03406">
        <w:rPr>
          <w:rFonts w:ascii="Times New Roman" w:hAnsi="Times New Roman"/>
          <w:sz w:val="24"/>
          <w:szCs w:val="24"/>
        </w:rPr>
        <w:t xml:space="preserve">20 ноября </w:t>
      </w:r>
      <w:r w:rsidRPr="00C03406">
        <w:rPr>
          <w:rFonts w:ascii="Times New Roman" w:hAnsi="Times New Roman"/>
          <w:noProof/>
          <w:sz w:val="24"/>
          <w:szCs w:val="24"/>
        </w:rPr>
        <w:t>2014 года, по адресу: ул. 40 лет Победы, 11, г. Югорск, Ханты-Мансийский  автономный  округ-Югра, Тюменская область.</w:t>
      </w:r>
    </w:p>
    <w:p w:rsidR="00630210" w:rsidRPr="00C03406" w:rsidRDefault="00630210" w:rsidP="00630210">
      <w:pPr>
        <w:spacing w:after="0" w:line="240" w:lineRule="auto"/>
        <w:ind w:left="-709" w:right="284"/>
        <w:jc w:val="both"/>
        <w:rPr>
          <w:rFonts w:ascii="Times New Roman" w:hAnsi="Times New Roman"/>
          <w:noProof/>
          <w:sz w:val="24"/>
          <w:szCs w:val="24"/>
        </w:rPr>
      </w:pPr>
      <w:r w:rsidRPr="00C03406">
        <w:rPr>
          <w:rFonts w:ascii="Times New Roman" w:hAnsi="Times New Roman"/>
          <w:noProof/>
          <w:sz w:val="24"/>
          <w:szCs w:val="24"/>
        </w:rPr>
        <w:t xml:space="preserve">4. Количество поступивших заявок на участие  в аукционе – </w:t>
      </w:r>
      <w:r>
        <w:rPr>
          <w:rFonts w:ascii="Times New Roman" w:hAnsi="Times New Roman"/>
          <w:noProof/>
          <w:sz w:val="24"/>
          <w:szCs w:val="24"/>
        </w:rPr>
        <w:t>2.</w:t>
      </w:r>
      <w:r w:rsidRPr="00C03406">
        <w:rPr>
          <w:rFonts w:ascii="Times New Roman" w:hAnsi="Times New Roman"/>
          <w:noProof/>
          <w:sz w:val="24"/>
          <w:szCs w:val="24"/>
        </w:rPr>
        <w:t xml:space="preserve"> </w:t>
      </w:r>
    </w:p>
    <w:p w:rsidR="00630210" w:rsidRDefault="00630210" w:rsidP="00630210">
      <w:pPr>
        <w:spacing w:after="0" w:line="240" w:lineRule="auto"/>
        <w:ind w:left="-709" w:right="284"/>
        <w:jc w:val="both"/>
        <w:rPr>
          <w:rFonts w:ascii="Times New Roman" w:hAnsi="Times New Roman"/>
          <w:noProof/>
          <w:sz w:val="24"/>
        </w:rPr>
      </w:pPr>
      <w:r w:rsidRPr="00A02ED0">
        <w:rPr>
          <w:rFonts w:ascii="Times New Roman" w:hAnsi="Times New Roman"/>
          <w:noProof/>
          <w:sz w:val="24"/>
        </w:rPr>
        <w:t xml:space="preserve">5. Комиссия рассмотрела первые части заявок и приняла следующее решение: </w:t>
      </w:r>
    </w:p>
    <w:tbl>
      <w:tblPr>
        <w:tblW w:w="5198" w:type="pct"/>
        <w:tblInd w:w="-694" w:type="dxa"/>
        <w:tblLook w:val="00A0"/>
      </w:tblPr>
      <w:tblGrid>
        <w:gridCol w:w="2380"/>
        <w:gridCol w:w="3009"/>
        <w:gridCol w:w="4958"/>
      </w:tblGrid>
      <w:tr w:rsidR="00630210" w:rsidRPr="00B75CE8" w:rsidTr="00630210">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A02ED0" w:rsidRDefault="00630210" w:rsidP="00F87C1E">
            <w:pPr>
              <w:pStyle w:val="a6"/>
              <w:spacing w:after="0"/>
              <w:jc w:val="center"/>
              <w:rPr>
                <w:sz w:val="24"/>
                <w:szCs w:val="24"/>
              </w:rPr>
            </w:pPr>
            <w:r w:rsidRPr="00A02ED0">
              <w:rPr>
                <w:sz w:val="24"/>
                <w:szCs w:val="24"/>
              </w:rPr>
              <w:t>Порядковый номер заявки</w:t>
            </w:r>
          </w:p>
        </w:tc>
        <w:tc>
          <w:tcPr>
            <w:tcW w:w="14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A02ED0" w:rsidRDefault="00630210" w:rsidP="00F87C1E">
            <w:pPr>
              <w:pStyle w:val="a6"/>
              <w:spacing w:after="0"/>
              <w:jc w:val="center"/>
              <w:rPr>
                <w:sz w:val="24"/>
                <w:szCs w:val="24"/>
              </w:rPr>
            </w:pPr>
            <w:r w:rsidRPr="00A02ED0">
              <w:rPr>
                <w:sz w:val="24"/>
                <w:szCs w:val="24"/>
              </w:rPr>
              <w:t>Решение о допуске или об отказе в допуске</w:t>
            </w:r>
          </w:p>
        </w:tc>
        <w:tc>
          <w:tcPr>
            <w:tcW w:w="23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A02ED0" w:rsidRDefault="00630210" w:rsidP="00F87C1E">
            <w:pPr>
              <w:pStyle w:val="a6"/>
              <w:spacing w:after="0"/>
              <w:jc w:val="center"/>
              <w:rPr>
                <w:sz w:val="24"/>
                <w:szCs w:val="24"/>
              </w:rPr>
            </w:pPr>
            <w:r w:rsidRPr="00A02ED0">
              <w:rPr>
                <w:sz w:val="24"/>
                <w:szCs w:val="24"/>
              </w:rPr>
              <w:t>Причина отказа в допуске</w:t>
            </w:r>
          </w:p>
        </w:tc>
      </w:tr>
      <w:tr w:rsidR="00630210" w:rsidRPr="00B75CE8" w:rsidTr="0063021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630210" w:rsidRDefault="00630210" w:rsidP="00F87C1E">
            <w:pPr>
              <w:spacing w:after="0" w:line="240" w:lineRule="auto"/>
              <w:jc w:val="center"/>
              <w:rPr>
                <w:rFonts w:ascii="Times New Roman" w:hAnsi="Times New Roman"/>
                <w:color w:val="FF0000"/>
                <w:spacing w:val="-6"/>
                <w:sz w:val="18"/>
                <w:szCs w:val="18"/>
                <w:highlight w:val="yellow"/>
              </w:rPr>
            </w:pPr>
            <w:r w:rsidRPr="00630210">
              <w:rPr>
                <w:rFonts w:ascii="Times New Roman" w:eastAsia="Times New Roman" w:hAnsi="Times New Roman"/>
              </w:rPr>
              <w:t>6197764</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630210" w:rsidRDefault="00630210" w:rsidP="00F87C1E">
            <w:pPr>
              <w:spacing w:after="0" w:line="240" w:lineRule="auto"/>
              <w:jc w:val="center"/>
              <w:rPr>
                <w:rFonts w:ascii="Times New Roman" w:hAnsi="Times New Roman"/>
                <w:spacing w:val="-6"/>
                <w:sz w:val="18"/>
                <w:szCs w:val="18"/>
              </w:rPr>
            </w:pPr>
            <w:r w:rsidRPr="00630210">
              <w:rPr>
                <w:rFonts w:ascii="Times New Roman" w:hAnsi="Times New Roman"/>
                <w:spacing w:val="-6"/>
                <w:sz w:val="18"/>
                <w:szCs w:val="18"/>
              </w:rPr>
              <w:t>допустить к участию в аукционе и признать участником аукциона</w:t>
            </w:r>
          </w:p>
        </w:tc>
        <w:tc>
          <w:tcPr>
            <w:tcW w:w="23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0210" w:rsidRPr="00A02ED0" w:rsidRDefault="00630210" w:rsidP="00F87C1E">
            <w:pPr>
              <w:spacing w:after="0" w:line="240" w:lineRule="auto"/>
              <w:jc w:val="both"/>
              <w:rPr>
                <w:rFonts w:ascii="Times New Roman" w:hAnsi="Times New Roman"/>
                <w:spacing w:val="-6"/>
                <w:sz w:val="18"/>
                <w:szCs w:val="18"/>
              </w:rPr>
            </w:pPr>
          </w:p>
        </w:tc>
      </w:tr>
      <w:tr w:rsidR="00630210" w:rsidRPr="00B75CE8" w:rsidTr="0063021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630210" w:rsidRDefault="00630210" w:rsidP="00F87C1E">
            <w:pPr>
              <w:spacing w:after="0" w:line="240" w:lineRule="auto"/>
              <w:jc w:val="center"/>
              <w:rPr>
                <w:rFonts w:ascii="Times New Roman" w:hAnsi="Times New Roman"/>
                <w:color w:val="FF0000"/>
              </w:rPr>
            </w:pPr>
            <w:r w:rsidRPr="00630210">
              <w:rPr>
                <w:rFonts w:ascii="Times New Roman" w:eastAsia="Times New Roman" w:hAnsi="Times New Roman"/>
              </w:rPr>
              <w:t>5752437</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630210" w:rsidRDefault="00630210" w:rsidP="00F87C1E">
            <w:pPr>
              <w:spacing w:after="0" w:line="240" w:lineRule="auto"/>
              <w:jc w:val="center"/>
              <w:rPr>
                <w:rFonts w:ascii="Times New Roman" w:hAnsi="Times New Roman"/>
              </w:rPr>
            </w:pPr>
            <w:r w:rsidRPr="00630210">
              <w:rPr>
                <w:rFonts w:ascii="Times New Roman" w:hAnsi="Times New Roman"/>
                <w:spacing w:val="-6"/>
                <w:sz w:val="18"/>
                <w:szCs w:val="18"/>
              </w:rPr>
              <w:t>допустить к участию в аукционе и признать участником аукциона</w:t>
            </w:r>
          </w:p>
        </w:tc>
        <w:tc>
          <w:tcPr>
            <w:tcW w:w="23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630210" w:rsidRPr="00B75CE8" w:rsidRDefault="00630210" w:rsidP="00F87C1E">
            <w:pPr>
              <w:spacing w:after="0" w:line="240" w:lineRule="auto"/>
              <w:jc w:val="both"/>
              <w:rPr>
                <w:rFonts w:ascii="Times New Roman" w:hAnsi="Times New Roman"/>
                <w:color w:val="FF0000"/>
                <w:sz w:val="18"/>
                <w:szCs w:val="18"/>
              </w:rPr>
            </w:pPr>
          </w:p>
        </w:tc>
      </w:tr>
    </w:tbl>
    <w:p w:rsidR="00630210" w:rsidRPr="00A02ED0" w:rsidRDefault="00630210" w:rsidP="00630210">
      <w:pPr>
        <w:tabs>
          <w:tab w:val="left" w:pos="426"/>
          <w:tab w:val="left" w:pos="567"/>
        </w:tabs>
        <w:spacing w:after="0" w:line="240" w:lineRule="auto"/>
        <w:ind w:left="-709" w:right="284"/>
        <w:jc w:val="both"/>
        <w:rPr>
          <w:rFonts w:ascii="Times New Roman" w:hAnsi="Times New Roman"/>
        </w:rPr>
      </w:pPr>
      <w:r w:rsidRPr="00A02ED0">
        <w:rPr>
          <w:rFonts w:ascii="Times New Roman" w:hAnsi="Times New Roman"/>
          <w:sz w:val="24"/>
          <w:szCs w:val="24"/>
        </w:rPr>
        <w:t>7.</w:t>
      </w:r>
      <w:r w:rsidRPr="00A02ED0">
        <w:rPr>
          <w:rFonts w:ascii="Times New Roman" w:hAnsi="Times New Roman"/>
          <w:b/>
          <w:sz w:val="24"/>
          <w:szCs w:val="24"/>
        </w:rPr>
        <w:t xml:space="preserve"> </w:t>
      </w:r>
      <w:r w:rsidRPr="00630210">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630210">
          <w:rPr>
            <w:rStyle w:val="a4"/>
            <w:color w:val="auto"/>
            <w:sz w:val="24"/>
            <w:szCs w:val="24"/>
          </w:rPr>
          <w:t>http://www.sberbank-ast.ru</w:t>
        </w:r>
      </w:hyperlink>
      <w:r w:rsidRPr="00630210">
        <w:rPr>
          <w:rFonts w:ascii="Times New Roman" w:hAnsi="Times New Roman"/>
        </w:rPr>
        <w:t>.</w:t>
      </w:r>
    </w:p>
    <w:p w:rsidR="00630210" w:rsidRPr="00C03406" w:rsidRDefault="00630210" w:rsidP="00630210">
      <w:pPr>
        <w:spacing w:after="0" w:line="240" w:lineRule="auto"/>
        <w:jc w:val="center"/>
        <w:rPr>
          <w:rFonts w:ascii="Times New Roman" w:hAnsi="Times New Roman"/>
          <w:noProof/>
          <w:sz w:val="24"/>
          <w:szCs w:val="24"/>
        </w:rPr>
      </w:pPr>
      <w:r w:rsidRPr="00C03406">
        <w:rPr>
          <w:rFonts w:ascii="Times New Roman" w:hAnsi="Times New Roman"/>
          <w:noProof/>
          <w:sz w:val="24"/>
          <w:szCs w:val="24"/>
        </w:rPr>
        <w:t>Сведения о решении</w:t>
      </w:r>
    </w:p>
    <w:p w:rsidR="00630210" w:rsidRPr="00C03406" w:rsidRDefault="00630210" w:rsidP="00630210">
      <w:pPr>
        <w:spacing w:after="0" w:line="240" w:lineRule="auto"/>
        <w:jc w:val="center"/>
        <w:rPr>
          <w:rFonts w:ascii="Times New Roman" w:hAnsi="Times New Roman"/>
          <w:noProof/>
          <w:sz w:val="24"/>
          <w:szCs w:val="24"/>
        </w:rPr>
      </w:pPr>
      <w:r w:rsidRPr="00C03406">
        <w:rPr>
          <w:rFonts w:ascii="Times New Roman" w:hAnsi="Times New Roman"/>
          <w:noProof/>
          <w:sz w:val="24"/>
          <w:szCs w:val="24"/>
        </w:rPr>
        <w:t xml:space="preserve">членов комиссии о допуске участника закупки  к участию в аукционе </w:t>
      </w:r>
    </w:p>
    <w:p w:rsidR="00630210" w:rsidRDefault="00630210" w:rsidP="00630210">
      <w:pPr>
        <w:spacing w:after="0" w:line="240" w:lineRule="auto"/>
        <w:jc w:val="center"/>
        <w:rPr>
          <w:rFonts w:ascii="Times New Roman" w:hAnsi="Times New Roman"/>
          <w:noProof/>
          <w:sz w:val="24"/>
          <w:szCs w:val="24"/>
        </w:rPr>
      </w:pPr>
      <w:r w:rsidRPr="00C03406">
        <w:rPr>
          <w:rFonts w:ascii="Times New Roman" w:hAnsi="Times New Roman"/>
          <w:noProof/>
          <w:sz w:val="24"/>
          <w:szCs w:val="24"/>
        </w:rPr>
        <w:t>или об отказе их  в допуске к участию в аукционе</w:t>
      </w:r>
    </w:p>
    <w:p w:rsidR="00630210" w:rsidRPr="00C03406" w:rsidRDefault="00630210" w:rsidP="00630210">
      <w:pPr>
        <w:spacing w:after="0" w:line="240" w:lineRule="auto"/>
        <w:jc w:val="center"/>
        <w:rPr>
          <w:rFonts w:ascii="Times New Roman" w:hAnsi="Times New Roman"/>
          <w:noProof/>
          <w:sz w:val="24"/>
          <w:szCs w:val="24"/>
        </w:rPr>
      </w:pPr>
    </w:p>
    <w:tbl>
      <w:tblPr>
        <w:tblW w:w="10348" w:type="dxa"/>
        <w:tblInd w:w="-601" w:type="dxa"/>
        <w:tblLayout w:type="fixed"/>
        <w:tblLook w:val="01E0"/>
      </w:tblPr>
      <w:tblGrid>
        <w:gridCol w:w="5245"/>
        <w:gridCol w:w="2552"/>
        <w:gridCol w:w="2551"/>
      </w:tblGrid>
      <w:tr w:rsidR="00630210" w:rsidRPr="00B75CE8" w:rsidTr="00630210">
        <w:tc>
          <w:tcPr>
            <w:tcW w:w="5245"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spacing w:after="0" w:line="240" w:lineRule="auto"/>
              <w:jc w:val="center"/>
              <w:rPr>
                <w:rFonts w:ascii="Times New Roman" w:hAnsi="Times New Roman"/>
                <w:noProof/>
              </w:rPr>
            </w:pPr>
            <w:r w:rsidRPr="00C03406">
              <w:rPr>
                <w:rFonts w:ascii="Times New Roman" w:hAnsi="Times New Roman"/>
                <w:noProof/>
              </w:rPr>
              <w:t>Решение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spacing w:after="0" w:line="240" w:lineRule="auto"/>
              <w:jc w:val="center"/>
              <w:rPr>
                <w:rFonts w:ascii="Times New Roman" w:hAnsi="Times New Roman"/>
                <w:noProof/>
              </w:rPr>
            </w:pPr>
            <w:r w:rsidRPr="00C03406">
              <w:rPr>
                <w:rFonts w:ascii="Times New Roman" w:hAnsi="Times New Roman"/>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spacing w:after="0" w:line="240" w:lineRule="auto"/>
              <w:jc w:val="center"/>
              <w:rPr>
                <w:rFonts w:ascii="Times New Roman" w:hAnsi="Times New Roman"/>
                <w:noProof/>
              </w:rPr>
            </w:pPr>
            <w:r w:rsidRPr="00C03406">
              <w:rPr>
                <w:rFonts w:ascii="Times New Roman" w:hAnsi="Times New Roman"/>
                <w:noProof/>
              </w:rPr>
              <w:t>Состав комиссии</w:t>
            </w:r>
          </w:p>
        </w:tc>
      </w:tr>
      <w:tr w:rsidR="00630210" w:rsidRPr="00C03406" w:rsidTr="00630210">
        <w:tc>
          <w:tcPr>
            <w:tcW w:w="5245"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F87C1E">
            <w:pPr>
              <w:spacing w:after="0" w:line="240" w:lineRule="auto"/>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F87C1E">
            <w:pPr>
              <w:spacing w:after="0" w:line="240" w:lineRule="auto"/>
              <w:jc w:val="center"/>
              <w:rPr>
                <w:rFonts w:ascii="Times New Roman" w:hAnsi="Times New Roman"/>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F87C1E">
            <w:pPr>
              <w:jc w:val="center"/>
              <w:rPr>
                <w:rFonts w:ascii="Times New Roman" w:hAnsi="Times New Roman"/>
                <w:sz w:val="24"/>
                <w:szCs w:val="24"/>
              </w:rPr>
            </w:pPr>
            <w:r w:rsidRPr="00C03406">
              <w:rPr>
                <w:rFonts w:ascii="Times New Roman" w:hAnsi="Times New Roman"/>
                <w:sz w:val="24"/>
                <w:szCs w:val="24"/>
              </w:rPr>
              <w:t xml:space="preserve">С.Д. </w:t>
            </w:r>
            <w:proofErr w:type="spellStart"/>
            <w:r w:rsidRPr="00C03406">
              <w:rPr>
                <w:rFonts w:ascii="Times New Roman" w:hAnsi="Times New Roman"/>
                <w:sz w:val="24"/>
                <w:szCs w:val="24"/>
              </w:rPr>
              <w:t>Голин</w:t>
            </w:r>
            <w:proofErr w:type="spellEnd"/>
          </w:p>
        </w:tc>
      </w:tr>
      <w:tr w:rsidR="00630210" w:rsidRPr="00C03406" w:rsidTr="00630210">
        <w:tc>
          <w:tcPr>
            <w:tcW w:w="5245" w:type="dxa"/>
            <w:tcBorders>
              <w:top w:val="single" w:sz="4" w:space="0" w:color="auto"/>
              <w:left w:val="single" w:sz="4" w:space="0" w:color="auto"/>
              <w:bottom w:val="single" w:sz="4" w:space="0" w:color="auto"/>
              <w:right w:val="single" w:sz="4" w:space="0" w:color="auto"/>
            </w:tcBorders>
            <w:hideMark/>
          </w:tcPr>
          <w:p w:rsidR="00630210" w:rsidRPr="00C03406" w:rsidRDefault="00630210" w:rsidP="00F87C1E">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jc w:val="center"/>
              <w:rPr>
                <w:rFonts w:ascii="Times New Roman" w:hAnsi="Times New Roman"/>
                <w:sz w:val="24"/>
                <w:szCs w:val="24"/>
              </w:rPr>
            </w:pPr>
            <w:r w:rsidRPr="00C03406">
              <w:rPr>
                <w:rFonts w:ascii="Times New Roman" w:hAnsi="Times New Roman"/>
                <w:sz w:val="24"/>
                <w:szCs w:val="24"/>
              </w:rPr>
              <w:t>Н.А. Морозова</w:t>
            </w:r>
          </w:p>
        </w:tc>
      </w:tr>
      <w:tr w:rsidR="00630210" w:rsidRPr="00C03406" w:rsidTr="00630210">
        <w:trPr>
          <w:trHeight w:val="482"/>
        </w:trPr>
        <w:tc>
          <w:tcPr>
            <w:tcW w:w="5245" w:type="dxa"/>
            <w:tcBorders>
              <w:top w:val="single" w:sz="4" w:space="0" w:color="auto"/>
              <w:left w:val="single" w:sz="4" w:space="0" w:color="auto"/>
              <w:bottom w:val="single" w:sz="4" w:space="0" w:color="auto"/>
              <w:right w:val="single" w:sz="4" w:space="0" w:color="auto"/>
            </w:tcBorders>
            <w:hideMark/>
          </w:tcPr>
          <w:p w:rsidR="00630210" w:rsidRPr="00C03406" w:rsidRDefault="00630210" w:rsidP="00F87C1E">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jc w:val="center"/>
              <w:rPr>
                <w:rFonts w:ascii="Times New Roman" w:hAnsi="Times New Roman"/>
                <w:sz w:val="24"/>
                <w:szCs w:val="24"/>
              </w:rPr>
            </w:pPr>
            <w:r w:rsidRPr="00C03406">
              <w:rPr>
                <w:rFonts w:ascii="Times New Roman" w:hAnsi="Times New Roman"/>
                <w:sz w:val="24"/>
                <w:szCs w:val="24"/>
              </w:rPr>
              <w:t xml:space="preserve">В.А. </w:t>
            </w:r>
            <w:proofErr w:type="spellStart"/>
            <w:r w:rsidRPr="00C03406">
              <w:rPr>
                <w:rFonts w:ascii="Times New Roman" w:hAnsi="Times New Roman"/>
                <w:sz w:val="24"/>
                <w:szCs w:val="24"/>
              </w:rPr>
              <w:t>Климин</w:t>
            </w:r>
            <w:proofErr w:type="spellEnd"/>
          </w:p>
        </w:tc>
      </w:tr>
      <w:tr w:rsidR="00630210" w:rsidRPr="00C03406" w:rsidTr="00630210">
        <w:tc>
          <w:tcPr>
            <w:tcW w:w="5245" w:type="dxa"/>
            <w:tcBorders>
              <w:top w:val="single" w:sz="4" w:space="0" w:color="auto"/>
              <w:left w:val="single" w:sz="4" w:space="0" w:color="auto"/>
              <w:bottom w:val="single" w:sz="4" w:space="0" w:color="auto"/>
              <w:right w:val="single" w:sz="4" w:space="0" w:color="auto"/>
            </w:tcBorders>
          </w:tcPr>
          <w:p w:rsidR="00630210" w:rsidRPr="00C03406" w:rsidRDefault="00630210" w:rsidP="00F87C1E">
            <w:pPr>
              <w:spacing w:after="0" w:line="240" w:lineRule="auto"/>
              <w:jc w:val="both"/>
              <w:rPr>
                <w:rFonts w:ascii="Times New Roman" w:hAnsi="Times New Roman"/>
                <w:noProof/>
                <w:sz w:val="16"/>
                <w:szCs w:val="16"/>
              </w:rPr>
            </w:pPr>
            <w:r w:rsidRPr="00C03406">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F87C1E">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F87C1E">
            <w:pPr>
              <w:jc w:val="center"/>
              <w:rPr>
                <w:rFonts w:ascii="Times New Roman" w:hAnsi="Times New Roman"/>
                <w:sz w:val="24"/>
                <w:szCs w:val="24"/>
              </w:rPr>
            </w:pPr>
            <w:r w:rsidRPr="00C03406">
              <w:rPr>
                <w:rFonts w:ascii="Times New Roman" w:hAnsi="Times New Roman"/>
                <w:sz w:val="24"/>
                <w:szCs w:val="24"/>
              </w:rPr>
              <w:t xml:space="preserve">Т.И. </w:t>
            </w:r>
            <w:proofErr w:type="spellStart"/>
            <w:r w:rsidRPr="00C03406">
              <w:rPr>
                <w:rFonts w:ascii="Times New Roman" w:hAnsi="Times New Roman"/>
                <w:sz w:val="24"/>
                <w:szCs w:val="24"/>
              </w:rPr>
              <w:t>Долгодворова</w:t>
            </w:r>
            <w:proofErr w:type="spellEnd"/>
          </w:p>
        </w:tc>
      </w:tr>
      <w:tr w:rsidR="00630210" w:rsidRPr="00C03406" w:rsidTr="00630210">
        <w:tc>
          <w:tcPr>
            <w:tcW w:w="5245" w:type="dxa"/>
            <w:tcBorders>
              <w:top w:val="single" w:sz="4" w:space="0" w:color="auto"/>
              <w:left w:val="single" w:sz="4" w:space="0" w:color="auto"/>
              <w:bottom w:val="single" w:sz="4" w:space="0" w:color="auto"/>
              <w:right w:val="single" w:sz="4" w:space="0" w:color="auto"/>
            </w:tcBorders>
            <w:hideMark/>
          </w:tcPr>
          <w:p w:rsidR="00630210" w:rsidRPr="00C03406" w:rsidRDefault="00630210" w:rsidP="00F87C1E">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F87C1E">
            <w:pPr>
              <w:spacing w:after="0" w:line="240" w:lineRule="auto"/>
              <w:jc w:val="center"/>
              <w:rPr>
                <w:rFonts w:ascii="Times New Roman" w:hAnsi="Times New Roman"/>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F87C1E">
            <w:pPr>
              <w:jc w:val="center"/>
              <w:rPr>
                <w:rFonts w:ascii="Times New Roman" w:hAnsi="Times New Roman"/>
                <w:sz w:val="24"/>
                <w:szCs w:val="24"/>
              </w:rPr>
            </w:pPr>
            <w:r w:rsidRPr="00C03406">
              <w:rPr>
                <w:rFonts w:ascii="Times New Roman" w:hAnsi="Times New Roman"/>
                <w:sz w:val="24"/>
                <w:szCs w:val="24"/>
              </w:rPr>
              <w:t>А.Т. Абдуллаев</w:t>
            </w:r>
          </w:p>
        </w:tc>
      </w:tr>
    </w:tbl>
    <w:p w:rsidR="00630210" w:rsidRPr="00B75CE8" w:rsidRDefault="00630210" w:rsidP="00630210">
      <w:pPr>
        <w:spacing w:after="0" w:line="240" w:lineRule="auto"/>
        <w:jc w:val="both"/>
        <w:rPr>
          <w:rFonts w:ascii="Times New Roman" w:hAnsi="Times New Roman"/>
          <w:b/>
          <w:color w:val="FF0000"/>
          <w:sz w:val="24"/>
          <w:szCs w:val="24"/>
        </w:rPr>
      </w:pPr>
    </w:p>
    <w:p w:rsidR="00630210" w:rsidRPr="00C03406" w:rsidRDefault="00630210" w:rsidP="00630210">
      <w:pPr>
        <w:spacing w:after="0" w:line="240" w:lineRule="auto"/>
        <w:ind w:left="-993"/>
        <w:jc w:val="both"/>
        <w:rPr>
          <w:rFonts w:ascii="Times New Roman" w:hAnsi="Times New Roman"/>
          <w:b/>
          <w:sz w:val="24"/>
          <w:szCs w:val="24"/>
        </w:rPr>
      </w:pPr>
      <w:r w:rsidRPr="00B75CE8">
        <w:rPr>
          <w:rFonts w:ascii="Times New Roman" w:hAnsi="Times New Roman"/>
          <w:b/>
          <w:color w:val="FF0000"/>
          <w:sz w:val="24"/>
          <w:szCs w:val="24"/>
        </w:rPr>
        <w:t xml:space="preserve">         </w:t>
      </w:r>
      <w:r w:rsidRPr="00C03406">
        <w:rPr>
          <w:rFonts w:ascii="Times New Roman" w:hAnsi="Times New Roman"/>
          <w:b/>
          <w:sz w:val="24"/>
          <w:szCs w:val="24"/>
        </w:rPr>
        <w:t xml:space="preserve">Председатель комиссии                                                                                    С.Д. </w:t>
      </w:r>
      <w:proofErr w:type="spellStart"/>
      <w:r w:rsidRPr="00C03406">
        <w:rPr>
          <w:rFonts w:ascii="Times New Roman" w:hAnsi="Times New Roman"/>
          <w:b/>
          <w:sz w:val="24"/>
          <w:szCs w:val="24"/>
        </w:rPr>
        <w:t>Голин</w:t>
      </w:r>
      <w:proofErr w:type="spellEnd"/>
      <w:r w:rsidRPr="00C03406">
        <w:rPr>
          <w:rFonts w:ascii="Times New Roman" w:hAnsi="Times New Roman"/>
          <w:b/>
          <w:sz w:val="24"/>
          <w:szCs w:val="24"/>
        </w:rPr>
        <w:t xml:space="preserve">                                               </w:t>
      </w:r>
    </w:p>
    <w:p w:rsidR="00630210" w:rsidRPr="00C03406" w:rsidRDefault="00630210" w:rsidP="00630210">
      <w:pPr>
        <w:spacing w:after="0" w:line="240" w:lineRule="auto"/>
        <w:ind w:left="-993"/>
        <w:jc w:val="both"/>
        <w:rPr>
          <w:rFonts w:ascii="Times New Roman" w:hAnsi="Times New Roman"/>
          <w:b/>
          <w:sz w:val="24"/>
          <w:szCs w:val="24"/>
        </w:rPr>
      </w:pPr>
    </w:p>
    <w:p w:rsidR="00630210" w:rsidRPr="00C03406" w:rsidRDefault="00630210" w:rsidP="00630210">
      <w:pPr>
        <w:spacing w:after="0" w:line="240" w:lineRule="auto"/>
        <w:ind w:left="-993"/>
        <w:jc w:val="both"/>
        <w:rPr>
          <w:rFonts w:ascii="Times New Roman" w:hAnsi="Times New Roman"/>
          <w:sz w:val="24"/>
          <w:szCs w:val="24"/>
        </w:rPr>
      </w:pPr>
      <w:r w:rsidRPr="00C03406">
        <w:rPr>
          <w:rFonts w:ascii="Times New Roman" w:hAnsi="Times New Roman"/>
          <w:b/>
          <w:sz w:val="24"/>
          <w:szCs w:val="24"/>
        </w:rPr>
        <w:t xml:space="preserve">         Члены  комиссии                                                                                                                                                                                                </w:t>
      </w:r>
    </w:p>
    <w:p w:rsidR="00630210" w:rsidRPr="00C03406" w:rsidRDefault="00630210" w:rsidP="00630210">
      <w:pPr>
        <w:spacing w:after="0" w:line="240" w:lineRule="auto"/>
        <w:ind w:left="-993"/>
        <w:jc w:val="right"/>
        <w:rPr>
          <w:rFonts w:ascii="Times New Roman" w:hAnsi="Times New Roman"/>
          <w:sz w:val="24"/>
          <w:szCs w:val="24"/>
        </w:rPr>
      </w:pPr>
      <w:r w:rsidRPr="00C03406">
        <w:rPr>
          <w:rFonts w:ascii="Times New Roman" w:hAnsi="Times New Roman"/>
          <w:sz w:val="24"/>
          <w:szCs w:val="24"/>
        </w:rPr>
        <w:t xml:space="preserve">__________________ В.А. </w:t>
      </w:r>
      <w:proofErr w:type="spellStart"/>
      <w:r w:rsidRPr="00C03406">
        <w:rPr>
          <w:rFonts w:ascii="Times New Roman" w:hAnsi="Times New Roman"/>
          <w:sz w:val="24"/>
          <w:szCs w:val="24"/>
        </w:rPr>
        <w:t>Климин</w:t>
      </w:r>
      <w:proofErr w:type="spellEnd"/>
    </w:p>
    <w:p w:rsidR="00630210" w:rsidRDefault="00630210" w:rsidP="00630210">
      <w:pPr>
        <w:spacing w:after="0" w:line="240" w:lineRule="auto"/>
        <w:ind w:left="-993"/>
        <w:jc w:val="right"/>
        <w:rPr>
          <w:rFonts w:ascii="Times New Roman" w:hAnsi="Times New Roman"/>
          <w:sz w:val="24"/>
          <w:szCs w:val="24"/>
        </w:rPr>
      </w:pPr>
      <w:r w:rsidRPr="00C03406">
        <w:rPr>
          <w:rFonts w:ascii="Times New Roman" w:hAnsi="Times New Roman"/>
          <w:sz w:val="24"/>
          <w:szCs w:val="24"/>
        </w:rPr>
        <w:t>__________________Н.А. Морозова</w:t>
      </w:r>
    </w:p>
    <w:p w:rsidR="00630210" w:rsidRPr="00C03406" w:rsidRDefault="00630210" w:rsidP="00630210">
      <w:pPr>
        <w:spacing w:after="0" w:line="240" w:lineRule="auto"/>
        <w:ind w:left="-993"/>
        <w:jc w:val="right"/>
        <w:rPr>
          <w:rFonts w:ascii="Times New Roman" w:hAnsi="Times New Roman"/>
          <w:sz w:val="24"/>
          <w:szCs w:val="24"/>
        </w:rPr>
      </w:pPr>
      <w:r>
        <w:rPr>
          <w:rFonts w:ascii="Times New Roman" w:hAnsi="Times New Roman"/>
          <w:sz w:val="24"/>
          <w:szCs w:val="24"/>
        </w:rPr>
        <w:t xml:space="preserve">__________________Т.И. </w:t>
      </w:r>
      <w:proofErr w:type="spellStart"/>
      <w:r>
        <w:rPr>
          <w:rFonts w:ascii="Times New Roman" w:hAnsi="Times New Roman"/>
          <w:sz w:val="24"/>
          <w:szCs w:val="24"/>
        </w:rPr>
        <w:t>Долгодворова</w:t>
      </w:r>
      <w:proofErr w:type="spellEnd"/>
    </w:p>
    <w:p w:rsidR="00630210" w:rsidRDefault="00630210" w:rsidP="00630210">
      <w:pPr>
        <w:spacing w:after="0" w:line="240" w:lineRule="auto"/>
        <w:ind w:left="-993"/>
        <w:jc w:val="right"/>
        <w:rPr>
          <w:rFonts w:ascii="Times New Roman" w:hAnsi="Times New Roman"/>
          <w:sz w:val="24"/>
          <w:szCs w:val="24"/>
        </w:rPr>
      </w:pP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proofErr w:type="spellStart"/>
      <w:r w:rsidRPr="00C03406">
        <w:rPr>
          <w:rFonts w:ascii="Times New Roman" w:hAnsi="Times New Roman"/>
          <w:sz w:val="24"/>
          <w:szCs w:val="24"/>
        </w:rPr>
        <w:t>__________________</w:t>
      </w:r>
      <w:r>
        <w:rPr>
          <w:rFonts w:ascii="Times New Roman" w:hAnsi="Times New Roman"/>
          <w:sz w:val="24"/>
          <w:szCs w:val="24"/>
        </w:rPr>
        <w:t>_</w:t>
      </w:r>
      <w:r w:rsidRPr="00C03406">
        <w:rPr>
          <w:rFonts w:ascii="Times New Roman" w:hAnsi="Times New Roman"/>
          <w:sz w:val="24"/>
          <w:szCs w:val="24"/>
        </w:rPr>
        <w:t>А.Т.Абдуллаев</w:t>
      </w:r>
      <w:proofErr w:type="spellEnd"/>
    </w:p>
    <w:p w:rsidR="00630210" w:rsidRPr="00C03406" w:rsidRDefault="00630210" w:rsidP="00630210">
      <w:pPr>
        <w:spacing w:after="0" w:line="240" w:lineRule="auto"/>
        <w:ind w:left="-993"/>
        <w:jc w:val="right"/>
        <w:rPr>
          <w:rFonts w:ascii="Times New Roman" w:hAnsi="Times New Roman"/>
          <w:sz w:val="24"/>
          <w:szCs w:val="24"/>
        </w:rPr>
      </w:pPr>
    </w:p>
    <w:p w:rsidR="00630210" w:rsidRPr="00C03406" w:rsidRDefault="00630210" w:rsidP="00630210">
      <w:pPr>
        <w:spacing w:after="0" w:line="240" w:lineRule="auto"/>
        <w:ind w:left="-993"/>
        <w:jc w:val="center"/>
        <w:rPr>
          <w:rFonts w:ascii="Times New Roman" w:hAnsi="Times New Roman"/>
          <w:sz w:val="24"/>
          <w:szCs w:val="24"/>
        </w:rPr>
        <w:sectPr w:rsidR="00630210" w:rsidRPr="00C03406" w:rsidSect="00630210">
          <w:pgSz w:w="11906" w:h="16838"/>
          <w:pgMar w:top="357" w:right="282" w:bottom="709" w:left="1701" w:header="709" w:footer="709" w:gutter="0"/>
          <w:cols w:space="708"/>
          <w:docGrid w:linePitch="360"/>
        </w:sectPr>
      </w:pPr>
      <w:r>
        <w:rPr>
          <w:rFonts w:ascii="Times New Roman" w:hAnsi="Times New Roman"/>
          <w:sz w:val="24"/>
          <w:szCs w:val="24"/>
        </w:rPr>
        <w:t xml:space="preserve">       </w:t>
      </w:r>
      <w:r w:rsidRPr="00C03406">
        <w:rPr>
          <w:rFonts w:ascii="Times New Roman" w:hAnsi="Times New Roman"/>
          <w:sz w:val="24"/>
          <w:szCs w:val="24"/>
        </w:rPr>
        <w:t xml:space="preserve"> Представитель заказчика </w:t>
      </w:r>
      <w:r w:rsidRPr="00C03406">
        <w:rPr>
          <w:rFonts w:ascii="Times New Roman" w:hAnsi="Times New Roman"/>
        </w:rPr>
        <w:t xml:space="preserve">                                                              </w:t>
      </w:r>
      <w:r>
        <w:rPr>
          <w:rFonts w:ascii="Times New Roman" w:hAnsi="Times New Roman"/>
        </w:rPr>
        <w:t xml:space="preserve">  </w:t>
      </w:r>
      <w:r w:rsidRPr="00C03406">
        <w:rPr>
          <w:rFonts w:ascii="Times New Roman" w:hAnsi="Times New Roman"/>
        </w:rPr>
        <w:t xml:space="preserve">    </w:t>
      </w:r>
      <w:r w:rsidRPr="00B75CE8">
        <w:rPr>
          <w:rFonts w:ascii="Times New Roman" w:hAnsi="Times New Roman"/>
        </w:rPr>
        <w:t>________________</w:t>
      </w:r>
      <w:r>
        <w:rPr>
          <w:rFonts w:ascii="Times New Roman" w:hAnsi="Times New Roman"/>
          <w:sz w:val="24"/>
        </w:rPr>
        <w:t>Е.И. Никифорова</w:t>
      </w:r>
    </w:p>
    <w:p w:rsidR="00C853D2" w:rsidRPr="008B7B29" w:rsidRDefault="00C853D2" w:rsidP="00630210">
      <w:pPr>
        <w:spacing w:after="0"/>
        <w:ind w:left="5954" w:right="-426"/>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 xml:space="preserve">риложение </w:t>
      </w:r>
    </w:p>
    <w:p w:rsidR="00C853D2" w:rsidRPr="008B7B29" w:rsidRDefault="00C853D2" w:rsidP="00630210">
      <w:pPr>
        <w:spacing w:after="0"/>
        <w:ind w:left="5954" w:right="-426"/>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C853D2" w:rsidRPr="009D1916" w:rsidRDefault="00C853D2" w:rsidP="00630210">
      <w:pPr>
        <w:spacing w:after="0"/>
        <w:ind w:right="-426"/>
        <w:jc w:val="right"/>
        <w:rPr>
          <w:rFonts w:ascii="Times New Roman" w:hAnsi="Times New Roman"/>
          <w:sz w:val="16"/>
        </w:rPr>
      </w:pPr>
      <w:r>
        <w:rPr>
          <w:rFonts w:ascii="Times New Roman" w:hAnsi="Times New Roman"/>
          <w:sz w:val="18"/>
          <w:szCs w:val="18"/>
        </w:rPr>
        <w:t>от «20</w:t>
      </w:r>
      <w:r w:rsidRPr="005304E7">
        <w:rPr>
          <w:rFonts w:ascii="Times New Roman" w:hAnsi="Times New Roman"/>
          <w:sz w:val="18"/>
          <w:szCs w:val="18"/>
        </w:rPr>
        <w:t xml:space="preserve">» </w:t>
      </w:r>
      <w:r>
        <w:rPr>
          <w:rFonts w:ascii="Times New Roman" w:hAnsi="Times New Roman"/>
          <w:sz w:val="18"/>
          <w:szCs w:val="18"/>
        </w:rPr>
        <w:t xml:space="preserve">ноября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635</w:t>
      </w:r>
      <w:r w:rsidRPr="009D1916">
        <w:rPr>
          <w:rFonts w:ascii="Times New Roman" w:hAnsi="Times New Roman"/>
          <w:sz w:val="16"/>
        </w:rPr>
        <w:t>-1</w:t>
      </w:r>
    </w:p>
    <w:p w:rsidR="00C853D2" w:rsidRDefault="00C853D2" w:rsidP="00630210">
      <w:pPr>
        <w:spacing w:after="0" w:line="240" w:lineRule="auto"/>
        <w:ind w:right="-426"/>
        <w:jc w:val="center"/>
        <w:rPr>
          <w:rFonts w:ascii="Times New Roman" w:hAnsi="Times New Roman"/>
        </w:rPr>
      </w:pPr>
    </w:p>
    <w:p w:rsidR="00C853D2" w:rsidRPr="005304E7" w:rsidRDefault="00C853D2" w:rsidP="00630210">
      <w:pPr>
        <w:spacing w:after="0" w:line="240" w:lineRule="auto"/>
        <w:ind w:right="-426"/>
        <w:jc w:val="center"/>
        <w:rPr>
          <w:rFonts w:ascii="Times New Roman" w:hAnsi="Times New Roman"/>
        </w:rPr>
      </w:pPr>
      <w:r w:rsidRPr="005304E7">
        <w:rPr>
          <w:rFonts w:ascii="Times New Roman" w:hAnsi="Times New Roman"/>
        </w:rPr>
        <w:t>Таблица рассмотрения заявок</w:t>
      </w:r>
    </w:p>
    <w:p w:rsidR="00C853D2" w:rsidRDefault="00C853D2" w:rsidP="00630210">
      <w:pPr>
        <w:keepNext/>
        <w:keepLines/>
        <w:widowControl w:val="0"/>
        <w:suppressLineNumbers/>
        <w:suppressAutoHyphens/>
        <w:spacing w:after="0" w:line="240" w:lineRule="auto"/>
        <w:ind w:right="-426"/>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0213CE">
        <w:rPr>
          <w:rFonts w:ascii="Times New Roman" w:hAnsi="Times New Roman"/>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гаража</w:t>
      </w:r>
    </w:p>
    <w:p w:rsidR="00C853D2" w:rsidRPr="005315EE" w:rsidRDefault="00C853D2" w:rsidP="00C853D2">
      <w:pPr>
        <w:keepNext/>
        <w:keepLines/>
        <w:widowControl w:val="0"/>
        <w:suppressLineNumbers/>
        <w:suppressAutoHyphens/>
        <w:spacing w:after="0" w:line="240" w:lineRule="auto"/>
        <w:jc w:val="center"/>
        <w:rPr>
          <w:rFonts w:ascii="Times New Roman" w:hAnsi="Times New Roman"/>
        </w:rPr>
      </w:pPr>
    </w:p>
    <w:p w:rsidR="00C853D2" w:rsidRDefault="00C853D2" w:rsidP="00C853D2">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tbl>
      <w:tblPr>
        <w:tblpPr w:leftFromText="180" w:rightFromText="180" w:vertAnchor="text" w:tblpX="-601"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735"/>
        <w:gridCol w:w="4785"/>
        <w:gridCol w:w="1516"/>
        <w:gridCol w:w="2028"/>
      </w:tblGrid>
      <w:tr w:rsidR="00C853D2" w:rsidRPr="004F5934" w:rsidTr="00630210">
        <w:trPr>
          <w:trHeight w:val="795"/>
        </w:trPr>
        <w:tc>
          <w:tcPr>
            <w:tcW w:w="534" w:type="dxa"/>
          </w:tcPr>
          <w:p w:rsidR="00C853D2" w:rsidRPr="004F5934" w:rsidRDefault="00C853D2" w:rsidP="00F87C1E">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735" w:type="dxa"/>
            <w:vAlign w:val="center"/>
          </w:tcPr>
          <w:p w:rsidR="00C853D2" w:rsidRPr="004F5934" w:rsidRDefault="00C853D2" w:rsidP="00F87C1E">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4785" w:type="dxa"/>
            <w:vAlign w:val="center"/>
          </w:tcPr>
          <w:p w:rsidR="00C853D2" w:rsidRPr="004F5934" w:rsidRDefault="00C853D2" w:rsidP="00F87C1E">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1516" w:type="dxa"/>
            <w:vAlign w:val="center"/>
          </w:tcPr>
          <w:p w:rsidR="00C853D2" w:rsidRPr="004F5934" w:rsidRDefault="00C853D2" w:rsidP="00F87C1E">
            <w:pPr>
              <w:spacing w:after="60"/>
              <w:jc w:val="center"/>
              <w:rPr>
                <w:rFonts w:ascii="Times New Roman" w:hAnsi="Times New Roman"/>
                <w:bCs/>
                <w:color w:val="000000"/>
                <w:sz w:val="18"/>
                <w:szCs w:val="20"/>
              </w:rPr>
            </w:pPr>
            <w:r>
              <w:rPr>
                <w:rFonts w:ascii="Times New Roman" w:hAnsi="Times New Roman"/>
                <w:bCs/>
                <w:color w:val="000000"/>
                <w:sz w:val="18"/>
                <w:szCs w:val="20"/>
              </w:rPr>
              <w:t>1/6197764</w:t>
            </w:r>
          </w:p>
        </w:tc>
        <w:tc>
          <w:tcPr>
            <w:tcW w:w="2028" w:type="dxa"/>
            <w:vAlign w:val="center"/>
          </w:tcPr>
          <w:p w:rsidR="00C853D2" w:rsidRPr="004F5934" w:rsidRDefault="00C853D2" w:rsidP="00F87C1E">
            <w:pPr>
              <w:spacing w:after="60"/>
              <w:jc w:val="center"/>
              <w:rPr>
                <w:rFonts w:ascii="Times New Roman" w:hAnsi="Times New Roman"/>
                <w:bCs/>
                <w:color w:val="000000"/>
                <w:sz w:val="18"/>
                <w:szCs w:val="20"/>
              </w:rPr>
            </w:pPr>
            <w:r>
              <w:rPr>
                <w:rFonts w:ascii="Times New Roman" w:hAnsi="Times New Roman"/>
                <w:bCs/>
                <w:color w:val="000000"/>
                <w:sz w:val="18"/>
                <w:szCs w:val="20"/>
              </w:rPr>
              <w:t>2/5752437</w:t>
            </w:r>
          </w:p>
        </w:tc>
      </w:tr>
      <w:tr w:rsidR="00C853D2" w:rsidRPr="004F5934" w:rsidTr="00630210">
        <w:trPr>
          <w:trHeight w:val="852"/>
        </w:trPr>
        <w:tc>
          <w:tcPr>
            <w:tcW w:w="534" w:type="dxa"/>
          </w:tcPr>
          <w:p w:rsidR="00C853D2" w:rsidRPr="004F5934" w:rsidRDefault="00C853D2" w:rsidP="00C853D2">
            <w:pPr>
              <w:pStyle w:val="a3"/>
              <w:numPr>
                <w:ilvl w:val="0"/>
                <w:numId w:val="1"/>
              </w:numPr>
              <w:tabs>
                <w:tab w:val="left" w:pos="128"/>
              </w:tabs>
              <w:spacing w:after="0"/>
              <w:ind w:left="357" w:hanging="357"/>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 xml:space="preserve">Светильник </w:t>
            </w:r>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 xml:space="preserve">С люминесцентными лампами, основание из листовой стали, </w:t>
            </w:r>
            <w:proofErr w:type="spellStart"/>
            <w:r w:rsidRPr="000213CE">
              <w:rPr>
                <w:rFonts w:ascii="Times New Roman" w:hAnsi="Times New Roman"/>
              </w:rPr>
              <w:t>рассеивать</w:t>
            </w:r>
            <w:r>
              <w:rPr>
                <w:rFonts w:ascii="Times New Roman" w:hAnsi="Times New Roman"/>
              </w:rPr>
              <w:t>ль</w:t>
            </w:r>
            <w:proofErr w:type="spellEnd"/>
            <w:r w:rsidRPr="000213CE">
              <w:rPr>
                <w:rFonts w:ascii="Times New Roman" w:hAnsi="Times New Roman"/>
              </w:rPr>
              <w:t xml:space="preserve"> </w:t>
            </w:r>
            <w:proofErr w:type="gramStart"/>
            <w:r w:rsidRPr="000213CE">
              <w:rPr>
                <w:rFonts w:ascii="Times New Roman" w:hAnsi="Times New Roman"/>
              </w:rPr>
              <w:t>прозрачный</w:t>
            </w:r>
            <w:proofErr w:type="gramEnd"/>
            <w:r w:rsidRPr="000213CE">
              <w:rPr>
                <w:rFonts w:ascii="Times New Roman" w:hAnsi="Times New Roman"/>
              </w:rPr>
              <w:t xml:space="preserve"> с опаловыми краями, </w:t>
            </w:r>
          </w:p>
        </w:tc>
        <w:tc>
          <w:tcPr>
            <w:tcW w:w="1516" w:type="dxa"/>
            <w:vAlign w:val="center"/>
          </w:tcPr>
          <w:p w:rsidR="00C853D2" w:rsidRPr="000F71ED" w:rsidRDefault="00C853D2" w:rsidP="00F87C1E">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c>
          <w:tcPr>
            <w:tcW w:w="2028" w:type="dxa"/>
            <w:vAlign w:val="center"/>
          </w:tcPr>
          <w:p w:rsidR="00C853D2" w:rsidRPr="000F71ED" w:rsidRDefault="00C853D2" w:rsidP="00F87C1E">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Краска для стен и потолков</w:t>
            </w:r>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 xml:space="preserve">Цвет белый, </w:t>
            </w:r>
            <w:proofErr w:type="spellStart"/>
            <w:r w:rsidRPr="000213CE">
              <w:rPr>
                <w:rFonts w:ascii="Times New Roman" w:hAnsi="Times New Roman"/>
              </w:rPr>
              <w:t>вододисперсионная</w:t>
            </w:r>
            <w:proofErr w:type="spellEnd"/>
            <w:proofErr w:type="gramStart"/>
            <w:r w:rsidRPr="000213CE">
              <w:rPr>
                <w:rFonts w:ascii="Times New Roman" w:hAnsi="Times New Roman"/>
              </w:rPr>
              <w:t xml:space="preserve"> .</w:t>
            </w:r>
            <w:proofErr w:type="gramEnd"/>
          </w:p>
        </w:tc>
        <w:tc>
          <w:tcPr>
            <w:tcW w:w="1516" w:type="dxa"/>
            <w:vAlign w:val="center"/>
          </w:tcPr>
          <w:p w:rsidR="00C853D2" w:rsidRDefault="00C853D2" w:rsidP="00F87C1E">
            <w:pPr>
              <w:spacing w:after="0"/>
              <w:jc w:val="center"/>
            </w:pPr>
            <w:r w:rsidRPr="00761FF9">
              <w:rPr>
                <w:rFonts w:ascii="Times New Roman" w:hAnsi="Times New Roman"/>
                <w:bCs/>
                <w:color w:val="000000"/>
                <w:sz w:val="16"/>
                <w:szCs w:val="20"/>
              </w:rPr>
              <w:t>Соответствует</w:t>
            </w:r>
          </w:p>
        </w:tc>
        <w:tc>
          <w:tcPr>
            <w:tcW w:w="2028" w:type="dxa"/>
            <w:vAlign w:val="center"/>
          </w:tcPr>
          <w:p w:rsidR="00C853D2" w:rsidRDefault="00C853D2" w:rsidP="00F87C1E">
            <w:pPr>
              <w:spacing w:after="0"/>
              <w:jc w:val="center"/>
            </w:pPr>
            <w:r w:rsidRPr="00761FF9">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Мембрана</w:t>
            </w:r>
          </w:p>
        </w:tc>
        <w:tc>
          <w:tcPr>
            <w:tcW w:w="4785" w:type="dxa"/>
          </w:tcPr>
          <w:p w:rsidR="00C853D2" w:rsidRPr="000213CE" w:rsidRDefault="00C853D2" w:rsidP="00F87C1E">
            <w:pPr>
              <w:spacing w:after="0" w:line="240" w:lineRule="auto"/>
              <w:jc w:val="both"/>
              <w:rPr>
                <w:rFonts w:ascii="Times New Roman" w:hAnsi="Times New Roman"/>
              </w:rPr>
            </w:pPr>
            <w:proofErr w:type="spellStart"/>
            <w:r w:rsidRPr="000213CE">
              <w:rPr>
                <w:rFonts w:ascii="Times New Roman" w:hAnsi="Times New Roman"/>
              </w:rPr>
              <w:t>Ветро-влагозащитная</w:t>
            </w:r>
            <w:proofErr w:type="spellEnd"/>
            <w:r w:rsidRPr="000213CE">
              <w:rPr>
                <w:rFonts w:ascii="Times New Roman" w:hAnsi="Times New Roman"/>
              </w:rPr>
              <w:t xml:space="preserve">, прокладочная в один слой, состав -  полипропилен;  Разрывная нагрузка </w:t>
            </w:r>
            <w:proofErr w:type="spellStart"/>
            <w:r w:rsidRPr="000213CE">
              <w:rPr>
                <w:rFonts w:ascii="Times New Roman" w:hAnsi="Times New Roman"/>
              </w:rPr>
              <w:t>прод</w:t>
            </w:r>
            <w:proofErr w:type="spellEnd"/>
            <w:r w:rsidRPr="000213CE">
              <w:rPr>
                <w:rFonts w:ascii="Times New Roman" w:hAnsi="Times New Roman"/>
              </w:rPr>
              <w:t xml:space="preserve">./попе р. Н/5см не менее 177/129;  </w:t>
            </w:r>
            <w:proofErr w:type="spellStart"/>
            <w:r w:rsidRPr="000213CE">
              <w:rPr>
                <w:rFonts w:ascii="Times New Roman" w:hAnsi="Times New Roman"/>
              </w:rPr>
              <w:t>Паропроницаемость</w:t>
            </w:r>
            <w:proofErr w:type="spellEnd"/>
            <w:r w:rsidRPr="000213CE">
              <w:rPr>
                <w:rFonts w:ascii="Times New Roman" w:hAnsi="Times New Roman"/>
              </w:rPr>
              <w:t xml:space="preserve"> г/м2/</w:t>
            </w:r>
            <w:proofErr w:type="spellStart"/>
            <w:r w:rsidRPr="000213CE">
              <w:rPr>
                <w:rFonts w:ascii="Times New Roman" w:hAnsi="Times New Roman"/>
              </w:rPr>
              <w:t>сут</w:t>
            </w:r>
            <w:proofErr w:type="spellEnd"/>
            <w:r w:rsidRPr="000213CE">
              <w:rPr>
                <w:rFonts w:ascii="Times New Roman" w:hAnsi="Times New Roman"/>
              </w:rPr>
              <w:t>, не менее 3500; Водоупорность мм.</w:t>
            </w:r>
            <w:r>
              <w:rPr>
                <w:rFonts w:ascii="Times New Roman" w:hAnsi="Times New Roman"/>
              </w:rPr>
              <w:t xml:space="preserve"> </w:t>
            </w:r>
            <w:r w:rsidRPr="000213CE">
              <w:rPr>
                <w:rFonts w:ascii="Times New Roman" w:hAnsi="Times New Roman"/>
              </w:rPr>
              <w:t>вод.</w:t>
            </w:r>
            <w:r>
              <w:rPr>
                <w:rFonts w:ascii="Times New Roman" w:hAnsi="Times New Roman"/>
              </w:rPr>
              <w:t xml:space="preserve"> </w:t>
            </w:r>
            <w:r w:rsidRPr="000213CE">
              <w:rPr>
                <w:rFonts w:ascii="Times New Roman" w:hAnsi="Times New Roman"/>
              </w:rPr>
              <w:t>ст., не менее 250; У</w:t>
            </w:r>
            <w:proofErr w:type="gramStart"/>
            <w:r w:rsidRPr="000213CE">
              <w:rPr>
                <w:rFonts w:ascii="Times New Roman" w:hAnsi="Times New Roman"/>
              </w:rPr>
              <w:t>Ф-</w:t>
            </w:r>
            <w:proofErr w:type="gramEnd"/>
            <w:r w:rsidRPr="000213CE">
              <w:rPr>
                <w:rFonts w:ascii="Times New Roman" w:hAnsi="Times New Roman"/>
              </w:rPr>
              <w:t xml:space="preserve"> стабильность, мес. 3-4</w:t>
            </w:r>
          </w:p>
        </w:tc>
        <w:tc>
          <w:tcPr>
            <w:tcW w:w="1516" w:type="dxa"/>
            <w:vAlign w:val="center"/>
          </w:tcPr>
          <w:p w:rsidR="00C853D2" w:rsidRPr="00027F4A" w:rsidRDefault="00C853D2" w:rsidP="00F87C1E">
            <w:pPr>
              <w:spacing w:after="0" w:line="240" w:lineRule="auto"/>
              <w:jc w:val="center"/>
              <w:rPr>
                <w:sz w:val="16"/>
                <w:szCs w:val="18"/>
              </w:rPr>
            </w:pPr>
            <w:r>
              <w:rPr>
                <w:rFonts w:ascii="Times New Roman" w:hAnsi="Times New Roman"/>
                <w:bCs/>
                <w:color w:val="000000"/>
                <w:sz w:val="16"/>
                <w:szCs w:val="20"/>
              </w:rPr>
              <w:t>Соответствует</w:t>
            </w:r>
          </w:p>
        </w:tc>
        <w:tc>
          <w:tcPr>
            <w:tcW w:w="2028" w:type="dxa"/>
            <w:vAlign w:val="center"/>
          </w:tcPr>
          <w:p w:rsidR="00C853D2" w:rsidRPr="000F71ED" w:rsidRDefault="00C853D2" w:rsidP="00F87C1E">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proofErr w:type="spellStart"/>
            <w:r w:rsidRPr="000213CE">
              <w:rPr>
                <w:rFonts w:ascii="Times New Roman" w:hAnsi="Times New Roman"/>
              </w:rPr>
              <w:t>Пароизоляция</w:t>
            </w:r>
            <w:proofErr w:type="spellEnd"/>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 xml:space="preserve">состав -  полипропилен;  разрывная нагрузка </w:t>
            </w:r>
            <w:proofErr w:type="spellStart"/>
            <w:r w:rsidRPr="000213CE">
              <w:rPr>
                <w:rFonts w:ascii="Times New Roman" w:hAnsi="Times New Roman"/>
              </w:rPr>
              <w:t>прод</w:t>
            </w:r>
            <w:proofErr w:type="spellEnd"/>
            <w:r w:rsidRPr="000213CE">
              <w:rPr>
                <w:rFonts w:ascii="Times New Roman" w:hAnsi="Times New Roman"/>
              </w:rPr>
              <w:t>./попе р. Н/5см не менее 130/107; Водоупорность мм.</w:t>
            </w:r>
            <w:r>
              <w:rPr>
                <w:rFonts w:ascii="Times New Roman" w:hAnsi="Times New Roman"/>
              </w:rPr>
              <w:t xml:space="preserve"> </w:t>
            </w:r>
            <w:r w:rsidRPr="000213CE">
              <w:rPr>
                <w:rFonts w:ascii="Times New Roman" w:hAnsi="Times New Roman"/>
              </w:rPr>
              <w:t>вод.</w:t>
            </w:r>
            <w:r>
              <w:rPr>
                <w:rFonts w:ascii="Times New Roman" w:hAnsi="Times New Roman"/>
              </w:rPr>
              <w:t xml:space="preserve"> </w:t>
            </w:r>
            <w:r w:rsidRPr="000213CE">
              <w:rPr>
                <w:rFonts w:ascii="Times New Roman" w:hAnsi="Times New Roman"/>
              </w:rPr>
              <w:t>ст., не менее 1000; У</w:t>
            </w:r>
            <w:proofErr w:type="gramStart"/>
            <w:r w:rsidRPr="000213CE">
              <w:rPr>
                <w:rFonts w:ascii="Times New Roman" w:hAnsi="Times New Roman"/>
              </w:rPr>
              <w:t>Ф-</w:t>
            </w:r>
            <w:proofErr w:type="gramEnd"/>
            <w:r w:rsidRPr="000213CE">
              <w:rPr>
                <w:rFonts w:ascii="Times New Roman" w:hAnsi="Times New Roman"/>
              </w:rPr>
              <w:t xml:space="preserve"> стабильность, мес. 3-4, прокладочная в один слой</w:t>
            </w:r>
          </w:p>
        </w:tc>
        <w:tc>
          <w:tcPr>
            <w:tcW w:w="1516"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c>
          <w:tcPr>
            <w:tcW w:w="2028"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Утеплитель базальтовый</w:t>
            </w:r>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Жесткие, плотные теплоизоляционные плиты, плотность не менее 145 кг/м</w:t>
            </w:r>
            <w:proofErr w:type="gramStart"/>
            <w:r w:rsidRPr="000213CE">
              <w:rPr>
                <w:rFonts w:ascii="Times New Roman" w:hAnsi="Times New Roman"/>
              </w:rPr>
              <w:t>2</w:t>
            </w:r>
            <w:proofErr w:type="gramEnd"/>
            <w:r w:rsidRPr="000213CE">
              <w:rPr>
                <w:rFonts w:ascii="Times New Roman" w:hAnsi="Times New Roman"/>
              </w:rPr>
              <w:t>, группа горючести НГ</w:t>
            </w:r>
          </w:p>
        </w:tc>
        <w:tc>
          <w:tcPr>
            <w:tcW w:w="1516"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c>
          <w:tcPr>
            <w:tcW w:w="2028"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Профиль потолочный</w:t>
            </w:r>
          </w:p>
        </w:tc>
        <w:tc>
          <w:tcPr>
            <w:tcW w:w="4785" w:type="dxa"/>
          </w:tcPr>
          <w:p w:rsidR="00C853D2" w:rsidRPr="000213CE" w:rsidRDefault="00C853D2" w:rsidP="00F87C1E">
            <w:pPr>
              <w:spacing w:after="0" w:line="240" w:lineRule="auto"/>
              <w:jc w:val="both"/>
              <w:rPr>
                <w:rFonts w:ascii="Times New Roman" w:hAnsi="Times New Roman"/>
              </w:rPr>
            </w:pPr>
            <w:proofErr w:type="spellStart"/>
            <w:proofErr w:type="gramStart"/>
            <w:r w:rsidRPr="000213CE">
              <w:rPr>
                <w:rFonts w:ascii="Times New Roman" w:hAnsi="Times New Roman"/>
              </w:rPr>
              <w:t>С-образный</w:t>
            </w:r>
            <w:proofErr w:type="spellEnd"/>
            <w:proofErr w:type="gramEnd"/>
            <w:r w:rsidRPr="000213CE">
              <w:rPr>
                <w:rFonts w:ascii="Times New Roman" w:hAnsi="Times New Roman"/>
              </w:rPr>
              <w:t xml:space="preserve"> потолочный профиль ПП 60/27/0,6</w:t>
            </w:r>
          </w:p>
        </w:tc>
        <w:tc>
          <w:tcPr>
            <w:tcW w:w="1516"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c>
          <w:tcPr>
            <w:tcW w:w="2028"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Подвес с зажимом</w:t>
            </w:r>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 xml:space="preserve">Для </w:t>
            </w:r>
            <w:proofErr w:type="spellStart"/>
            <w:r w:rsidRPr="000213CE">
              <w:rPr>
                <w:rFonts w:ascii="Times New Roman" w:hAnsi="Times New Roman"/>
              </w:rPr>
              <w:t>ПП-профиля</w:t>
            </w:r>
            <w:proofErr w:type="spellEnd"/>
            <w:r w:rsidRPr="000213CE">
              <w:rPr>
                <w:rFonts w:ascii="Times New Roman" w:hAnsi="Times New Roman"/>
              </w:rPr>
              <w:t xml:space="preserve"> 60*27 мм</w:t>
            </w:r>
          </w:p>
        </w:tc>
        <w:tc>
          <w:tcPr>
            <w:tcW w:w="1516"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c>
          <w:tcPr>
            <w:tcW w:w="2028"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proofErr w:type="spellStart"/>
            <w:r w:rsidRPr="000213CE">
              <w:rPr>
                <w:rFonts w:ascii="Times New Roman" w:hAnsi="Times New Roman"/>
              </w:rPr>
              <w:t>Металлосайдинг</w:t>
            </w:r>
            <w:proofErr w:type="spellEnd"/>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Цвет</w:t>
            </w:r>
            <w:r>
              <w:rPr>
                <w:rFonts w:ascii="Times New Roman" w:hAnsi="Times New Roman"/>
              </w:rPr>
              <w:t xml:space="preserve"> серый, вид «Корабельная доска»</w:t>
            </w:r>
            <w:r w:rsidRPr="000213CE">
              <w:rPr>
                <w:rFonts w:ascii="Times New Roman" w:hAnsi="Times New Roman"/>
              </w:rPr>
              <w:t>, толщина не менее 0,45 мм и не более 0,55мм, длина не более 6 м, ширина не менее 234 мм не более 262 мм</w:t>
            </w:r>
          </w:p>
        </w:tc>
        <w:tc>
          <w:tcPr>
            <w:tcW w:w="1516"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c>
          <w:tcPr>
            <w:tcW w:w="2028"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 xml:space="preserve">Лист </w:t>
            </w:r>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Оцинкованный, крашенный, плоский (м</w:t>
            </w:r>
            <w:proofErr w:type="gramStart"/>
            <w:r w:rsidRPr="000213CE">
              <w:rPr>
                <w:rFonts w:ascii="Times New Roman" w:hAnsi="Times New Roman"/>
              </w:rPr>
              <w:t>2</w:t>
            </w:r>
            <w:proofErr w:type="gramEnd"/>
            <w:r w:rsidRPr="000213CE">
              <w:rPr>
                <w:rFonts w:ascii="Times New Roman" w:hAnsi="Times New Roman"/>
              </w:rPr>
              <w:t>), ширина не менее 710 мм и не более 1800 мм, длина не более 2500 мм</w:t>
            </w:r>
          </w:p>
        </w:tc>
        <w:tc>
          <w:tcPr>
            <w:tcW w:w="1516"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c>
          <w:tcPr>
            <w:tcW w:w="2028"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r>
      <w:tr w:rsidR="00C853D2" w:rsidRPr="004F5934" w:rsidTr="00630210">
        <w:trPr>
          <w:trHeight w:val="64"/>
        </w:trPr>
        <w:tc>
          <w:tcPr>
            <w:tcW w:w="534" w:type="dxa"/>
          </w:tcPr>
          <w:p w:rsidR="00C853D2" w:rsidRPr="004F5934" w:rsidRDefault="00C853D2" w:rsidP="00C853D2">
            <w:pPr>
              <w:pStyle w:val="a3"/>
              <w:numPr>
                <w:ilvl w:val="0"/>
                <w:numId w:val="1"/>
              </w:numPr>
              <w:tabs>
                <w:tab w:val="left" w:pos="128"/>
              </w:tabs>
              <w:spacing w:after="0"/>
              <w:ind w:left="357" w:hanging="357"/>
              <w:jc w:val="both"/>
              <w:rPr>
                <w:rFonts w:ascii="Times New Roman" w:hAnsi="Times New Roman"/>
                <w:sz w:val="18"/>
                <w:szCs w:val="20"/>
              </w:rPr>
            </w:pPr>
          </w:p>
        </w:tc>
        <w:tc>
          <w:tcPr>
            <w:tcW w:w="173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Дверь</w:t>
            </w:r>
          </w:p>
        </w:tc>
        <w:tc>
          <w:tcPr>
            <w:tcW w:w="4785" w:type="dxa"/>
          </w:tcPr>
          <w:p w:rsidR="00C853D2" w:rsidRPr="000213CE" w:rsidRDefault="00C853D2" w:rsidP="00F87C1E">
            <w:pPr>
              <w:spacing w:after="0" w:line="240" w:lineRule="auto"/>
              <w:jc w:val="both"/>
              <w:rPr>
                <w:rFonts w:ascii="Times New Roman" w:hAnsi="Times New Roman"/>
              </w:rPr>
            </w:pPr>
            <w:r w:rsidRPr="000213CE">
              <w:rPr>
                <w:rFonts w:ascii="Times New Roman" w:hAnsi="Times New Roman"/>
              </w:rPr>
              <w:t>Входная, металлическая, размер 960*2050 см, толщина дверного полотна не менее 65 мм, толщина стали дверной коробки не менее 1,7 мм, толщина стали дверного полотна не менее 1,4 мм, петли сферические, утеплитель – двухкомпонентный  жесткий, вспененный.</w:t>
            </w:r>
          </w:p>
        </w:tc>
        <w:tc>
          <w:tcPr>
            <w:tcW w:w="1516"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c>
          <w:tcPr>
            <w:tcW w:w="2028" w:type="dxa"/>
            <w:vAlign w:val="center"/>
          </w:tcPr>
          <w:p w:rsidR="00C853D2" w:rsidRDefault="00C853D2" w:rsidP="00F87C1E">
            <w:pPr>
              <w:jc w:val="center"/>
            </w:pPr>
            <w:r w:rsidRPr="00195101">
              <w:rPr>
                <w:rFonts w:ascii="Times New Roman" w:hAnsi="Times New Roman"/>
                <w:bCs/>
                <w:color w:val="000000"/>
                <w:sz w:val="16"/>
                <w:szCs w:val="20"/>
              </w:rPr>
              <w:t>Соответствует</w:t>
            </w:r>
          </w:p>
        </w:tc>
      </w:tr>
    </w:tbl>
    <w:p w:rsidR="00A5383E" w:rsidRPr="00630210" w:rsidRDefault="00A5383E">
      <w:pPr>
        <w:rPr>
          <w:rFonts w:ascii="Times New Roman" w:hAnsi="Times New Roman"/>
        </w:rPr>
      </w:pPr>
    </w:p>
    <w:sectPr w:rsidR="00A5383E" w:rsidRPr="00630210" w:rsidSect="00B10339">
      <w:pgSz w:w="11906" w:h="16838"/>
      <w:pgMar w:top="36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A07"/>
    <w:multiLevelType w:val="hybridMultilevel"/>
    <w:tmpl w:val="A8C61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3D2"/>
    <w:rsid w:val="001A5236"/>
    <w:rsid w:val="00223EE7"/>
    <w:rsid w:val="00324D59"/>
    <w:rsid w:val="00630210"/>
    <w:rsid w:val="00A5383E"/>
    <w:rsid w:val="00AC4EFB"/>
    <w:rsid w:val="00AC7093"/>
    <w:rsid w:val="00BC1009"/>
    <w:rsid w:val="00C853D2"/>
    <w:rsid w:val="00CC0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53D2"/>
    <w:pPr>
      <w:ind w:left="720"/>
      <w:contextualSpacing/>
    </w:pPr>
  </w:style>
  <w:style w:type="character" w:styleId="a4">
    <w:name w:val="Hyperlink"/>
    <w:semiHidden/>
    <w:unhideWhenUsed/>
    <w:rsid w:val="00630210"/>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locked/>
    <w:rsid w:val="00630210"/>
    <w:rPr>
      <w:rFonts w:ascii="Times New Roman" w:eastAsia="Times New Roman" w:hAnsi="Times New Roman"/>
      <w:sz w:val="20"/>
      <w:szCs w:val="20"/>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630210"/>
    <w:pPr>
      <w:widowControl w:val="0"/>
      <w:spacing w:after="120" w:line="240" w:lineRule="auto"/>
    </w:pPr>
    <w:rPr>
      <w:rFonts w:ascii="Times New Roman" w:eastAsia="Times New Roman" w:hAnsi="Times New Roman" w:cstheme="minorBidi"/>
      <w:sz w:val="20"/>
      <w:szCs w:val="20"/>
    </w:rPr>
  </w:style>
  <w:style w:type="character" w:customStyle="1" w:styleId="1">
    <w:name w:val="Основной текст Знак1"/>
    <w:basedOn w:val="a0"/>
    <w:link w:val="a6"/>
    <w:uiPriority w:val="99"/>
    <w:semiHidden/>
    <w:rsid w:val="0063021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983</Words>
  <Characters>5606</Characters>
  <Application>Microsoft Office Word</Application>
  <DocSecurity>0</DocSecurity>
  <Lines>46</Lines>
  <Paragraphs>13</Paragraphs>
  <ScaleCrop>false</ScaleCrop>
  <Company>Администрация г.Югорска</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2014-11-20T02:42:00Z</cp:lastPrinted>
  <dcterms:created xsi:type="dcterms:W3CDTF">2014-11-19T03:11:00Z</dcterms:created>
  <dcterms:modified xsi:type="dcterms:W3CDTF">2014-11-20T02:43:00Z</dcterms:modified>
</cp:coreProperties>
</file>