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ayout w:type="fixed"/>
        <w:tblLook w:val="01E0" w:firstRow="1" w:lastRow="1" w:firstColumn="1" w:lastColumn="1" w:noHBand="0" w:noVBand="0"/>
      </w:tblPr>
      <w:tblGrid>
        <w:gridCol w:w="4553"/>
        <w:gridCol w:w="5760"/>
      </w:tblGrid>
      <w:tr w:rsidR="00762B7B" w:rsidRPr="004347FD" w:rsidTr="00762B7B">
        <w:tc>
          <w:tcPr>
            <w:tcW w:w="4553" w:type="dxa"/>
          </w:tcPr>
          <w:p w:rsidR="00762B7B" w:rsidRPr="004347FD" w:rsidRDefault="00762B7B" w:rsidP="00762B7B">
            <w:pPr>
              <w:keepNext/>
              <w:keepLines/>
              <w:widowControl w:val="0"/>
              <w:suppressLineNumbers/>
              <w:suppressAutoHyphens/>
              <w:jc w:val="right"/>
              <w:rPr>
                <w:rFonts w:ascii="PT Astra Serif" w:hAnsi="PT Astra Serif"/>
                <w:highlight w:val="yellow"/>
              </w:rPr>
            </w:pPr>
          </w:p>
        </w:tc>
        <w:tc>
          <w:tcPr>
            <w:tcW w:w="5760" w:type="dxa"/>
          </w:tcPr>
          <w:p w:rsidR="00762B7B" w:rsidRPr="00F1413B" w:rsidRDefault="002D26C8" w:rsidP="006E7EA3">
            <w:pPr>
              <w:keepNext/>
              <w:keepLines/>
              <w:widowControl w:val="0"/>
              <w:suppressLineNumbers/>
              <w:suppressAutoHyphens/>
              <w:spacing w:after="0"/>
              <w:jc w:val="right"/>
              <w:rPr>
                <w:rFonts w:ascii="PT Astra Serif" w:hAnsi="PT Astra Serif"/>
                <w:szCs w:val="26"/>
              </w:rPr>
            </w:pPr>
            <w:r>
              <w:rPr>
                <w:noProof/>
              </w:rPr>
              <w:drawing>
                <wp:inline distT="0" distB="0" distL="0" distR="0" wp14:anchorId="6B703C8D" wp14:editId="513D845A">
                  <wp:extent cx="2633472" cy="12825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42847" cy="1287101"/>
                          </a:xfrm>
                          <a:prstGeom prst="rect">
                            <a:avLst/>
                          </a:prstGeom>
                        </pic:spPr>
                      </pic:pic>
                    </a:graphicData>
                  </a:graphic>
                </wp:inline>
              </w:drawing>
            </w:r>
          </w:p>
        </w:tc>
      </w:tr>
    </w:tbl>
    <w:p w:rsidR="00E239F4" w:rsidRPr="004347FD" w:rsidRDefault="00E239F4" w:rsidP="00496BD8">
      <w:pPr>
        <w:keepNext/>
        <w:keepLines/>
        <w:widowControl w:val="0"/>
        <w:suppressLineNumbers/>
        <w:suppressAutoHyphens/>
        <w:jc w:val="center"/>
        <w:rPr>
          <w:rFonts w:ascii="PT Astra Serif" w:hAnsi="PT Astra Serif"/>
        </w:rPr>
      </w:pPr>
    </w:p>
    <w:p w:rsidR="00E239F4" w:rsidRPr="004347FD" w:rsidRDefault="00E239F4" w:rsidP="00496BD8">
      <w:pPr>
        <w:keepNext/>
        <w:keepLines/>
        <w:widowControl w:val="0"/>
        <w:suppressLineNumbers/>
        <w:suppressAutoHyphens/>
        <w:jc w:val="center"/>
        <w:rPr>
          <w:rFonts w:ascii="PT Astra Serif" w:hAnsi="PT Astra Serif"/>
        </w:rPr>
      </w:pPr>
    </w:p>
    <w:p w:rsidR="00284213" w:rsidRDefault="00284213" w:rsidP="00496BD8">
      <w:pPr>
        <w:keepNext/>
        <w:keepLines/>
        <w:widowControl w:val="0"/>
        <w:suppressLineNumbers/>
        <w:suppressAutoHyphens/>
        <w:jc w:val="center"/>
        <w:rPr>
          <w:rFonts w:ascii="PT Astra Serif" w:hAnsi="PT Astra Serif"/>
        </w:rPr>
      </w:pPr>
    </w:p>
    <w:p w:rsidR="004347FD" w:rsidRDefault="004347FD" w:rsidP="00496BD8">
      <w:pPr>
        <w:keepNext/>
        <w:keepLines/>
        <w:widowControl w:val="0"/>
        <w:suppressLineNumbers/>
        <w:suppressAutoHyphens/>
        <w:jc w:val="center"/>
        <w:rPr>
          <w:rFonts w:ascii="PT Astra Serif" w:hAnsi="PT Astra Serif"/>
        </w:rPr>
      </w:pPr>
    </w:p>
    <w:p w:rsidR="004347FD" w:rsidRPr="004347FD" w:rsidRDefault="004347FD" w:rsidP="00496BD8">
      <w:pPr>
        <w:keepNext/>
        <w:keepLines/>
        <w:widowControl w:val="0"/>
        <w:suppressLineNumbers/>
        <w:suppressAutoHyphens/>
        <w:jc w:val="center"/>
        <w:rPr>
          <w:rFonts w:ascii="PT Astra Serif" w:hAnsi="PT Astra Serif"/>
        </w:rPr>
      </w:pPr>
    </w:p>
    <w:p w:rsidR="00284213" w:rsidRPr="004347FD" w:rsidRDefault="00284213" w:rsidP="00496BD8">
      <w:pPr>
        <w:keepNext/>
        <w:keepLines/>
        <w:widowControl w:val="0"/>
        <w:suppressLineNumbers/>
        <w:suppressAutoHyphens/>
        <w:jc w:val="center"/>
        <w:rPr>
          <w:rFonts w:ascii="PT Astra Serif" w:hAnsi="PT Astra Serif"/>
        </w:rPr>
      </w:pPr>
    </w:p>
    <w:p w:rsidR="00284213" w:rsidRPr="004347FD" w:rsidRDefault="00284213" w:rsidP="00496BD8">
      <w:pPr>
        <w:keepNext/>
        <w:keepLines/>
        <w:widowControl w:val="0"/>
        <w:suppressLineNumbers/>
        <w:suppressAutoHyphens/>
        <w:jc w:val="center"/>
        <w:rPr>
          <w:rFonts w:ascii="PT Astra Serif" w:hAnsi="PT Astra Serif"/>
        </w:rPr>
      </w:pPr>
    </w:p>
    <w:p w:rsidR="00284213" w:rsidRPr="004347FD" w:rsidRDefault="00284213" w:rsidP="00496BD8">
      <w:pPr>
        <w:keepNext/>
        <w:keepLines/>
        <w:widowControl w:val="0"/>
        <w:suppressLineNumbers/>
        <w:suppressAutoHyphens/>
        <w:jc w:val="center"/>
        <w:rPr>
          <w:rFonts w:ascii="PT Astra Serif" w:hAnsi="PT Astra Serif"/>
        </w:rPr>
      </w:pPr>
    </w:p>
    <w:p w:rsidR="00E239F4" w:rsidRPr="004347FD" w:rsidRDefault="00E239F4" w:rsidP="00496BD8">
      <w:pPr>
        <w:keepNext/>
        <w:keepLines/>
        <w:widowControl w:val="0"/>
        <w:suppressLineNumbers/>
        <w:suppressAutoHyphens/>
        <w:jc w:val="center"/>
        <w:rPr>
          <w:rFonts w:ascii="PT Astra Serif" w:hAnsi="PT Astra Serif"/>
        </w:rPr>
      </w:pPr>
    </w:p>
    <w:p w:rsidR="00E239F4" w:rsidRPr="004347FD" w:rsidRDefault="00E239F4" w:rsidP="00496BD8">
      <w:pPr>
        <w:keepNext/>
        <w:keepLines/>
        <w:widowControl w:val="0"/>
        <w:suppressLineNumbers/>
        <w:suppressAutoHyphens/>
        <w:jc w:val="center"/>
        <w:rPr>
          <w:rFonts w:ascii="PT Astra Serif" w:hAnsi="PT Astra Serif"/>
        </w:rPr>
      </w:pPr>
    </w:p>
    <w:p w:rsidR="00496BD8" w:rsidRPr="004347FD" w:rsidRDefault="00496BD8" w:rsidP="00496BD8">
      <w:pPr>
        <w:keepNext/>
        <w:keepLines/>
        <w:widowControl w:val="0"/>
        <w:suppressLineNumbers/>
        <w:suppressAutoHyphens/>
        <w:jc w:val="center"/>
        <w:rPr>
          <w:rFonts w:ascii="PT Astra Serif" w:hAnsi="PT Astra Serif"/>
          <w:b/>
          <w:bCs/>
        </w:rPr>
      </w:pPr>
      <w:r w:rsidRPr="004347FD">
        <w:rPr>
          <w:rFonts w:ascii="PT Astra Serif" w:hAnsi="PT Astra Serif"/>
          <w:b/>
          <w:bCs/>
        </w:rPr>
        <w:t>ДОКУМЕНТАЦИЯ ОБ АУКЦИОНЕ В ЭЛЕКТРОННОЙ ФОРМЕ</w:t>
      </w:r>
      <w:r w:rsidR="00745991" w:rsidRPr="004347FD">
        <w:rPr>
          <w:rFonts w:ascii="PT Astra Serif" w:hAnsi="PT Astra Serif"/>
          <w:b/>
          <w:bCs/>
        </w:rPr>
        <w:t xml:space="preserve"> </w:t>
      </w:r>
    </w:p>
    <w:p w:rsidR="00FA5F57" w:rsidRPr="004347FD" w:rsidRDefault="00496BD8" w:rsidP="00627BCC">
      <w:pPr>
        <w:keepNext/>
        <w:keepLines/>
        <w:widowControl w:val="0"/>
        <w:suppressLineNumbers/>
        <w:suppressAutoHyphens/>
        <w:spacing w:after="0"/>
        <w:jc w:val="center"/>
        <w:rPr>
          <w:rFonts w:ascii="PT Astra Serif" w:hAnsi="PT Astra Serif"/>
          <w:b/>
          <w:bCs/>
        </w:rPr>
      </w:pPr>
      <w:r w:rsidRPr="004347FD">
        <w:rPr>
          <w:rFonts w:ascii="PT Astra Serif" w:hAnsi="PT Astra Serif"/>
          <w:b/>
          <w:bCs/>
        </w:rPr>
        <w:t xml:space="preserve"> </w:t>
      </w:r>
      <w:r w:rsidR="007438BB" w:rsidRPr="004347FD">
        <w:rPr>
          <w:rFonts w:ascii="PT Astra Serif" w:hAnsi="PT Astra Serif"/>
          <w:b/>
          <w:bCs/>
        </w:rPr>
        <w:t xml:space="preserve">среди субъектов малого предпринимательства и </w:t>
      </w:r>
    </w:p>
    <w:p w:rsidR="00FA5F57" w:rsidRPr="004347FD" w:rsidRDefault="007438BB" w:rsidP="00627BCC">
      <w:pPr>
        <w:keepNext/>
        <w:keepLines/>
        <w:widowControl w:val="0"/>
        <w:suppressLineNumbers/>
        <w:suppressAutoHyphens/>
        <w:spacing w:after="0"/>
        <w:jc w:val="center"/>
        <w:rPr>
          <w:rFonts w:ascii="PT Astra Serif" w:hAnsi="PT Astra Serif"/>
          <w:b/>
          <w:bCs/>
        </w:rPr>
      </w:pPr>
      <w:r w:rsidRPr="004347FD">
        <w:rPr>
          <w:rFonts w:ascii="PT Astra Serif" w:hAnsi="PT Astra Serif"/>
          <w:b/>
          <w:bCs/>
        </w:rPr>
        <w:t xml:space="preserve">социально ориентированных некоммерческих организаций </w:t>
      </w:r>
    </w:p>
    <w:p w:rsidR="00403038" w:rsidRPr="004347FD" w:rsidRDefault="00496BD8" w:rsidP="00627BCC">
      <w:pPr>
        <w:keepNext/>
        <w:keepLines/>
        <w:widowControl w:val="0"/>
        <w:suppressLineNumbers/>
        <w:suppressAutoHyphens/>
        <w:spacing w:after="0"/>
        <w:jc w:val="center"/>
        <w:rPr>
          <w:rFonts w:ascii="PT Astra Serif" w:hAnsi="PT Astra Serif"/>
          <w:b/>
          <w:bCs/>
        </w:rPr>
      </w:pPr>
      <w:r w:rsidRPr="004347FD">
        <w:rPr>
          <w:rFonts w:ascii="PT Astra Serif" w:hAnsi="PT Astra Serif"/>
          <w:b/>
          <w:bCs/>
        </w:rPr>
        <w:t>на пра</w:t>
      </w:r>
      <w:r w:rsidR="006C0713" w:rsidRPr="004347FD">
        <w:rPr>
          <w:rFonts w:ascii="PT Astra Serif" w:hAnsi="PT Astra Serif"/>
          <w:b/>
          <w:bCs/>
        </w:rPr>
        <w:t xml:space="preserve">во заключения </w:t>
      </w:r>
      <w:r w:rsidR="00403038" w:rsidRPr="004347FD">
        <w:rPr>
          <w:rFonts w:ascii="PT Astra Serif" w:hAnsi="PT Astra Serif"/>
          <w:b/>
          <w:bCs/>
        </w:rPr>
        <w:t xml:space="preserve">муниципального </w:t>
      </w:r>
      <w:r w:rsidRPr="004347FD">
        <w:rPr>
          <w:rFonts w:ascii="PT Astra Serif" w:hAnsi="PT Astra Serif"/>
          <w:b/>
          <w:bCs/>
        </w:rPr>
        <w:t xml:space="preserve">контракта </w:t>
      </w:r>
    </w:p>
    <w:p w:rsidR="00496BD8" w:rsidRPr="004347FD" w:rsidRDefault="00496BD8" w:rsidP="00627BCC">
      <w:pPr>
        <w:keepNext/>
        <w:keepLines/>
        <w:widowControl w:val="0"/>
        <w:suppressLineNumbers/>
        <w:suppressAutoHyphens/>
        <w:spacing w:after="0"/>
        <w:jc w:val="center"/>
        <w:rPr>
          <w:rFonts w:ascii="PT Astra Serif" w:hAnsi="PT Astra Serif"/>
          <w:b/>
          <w:bCs/>
        </w:rPr>
      </w:pPr>
      <w:r w:rsidRPr="004347FD">
        <w:rPr>
          <w:rFonts w:ascii="PT Astra Serif" w:hAnsi="PT Astra Serif"/>
          <w:b/>
          <w:bCs/>
        </w:rPr>
        <w:t xml:space="preserve">на </w:t>
      </w:r>
      <w:r w:rsidR="00103842" w:rsidRPr="004347FD">
        <w:rPr>
          <w:rFonts w:ascii="PT Astra Serif" w:hAnsi="PT Astra Serif"/>
          <w:b/>
          <w:bCs/>
        </w:rPr>
        <w:t xml:space="preserve">поставку </w:t>
      </w:r>
      <w:r w:rsidR="006E7EA3" w:rsidRPr="006E7EA3">
        <w:rPr>
          <w:rFonts w:ascii="PT Astra Serif" w:hAnsi="PT Astra Serif"/>
          <w:b/>
          <w:bCs/>
        </w:rPr>
        <w:t>расходных материалов для копировально-множительной техники</w:t>
      </w:r>
    </w:p>
    <w:p w:rsidR="00496BD8" w:rsidRPr="004347FD" w:rsidRDefault="00496BD8" w:rsidP="00496BD8">
      <w:pPr>
        <w:keepNext/>
        <w:keepLines/>
        <w:widowControl w:val="0"/>
        <w:suppressLineNumbers/>
        <w:suppressAutoHyphens/>
        <w:jc w:val="left"/>
        <w:rPr>
          <w:rFonts w:ascii="PT Astra Serif" w:hAnsi="PT Astra Serif"/>
          <w:b/>
          <w:bCs/>
        </w:rPr>
      </w:pPr>
    </w:p>
    <w:p w:rsidR="00496BD8" w:rsidRPr="004347FD" w:rsidRDefault="00496BD8" w:rsidP="00496BD8">
      <w:pPr>
        <w:keepNext/>
        <w:keepLines/>
        <w:widowControl w:val="0"/>
        <w:suppressLineNumbers/>
        <w:suppressAutoHyphens/>
        <w:jc w:val="left"/>
        <w:rPr>
          <w:rFonts w:ascii="PT Astra Serif" w:hAnsi="PT Astra Serif"/>
          <w:b/>
          <w:bCs/>
        </w:rPr>
      </w:pPr>
    </w:p>
    <w:p w:rsidR="00496BD8" w:rsidRPr="004347FD" w:rsidRDefault="00496BD8" w:rsidP="00496BD8">
      <w:pPr>
        <w:keepNext/>
        <w:keepLines/>
        <w:widowControl w:val="0"/>
        <w:suppressLineNumbers/>
        <w:suppressAutoHyphens/>
        <w:jc w:val="left"/>
        <w:rPr>
          <w:rFonts w:ascii="PT Astra Serif" w:hAnsi="PT Astra Serif"/>
          <w:b/>
          <w:bCs/>
        </w:rPr>
      </w:pPr>
    </w:p>
    <w:p w:rsidR="00496BD8" w:rsidRPr="004347FD" w:rsidRDefault="00496BD8" w:rsidP="00496BD8">
      <w:pPr>
        <w:keepNext/>
        <w:keepLines/>
        <w:widowControl w:val="0"/>
        <w:suppressLineNumbers/>
        <w:suppressAutoHyphens/>
        <w:jc w:val="left"/>
        <w:rPr>
          <w:rFonts w:ascii="PT Astra Serif" w:hAnsi="PT Astra Serif"/>
          <w:b/>
          <w:bCs/>
        </w:rPr>
      </w:pPr>
    </w:p>
    <w:p w:rsidR="00496BD8" w:rsidRPr="004347FD" w:rsidRDefault="00496BD8" w:rsidP="00496BD8">
      <w:pPr>
        <w:keepNext/>
        <w:keepLines/>
        <w:widowControl w:val="0"/>
        <w:suppressLineNumbers/>
        <w:suppressAutoHyphens/>
        <w:jc w:val="left"/>
        <w:rPr>
          <w:rFonts w:ascii="PT Astra Serif" w:hAnsi="PT Astra Serif"/>
          <w:b/>
          <w:bCs/>
        </w:rPr>
      </w:pPr>
    </w:p>
    <w:p w:rsidR="00496BD8" w:rsidRPr="004347FD" w:rsidRDefault="00496BD8"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8E7351" w:rsidRPr="004347FD" w:rsidRDefault="008E7351" w:rsidP="00496BD8">
      <w:pPr>
        <w:keepNext/>
        <w:keepLines/>
        <w:widowControl w:val="0"/>
        <w:suppressLineNumbers/>
        <w:suppressAutoHyphens/>
        <w:jc w:val="left"/>
        <w:rPr>
          <w:rFonts w:ascii="PT Astra Serif" w:hAnsi="PT Astra Serif"/>
          <w:b/>
          <w:bCs/>
        </w:rPr>
      </w:pPr>
    </w:p>
    <w:p w:rsidR="00A56179" w:rsidRPr="004347FD" w:rsidRDefault="00A56179" w:rsidP="00831159">
      <w:pPr>
        <w:keepNext/>
        <w:keepLines/>
        <w:widowControl w:val="0"/>
        <w:suppressLineNumbers/>
        <w:suppressAutoHyphens/>
        <w:jc w:val="center"/>
        <w:rPr>
          <w:rFonts w:ascii="PT Astra Serif" w:hAnsi="PT Astra Serif"/>
          <w:b/>
          <w:bCs/>
        </w:rPr>
      </w:pPr>
    </w:p>
    <w:p w:rsidR="00A56179" w:rsidRPr="004347FD" w:rsidRDefault="00A56179" w:rsidP="00831159">
      <w:pPr>
        <w:keepNext/>
        <w:keepLines/>
        <w:widowControl w:val="0"/>
        <w:suppressLineNumbers/>
        <w:suppressAutoHyphens/>
        <w:jc w:val="center"/>
        <w:rPr>
          <w:rFonts w:ascii="PT Astra Serif" w:hAnsi="PT Astra Serif"/>
          <w:b/>
          <w:bCs/>
        </w:rPr>
      </w:pPr>
    </w:p>
    <w:p w:rsidR="00B668DC" w:rsidRPr="004347FD" w:rsidRDefault="00B668DC" w:rsidP="00831159">
      <w:pPr>
        <w:keepNext/>
        <w:keepLines/>
        <w:widowControl w:val="0"/>
        <w:suppressLineNumbers/>
        <w:suppressAutoHyphens/>
        <w:jc w:val="center"/>
        <w:rPr>
          <w:rFonts w:ascii="PT Astra Serif" w:hAnsi="PT Astra Serif"/>
          <w:b/>
          <w:bCs/>
        </w:rPr>
      </w:pPr>
    </w:p>
    <w:p w:rsidR="00B668DC" w:rsidRPr="004347FD" w:rsidRDefault="00B668DC" w:rsidP="00831159">
      <w:pPr>
        <w:keepNext/>
        <w:keepLines/>
        <w:widowControl w:val="0"/>
        <w:suppressLineNumbers/>
        <w:suppressAutoHyphens/>
        <w:jc w:val="center"/>
        <w:rPr>
          <w:rFonts w:ascii="PT Astra Serif" w:hAnsi="PT Astra Serif"/>
          <w:b/>
          <w:bCs/>
        </w:rPr>
      </w:pPr>
    </w:p>
    <w:p w:rsidR="00A56179" w:rsidRPr="004347FD" w:rsidRDefault="00A56179" w:rsidP="00831159">
      <w:pPr>
        <w:keepNext/>
        <w:keepLines/>
        <w:widowControl w:val="0"/>
        <w:suppressLineNumbers/>
        <w:suppressAutoHyphens/>
        <w:jc w:val="center"/>
        <w:rPr>
          <w:rFonts w:ascii="PT Astra Serif" w:hAnsi="PT Astra Serif"/>
          <w:b/>
          <w:bCs/>
        </w:rPr>
      </w:pPr>
    </w:p>
    <w:p w:rsidR="00194F93" w:rsidRPr="004347FD" w:rsidRDefault="00194F93" w:rsidP="00831159">
      <w:pPr>
        <w:keepNext/>
        <w:keepLines/>
        <w:widowControl w:val="0"/>
        <w:suppressLineNumbers/>
        <w:suppressAutoHyphens/>
        <w:jc w:val="center"/>
        <w:rPr>
          <w:rFonts w:ascii="PT Astra Serif" w:hAnsi="PT Astra Serif"/>
          <w:b/>
          <w:bCs/>
        </w:rPr>
      </w:pPr>
    </w:p>
    <w:p w:rsidR="00194F93" w:rsidRPr="004347FD" w:rsidRDefault="00194F93" w:rsidP="00831159">
      <w:pPr>
        <w:keepNext/>
        <w:keepLines/>
        <w:widowControl w:val="0"/>
        <w:suppressLineNumbers/>
        <w:suppressAutoHyphens/>
        <w:jc w:val="center"/>
        <w:rPr>
          <w:rFonts w:ascii="PT Astra Serif" w:hAnsi="PT Astra Serif"/>
          <w:b/>
          <w:bCs/>
        </w:rPr>
      </w:pPr>
    </w:p>
    <w:p w:rsidR="00194F93" w:rsidRPr="004347FD" w:rsidRDefault="00194F93" w:rsidP="00831159">
      <w:pPr>
        <w:keepNext/>
        <w:keepLines/>
        <w:widowControl w:val="0"/>
        <w:suppressLineNumbers/>
        <w:suppressAutoHyphens/>
        <w:jc w:val="center"/>
        <w:rPr>
          <w:rFonts w:ascii="PT Astra Serif" w:hAnsi="PT Astra Serif"/>
          <w:b/>
          <w:bCs/>
        </w:rPr>
      </w:pPr>
    </w:p>
    <w:p w:rsidR="00496BD8" w:rsidRPr="004347FD" w:rsidRDefault="00A83CDB" w:rsidP="00831159">
      <w:pPr>
        <w:keepNext/>
        <w:keepLines/>
        <w:widowControl w:val="0"/>
        <w:suppressLineNumbers/>
        <w:suppressAutoHyphens/>
        <w:jc w:val="center"/>
        <w:rPr>
          <w:rFonts w:ascii="PT Astra Serif" w:hAnsi="PT Astra Serif"/>
          <w:b/>
          <w:bCs/>
        </w:rPr>
      </w:pPr>
      <w:r w:rsidRPr="004347FD">
        <w:rPr>
          <w:rFonts w:ascii="PT Astra Serif" w:hAnsi="PT Astra Serif"/>
          <w:b/>
          <w:bCs/>
        </w:rPr>
        <w:t>2021</w:t>
      </w:r>
      <w:r w:rsidR="00496BD8" w:rsidRPr="004347FD">
        <w:rPr>
          <w:rFonts w:ascii="PT Astra Serif" w:hAnsi="PT Astra Serif"/>
          <w:b/>
          <w:bCs/>
        </w:rPr>
        <w:t xml:space="preserve"> г.</w:t>
      </w:r>
    </w:p>
    <w:p w:rsidR="00426A0F" w:rsidRPr="004347FD" w:rsidRDefault="00426A0F" w:rsidP="00426A0F">
      <w:pPr>
        <w:pStyle w:val="ConsPlusNormal"/>
        <w:widowControl/>
        <w:spacing w:before="120" w:after="120"/>
        <w:ind w:firstLine="0"/>
        <w:jc w:val="both"/>
        <w:rPr>
          <w:rFonts w:ascii="PT Astra Serif" w:hAnsi="PT Astra Serif" w:cs="Times New Roman"/>
          <w:b/>
          <w:bCs/>
          <w:sz w:val="24"/>
          <w:szCs w:val="24"/>
        </w:rPr>
      </w:pPr>
    </w:p>
    <w:p w:rsidR="0078722B" w:rsidRPr="004347FD" w:rsidRDefault="0078722B" w:rsidP="0019796D">
      <w:pPr>
        <w:pStyle w:val="ConsPlusNormal"/>
        <w:widowControl/>
        <w:numPr>
          <w:ilvl w:val="1"/>
          <w:numId w:val="3"/>
        </w:numPr>
        <w:tabs>
          <w:tab w:val="clear" w:pos="1800"/>
          <w:tab w:val="left" w:pos="360"/>
        </w:tabs>
        <w:spacing w:before="120" w:after="120" w:line="360" w:lineRule="auto"/>
        <w:ind w:left="0" w:firstLine="0"/>
        <w:jc w:val="center"/>
        <w:rPr>
          <w:rFonts w:ascii="PT Astra Serif" w:hAnsi="PT Astra Serif" w:cs="Times New Roman"/>
          <w:b/>
          <w:bCs/>
          <w:sz w:val="24"/>
          <w:szCs w:val="24"/>
        </w:rPr>
      </w:pPr>
      <w:r w:rsidRPr="004347FD">
        <w:rPr>
          <w:rFonts w:ascii="PT Astra Serif" w:hAnsi="PT Astra Serif" w:cs="Times New Roman"/>
          <w:b/>
          <w:bCs/>
          <w:sz w:val="24"/>
          <w:szCs w:val="24"/>
        </w:rPr>
        <w:br w:type="page"/>
      </w:r>
      <w:bookmarkStart w:id="0" w:name="_Ref248571702"/>
      <w:r w:rsidR="00610C0A" w:rsidRPr="004347FD">
        <w:rPr>
          <w:rFonts w:ascii="PT Astra Serif" w:hAnsi="PT Astra Serif" w:cs="Times New Roman"/>
          <w:b/>
          <w:bCs/>
          <w:sz w:val="24"/>
          <w:szCs w:val="24"/>
        </w:rPr>
        <w:lastRenderedPageBreak/>
        <w:t>СВЕДЕНИЯ О ПРОВОДИМОМ АУКЦИОНЕ В ЭЛЕКТРОННОЙ ФОРМЕ</w:t>
      </w:r>
      <w:bookmarkEnd w:id="0"/>
    </w:p>
    <w:p w:rsidR="00346D53" w:rsidRPr="004347FD" w:rsidRDefault="008872A6" w:rsidP="001B4818">
      <w:pPr>
        <w:pStyle w:val="ConsPlusNormal"/>
        <w:widowControl/>
        <w:tabs>
          <w:tab w:val="left" w:pos="360"/>
        </w:tabs>
        <w:spacing w:before="120" w:after="360"/>
        <w:ind w:firstLine="567"/>
        <w:jc w:val="both"/>
        <w:rPr>
          <w:rFonts w:ascii="PT Astra Serif" w:hAnsi="PT Astra Serif" w:cs="Times New Roman"/>
          <w:bCs/>
          <w:sz w:val="24"/>
          <w:szCs w:val="24"/>
        </w:rPr>
      </w:pPr>
      <w:bookmarkStart w:id="1" w:name="_Ref119427085"/>
      <w:r w:rsidRPr="004347FD">
        <w:rPr>
          <w:rFonts w:ascii="PT Astra Serif" w:hAnsi="PT Astra Serif" w:cs="Times New Roman"/>
          <w:bCs/>
          <w:sz w:val="24"/>
          <w:szCs w:val="24"/>
        </w:rPr>
        <w:t>Настоящая документация об аукционе</w:t>
      </w:r>
      <w:r w:rsidR="00606895" w:rsidRPr="004347FD">
        <w:rPr>
          <w:rFonts w:ascii="PT Astra Serif" w:hAnsi="PT Astra Serif" w:cs="Times New Roman"/>
          <w:bCs/>
          <w:sz w:val="24"/>
          <w:szCs w:val="24"/>
        </w:rPr>
        <w:t xml:space="preserve"> в электронной форме (далее по тексту также – документация об аукционе)</w:t>
      </w:r>
      <w:r w:rsidRPr="004347FD">
        <w:rPr>
          <w:rFonts w:ascii="PT Astra Serif" w:hAnsi="PT Astra Serif" w:cs="Times New Roman"/>
          <w:bCs/>
          <w:sz w:val="24"/>
          <w:szCs w:val="24"/>
        </w:rPr>
        <w:t xml:space="preserve"> подготовлена в соответствии с </w:t>
      </w:r>
      <w:bookmarkEnd w:id="1"/>
      <w:r w:rsidRPr="004347FD">
        <w:rPr>
          <w:rFonts w:ascii="PT Astra Serif" w:hAnsi="PT Astra Serif" w:cs="Times New Roman"/>
          <w:bCs/>
          <w:sz w:val="24"/>
          <w:szCs w:val="24"/>
        </w:rPr>
        <w:t xml:space="preserve">Федеральным законом от </w:t>
      </w:r>
      <w:r w:rsidR="00346D53" w:rsidRPr="004347FD">
        <w:rPr>
          <w:rFonts w:ascii="PT Astra Serif" w:hAnsi="PT Astra Serif" w:cs="Times New Roman"/>
          <w:bCs/>
          <w:sz w:val="24"/>
          <w:szCs w:val="24"/>
        </w:rPr>
        <w:t>05</w:t>
      </w:r>
      <w:r w:rsidR="00250BCA" w:rsidRPr="004347FD">
        <w:rPr>
          <w:rFonts w:ascii="PT Astra Serif" w:hAnsi="PT Astra Serif" w:cs="Times New Roman"/>
          <w:bCs/>
          <w:sz w:val="24"/>
          <w:szCs w:val="24"/>
        </w:rPr>
        <w:t>.04.</w:t>
      </w:r>
      <w:r w:rsidR="00AA42D0" w:rsidRPr="004347FD">
        <w:rPr>
          <w:rFonts w:ascii="PT Astra Serif" w:hAnsi="PT Astra Serif" w:cs="Times New Roman"/>
          <w:bCs/>
          <w:sz w:val="24"/>
          <w:szCs w:val="24"/>
        </w:rPr>
        <w:t>2013</w:t>
      </w:r>
      <w:r w:rsidRPr="004347FD">
        <w:rPr>
          <w:rFonts w:ascii="PT Astra Serif" w:hAnsi="PT Astra Serif" w:cs="Times New Roman"/>
          <w:bCs/>
          <w:sz w:val="24"/>
          <w:szCs w:val="24"/>
        </w:rPr>
        <w:t xml:space="preserve"> №</w:t>
      </w:r>
      <w:r w:rsidR="00346D53" w:rsidRPr="004347FD">
        <w:rPr>
          <w:rFonts w:ascii="PT Astra Serif" w:hAnsi="PT Astra Serif" w:cs="Times New Roman"/>
          <w:bCs/>
          <w:sz w:val="24"/>
          <w:szCs w:val="24"/>
        </w:rPr>
        <w:t>44</w:t>
      </w:r>
      <w:r w:rsidRPr="004347FD">
        <w:rPr>
          <w:rFonts w:ascii="PT Astra Serif" w:hAnsi="PT Astra Serif" w:cs="Times New Roman"/>
          <w:bCs/>
          <w:sz w:val="24"/>
          <w:szCs w:val="24"/>
        </w:rPr>
        <w:t>-ФЗ «</w:t>
      </w:r>
      <w:r w:rsidR="00AA42D0" w:rsidRPr="004347FD">
        <w:rPr>
          <w:rFonts w:ascii="PT Astra Serif" w:hAnsi="PT Astra Serif"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4347FD">
        <w:rPr>
          <w:rFonts w:ascii="PT Astra Serif" w:hAnsi="PT Astra Serif" w:cs="Times New Roman"/>
          <w:bCs/>
          <w:sz w:val="24"/>
          <w:szCs w:val="24"/>
        </w:rPr>
        <w:t>»</w:t>
      </w:r>
      <w:r w:rsidR="00606895" w:rsidRPr="004347FD">
        <w:rPr>
          <w:rFonts w:ascii="PT Astra Serif" w:hAnsi="PT Astra Serif" w:cs="Times New Roman"/>
          <w:bCs/>
          <w:sz w:val="24"/>
          <w:szCs w:val="24"/>
        </w:rPr>
        <w:t xml:space="preserve"> (далее по тексту также –</w:t>
      </w:r>
      <w:r w:rsidR="00346D53" w:rsidRPr="004347FD">
        <w:rPr>
          <w:rFonts w:ascii="PT Astra Serif" w:hAnsi="PT Astra Serif" w:cs="Times New Roman"/>
          <w:bCs/>
          <w:sz w:val="24"/>
          <w:szCs w:val="24"/>
        </w:rPr>
        <w:t xml:space="preserve"> З</w:t>
      </w:r>
      <w:r w:rsidR="00606895" w:rsidRPr="004347FD">
        <w:rPr>
          <w:rFonts w:ascii="PT Astra Serif" w:hAnsi="PT Astra Serif" w:cs="Times New Roman"/>
          <w:bCs/>
          <w:sz w:val="24"/>
          <w:szCs w:val="24"/>
        </w:rPr>
        <w:t>акон о</w:t>
      </w:r>
      <w:r w:rsidR="00346D53" w:rsidRPr="004347FD">
        <w:rPr>
          <w:rFonts w:ascii="PT Astra Serif" w:hAnsi="PT Astra Serif" w:cs="Times New Roman"/>
          <w:bCs/>
          <w:sz w:val="24"/>
          <w:szCs w:val="24"/>
        </w:rPr>
        <w:t xml:space="preserve"> контрактной системе</w:t>
      </w:r>
      <w:r w:rsidR="00606895" w:rsidRPr="004347FD">
        <w:rPr>
          <w:rFonts w:ascii="PT Astra Serif" w:hAnsi="PT Astra Serif" w:cs="Times New Roman"/>
          <w:bCs/>
          <w:sz w:val="24"/>
          <w:szCs w:val="24"/>
        </w:rPr>
        <w:t>)</w:t>
      </w:r>
      <w:r w:rsidR="00346D53" w:rsidRPr="004347FD">
        <w:rPr>
          <w:rFonts w:ascii="PT Astra Serif" w:hAnsi="PT Astra Serif"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58136B" w:rsidRPr="00D1206A" w:rsidTr="00DE30C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3B5DEE">
            <w:pPr>
              <w:keepNext/>
              <w:keepLines/>
              <w:widowControl w:val="0"/>
              <w:suppressLineNumbers/>
              <w:suppressAutoHyphens/>
              <w:jc w:val="center"/>
              <w:rPr>
                <w:rFonts w:ascii="PT Astra Serif" w:hAnsi="PT Astra Serif"/>
                <w:b/>
                <w:bCs/>
              </w:rPr>
            </w:pPr>
            <w:r w:rsidRPr="00D1206A">
              <w:rPr>
                <w:rFonts w:ascii="PT Astra Serif" w:hAnsi="PT Astra Serif"/>
                <w:b/>
                <w:bCs/>
              </w:rPr>
              <w:t>№</w:t>
            </w:r>
          </w:p>
          <w:p w:rsidR="0058136B" w:rsidRPr="00D1206A" w:rsidRDefault="0058136B" w:rsidP="003B5DEE">
            <w:pPr>
              <w:keepNext/>
              <w:keepLines/>
              <w:widowControl w:val="0"/>
              <w:suppressLineNumbers/>
              <w:suppressAutoHyphens/>
              <w:jc w:val="center"/>
              <w:rPr>
                <w:rFonts w:ascii="PT Astra Serif" w:hAnsi="PT Astra Serif"/>
                <w:b/>
                <w:bCs/>
              </w:rPr>
            </w:pPr>
            <w:r w:rsidRPr="00D1206A">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09061B">
            <w:pPr>
              <w:keepNext/>
              <w:keepLines/>
              <w:widowControl w:val="0"/>
              <w:suppressLineNumbers/>
              <w:suppressAutoHyphens/>
              <w:spacing w:after="0"/>
              <w:jc w:val="center"/>
              <w:rPr>
                <w:rFonts w:ascii="PT Astra Serif" w:hAnsi="PT Astra Serif"/>
                <w:b/>
                <w:bCs/>
                <w:sz w:val="22"/>
                <w:szCs w:val="22"/>
              </w:rPr>
            </w:pPr>
            <w:r w:rsidRPr="00D1206A">
              <w:rPr>
                <w:rFonts w:ascii="PT Astra Serif" w:hAnsi="PT Astra Serif"/>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09061B">
            <w:pPr>
              <w:keepNext/>
              <w:keepLines/>
              <w:widowControl w:val="0"/>
              <w:suppressLineNumbers/>
              <w:suppressAutoHyphens/>
              <w:spacing w:after="0"/>
              <w:jc w:val="center"/>
              <w:rPr>
                <w:rFonts w:ascii="PT Astra Serif" w:hAnsi="PT Astra Serif"/>
                <w:b/>
                <w:bCs/>
                <w:sz w:val="22"/>
                <w:szCs w:val="22"/>
              </w:rPr>
            </w:pPr>
            <w:r w:rsidRPr="00D1206A">
              <w:rPr>
                <w:rFonts w:ascii="PT Astra Serif" w:hAnsi="PT Astra Serif"/>
                <w:b/>
                <w:bCs/>
                <w:sz w:val="22"/>
                <w:szCs w:val="22"/>
              </w:rPr>
              <w:t>Информация</w:t>
            </w:r>
          </w:p>
        </w:tc>
      </w:tr>
      <w:tr w:rsidR="00B10EEE" w:rsidRPr="00D1206A" w:rsidTr="00DE30C7">
        <w:tc>
          <w:tcPr>
            <w:tcW w:w="10389" w:type="dxa"/>
            <w:gridSpan w:val="3"/>
            <w:tcBorders>
              <w:top w:val="single" w:sz="4" w:space="0" w:color="auto"/>
              <w:left w:val="single" w:sz="4" w:space="0" w:color="auto"/>
              <w:bottom w:val="single" w:sz="4" w:space="0" w:color="auto"/>
              <w:right w:val="single" w:sz="4" w:space="0" w:color="auto"/>
            </w:tcBorders>
          </w:tcPr>
          <w:p w:rsidR="00B10EEE" w:rsidRPr="00D1206A" w:rsidRDefault="00916E2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А</w:t>
            </w:r>
            <w:r w:rsidR="00B10EEE" w:rsidRPr="00D1206A">
              <w:rPr>
                <w:rFonts w:ascii="PT Astra Serif" w:hAnsi="PT Astra Serif"/>
                <w:sz w:val="22"/>
                <w:szCs w:val="22"/>
              </w:rPr>
              <w:t xml:space="preserve">укцион в электронной форме </w:t>
            </w:r>
            <w:r w:rsidR="00606895" w:rsidRPr="00D1206A">
              <w:rPr>
                <w:rFonts w:ascii="PT Astra Serif" w:hAnsi="PT Astra Serif"/>
                <w:sz w:val="22"/>
                <w:szCs w:val="22"/>
              </w:rPr>
              <w:t xml:space="preserve">(далее по тексту также </w:t>
            </w:r>
            <w:r w:rsidRPr="00D1206A">
              <w:rPr>
                <w:rFonts w:ascii="PT Astra Serif" w:hAnsi="PT Astra Serif"/>
                <w:sz w:val="22"/>
                <w:szCs w:val="22"/>
              </w:rPr>
              <w:t>–</w:t>
            </w:r>
            <w:r w:rsidR="00606895" w:rsidRPr="00D1206A">
              <w:rPr>
                <w:rFonts w:ascii="PT Astra Serif" w:hAnsi="PT Astra Serif"/>
                <w:sz w:val="22"/>
                <w:szCs w:val="22"/>
              </w:rPr>
              <w:t xml:space="preserve"> </w:t>
            </w:r>
            <w:r w:rsidRPr="00D1206A">
              <w:rPr>
                <w:rFonts w:ascii="PT Astra Serif" w:hAnsi="PT Astra Serif"/>
                <w:sz w:val="22"/>
                <w:szCs w:val="22"/>
              </w:rPr>
              <w:t xml:space="preserve">электронный </w:t>
            </w:r>
            <w:r w:rsidR="00606895" w:rsidRPr="00D1206A">
              <w:rPr>
                <w:rFonts w:ascii="PT Astra Serif" w:hAnsi="PT Astra Serif"/>
                <w:sz w:val="22"/>
                <w:szCs w:val="22"/>
              </w:rPr>
              <w:t xml:space="preserve">аукцион) </w:t>
            </w:r>
            <w:r w:rsidR="00B10EEE" w:rsidRPr="00D1206A">
              <w:rPr>
                <w:rFonts w:ascii="PT Astra Serif" w:hAnsi="PT Astra Serif"/>
                <w:sz w:val="22"/>
                <w:szCs w:val="22"/>
              </w:rPr>
              <w:t xml:space="preserve">проводит </w:t>
            </w:r>
            <w:r w:rsidR="003073B9" w:rsidRPr="00D1206A">
              <w:rPr>
                <w:rFonts w:ascii="PT Astra Serif" w:hAnsi="PT Astra Serif"/>
                <w:sz w:val="22"/>
                <w:szCs w:val="22"/>
              </w:rPr>
              <w:t>Уполномоченный орган</w:t>
            </w:r>
            <w:r w:rsidR="00DD6717" w:rsidRPr="00D1206A">
              <w:rPr>
                <w:rFonts w:ascii="PT Astra Serif" w:hAnsi="PT Astra Serif"/>
                <w:sz w:val="22"/>
                <w:szCs w:val="22"/>
              </w:rPr>
              <w:t>.</w:t>
            </w:r>
          </w:p>
        </w:tc>
      </w:tr>
      <w:tr w:rsidR="00E57BD8" w:rsidRPr="00D1206A" w:rsidTr="00625D47">
        <w:tc>
          <w:tcPr>
            <w:tcW w:w="817" w:type="dxa"/>
            <w:tcBorders>
              <w:top w:val="single" w:sz="4" w:space="0" w:color="auto"/>
              <w:left w:val="single" w:sz="4" w:space="0" w:color="auto"/>
              <w:bottom w:val="single" w:sz="4" w:space="0" w:color="auto"/>
              <w:right w:val="single" w:sz="4" w:space="0" w:color="auto"/>
            </w:tcBorders>
          </w:tcPr>
          <w:p w:rsidR="00E57BD8" w:rsidRPr="00D1206A" w:rsidRDefault="00E57BD8" w:rsidP="00625D47">
            <w:pPr>
              <w:numPr>
                <w:ilvl w:val="0"/>
                <w:numId w:val="16"/>
              </w:numPr>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291BFC" w:rsidP="00153208">
            <w:pPr>
              <w:keepNext/>
              <w:keepLines/>
              <w:widowControl w:val="0"/>
              <w:suppressLineNumbers/>
              <w:suppressAutoHyphens/>
              <w:spacing w:after="0"/>
              <w:rPr>
                <w:rFonts w:ascii="PT Astra Serif" w:hAnsi="PT Astra Serif"/>
                <w:sz w:val="28"/>
                <w:szCs w:val="22"/>
              </w:rPr>
            </w:pPr>
            <w:r w:rsidRPr="00291BFC">
              <w:rPr>
                <w:rFonts w:ascii="PT Astra Serif" w:hAnsi="PT Astra Serif"/>
                <w:sz w:val="28"/>
                <w:szCs w:val="22"/>
              </w:rPr>
              <w:t>2138622002368862201001018900</w:t>
            </w:r>
            <w:r w:rsidR="00153208">
              <w:rPr>
                <w:rFonts w:ascii="PT Astra Serif" w:hAnsi="PT Astra Serif"/>
                <w:sz w:val="28"/>
                <w:szCs w:val="22"/>
                <w:lang w:val="en-US"/>
              </w:rPr>
              <w:t>2</w:t>
            </w:r>
            <w:r w:rsidRPr="00291BFC">
              <w:rPr>
                <w:rFonts w:ascii="PT Astra Serif" w:hAnsi="PT Astra Serif"/>
                <w:sz w:val="28"/>
                <w:szCs w:val="22"/>
              </w:rPr>
              <w:t>2823244</w:t>
            </w:r>
          </w:p>
        </w:tc>
      </w:tr>
      <w:tr w:rsidR="00C0623A" w:rsidRPr="00D1206A" w:rsidTr="00DE30C7">
        <w:tc>
          <w:tcPr>
            <w:tcW w:w="817" w:type="dxa"/>
            <w:tcBorders>
              <w:top w:val="single" w:sz="4" w:space="0" w:color="auto"/>
              <w:left w:val="single" w:sz="4" w:space="0" w:color="auto"/>
              <w:bottom w:val="single" w:sz="4" w:space="0" w:color="auto"/>
              <w:right w:val="single" w:sz="4" w:space="0" w:color="auto"/>
            </w:tcBorders>
          </w:tcPr>
          <w:p w:rsidR="00C0623A" w:rsidRPr="00D1206A" w:rsidRDefault="00C0623A" w:rsidP="00194F93">
            <w:pPr>
              <w:numPr>
                <w:ilvl w:val="0"/>
                <w:numId w:val="16"/>
              </w:numPr>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Наименование: </w:t>
            </w:r>
            <w:r w:rsidRPr="00D1206A">
              <w:rPr>
                <w:rFonts w:ascii="PT Astra Serif" w:hAnsi="PT Astra Serif"/>
                <w:sz w:val="22"/>
                <w:szCs w:val="22"/>
                <w:u w:val="single"/>
              </w:rPr>
              <w:t>Администрация г.Югорска.</w:t>
            </w:r>
          </w:p>
          <w:p w:rsidR="00C0623A" w:rsidRPr="00D1206A" w:rsidRDefault="00C0623A" w:rsidP="0009061B">
            <w:pPr>
              <w:pStyle w:val="13"/>
              <w:keepNext/>
              <w:keepLines/>
              <w:suppressLineNumbers/>
              <w:spacing w:after="0" w:line="240" w:lineRule="auto"/>
              <w:rPr>
                <w:rFonts w:ascii="PT Astra Serif" w:hAnsi="PT Astra Serif"/>
                <w:sz w:val="22"/>
                <w:szCs w:val="22"/>
                <w:u w:val="single"/>
              </w:rPr>
            </w:pPr>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628260, Ханты-Мансийский автономный округ – Югра, г. Югорск, ул.40 лет Победы, д.11</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Почтовый адрес Заказчика</w:t>
            </w:r>
            <w:r w:rsidRPr="00D1206A">
              <w:rPr>
                <w:rFonts w:ascii="PT Astra Serif" w:hAnsi="PT Astra Serif"/>
                <w:sz w:val="22"/>
                <w:szCs w:val="22"/>
                <w:u w:val="single"/>
              </w:rPr>
              <w:t>: 628260, Ханты-Мансийский автономный округ – Югра, г. Югорск, ул.40 лет Победы, д.11</w:t>
            </w:r>
          </w:p>
          <w:p w:rsidR="00C0623A" w:rsidRPr="00D1206A" w:rsidRDefault="00C0623A" w:rsidP="0009061B">
            <w:pPr>
              <w:pStyle w:val="13"/>
              <w:keepNext/>
              <w:keepLines/>
              <w:suppressLineNumbers/>
              <w:spacing w:after="0" w:line="240" w:lineRule="auto"/>
              <w:rPr>
                <w:rFonts w:ascii="PT Astra Serif" w:hAnsi="PT Astra Serif"/>
                <w:sz w:val="22"/>
                <w:szCs w:val="22"/>
                <w:u w:val="single"/>
              </w:rPr>
            </w:pPr>
            <w:r w:rsidRPr="00D1206A">
              <w:rPr>
                <w:rFonts w:ascii="PT Astra Serif" w:hAnsi="PT Astra Serif"/>
                <w:sz w:val="22"/>
                <w:szCs w:val="22"/>
              </w:rPr>
              <w:t>Телефон</w:t>
            </w:r>
            <w:r w:rsidRPr="00D1206A">
              <w:rPr>
                <w:rFonts w:ascii="PT Astra Serif" w:hAnsi="PT Astra Serif"/>
                <w:sz w:val="22"/>
                <w:szCs w:val="22"/>
                <w:u w:val="single"/>
              </w:rPr>
              <w:t>: 8 (34675) 5-00-61</w:t>
            </w:r>
          </w:p>
          <w:p w:rsidR="00C0623A" w:rsidRPr="00D1206A" w:rsidRDefault="00C0623A" w:rsidP="0009061B">
            <w:pPr>
              <w:pStyle w:val="13"/>
              <w:keepNext/>
              <w:keepLines/>
              <w:suppressLineNumbers/>
              <w:spacing w:after="0" w:line="240" w:lineRule="auto"/>
              <w:rPr>
                <w:rFonts w:ascii="PT Astra Serif" w:hAnsi="PT Astra Serif"/>
              </w:rPr>
            </w:pPr>
            <w:r w:rsidRPr="00D1206A">
              <w:rPr>
                <w:rFonts w:ascii="PT Astra Serif" w:hAnsi="PT Astra Serif"/>
                <w:sz w:val="22"/>
                <w:szCs w:val="22"/>
              </w:rPr>
              <w:t xml:space="preserve">Адрес электронной почты: </w:t>
            </w:r>
            <w:hyperlink r:id="rId10">
              <w:r w:rsidRPr="00D1206A">
                <w:rPr>
                  <w:rStyle w:val="-"/>
                  <w:rFonts w:ascii="PT Astra Serif" w:hAnsi="PT Astra Serif"/>
                  <w:sz w:val="22"/>
                  <w:szCs w:val="22"/>
                  <w:lang w:val="en-US"/>
                </w:rPr>
                <w:t>inform</w:t>
              </w:r>
              <w:r w:rsidRPr="00D1206A">
                <w:rPr>
                  <w:rStyle w:val="-"/>
                  <w:rFonts w:ascii="PT Astra Serif" w:hAnsi="PT Astra Serif"/>
                  <w:sz w:val="22"/>
                  <w:szCs w:val="22"/>
                </w:rPr>
                <w:t>@</w:t>
              </w:r>
              <w:r w:rsidRPr="00D1206A">
                <w:rPr>
                  <w:rStyle w:val="-"/>
                  <w:rFonts w:ascii="PT Astra Serif" w:hAnsi="PT Astra Serif"/>
                  <w:sz w:val="22"/>
                  <w:szCs w:val="22"/>
                  <w:lang w:val="en-US"/>
                </w:rPr>
                <w:t>ugorsk</w:t>
              </w:r>
              <w:r w:rsidRPr="00D1206A">
                <w:rPr>
                  <w:rStyle w:val="-"/>
                  <w:rFonts w:ascii="PT Astra Serif" w:hAnsi="PT Astra Serif"/>
                  <w:sz w:val="22"/>
                  <w:szCs w:val="22"/>
                </w:rPr>
                <w:t>.</w:t>
              </w:r>
              <w:r w:rsidRPr="00D1206A">
                <w:rPr>
                  <w:rStyle w:val="-"/>
                  <w:rFonts w:ascii="PT Astra Serif" w:hAnsi="PT Astra Serif"/>
                  <w:sz w:val="22"/>
                  <w:szCs w:val="22"/>
                  <w:lang w:val="en-US"/>
                </w:rPr>
                <w:t>ru</w:t>
              </w:r>
            </w:hyperlink>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Ответственное должностное лицо: </w:t>
            </w:r>
            <w:r w:rsidRPr="00D1206A">
              <w:rPr>
                <w:rFonts w:ascii="PT Astra Serif" w:hAnsi="PT Astra Serif"/>
                <w:sz w:val="22"/>
                <w:szCs w:val="22"/>
                <w:u w:val="single"/>
              </w:rPr>
              <w:t>заместитель начальника отдела информационных технологий Дергилев Олег Владимирович</w:t>
            </w:r>
          </w:p>
        </w:tc>
      </w:tr>
      <w:tr w:rsidR="00C0623A" w:rsidRPr="00D1206A" w:rsidTr="00DE30C7">
        <w:tc>
          <w:tcPr>
            <w:tcW w:w="817" w:type="dxa"/>
            <w:tcBorders>
              <w:top w:val="single" w:sz="4" w:space="0" w:color="auto"/>
              <w:left w:val="single" w:sz="4" w:space="0" w:color="auto"/>
              <w:bottom w:val="single" w:sz="4" w:space="0" w:color="auto"/>
              <w:right w:val="single" w:sz="4" w:space="0" w:color="auto"/>
            </w:tcBorders>
          </w:tcPr>
          <w:p w:rsidR="00C0623A" w:rsidRPr="00D1206A" w:rsidRDefault="00C0623A"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Наименование: </w:t>
            </w:r>
            <w:r w:rsidRPr="00D1206A">
              <w:rPr>
                <w:rFonts w:ascii="PT Astra Serif" w:hAnsi="PT Astra Serif"/>
                <w:sz w:val="22"/>
                <w:szCs w:val="22"/>
                <w:u w:val="single"/>
              </w:rPr>
              <w:t>Администрация города Югорска.</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628260, Ханты - Мансийский автономный округ - Югра, Тюменская обл.,  г. Югорск, ул. 40 лет Победы, 11, каб. 310.</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Почтовый адрес: </w:t>
            </w:r>
            <w:r w:rsidRPr="00D1206A">
              <w:rPr>
                <w:rFonts w:ascii="PT Astra Serif" w:hAnsi="PT Astra Serif"/>
                <w:sz w:val="22"/>
                <w:szCs w:val="22"/>
                <w:u w:val="single"/>
              </w:rPr>
              <w:t>628260, Ханты - Мансийский автономный округ - Югра, Тюменская обл.,  г. Югорск, ул. 40 лет Победы, 11.</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Телефон: </w:t>
            </w:r>
            <w:r w:rsidRPr="00D1206A">
              <w:rPr>
                <w:rFonts w:ascii="PT Astra Serif" w:hAnsi="PT Astra Serif"/>
                <w:sz w:val="22"/>
                <w:szCs w:val="22"/>
                <w:u w:val="single"/>
              </w:rPr>
              <w:t>(34675) 50037 факс (34675) 50037.</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Адрес электронной почты: </w:t>
            </w:r>
            <w:r w:rsidRPr="00D1206A">
              <w:rPr>
                <w:rFonts w:ascii="PT Astra Serif" w:hAnsi="PT Astra Serif"/>
                <w:sz w:val="22"/>
                <w:szCs w:val="22"/>
                <w:u w:val="single"/>
              </w:rPr>
              <w:t>omz@ugorsk.ru</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Ответственное должностное лицо:  </w:t>
            </w:r>
            <w:r w:rsidRPr="00D1206A">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194F93" w:rsidRPr="00D1206A" w:rsidTr="00DE30C7">
        <w:tc>
          <w:tcPr>
            <w:tcW w:w="817" w:type="dxa"/>
            <w:tcBorders>
              <w:top w:val="single" w:sz="4" w:space="0" w:color="auto"/>
              <w:left w:val="single" w:sz="4" w:space="0" w:color="auto"/>
              <w:bottom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Не привлекается</w:t>
            </w:r>
          </w:p>
        </w:tc>
      </w:tr>
      <w:tr w:rsidR="00194F93" w:rsidRPr="00D1206A" w:rsidTr="00DE30C7">
        <w:tc>
          <w:tcPr>
            <w:tcW w:w="817" w:type="dxa"/>
            <w:tcBorders>
              <w:top w:val="single" w:sz="4" w:space="0" w:color="auto"/>
              <w:left w:val="single" w:sz="4" w:space="0" w:color="auto"/>
              <w:bottom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Информация о контрактной службе заказчика, 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Контрактная служба/Контрактный управляющий: </w:t>
            </w:r>
          </w:p>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628260, Ханты - Мансийский автономный округ - Югра, Тюменская обл.,  г. Югорск, ул. 40 лет Победы, 11, каб. 306</w:t>
            </w:r>
            <w:r w:rsidRPr="00D1206A">
              <w:rPr>
                <w:rFonts w:ascii="PT Astra Serif" w:hAnsi="PT Astra Serif"/>
                <w:sz w:val="22"/>
                <w:szCs w:val="22"/>
              </w:rPr>
              <w:t>.</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 xml:space="preserve">ФИО, телефон: </w:t>
            </w:r>
            <w:r w:rsidRPr="00D1206A">
              <w:rPr>
                <w:rFonts w:ascii="PT Astra Serif" w:hAnsi="PT Astra Serif"/>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Адрес электронной почты:</w:t>
            </w:r>
            <w:r w:rsidRPr="00D1206A">
              <w:rPr>
                <w:rFonts w:ascii="PT Astra Serif" w:hAnsi="PT Astra Serif"/>
                <w:sz w:val="22"/>
                <w:szCs w:val="22"/>
                <w:u w:val="single"/>
              </w:rPr>
              <w:t xml:space="preserve"> dmsig@ugorsk.ru</w:t>
            </w:r>
          </w:p>
          <w:p w:rsidR="00194F93" w:rsidRPr="00D1206A" w:rsidRDefault="00194F93" w:rsidP="0009061B">
            <w:pPr>
              <w:keepNext/>
              <w:keepLines/>
              <w:widowControl w:val="0"/>
              <w:suppressLineNumbers/>
              <w:suppressAutoHyphens/>
              <w:spacing w:after="0"/>
              <w:rPr>
                <w:rFonts w:ascii="PT Astra Serif" w:hAnsi="PT Astra Serif"/>
                <w:sz w:val="22"/>
                <w:szCs w:val="22"/>
              </w:rPr>
            </w:pPr>
          </w:p>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Ответственный за заключение контракта: </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628260, Ханты - Мансийский автономный округ - Югра, Тюменская обл.,  г. Югорск, ул. 40 лет Победы, 11, каб. 212.</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 xml:space="preserve">ФИО, телефон: </w:t>
            </w:r>
            <w:r w:rsidRPr="00D1206A">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Адрес электронной почты:</w:t>
            </w:r>
            <w:r w:rsidRPr="00D1206A">
              <w:rPr>
                <w:rFonts w:ascii="PT Astra Serif" w:hAnsi="PT Astra Serif"/>
                <w:sz w:val="22"/>
                <w:szCs w:val="22"/>
                <w:u w:val="single"/>
              </w:rPr>
              <w:t xml:space="preserve"> koroleva_nb@ugorsk.ru</w:t>
            </w:r>
          </w:p>
        </w:tc>
      </w:tr>
      <w:tr w:rsidR="00194F93" w:rsidRPr="00D1206A" w:rsidTr="00DE30C7">
        <w:tc>
          <w:tcPr>
            <w:tcW w:w="817" w:type="dxa"/>
            <w:vMerge w:val="restart"/>
            <w:tcBorders>
              <w:top w:val="single" w:sz="4" w:space="0" w:color="auto"/>
              <w:left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shd w:val="clear" w:color="auto" w:fill="FFFFFF"/>
              <w:spacing w:after="0"/>
              <w:rPr>
                <w:rFonts w:ascii="PT Astra Serif" w:hAnsi="PT Astra Serif"/>
                <w:sz w:val="22"/>
                <w:szCs w:val="22"/>
                <w:lang w:eastAsia="ar-SA"/>
              </w:rPr>
            </w:pPr>
            <w:r w:rsidRPr="00D1206A">
              <w:rPr>
                <w:rFonts w:ascii="PT Astra Serif" w:hAnsi="PT Astra Serif"/>
                <w:bCs/>
                <w:sz w:val="22"/>
                <w:szCs w:val="22"/>
              </w:rPr>
              <w:t xml:space="preserve">Наименование: </w:t>
            </w:r>
            <w:r w:rsidRPr="00D1206A">
              <w:rPr>
                <w:rFonts w:ascii="PT Astra Serif" w:hAnsi="PT Astra Serif"/>
                <w:sz w:val="22"/>
                <w:szCs w:val="22"/>
                <w:lang w:eastAsia="ar-SA"/>
              </w:rPr>
              <w:t>Закрытое акционерное общество «Сбербанк –</w:t>
            </w:r>
          </w:p>
          <w:p w:rsidR="00194F93" w:rsidRPr="00D1206A" w:rsidRDefault="00194F93" w:rsidP="0009061B">
            <w:pPr>
              <w:shd w:val="clear" w:color="auto" w:fill="FFFFFF"/>
              <w:spacing w:after="0"/>
              <w:rPr>
                <w:rFonts w:ascii="PT Astra Serif" w:hAnsi="PT Astra Serif"/>
                <w:sz w:val="22"/>
                <w:szCs w:val="22"/>
              </w:rPr>
            </w:pPr>
            <w:r w:rsidRPr="00D1206A">
              <w:rPr>
                <w:rFonts w:ascii="PT Astra Serif" w:hAnsi="PT Astra Serif"/>
                <w:sz w:val="22"/>
                <w:szCs w:val="22"/>
                <w:lang w:eastAsia="ar-SA"/>
              </w:rPr>
              <w:t>Автоматизированная система торгов»</w:t>
            </w:r>
          </w:p>
        </w:tc>
      </w:tr>
      <w:tr w:rsidR="00B4204F" w:rsidRPr="00D1206A" w:rsidTr="00DE30C7">
        <w:tc>
          <w:tcPr>
            <w:tcW w:w="817" w:type="dxa"/>
            <w:vMerge/>
            <w:tcBorders>
              <w:left w:val="single" w:sz="4" w:space="0" w:color="auto"/>
              <w:bottom w:val="single" w:sz="4" w:space="0" w:color="auto"/>
              <w:right w:val="single" w:sz="4" w:space="0" w:color="auto"/>
            </w:tcBorders>
          </w:tcPr>
          <w:p w:rsidR="00B4204F" w:rsidRPr="00D1206A" w:rsidRDefault="00B4204F" w:rsidP="00DE21EE">
            <w:p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 xml:space="preserve">Адрес электронной площадки в информационно-телекоммуникационной </w:t>
            </w:r>
            <w:r w:rsidRPr="00D1206A">
              <w:rPr>
                <w:rFonts w:ascii="PT Astra Serif" w:hAnsi="PT Astra Serif"/>
                <w:sz w:val="22"/>
                <w:szCs w:val="22"/>
              </w:rPr>
              <w:lastRenderedPageBreak/>
              <w:t>сети «Интернет»</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3073B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lastRenderedPageBreak/>
              <w:t>http://</w:t>
            </w:r>
            <w:r w:rsidRPr="00D1206A">
              <w:rPr>
                <w:rFonts w:ascii="PT Astra Serif" w:hAnsi="PT Astra Serif"/>
                <w:sz w:val="22"/>
                <w:szCs w:val="22"/>
                <w:lang w:val="en-US"/>
              </w:rPr>
              <w:t>sberbank</w:t>
            </w:r>
            <w:r w:rsidRPr="00D1206A">
              <w:rPr>
                <w:rFonts w:ascii="PT Astra Serif" w:hAnsi="PT Astra Serif"/>
                <w:sz w:val="22"/>
                <w:szCs w:val="22"/>
              </w:rPr>
              <w:t>-</w:t>
            </w:r>
            <w:r w:rsidRPr="00D1206A">
              <w:rPr>
                <w:rFonts w:ascii="PT Astra Serif" w:hAnsi="PT Astra Serif"/>
                <w:sz w:val="22"/>
                <w:szCs w:val="22"/>
                <w:lang w:val="en-US"/>
              </w:rPr>
              <w:t>ast</w:t>
            </w:r>
            <w:r w:rsidRPr="00D1206A">
              <w:rPr>
                <w:rFonts w:ascii="PT Astra Serif" w:hAnsi="PT Astra Serif"/>
                <w:sz w:val="22"/>
                <w:szCs w:val="22"/>
              </w:rPr>
              <w:t>.ru/</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403038" w:rsidP="00762B7B">
            <w:pPr>
              <w:keepNext/>
              <w:keepLines/>
              <w:widowControl w:val="0"/>
              <w:suppressLineNumbers/>
              <w:suppressAutoHyphens/>
              <w:spacing w:after="0"/>
              <w:rPr>
                <w:rFonts w:ascii="PT Astra Serif" w:hAnsi="PT Astra Serif"/>
                <w:color w:val="000099"/>
                <w:sz w:val="22"/>
                <w:szCs w:val="22"/>
              </w:rPr>
            </w:pPr>
            <w:r w:rsidRPr="00D1206A">
              <w:rPr>
                <w:rFonts w:ascii="PT Astra Serif" w:hAnsi="PT Astra Serif"/>
                <w:color w:val="000099"/>
                <w:sz w:val="22"/>
                <w:szCs w:val="22"/>
              </w:rPr>
              <w:t>А</w:t>
            </w:r>
            <w:r w:rsidR="00B4204F" w:rsidRPr="00D1206A">
              <w:rPr>
                <w:rFonts w:ascii="PT Astra Serif" w:hAnsi="PT Astra Serif"/>
                <w:color w:val="000099"/>
                <w:sz w:val="22"/>
                <w:szCs w:val="22"/>
              </w:rPr>
              <w:t>укцион</w:t>
            </w:r>
            <w:r w:rsidR="00B4204F" w:rsidRPr="00D1206A">
              <w:rPr>
                <w:rFonts w:ascii="PT Astra Serif" w:hAnsi="PT Astra Serif"/>
                <w:iCs/>
                <w:color w:val="000099"/>
                <w:sz w:val="22"/>
                <w:szCs w:val="22"/>
              </w:rPr>
              <w:t xml:space="preserve"> </w:t>
            </w:r>
            <w:r w:rsidRPr="00D1206A">
              <w:rPr>
                <w:rFonts w:ascii="PT Astra Serif" w:hAnsi="PT Astra Serif"/>
                <w:iCs/>
                <w:color w:val="000099"/>
                <w:sz w:val="22"/>
                <w:szCs w:val="22"/>
              </w:rPr>
              <w:t xml:space="preserve">в электронной форме </w:t>
            </w:r>
            <w:r w:rsidR="007438BB" w:rsidRPr="007438BB">
              <w:rPr>
                <w:rFonts w:ascii="PT Astra Serif" w:hAnsi="PT Astra Serif"/>
                <w:iCs/>
                <w:color w:val="000099"/>
                <w:sz w:val="22"/>
                <w:szCs w:val="22"/>
              </w:rPr>
              <w:t xml:space="preserve">среди субъектов малого предпринимательства и социально ориентированных некоммерческих организаций </w:t>
            </w:r>
            <w:r w:rsidR="00B4204F" w:rsidRPr="00D1206A">
              <w:rPr>
                <w:rFonts w:ascii="PT Astra Serif" w:hAnsi="PT Astra Serif"/>
                <w:color w:val="000099"/>
                <w:sz w:val="22"/>
                <w:szCs w:val="22"/>
              </w:rPr>
              <w:t xml:space="preserve">на право заключения </w:t>
            </w:r>
            <w:r w:rsidR="003073B9" w:rsidRPr="00D1206A">
              <w:rPr>
                <w:rFonts w:ascii="PT Astra Serif" w:hAnsi="PT Astra Serif"/>
                <w:color w:val="000099"/>
                <w:sz w:val="22"/>
                <w:szCs w:val="22"/>
              </w:rPr>
              <w:t>муниципального</w:t>
            </w:r>
            <w:r w:rsidR="00B4204F" w:rsidRPr="00D1206A">
              <w:rPr>
                <w:rFonts w:ascii="PT Astra Serif" w:hAnsi="PT Astra Serif"/>
                <w:color w:val="000099"/>
                <w:sz w:val="22"/>
                <w:szCs w:val="22"/>
              </w:rPr>
              <w:t xml:space="preserve"> контракта на </w:t>
            </w:r>
            <w:r w:rsidR="00572DD4" w:rsidRPr="00D1206A">
              <w:rPr>
                <w:rFonts w:ascii="PT Astra Serif" w:hAnsi="PT Astra Serif"/>
                <w:color w:val="000099"/>
                <w:sz w:val="22"/>
                <w:szCs w:val="22"/>
              </w:rPr>
              <w:t xml:space="preserve">поставку </w:t>
            </w:r>
            <w:r w:rsidR="006E7EA3" w:rsidRPr="006E7EA3">
              <w:rPr>
                <w:rFonts w:ascii="PT Astra Serif" w:hAnsi="PT Astra Serif"/>
                <w:color w:val="000099"/>
                <w:sz w:val="22"/>
                <w:szCs w:val="22"/>
              </w:rPr>
              <w:t>расходных материалов для копировально-множительной техники</w:t>
            </w:r>
          </w:p>
        </w:tc>
      </w:tr>
      <w:tr w:rsidR="00B4204F" w:rsidRPr="00D1206A" w:rsidTr="00DE30C7">
        <w:trPr>
          <w:trHeight w:val="453"/>
        </w:trPr>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D004F7">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Указано в части</w:t>
            </w:r>
            <w:r w:rsidR="00D004F7" w:rsidRPr="00D004F7">
              <w:rPr>
                <w:rFonts w:ascii="PT Astra Serif" w:hAnsi="PT Astra Serif"/>
                <w:sz w:val="22"/>
                <w:szCs w:val="22"/>
              </w:rPr>
              <w:t xml:space="preserve"> </w:t>
            </w:r>
            <w:r w:rsidR="00D004F7">
              <w:rPr>
                <w:rFonts w:ascii="PT Astra Serif" w:hAnsi="PT Astra Serif"/>
                <w:sz w:val="22"/>
                <w:szCs w:val="22"/>
                <w:lang w:val="en-US"/>
              </w:rPr>
              <w:t>II</w:t>
            </w:r>
            <w:r w:rsidR="00D004F7">
              <w:rPr>
                <w:rFonts w:ascii="PT Astra Serif" w:hAnsi="PT Astra Serif"/>
                <w:sz w:val="22"/>
                <w:szCs w:val="22"/>
              </w:rPr>
              <w:t>. «ТЕХНИЧЕСКОЕ ЗАДАНИЕ</w:t>
            </w:r>
            <w:r w:rsidRPr="00D1206A">
              <w:rPr>
                <w:rFonts w:ascii="PT Astra Serif" w:hAnsi="PT Astra Serif"/>
                <w:sz w:val="22"/>
                <w:szCs w:val="22"/>
              </w:rPr>
              <w:t>» настоящей документации об аукционе</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B4204F" w:rsidRPr="005B4C7F" w:rsidRDefault="00B1285B" w:rsidP="0009061B">
            <w:pPr>
              <w:spacing w:after="0"/>
              <w:rPr>
                <w:rFonts w:ascii="PT Astra Serif" w:hAnsi="PT Astra Serif"/>
                <w:color w:val="000099"/>
                <w:sz w:val="22"/>
                <w:szCs w:val="22"/>
              </w:rPr>
            </w:pPr>
            <w:r w:rsidRPr="005B4C7F">
              <w:rPr>
                <w:rFonts w:ascii="PT Astra Serif" w:hAnsi="PT Astra Serif"/>
                <w:color w:val="000099"/>
                <w:sz w:val="22"/>
                <w:szCs w:val="22"/>
              </w:rPr>
              <w:t>Администрация города Югорска, 628260, Ханты-Мансийский автономный округ – Югра, г. Югорск, ул. 40 лет Победы, д.11</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3B5DEE">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F31D8E" w:rsidP="005D4504">
            <w:pPr>
              <w:autoSpaceDE w:val="0"/>
              <w:autoSpaceDN w:val="0"/>
              <w:adjustRightInd w:val="0"/>
              <w:spacing w:after="0"/>
              <w:ind w:left="33"/>
              <w:jc w:val="left"/>
              <w:rPr>
                <w:rFonts w:ascii="PT Astra Serif" w:hAnsi="PT Astra Serif"/>
                <w:color w:val="000099"/>
                <w:sz w:val="22"/>
                <w:szCs w:val="22"/>
              </w:rPr>
            </w:pPr>
            <w:r w:rsidRPr="00F31D8E">
              <w:rPr>
                <w:rFonts w:ascii="PT Astra Serif" w:hAnsi="PT Astra Serif"/>
                <w:color w:val="000099"/>
                <w:sz w:val="22"/>
                <w:szCs w:val="22"/>
              </w:rPr>
              <w:t xml:space="preserve">с момента заключения муниципального контракта </w:t>
            </w:r>
            <w:r w:rsidR="0016054F">
              <w:rPr>
                <w:rFonts w:ascii="PT Astra Serif" w:hAnsi="PT Astra Serif"/>
                <w:color w:val="000099"/>
                <w:sz w:val="22"/>
                <w:szCs w:val="22"/>
              </w:rPr>
              <w:t>п</w:t>
            </w:r>
            <w:r w:rsidRPr="00F31D8E">
              <w:rPr>
                <w:rFonts w:ascii="PT Astra Serif" w:hAnsi="PT Astra Serif"/>
                <w:color w:val="000099"/>
                <w:sz w:val="22"/>
                <w:szCs w:val="22"/>
              </w:rPr>
              <w:t xml:space="preserve">о </w:t>
            </w:r>
            <w:r w:rsidR="00A83CDB" w:rsidRPr="00A83CDB">
              <w:rPr>
                <w:rFonts w:ascii="PT Astra Serif" w:hAnsi="PT Astra Serif"/>
                <w:color w:val="000099"/>
                <w:sz w:val="22"/>
                <w:szCs w:val="22"/>
              </w:rPr>
              <w:t>1</w:t>
            </w:r>
            <w:r w:rsidR="005D4504" w:rsidRPr="00666018">
              <w:rPr>
                <w:rFonts w:ascii="PT Astra Serif" w:hAnsi="PT Astra Serif"/>
                <w:color w:val="000099"/>
                <w:sz w:val="22"/>
                <w:szCs w:val="22"/>
              </w:rPr>
              <w:t>0</w:t>
            </w:r>
            <w:r w:rsidRPr="00F31D8E">
              <w:rPr>
                <w:rFonts w:ascii="PT Astra Serif" w:hAnsi="PT Astra Serif"/>
                <w:color w:val="000099"/>
                <w:sz w:val="22"/>
                <w:szCs w:val="22"/>
              </w:rPr>
              <w:t>.</w:t>
            </w:r>
            <w:r w:rsidR="00D20700">
              <w:rPr>
                <w:rFonts w:ascii="PT Astra Serif" w:hAnsi="PT Astra Serif"/>
                <w:color w:val="000099"/>
                <w:sz w:val="22"/>
                <w:szCs w:val="22"/>
              </w:rPr>
              <w:t>1</w:t>
            </w:r>
            <w:r w:rsidR="006E7EA3">
              <w:rPr>
                <w:rFonts w:ascii="PT Astra Serif" w:hAnsi="PT Astra Serif"/>
                <w:color w:val="000099"/>
                <w:sz w:val="22"/>
                <w:szCs w:val="22"/>
              </w:rPr>
              <w:t>2</w:t>
            </w:r>
            <w:r w:rsidRPr="00F31D8E">
              <w:rPr>
                <w:rFonts w:ascii="PT Astra Serif" w:hAnsi="PT Astra Serif"/>
                <w:color w:val="000099"/>
                <w:sz w:val="22"/>
                <w:szCs w:val="22"/>
              </w:rPr>
              <w:t>.</w:t>
            </w:r>
            <w:r w:rsidR="00A83CDB">
              <w:rPr>
                <w:rFonts w:ascii="PT Astra Serif" w:hAnsi="PT Astra Serif"/>
                <w:color w:val="000099"/>
                <w:sz w:val="22"/>
                <w:szCs w:val="22"/>
              </w:rPr>
              <w:t>2021</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0C0089" w:rsidP="0009061B">
            <w:pPr>
              <w:autoSpaceDE w:val="0"/>
              <w:autoSpaceDN w:val="0"/>
              <w:adjustRightInd w:val="0"/>
              <w:spacing w:after="0"/>
              <w:rPr>
                <w:rFonts w:ascii="PT Astra Serif" w:hAnsi="PT Astra Serif"/>
                <w:iCs/>
                <w:sz w:val="22"/>
                <w:szCs w:val="22"/>
              </w:rPr>
            </w:pPr>
            <w:r w:rsidRPr="000C0089">
              <w:rPr>
                <w:rFonts w:ascii="PT Astra Serif" w:hAnsi="PT Astra Serif"/>
                <w:sz w:val="22"/>
                <w:szCs w:val="22"/>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7020" w:type="dxa"/>
            <w:tcBorders>
              <w:top w:val="single" w:sz="4" w:space="0" w:color="auto"/>
              <w:left w:val="single" w:sz="4" w:space="0" w:color="auto"/>
              <w:bottom w:val="single" w:sz="4" w:space="0" w:color="auto"/>
              <w:right w:val="single" w:sz="4" w:space="0" w:color="auto"/>
            </w:tcBorders>
          </w:tcPr>
          <w:p w:rsidR="00B4204F" w:rsidRPr="004A3DDE" w:rsidRDefault="00762B7B" w:rsidP="0009061B">
            <w:pPr>
              <w:spacing w:after="0"/>
              <w:rPr>
                <w:rFonts w:ascii="PT Astra Serif" w:hAnsi="PT Astra Serif"/>
                <w:snapToGrid w:val="0"/>
                <w:color w:val="000099"/>
                <w:sz w:val="22"/>
                <w:szCs w:val="22"/>
              </w:rPr>
            </w:pPr>
            <w:r>
              <w:rPr>
                <w:rFonts w:ascii="PT Astra Serif" w:hAnsi="PT Astra Serif"/>
                <w:color w:val="000099"/>
                <w:sz w:val="22"/>
                <w:szCs w:val="22"/>
              </w:rPr>
              <w:t>1</w:t>
            </w:r>
            <w:r w:rsidR="006E7EA3">
              <w:rPr>
                <w:rFonts w:ascii="PT Astra Serif" w:hAnsi="PT Astra Serif"/>
                <w:color w:val="000099"/>
                <w:sz w:val="22"/>
                <w:szCs w:val="22"/>
              </w:rPr>
              <w:t>06</w:t>
            </w:r>
            <w:r w:rsidR="00D467F9">
              <w:rPr>
                <w:rFonts w:ascii="PT Astra Serif" w:hAnsi="PT Astra Serif"/>
                <w:color w:val="000099"/>
                <w:sz w:val="22"/>
                <w:szCs w:val="22"/>
              </w:rPr>
              <w:t xml:space="preserve"> </w:t>
            </w:r>
            <w:r w:rsidR="006E7EA3">
              <w:rPr>
                <w:rFonts w:ascii="PT Astra Serif" w:hAnsi="PT Astra Serif"/>
                <w:color w:val="000099"/>
                <w:sz w:val="22"/>
                <w:szCs w:val="22"/>
              </w:rPr>
              <w:t>654</w:t>
            </w:r>
            <w:r w:rsidR="00F8708F" w:rsidRPr="004A3DDE">
              <w:rPr>
                <w:rFonts w:ascii="PT Astra Serif" w:hAnsi="PT Astra Serif"/>
                <w:color w:val="000099"/>
                <w:sz w:val="22"/>
                <w:szCs w:val="22"/>
              </w:rPr>
              <w:t xml:space="preserve"> </w:t>
            </w:r>
            <w:r w:rsidR="00572DD4" w:rsidRPr="004A3DDE">
              <w:rPr>
                <w:rFonts w:ascii="PT Astra Serif" w:hAnsi="PT Astra Serif"/>
                <w:color w:val="000099"/>
                <w:sz w:val="22"/>
                <w:szCs w:val="22"/>
              </w:rPr>
              <w:t>(</w:t>
            </w:r>
            <w:r>
              <w:rPr>
                <w:rFonts w:ascii="PT Astra Serif" w:hAnsi="PT Astra Serif"/>
                <w:color w:val="000099"/>
                <w:sz w:val="22"/>
                <w:szCs w:val="22"/>
              </w:rPr>
              <w:t xml:space="preserve">сто </w:t>
            </w:r>
            <w:r w:rsidR="006E7EA3">
              <w:rPr>
                <w:rFonts w:ascii="PT Astra Serif" w:hAnsi="PT Astra Serif"/>
                <w:color w:val="000099"/>
                <w:sz w:val="22"/>
                <w:szCs w:val="22"/>
              </w:rPr>
              <w:t>шесть</w:t>
            </w:r>
            <w:r w:rsidR="00EF10AA">
              <w:rPr>
                <w:rFonts w:ascii="PT Astra Serif" w:hAnsi="PT Astra Serif"/>
                <w:color w:val="000099"/>
                <w:sz w:val="22"/>
                <w:szCs w:val="22"/>
              </w:rPr>
              <w:t xml:space="preserve"> тысяч</w:t>
            </w:r>
            <w:r w:rsidR="00D20700">
              <w:rPr>
                <w:rFonts w:ascii="PT Astra Serif" w:hAnsi="PT Astra Serif"/>
                <w:color w:val="000099"/>
                <w:sz w:val="22"/>
                <w:szCs w:val="22"/>
              </w:rPr>
              <w:t xml:space="preserve"> </w:t>
            </w:r>
            <w:r w:rsidR="006E7EA3">
              <w:rPr>
                <w:rFonts w:ascii="PT Astra Serif" w:hAnsi="PT Astra Serif"/>
                <w:color w:val="000099"/>
                <w:sz w:val="22"/>
                <w:szCs w:val="22"/>
              </w:rPr>
              <w:t>шестьсот пятьдесят четыре</w:t>
            </w:r>
            <w:r w:rsidR="00FD3C89" w:rsidRPr="004A3DDE">
              <w:rPr>
                <w:rFonts w:ascii="PT Astra Serif" w:hAnsi="PT Astra Serif"/>
                <w:color w:val="000099"/>
                <w:sz w:val="22"/>
                <w:szCs w:val="22"/>
              </w:rPr>
              <w:t>)</w:t>
            </w:r>
            <w:r w:rsidR="00572DD4" w:rsidRPr="004A3DDE">
              <w:rPr>
                <w:rFonts w:ascii="PT Astra Serif" w:hAnsi="PT Astra Serif"/>
                <w:color w:val="000099"/>
                <w:sz w:val="22"/>
                <w:szCs w:val="22"/>
              </w:rPr>
              <w:t xml:space="preserve"> рубл</w:t>
            </w:r>
            <w:r w:rsidR="006E7EA3">
              <w:rPr>
                <w:rFonts w:ascii="PT Astra Serif" w:hAnsi="PT Astra Serif"/>
                <w:color w:val="000099"/>
                <w:sz w:val="22"/>
                <w:szCs w:val="22"/>
              </w:rPr>
              <w:t>я</w:t>
            </w:r>
            <w:r w:rsidR="00572DD4" w:rsidRPr="004A3DDE">
              <w:rPr>
                <w:rFonts w:ascii="PT Astra Serif" w:hAnsi="PT Astra Serif"/>
                <w:color w:val="000099"/>
                <w:sz w:val="22"/>
                <w:szCs w:val="22"/>
              </w:rPr>
              <w:t xml:space="preserve"> 00 копеек.</w:t>
            </w:r>
          </w:p>
          <w:p w:rsidR="00B4204F" w:rsidRDefault="004A3DDE" w:rsidP="0009061B">
            <w:pPr>
              <w:spacing w:after="0"/>
              <w:rPr>
                <w:rFonts w:ascii="PT Astra Serif" w:hAnsi="PT Astra Serif"/>
                <w:snapToGrid w:val="0"/>
                <w:sz w:val="22"/>
                <w:szCs w:val="22"/>
              </w:rPr>
            </w:pPr>
            <w:r w:rsidRPr="004A3DDE">
              <w:rPr>
                <w:rFonts w:ascii="PT Astra Serif" w:hAnsi="PT Astra Serif"/>
                <w:snapToGrid w:val="0"/>
                <w:sz w:val="22"/>
                <w:szCs w:val="22"/>
              </w:rPr>
              <w:t>Начальная (максимальная) цена контракта включает в себя: все расходы, необходимые Поставщику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A23CAE" w:rsidRPr="00D221F2" w:rsidRDefault="00A23CAE" w:rsidP="0009061B">
            <w:pPr>
              <w:spacing w:after="0"/>
              <w:rPr>
                <w:rFonts w:ascii="PT Astra Serif" w:hAnsi="PT Astra Serif"/>
                <w:snapToGrid w:val="0"/>
                <w:sz w:val="22"/>
                <w:szCs w:val="22"/>
                <w:highlight w:val="yellow"/>
              </w:rPr>
            </w:pPr>
            <w:r w:rsidRPr="00A23CAE">
              <w:rPr>
                <w:rFonts w:ascii="PT Astra Serif" w:hAnsi="PT Astra Serif"/>
                <w:snapToGrid w:val="0"/>
                <w:sz w:val="22"/>
                <w:szCs w:val="22"/>
              </w:rPr>
              <w:t>Авансовые платежи не предусмотрены.</w:t>
            </w:r>
          </w:p>
        </w:tc>
      </w:tr>
      <w:tr w:rsidR="000A7D73" w:rsidRPr="00D1206A" w:rsidTr="00DE30C7">
        <w:tc>
          <w:tcPr>
            <w:tcW w:w="817" w:type="dxa"/>
            <w:tcBorders>
              <w:top w:val="single" w:sz="4" w:space="0" w:color="auto"/>
              <w:left w:val="single" w:sz="4" w:space="0" w:color="auto"/>
              <w:bottom w:val="single" w:sz="4" w:space="0" w:color="auto"/>
              <w:right w:val="single" w:sz="4" w:space="0" w:color="auto"/>
            </w:tcBorders>
          </w:tcPr>
          <w:p w:rsidR="000A7D73" w:rsidRPr="00D1206A" w:rsidRDefault="000A7D73" w:rsidP="000A7D73">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0A7D73" w:rsidRPr="00D1206A" w:rsidRDefault="006D169D" w:rsidP="0009061B">
            <w:pPr>
              <w:keepNext/>
              <w:keepLines/>
              <w:widowControl w:val="0"/>
              <w:suppressLineNumbers/>
              <w:suppressAutoHyphens/>
              <w:spacing w:after="0"/>
              <w:rPr>
                <w:rFonts w:ascii="PT Astra Serif" w:hAnsi="PT Astra Serif"/>
                <w:sz w:val="22"/>
                <w:szCs w:val="22"/>
              </w:rPr>
            </w:pPr>
            <w:r w:rsidRPr="006D169D">
              <w:rPr>
                <w:rFonts w:ascii="PT Astra Serif" w:hAnsi="PT Astra Serif"/>
                <w:sz w:val="22"/>
                <w:szCs w:val="22"/>
              </w:rPr>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0A7D73" w:rsidRPr="00D1206A" w:rsidRDefault="006D169D" w:rsidP="0009061B">
            <w:pPr>
              <w:spacing w:after="0"/>
              <w:rPr>
                <w:rFonts w:ascii="PT Astra Serif" w:hAnsi="PT Astra Serif"/>
                <w:sz w:val="22"/>
                <w:szCs w:val="22"/>
              </w:rPr>
            </w:pPr>
            <w:r w:rsidRPr="006D169D">
              <w:rPr>
                <w:rFonts w:ascii="PT Astra Serif" w:hAnsi="PT Astra Serif"/>
                <w:bCs/>
                <w:sz w:val="22"/>
                <w:szCs w:val="22"/>
              </w:rPr>
              <w:t>Содержится в части IV «ОБОСНОВАНИЕ НАЧАЛЬНОЙ (МАКСИМАЛЬНОЙ) ЦЕНЫ КОНТРАКТА, НАЧАЛЬНЫХ ЦЕН ЕДИНИЦ ТОВАРА, РАБОТЫ, УСЛУГИ»</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C22D71">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E165D7" w:rsidP="00EF10AA">
            <w:pPr>
              <w:spacing w:after="0"/>
              <w:rPr>
                <w:rFonts w:ascii="PT Astra Serif" w:hAnsi="PT Astra Serif"/>
                <w:i/>
                <w:sz w:val="22"/>
                <w:szCs w:val="22"/>
              </w:rPr>
            </w:pPr>
            <w:r>
              <w:rPr>
                <w:rFonts w:ascii="PT Astra Serif" w:hAnsi="PT Astra Serif"/>
                <w:sz w:val="22"/>
                <w:szCs w:val="22"/>
              </w:rPr>
              <w:t>Б</w:t>
            </w:r>
            <w:r w:rsidR="009C7199" w:rsidRPr="009C7199">
              <w:rPr>
                <w:rFonts w:ascii="PT Astra Serif" w:hAnsi="PT Astra Serif"/>
                <w:sz w:val="22"/>
                <w:szCs w:val="22"/>
              </w:rPr>
              <w:t xml:space="preserve">юджет города Югорска на </w:t>
            </w:r>
            <w:r w:rsidR="00A83CDB">
              <w:rPr>
                <w:rFonts w:ascii="PT Astra Serif" w:hAnsi="PT Astra Serif"/>
                <w:sz w:val="22"/>
                <w:szCs w:val="22"/>
              </w:rPr>
              <w:t>2021</w:t>
            </w:r>
            <w:r w:rsidR="009C7199" w:rsidRPr="009C7199">
              <w:rPr>
                <w:rFonts w:ascii="PT Astra Serif" w:hAnsi="PT Astra Serif"/>
                <w:sz w:val="22"/>
                <w:szCs w:val="22"/>
              </w:rPr>
              <w:t xml:space="preserve"> год</w:t>
            </w:r>
            <w:r w:rsidR="00A83CDB">
              <w:rPr>
                <w:rFonts w:ascii="PT Astra Serif" w:hAnsi="PT Astra Serif"/>
                <w:sz w:val="22"/>
                <w:szCs w:val="22"/>
              </w:rPr>
              <w:t xml:space="preserve"> </w:t>
            </w:r>
            <w:r w:rsidR="00A83CDB" w:rsidRPr="00A83CDB">
              <w:rPr>
                <w:rFonts w:ascii="PT Astra Serif" w:hAnsi="PT Astra Serif"/>
                <w:sz w:val="22"/>
                <w:szCs w:val="22"/>
              </w:rPr>
              <w:t>(</w:t>
            </w:r>
            <w:r w:rsidR="00762B7B" w:rsidRPr="00762B7B">
              <w:rPr>
                <w:rFonts w:ascii="PT Astra Serif" w:hAnsi="PT Astra Serif"/>
                <w:sz w:val="22"/>
                <w:szCs w:val="22"/>
              </w:rPr>
              <w:t>субвенция отдела по организации деятельности комиссии по делам несовершеннолетних и защите их прав</w:t>
            </w:r>
            <w:r w:rsidR="00A83CDB" w:rsidRPr="00A83CDB">
              <w:rPr>
                <w:rFonts w:ascii="PT Astra Serif" w:hAnsi="PT Astra Serif"/>
                <w:sz w:val="22"/>
                <w:szCs w:val="22"/>
              </w:rPr>
              <w:t>)</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C22D71">
            <w:pPr>
              <w:numPr>
                <w:ilvl w:val="0"/>
                <w:numId w:val="16"/>
              </w:numPr>
              <w:jc w:val="center"/>
              <w:rPr>
                <w:rFonts w:ascii="PT Astra Serif" w:hAnsi="PT Astra Serif"/>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B4204F" w:rsidRPr="00D1206A" w:rsidRDefault="00D221F2" w:rsidP="0009061B">
            <w:pPr>
              <w:keepNext/>
              <w:keepLines/>
              <w:widowControl w:val="0"/>
              <w:suppressLineNumbers/>
              <w:suppressAutoHyphens/>
              <w:spacing w:after="0"/>
              <w:rPr>
                <w:rFonts w:ascii="PT Astra Serif" w:hAnsi="PT Astra Serif"/>
                <w:sz w:val="22"/>
                <w:szCs w:val="22"/>
              </w:rPr>
            </w:pPr>
            <w:r w:rsidRPr="00D221F2">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3F5019" w:rsidP="0009061B">
            <w:pPr>
              <w:spacing w:after="0"/>
              <w:rPr>
                <w:rFonts w:ascii="PT Astra Serif" w:hAnsi="PT Astra Serif"/>
                <w:sz w:val="22"/>
                <w:szCs w:val="22"/>
              </w:rPr>
            </w:pPr>
            <w:r w:rsidRPr="00D1206A">
              <w:rPr>
                <w:rFonts w:ascii="PT Astra Serif" w:hAnsi="PT Astra Serif"/>
                <w:sz w:val="22"/>
                <w:szCs w:val="22"/>
              </w:rPr>
              <w:t>не предусмотрена</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233690">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Сведения о валюте, используемой для формирования цены контракта и расчетов с поставщиками (исполнителями, </w:t>
            </w:r>
            <w:r w:rsidRPr="00D1206A">
              <w:rPr>
                <w:rFonts w:ascii="PT Astra Serif" w:hAnsi="PT Astra Serif"/>
                <w:sz w:val="22"/>
                <w:szCs w:val="22"/>
              </w:rPr>
              <w:lastRenderedPageBreak/>
              <w:t>подрядчиками)</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spacing w:after="0"/>
              <w:rPr>
                <w:rFonts w:ascii="PT Astra Serif" w:hAnsi="PT Astra Serif"/>
                <w:sz w:val="22"/>
                <w:szCs w:val="22"/>
              </w:rPr>
            </w:pPr>
            <w:r w:rsidRPr="00D1206A">
              <w:rPr>
                <w:rFonts w:ascii="PT Astra Serif" w:hAnsi="PT Astra Serif"/>
                <w:sz w:val="22"/>
                <w:szCs w:val="22"/>
              </w:rPr>
              <w:lastRenderedPageBreak/>
              <w:t>Российский рубль</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233690">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spacing w:after="0"/>
              <w:rPr>
                <w:rFonts w:ascii="PT Astra Serif" w:hAnsi="PT Astra Serif"/>
                <w:sz w:val="22"/>
                <w:szCs w:val="22"/>
              </w:rPr>
            </w:pPr>
            <w:r w:rsidRPr="00D1206A">
              <w:rPr>
                <w:rFonts w:ascii="PT Astra Serif" w:hAnsi="PT Astra Serif"/>
                <w:sz w:val="22"/>
                <w:szCs w:val="22"/>
              </w:rPr>
              <w:t>не применяется</w:t>
            </w:r>
          </w:p>
        </w:tc>
      </w:tr>
      <w:tr w:rsidR="00027E29" w:rsidRPr="00D1206A" w:rsidTr="00625D47">
        <w:tc>
          <w:tcPr>
            <w:tcW w:w="817" w:type="dxa"/>
            <w:vMerge w:val="restart"/>
            <w:tcBorders>
              <w:top w:val="single" w:sz="4" w:space="0" w:color="auto"/>
              <w:left w:val="single" w:sz="4" w:space="0" w:color="auto"/>
              <w:right w:val="single" w:sz="4" w:space="0" w:color="auto"/>
            </w:tcBorders>
          </w:tcPr>
          <w:p w:rsidR="00027E29" w:rsidRPr="00D1206A" w:rsidRDefault="00027E29" w:rsidP="00027E29">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27E29" w:rsidRPr="00D1206A" w:rsidRDefault="00027E2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5A65EE" w:rsidRPr="005B4C7F" w:rsidRDefault="005A65EE" w:rsidP="005B4C7F">
            <w:pPr>
              <w:pStyle w:val="30"/>
              <w:widowControl w:val="0"/>
              <w:tabs>
                <w:tab w:val="left" w:pos="709"/>
              </w:tabs>
              <w:suppressAutoHyphens/>
              <w:spacing w:before="0" w:after="0"/>
              <w:ind w:firstLine="567"/>
              <w:rPr>
                <w:rFonts w:ascii="PT Astra Serif" w:hAnsi="PT Astra Serif" w:cs="Times New Roman"/>
                <w:b w:val="0"/>
                <w:bCs w:val="0"/>
                <w:color w:val="00000A"/>
                <w:sz w:val="22"/>
                <w:szCs w:val="22"/>
              </w:rPr>
            </w:pPr>
            <w:bookmarkStart w:id="7" w:name="_Ref166313730"/>
            <w:bookmarkStart w:id="8" w:name="_Ref166098622"/>
            <w:r w:rsidRPr="005B4C7F">
              <w:rPr>
                <w:rFonts w:ascii="PT Astra Serif" w:hAnsi="PT Astra Serif" w:cs="Times New Roman"/>
                <w:b w:val="0"/>
                <w:bCs w:val="0"/>
                <w:color w:val="00000A"/>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027E29" w:rsidRPr="005B4C7F" w:rsidRDefault="00027E29" w:rsidP="005B4C7F">
            <w:pPr>
              <w:pStyle w:val="30"/>
              <w:widowControl w:val="0"/>
              <w:tabs>
                <w:tab w:val="left" w:pos="709"/>
              </w:tabs>
              <w:suppressAutoHyphens/>
              <w:spacing w:before="0" w:after="0"/>
              <w:ind w:firstLine="567"/>
              <w:rPr>
                <w:rFonts w:ascii="PT Astra Serif" w:hAnsi="PT Astra Serif" w:cs="Times New Roman"/>
                <w:b w:val="0"/>
                <w:bCs w:val="0"/>
                <w:color w:val="00000A"/>
                <w:sz w:val="22"/>
                <w:szCs w:val="22"/>
              </w:rPr>
            </w:pPr>
            <w:r w:rsidRPr="005B4C7F">
              <w:rPr>
                <w:rFonts w:ascii="PT Astra Serif" w:hAnsi="PT Astra Serif" w:cs="Times New Roman"/>
                <w:b w:val="0"/>
                <w:bCs w:val="0"/>
                <w:color w:val="00000A"/>
                <w:sz w:val="22"/>
                <w:szCs w:val="22"/>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5B4C7F">
              <w:rPr>
                <w:rFonts w:ascii="PT Astra Serif" w:hAnsi="PT Astra Serif" w:cs="Times New Roman"/>
                <w:b w:val="0"/>
                <w:bCs w:val="0"/>
                <w:color w:val="00000A"/>
                <w:sz w:val="22"/>
                <w:szCs w:val="22"/>
              </w:rPr>
              <w:fldChar w:fldCharType="begin"/>
            </w:r>
            <w:r w:rsidRPr="005B4C7F">
              <w:rPr>
                <w:rFonts w:ascii="PT Astra Serif" w:hAnsi="PT Astra Serif" w:cs="Times New Roman"/>
                <w:b w:val="0"/>
                <w:bCs w:val="0"/>
                <w:color w:val="00000A"/>
                <w:sz w:val="22"/>
                <w:szCs w:val="22"/>
              </w:rPr>
              <w:instrText xml:space="preserve"> REF _Ref353200173 \r \h  \* MERGEFORMAT </w:instrText>
            </w:r>
            <w:r w:rsidRPr="005B4C7F">
              <w:rPr>
                <w:rFonts w:ascii="PT Astra Serif" w:hAnsi="PT Astra Serif" w:cs="Times New Roman"/>
                <w:b w:val="0"/>
                <w:bCs w:val="0"/>
                <w:color w:val="00000A"/>
                <w:sz w:val="22"/>
                <w:szCs w:val="22"/>
              </w:rPr>
            </w:r>
            <w:r w:rsidRPr="005B4C7F">
              <w:rPr>
                <w:rFonts w:ascii="PT Astra Serif" w:hAnsi="PT Astra Serif" w:cs="Times New Roman"/>
                <w:b w:val="0"/>
                <w:bCs w:val="0"/>
                <w:color w:val="00000A"/>
                <w:sz w:val="22"/>
                <w:szCs w:val="22"/>
              </w:rPr>
              <w:fldChar w:fldCharType="separate"/>
            </w:r>
            <w:r w:rsidR="00291BFC">
              <w:rPr>
                <w:rFonts w:ascii="PT Astra Serif" w:hAnsi="PT Astra Serif" w:cs="Times New Roman"/>
                <w:b w:val="0"/>
                <w:bCs w:val="0"/>
                <w:color w:val="00000A"/>
                <w:sz w:val="22"/>
                <w:szCs w:val="22"/>
              </w:rPr>
              <w:t>7</w:t>
            </w:r>
            <w:r w:rsidRPr="005B4C7F">
              <w:rPr>
                <w:rFonts w:ascii="PT Astra Serif" w:hAnsi="PT Astra Serif" w:cs="Times New Roman"/>
                <w:b w:val="0"/>
                <w:bCs w:val="0"/>
                <w:color w:val="00000A"/>
                <w:sz w:val="22"/>
                <w:szCs w:val="22"/>
              </w:rPr>
              <w:fldChar w:fldCharType="end"/>
            </w:r>
            <w:r w:rsidRPr="005B4C7F">
              <w:rPr>
                <w:rFonts w:ascii="PT Astra Serif" w:hAnsi="PT Astra Serif" w:cs="Times New Roman"/>
                <w:b w:val="0"/>
                <w:bCs w:val="0"/>
                <w:color w:val="00000A"/>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027E29" w:rsidRPr="005B4C7F" w:rsidRDefault="00027E29" w:rsidP="005B4C7F">
            <w:pPr>
              <w:pStyle w:val="4"/>
              <w:widowControl w:val="0"/>
              <w:tabs>
                <w:tab w:val="left" w:pos="709"/>
              </w:tabs>
              <w:suppressAutoHyphens/>
              <w:spacing w:before="0" w:after="0"/>
              <w:ind w:firstLine="567"/>
              <w:rPr>
                <w:rFonts w:ascii="PT Astra Serif" w:hAnsi="PT Astra Serif" w:cs="Times New Roman"/>
                <w:color w:val="00000A"/>
                <w:sz w:val="22"/>
                <w:szCs w:val="22"/>
              </w:rPr>
            </w:pPr>
            <w:r w:rsidRPr="005B4C7F">
              <w:rPr>
                <w:rFonts w:ascii="PT Astra Serif" w:hAnsi="PT Astra Serif" w:cs="Times New Roman"/>
                <w:color w:val="00000A"/>
                <w:sz w:val="22"/>
                <w:szCs w:val="22"/>
              </w:rPr>
              <w:t>Требования к участникам закупки:</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w:t>
            </w:r>
            <w:r w:rsidRPr="005B4C7F">
              <w:rPr>
                <w:rFonts w:ascii="PT Astra Serif" w:hAnsi="PT Astra Serif"/>
                <w:color w:val="00000A"/>
                <w:sz w:val="22"/>
                <w:szCs w:val="22"/>
              </w:rPr>
              <w:lastRenderedPageBreak/>
              <w:t>имеется вступившее в законную силу решение суда о признании обязанности заявителя по уплате этих сумм исполненной и</w:t>
            </w:r>
            <w:r w:rsidR="00DB163B">
              <w:rPr>
                <w:rFonts w:ascii="PT Astra Serif" w:hAnsi="PT Astra Serif"/>
                <w:color w:val="00000A"/>
                <w:sz w:val="22"/>
                <w:szCs w:val="22"/>
              </w:rPr>
              <w:t>ли</w:t>
            </w:r>
            <w:r w:rsidRPr="005B4C7F">
              <w:rPr>
                <w:rFonts w:ascii="PT Astra Serif" w:hAnsi="PT Astra Serif"/>
                <w:color w:val="00000A"/>
                <w:sz w:val="22"/>
                <w:szCs w:val="22"/>
              </w:rPr>
              <w:t xml:space="preserve">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bookmarkStart w:id="9" w:name="Par546"/>
            <w:bookmarkEnd w:id="9"/>
            <w:r w:rsidRPr="005B4C7F">
              <w:rPr>
                <w:rFonts w:ascii="PT Astra Serif" w:hAnsi="PT Astra Serif"/>
                <w:color w:val="00000A"/>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усыновленными указанных физических </w:t>
            </w:r>
            <w:r w:rsidRPr="005B4C7F">
              <w:rPr>
                <w:rFonts w:ascii="PT Astra Serif" w:hAnsi="PT Astra Serif"/>
                <w:color w:val="00000A"/>
                <w:sz w:val="22"/>
                <w:szCs w:val="22"/>
              </w:rPr>
              <w:lastRenderedPageBreak/>
              <w:t>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A65EE" w:rsidRPr="005B4C7F" w:rsidRDefault="005A65EE" w:rsidP="005B4C7F">
            <w:pPr>
              <w:pStyle w:val="13"/>
              <w:keepNext/>
              <w:spacing w:after="0" w:line="240" w:lineRule="auto"/>
              <w:ind w:firstLine="567"/>
              <w:jc w:val="both"/>
              <w:rPr>
                <w:rFonts w:ascii="PT Astra Serif" w:hAnsi="PT Astra Serif"/>
                <w:sz w:val="22"/>
                <w:szCs w:val="22"/>
              </w:rPr>
            </w:pPr>
            <w:r w:rsidRPr="005B4C7F">
              <w:rPr>
                <w:rFonts w:ascii="PT Astra Serif" w:hAnsi="PT Astra Serif"/>
                <w:sz w:val="22"/>
                <w:szCs w:val="22"/>
              </w:rPr>
              <w:t xml:space="preserve">8) участник закупки не является офшорной компанией; </w:t>
            </w:r>
          </w:p>
          <w:p w:rsidR="00027E29" w:rsidRPr="005B4C7F" w:rsidRDefault="005A65EE"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E57BD8" w:rsidRPr="00D1206A" w:rsidTr="00625D47">
        <w:tc>
          <w:tcPr>
            <w:tcW w:w="817" w:type="dxa"/>
            <w:vMerge/>
            <w:tcBorders>
              <w:left w:val="single" w:sz="4" w:space="0" w:color="auto"/>
              <w:bottom w:val="single" w:sz="4" w:space="0" w:color="auto"/>
              <w:right w:val="single" w:sz="4" w:space="0" w:color="auto"/>
            </w:tcBorders>
          </w:tcPr>
          <w:p w:rsidR="00E57BD8" w:rsidRPr="00D1206A" w:rsidRDefault="00E57BD8" w:rsidP="00625D47">
            <w:pPr>
              <w:pStyle w:val="30"/>
              <w:keepNext w:val="0"/>
              <w:spacing w:before="60"/>
              <w:jc w:val="center"/>
              <w:rPr>
                <w:rFonts w:ascii="PT Astra Serif" w:hAnsi="PT Astra Serif"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BE4757" w:rsidP="0009061B">
            <w:pPr>
              <w:pStyle w:val="30"/>
              <w:keepNext w:val="0"/>
              <w:spacing w:before="0" w:after="0"/>
              <w:rPr>
                <w:rFonts w:ascii="PT Astra Serif" w:hAnsi="PT Astra Serif" w:cs="Times New Roman"/>
                <w:b w:val="0"/>
                <w:bCs w:val="0"/>
                <w:sz w:val="22"/>
                <w:szCs w:val="22"/>
              </w:rPr>
            </w:pPr>
            <w:r w:rsidRPr="00D1206A">
              <w:rPr>
                <w:rFonts w:ascii="PT Astra Serif" w:hAnsi="PT Astra Serif" w:cs="Times New Roman"/>
                <w:b w:val="0"/>
                <w:sz w:val="22"/>
                <w:szCs w:val="22"/>
              </w:rPr>
              <w:t>Отсутствие</w:t>
            </w:r>
            <w:r w:rsidR="00E57BD8" w:rsidRPr="00D1206A">
              <w:rPr>
                <w:rFonts w:ascii="PT Astra Serif" w:hAnsi="PT Astra Serif" w:cs="Times New Roman"/>
                <w:b w:val="0"/>
                <w:sz w:val="22"/>
                <w:szCs w:val="22"/>
              </w:rPr>
              <w:t xml:space="preserve"> </w:t>
            </w:r>
            <w:r w:rsidR="001657E7" w:rsidRPr="001657E7">
              <w:rPr>
                <w:rFonts w:ascii="PT Astra Serif" w:hAnsi="PT Astra Serif" w:cs="Times New Roman"/>
                <w:b w:val="0"/>
                <w:sz w:val="22"/>
                <w:szCs w:val="22"/>
              </w:rPr>
              <w:t>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r w:rsidR="00E57BD8" w:rsidRPr="00D1206A">
              <w:rPr>
                <w:rFonts w:ascii="PT Astra Serif" w:hAnsi="PT Astra Serif" w:cs="Times New Roman"/>
                <w:b w:val="0"/>
                <w:sz w:val="22"/>
                <w:szCs w:val="22"/>
              </w:rPr>
              <w:t>.</w:t>
            </w:r>
          </w:p>
        </w:tc>
      </w:tr>
      <w:tr w:rsidR="00E57BD8" w:rsidRPr="00D1206A" w:rsidTr="00625D47">
        <w:tc>
          <w:tcPr>
            <w:tcW w:w="817" w:type="dxa"/>
            <w:vMerge/>
            <w:tcBorders>
              <w:left w:val="single" w:sz="4" w:space="0" w:color="auto"/>
              <w:bottom w:val="single" w:sz="4" w:space="0" w:color="auto"/>
              <w:right w:val="single" w:sz="4" w:space="0" w:color="auto"/>
            </w:tcBorders>
          </w:tcPr>
          <w:p w:rsidR="00E57BD8" w:rsidRPr="00D1206A" w:rsidRDefault="00E57BD8" w:rsidP="00625D47">
            <w:pPr>
              <w:pStyle w:val="30"/>
              <w:keepNext w:val="0"/>
              <w:spacing w:before="60"/>
              <w:jc w:val="center"/>
              <w:rPr>
                <w:rFonts w:ascii="PT Astra Serif" w:hAnsi="PT Astra Serif"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autoSpaceDE w:val="0"/>
              <w:autoSpaceDN w:val="0"/>
              <w:adjustRightInd w:val="0"/>
              <w:spacing w:after="0" w:line="360" w:lineRule="auto"/>
              <w:ind w:firstLine="54"/>
              <w:rPr>
                <w:rFonts w:ascii="PT Astra Serif" w:hAnsi="PT Astra Serif"/>
                <w:sz w:val="22"/>
                <w:szCs w:val="22"/>
              </w:rPr>
            </w:pPr>
            <w:r w:rsidRPr="00D1206A">
              <w:rPr>
                <w:rFonts w:ascii="PT Astra Serif" w:hAnsi="PT Astra Serif"/>
                <w:sz w:val="22"/>
                <w:szCs w:val="22"/>
              </w:rPr>
              <w:t>Не установлено</w:t>
            </w:r>
          </w:p>
        </w:tc>
      </w:tr>
      <w:tr w:rsidR="00B4204F" w:rsidRPr="00D1206A" w:rsidTr="00DE30C7">
        <w:tc>
          <w:tcPr>
            <w:tcW w:w="817" w:type="dxa"/>
            <w:tcBorders>
              <w:left w:val="single" w:sz="4" w:space="0" w:color="auto"/>
              <w:bottom w:val="single" w:sz="4" w:space="0" w:color="auto"/>
              <w:right w:val="single" w:sz="4" w:space="0" w:color="auto"/>
            </w:tcBorders>
          </w:tcPr>
          <w:p w:rsidR="00B4204F" w:rsidRPr="00D1206A" w:rsidRDefault="00B4204F"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985861"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027E29" w:rsidP="0009061B">
            <w:pPr>
              <w:autoSpaceDE w:val="0"/>
              <w:autoSpaceDN w:val="0"/>
              <w:adjustRightInd w:val="0"/>
              <w:spacing w:after="0" w:line="360" w:lineRule="auto"/>
              <w:ind w:firstLine="54"/>
              <w:rPr>
                <w:rFonts w:ascii="PT Astra Serif" w:hAnsi="PT Astra Serif"/>
                <w:sz w:val="22"/>
                <w:szCs w:val="22"/>
              </w:rPr>
            </w:pPr>
            <w:r w:rsidRPr="00D1206A">
              <w:rPr>
                <w:rFonts w:ascii="PT Astra Serif" w:hAnsi="PT Astra Serif"/>
                <w:sz w:val="22"/>
                <w:szCs w:val="22"/>
              </w:rPr>
              <w:t>Не установлено</w:t>
            </w:r>
          </w:p>
        </w:tc>
      </w:tr>
      <w:tr w:rsidR="003D7A83" w:rsidRPr="00D1206A" w:rsidTr="00DE30C7">
        <w:tc>
          <w:tcPr>
            <w:tcW w:w="817" w:type="dxa"/>
            <w:tcBorders>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290C">
              <w:rPr>
                <w:rStyle w:val="af8"/>
                <w:rFonts w:ascii="PT Astra Serif" w:hAnsi="PT Astra Serif"/>
                <w:color w:val="auto"/>
                <w:sz w:val="22"/>
                <w:szCs w:val="22"/>
              </w:rPr>
              <w:footnoteReference w:id="1"/>
            </w:r>
            <w:r w:rsidRPr="00BF290C">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sz w:val="22"/>
                <w:szCs w:val="22"/>
              </w:rPr>
              <w:lastRenderedPageBreak/>
              <w:t>Дата окончания предоставления разъяснений положений документации об аукционе «</w:t>
            </w:r>
            <w:r w:rsidR="00E73CFD">
              <w:rPr>
                <w:rFonts w:ascii="PT Astra Serif" w:hAnsi="PT Astra Serif"/>
                <w:sz w:val="22"/>
                <w:szCs w:val="22"/>
              </w:rPr>
              <w:t>18</w:t>
            </w:r>
            <w:r w:rsidRPr="00BF290C">
              <w:rPr>
                <w:rFonts w:ascii="PT Astra Serif" w:hAnsi="PT Astra Serif"/>
                <w:sz w:val="22"/>
                <w:szCs w:val="22"/>
              </w:rPr>
              <w:t>» </w:t>
            </w:r>
            <w:r w:rsidR="00E73CFD">
              <w:rPr>
                <w:rFonts w:ascii="PT Astra Serif" w:hAnsi="PT Astra Serif"/>
                <w:sz w:val="22"/>
                <w:szCs w:val="22"/>
              </w:rPr>
              <w:t>октября</w:t>
            </w:r>
            <w:r w:rsidRPr="00BF290C">
              <w:rPr>
                <w:rFonts w:ascii="PT Astra Serif" w:hAnsi="PT Astra Serif"/>
                <w:sz w:val="22"/>
                <w:szCs w:val="22"/>
              </w:rPr>
              <w:t xml:space="preserve"> </w:t>
            </w:r>
            <w:r w:rsidR="00A83CDB">
              <w:rPr>
                <w:rFonts w:ascii="PT Astra Serif" w:hAnsi="PT Astra Serif"/>
                <w:sz w:val="22"/>
                <w:szCs w:val="22"/>
              </w:rPr>
              <w:t>2021</w:t>
            </w:r>
            <w:r w:rsidRPr="00BF290C">
              <w:rPr>
                <w:rFonts w:ascii="PT Astra Serif" w:hAnsi="PT Astra Serif"/>
                <w:sz w:val="22"/>
                <w:szCs w:val="22"/>
              </w:rPr>
              <w:t xml:space="preserve"> года.</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3D7A83" w:rsidRPr="00D1206A" w:rsidTr="0009061B">
        <w:trPr>
          <w:trHeight w:val="1030"/>
        </w:trPr>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rPr>
                <w:rFonts w:ascii="PT Astra Serif" w:hAnsi="PT Astra Serif"/>
                <w:sz w:val="22"/>
                <w:szCs w:val="22"/>
              </w:rPr>
            </w:pPr>
            <w:r w:rsidRPr="00D1206A">
              <w:rPr>
                <w:rFonts w:ascii="PT Astra Serif" w:hAnsi="PT Astra Serif"/>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3D7A83" w:rsidRPr="00E16B12" w:rsidRDefault="003D7A83" w:rsidP="003D7A83">
            <w:pPr>
              <w:ind w:firstLine="340"/>
              <w:rPr>
                <w:rFonts w:ascii="PT Astra Serif" w:hAnsi="PT Astra Serif"/>
                <w:sz w:val="22"/>
                <w:szCs w:val="22"/>
              </w:rPr>
            </w:pPr>
            <w:r w:rsidRPr="00E16B12">
              <w:rPr>
                <w:rFonts w:ascii="PT Astra Serif" w:hAnsi="PT Astra Serif"/>
                <w:sz w:val="22"/>
                <w:szCs w:val="22"/>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w:t>
            </w:r>
            <w:r w:rsidR="00E73CFD">
              <w:rPr>
                <w:rFonts w:ascii="PT Astra Serif" w:hAnsi="PT Astra Serif"/>
                <w:sz w:val="22"/>
                <w:szCs w:val="22"/>
              </w:rPr>
              <w:t xml:space="preserve"> 10</w:t>
            </w:r>
            <w:r w:rsidRPr="00E16B12">
              <w:rPr>
                <w:rFonts w:ascii="PT Astra Serif" w:hAnsi="PT Astra Serif"/>
                <w:sz w:val="22"/>
                <w:szCs w:val="22"/>
              </w:rPr>
              <w:t xml:space="preserve"> часов </w:t>
            </w:r>
            <w:r w:rsidR="00E73CFD">
              <w:rPr>
                <w:rFonts w:ascii="PT Astra Serif" w:hAnsi="PT Astra Serif"/>
                <w:sz w:val="22"/>
                <w:szCs w:val="22"/>
              </w:rPr>
              <w:t>00</w:t>
            </w:r>
            <w:r w:rsidRPr="00E16B12">
              <w:rPr>
                <w:rFonts w:ascii="PT Astra Serif" w:hAnsi="PT Astra Serif"/>
                <w:sz w:val="22"/>
                <w:szCs w:val="22"/>
              </w:rPr>
              <w:t xml:space="preserve"> минут «</w:t>
            </w:r>
            <w:r w:rsidR="00E73CFD">
              <w:rPr>
                <w:rFonts w:ascii="PT Astra Serif" w:hAnsi="PT Astra Serif"/>
                <w:sz w:val="22"/>
                <w:szCs w:val="22"/>
              </w:rPr>
              <w:t>20</w:t>
            </w:r>
            <w:r w:rsidRPr="00E16B12">
              <w:rPr>
                <w:rFonts w:ascii="PT Astra Serif" w:hAnsi="PT Astra Serif"/>
                <w:sz w:val="22"/>
                <w:szCs w:val="22"/>
              </w:rPr>
              <w:t>»</w:t>
            </w:r>
            <w:r w:rsidR="00E73CFD">
              <w:rPr>
                <w:rFonts w:ascii="PT Astra Serif" w:hAnsi="PT Astra Serif"/>
                <w:sz w:val="22"/>
                <w:szCs w:val="22"/>
              </w:rPr>
              <w:t xml:space="preserve"> </w:t>
            </w:r>
            <w:r w:rsidR="00E73CFD">
              <w:rPr>
                <w:rFonts w:ascii="PT Astra Serif" w:hAnsi="PT Astra Serif"/>
                <w:sz w:val="22"/>
                <w:szCs w:val="22"/>
              </w:rPr>
              <w:t>октября</w:t>
            </w:r>
            <w:r w:rsidR="00E73CFD" w:rsidRPr="00BF290C">
              <w:rPr>
                <w:rFonts w:ascii="PT Astra Serif" w:hAnsi="PT Astra Serif"/>
                <w:sz w:val="22"/>
                <w:szCs w:val="22"/>
              </w:rPr>
              <w:t xml:space="preserve"> </w:t>
            </w:r>
            <w:r w:rsidR="00A83CDB">
              <w:rPr>
                <w:rFonts w:ascii="PT Astra Serif" w:hAnsi="PT Astra Serif"/>
                <w:sz w:val="22"/>
                <w:szCs w:val="22"/>
              </w:rPr>
              <w:t>2021</w:t>
            </w:r>
            <w:r w:rsidRPr="00E16B12">
              <w:rPr>
                <w:rFonts w:ascii="PT Astra Serif" w:hAnsi="PT Astra Serif"/>
                <w:sz w:val="22"/>
                <w:szCs w:val="22"/>
              </w:rPr>
              <w:t xml:space="preserve"> года.</w:t>
            </w:r>
          </w:p>
          <w:p w:rsidR="003D7A83" w:rsidRPr="00BF290C" w:rsidRDefault="003D7A83" w:rsidP="003D7A83">
            <w:pPr>
              <w:ind w:firstLine="340"/>
              <w:rPr>
                <w:rFonts w:ascii="PT Astra Serif" w:hAnsi="PT Astra Serif"/>
                <w:sz w:val="22"/>
                <w:szCs w:val="22"/>
              </w:rPr>
            </w:pPr>
            <w:r w:rsidRPr="00E16B12">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 площадки в реестре участников закупок, аккредитованных на электронной площадке.</w:t>
            </w:r>
          </w:p>
        </w:tc>
      </w:tr>
      <w:tr w:rsidR="005A65EE" w:rsidRPr="00D1206A" w:rsidTr="0009061B">
        <w:trPr>
          <w:trHeight w:val="975"/>
        </w:trPr>
        <w:tc>
          <w:tcPr>
            <w:tcW w:w="817" w:type="dxa"/>
            <w:tcBorders>
              <w:top w:val="single" w:sz="4" w:space="0" w:color="auto"/>
              <w:left w:val="single" w:sz="4" w:space="0" w:color="auto"/>
              <w:bottom w:val="single" w:sz="4" w:space="0" w:color="auto"/>
              <w:right w:val="single" w:sz="4" w:space="0" w:color="auto"/>
            </w:tcBorders>
          </w:tcPr>
          <w:p w:rsidR="005A65EE" w:rsidRPr="00D1206A" w:rsidRDefault="005A65EE" w:rsidP="005A65EE">
            <w:pPr>
              <w:numPr>
                <w:ilvl w:val="0"/>
                <w:numId w:val="16"/>
              </w:numPr>
              <w:jc w:val="center"/>
              <w:rPr>
                <w:rFonts w:ascii="PT Astra Serif" w:hAnsi="PT Astra Serif"/>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5A65EE" w:rsidRPr="00D1206A" w:rsidRDefault="005A65EE" w:rsidP="005A65EE">
            <w:pPr>
              <w:rPr>
                <w:rFonts w:ascii="PT Astra Serif" w:hAnsi="PT Astra Serif"/>
                <w:sz w:val="22"/>
                <w:szCs w:val="22"/>
              </w:rPr>
            </w:pPr>
            <w:r w:rsidRPr="00D1206A">
              <w:rPr>
                <w:rFonts w:ascii="PT Astra Serif" w:hAnsi="PT Astra Serif"/>
                <w:sz w:val="22"/>
                <w:szCs w:val="22"/>
              </w:rPr>
              <w:t xml:space="preserve">Дата окончания срока рассмотрения первых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5A65EE" w:rsidRPr="00D1206A" w:rsidRDefault="005A65EE" w:rsidP="00E73CFD">
            <w:pPr>
              <w:rPr>
                <w:rFonts w:ascii="PT Astra Serif" w:hAnsi="PT Astra Serif"/>
                <w:sz w:val="22"/>
                <w:szCs w:val="22"/>
              </w:rPr>
            </w:pPr>
            <w:r w:rsidRPr="00D1206A">
              <w:rPr>
                <w:rFonts w:ascii="PT Astra Serif" w:hAnsi="PT Astra Serif"/>
                <w:sz w:val="22"/>
                <w:szCs w:val="22"/>
              </w:rPr>
              <w:t>«</w:t>
            </w:r>
            <w:r w:rsidR="00E73CFD">
              <w:rPr>
                <w:rFonts w:ascii="PT Astra Serif" w:hAnsi="PT Astra Serif"/>
                <w:sz w:val="22"/>
                <w:szCs w:val="22"/>
              </w:rPr>
              <w:t>21</w:t>
            </w:r>
            <w:r w:rsidRPr="00D1206A">
              <w:rPr>
                <w:rFonts w:ascii="PT Astra Serif" w:hAnsi="PT Astra Serif"/>
                <w:sz w:val="22"/>
                <w:szCs w:val="22"/>
              </w:rPr>
              <w:t>»</w:t>
            </w:r>
            <w:r w:rsidR="00E73CFD">
              <w:rPr>
                <w:rFonts w:ascii="PT Astra Serif" w:hAnsi="PT Astra Serif"/>
                <w:sz w:val="22"/>
                <w:szCs w:val="22"/>
              </w:rPr>
              <w:t xml:space="preserve">  </w:t>
            </w:r>
            <w:r w:rsidR="00E73CFD">
              <w:rPr>
                <w:rFonts w:ascii="PT Astra Serif" w:hAnsi="PT Astra Serif"/>
                <w:sz w:val="22"/>
                <w:szCs w:val="22"/>
              </w:rPr>
              <w:t>октября</w:t>
            </w:r>
            <w:r w:rsidR="00E73CFD" w:rsidRPr="00BF290C">
              <w:rPr>
                <w:rFonts w:ascii="PT Astra Serif" w:hAnsi="PT Astra Serif"/>
                <w:sz w:val="22"/>
                <w:szCs w:val="22"/>
              </w:rPr>
              <w:t xml:space="preserve"> </w:t>
            </w:r>
            <w:r w:rsidR="00A83CDB">
              <w:rPr>
                <w:rFonts w:ascii="PT Astra Serif" w:hAnsi="PT Astra Serif"/>
                <w:sz w:val="22"/>
                <w:szCs w:val="22"/>
              </w:rPr>
              <w:t>2021</w:t>
            </w:r>
            <w:r w:rsidRPr="00D1206A">
              <w:rPr>
                <w:rFonts w:ascii="PT Astra Serif" w:hAnsi="PT Astra Serif"/>
                <w:sz w:val="22"/>
                <w:szCs w:val="22"/>
              </w:rPr>
              <w:t xml:space="preserve"> года</w:t>
            </w:r>
          </w:p>
        </w:tc>
      </w:tr>
      <w:tr w:rsidR="00027E29" w:rsidRPr="00D1206A" w:rsidTr="0009061B">
        <w:trPr>
          <w:trHeight w:val="449"/>
        </w:trPr>
        <w:tc>
          <w:tcPr>
            <w:tcW w:w="817" w:type="dxa"/>
            <w:tcBorders>
              <w:top w:val="single" w:sz="4" w:space="0" w:color="auto"/>
              <w:left w:val="single" w:sz="4" w:space="0" w:color="auto"/>
              <w:bottom w:val="single" w:sz="4" w:space="0" w:color="auto"/>
              <w:right w:val="single" w:sz="4" w:space="0" w:color="auto"/>
            </w:tcBorders>
          </w:tcPr>
          <w:p w:rsidR="00027E29" w:rsidRPr="00D1206A" w:rsidRDefault="00027E29" w:rsidP="00027E29">
            <w:pPr>
              <w:numPr>
                <w:ilvl w:val="0"/>
                <w:numId w:val="16"/>
              </w:numPr>
              <w:jc w:val="center"/>
              <w:rPr>
                <w:rFonts w:ascii="PT Astra Serif" w:hAnsi="PT Astra Serif"/>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27E29" w:rsidRPr="00D1206A" w:rsidRDefault="00027E29" w:rsidP="0009061B">
            <w:pPr>
              <w:keepNext/>
              <w:keepLines/>
              <w:widowControl w:val="0"/>
              <w:suppressLineNumbers/>
              <w:suppressAutoHyphens/>
              <w:spacing w:after="0"/>
              <w:rPr>
                <w:rFonts w:ascii="PT Astra Serif" w:hAnsi="PT Astra Serif"/>
                <w:color w:val="000000"/>
                <w:sz w:val="22"/>
                <w:szCs w:val="22"/>
              </w:rPr>
            </w:pPr>
            <w:r w:rsidRPr="00D1206A">
              <w:rPr>
                <w:rFonts w:ascii="PT Astra Serif" w:hAnsi="PT Astra Serif"/>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27E29" w:rsidRPr="00D1206A" w:rsidRDefault="00027E29" w:rsidP="00E73CFD">
            <w:pPr>
              <w:spacing w:after="0"/>
              <w:rPr>
                <w:rFonts w:ascii="PT Astra Serif" w:hAnsi="PT Astra Serif"/>
                <w:sz w:val="22"/>
                <w:szCs w:val="22"/>
              </w:rPr>
            </w:pPr>
            <w:r w:rsidRPr="00D1206A">
              <w:rPr>
                <w:rFonts w:ascii="PT Astra Serif" w:hAnsi="PT Astra Serif"/>
                <w:sz w:val="22"/>
                <w:szCs w:val="22"/>
              </w:rPr>
              <w:t xml:space="preserve"> «</w:t>
            </w:r>
            <w:r w:rsidR="00E73CFD">
              <w:rPr>
                <w:rFonts w:ascii="PT Astra Serif" w:hAnsi="PT Astra Serif"/>
                <w:sz w:val="22"/>
                <w:szCs w:val="22"/>
              </w:rPr>
              <w:t>22</w:t>
            </w:r>
            <w:r w:rsidRPr="00D1206A">
              <w:rPr>
                <w:rFonts w:ascii="PT Astra Serif" w:hAnsi="PT Astra Serif"/>
                <w:sz w:val="22"/>
                <w:szCs w:val="22"/>
              </w:rPr>
              <w:t>» </w:t>
            </w:r>
            <w:r w:rsidR="00E73CFD">
              <w:rPr>
                <w:rFonts w:ascii="PT Astra Serif" w:hAnsi="PT Astra Serif"/>
                <w:sz w:val="22"/>
                <w:szCs w:val="22"/>
              </w:rPr>
              <w:t>октября</w:t>
            </w:r>
            <w:r w:rsidR="00E73CFD" w:rsidRPr="00BF290C">
              <w:rPr>
                <w:rFonts w:ascii="PT Astra Serif" w:hAnsi="PT Astra Serif"/>
                <w:sz w:val="22"/>
                <w:szCs w:val="22"/>
              </w:rPr>
              <w:t xml:space="preserve"> </w:t>
            </w:r>
            <w:r w:rsidR="00A83CDB">
              <w:rPr>
                <w:rFonts w:ascii="PT Astra Serif" w:hAnsi="PT Astra Serif"/>
                <w:sz w:val="22"/>
                <w:szCs w:val="22"/>
              </w:rPr>
              <w:t>2021</w:t>
            </w:r>
            <w:r w:rsidRPr="00D1206A">
              <w:rPr>
                <w:rFonts w:ascii="PT Astra Serif" w:hAnsi="PT Astra Serif"/>
                <w:sz w:val="22"/>
                <w:szCs w:val="22"/>
              </w:rPr>
              <w:t xml:space="preserve"> года</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pStyle w:val="a6"/>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Требования к содержанию и составу заявки на участие в электронном аукционе</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1961CC" w:rsidRDefault="003D7A83" w:rsidP="005B4C7F">
            <w:pPr>
              <w:pStyle w:val="13"/>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Заявка на участие в электронном аукционе состоит из двух частей.</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 xml:space="preserve">Первая часть заявки на участие в электронном аукционе должна содержать следующие сведения: </w:t>
            </w:r>
          </w:p>
          <w:p w:rsidR="001961CC" w:rsidRPr="001961CC" w:rsidRDefault="001961CC"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1) при осуществлении закупки товара, в том числе поставляемого заказчику при выполнении закупаемых работ, оказании закупаемых услуг:</w:t>
            </w:r>
            <w:bookmarkStart w:id="15" w:name="_GoBack"/>
            <w:bookmarkEnd w:id="15"/>
          </w:p>
          <w:p w:rsidR="003B7A6E" w:rsidRPr="001961CC" w:rsidRDefault="001961CC"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а</w:t>
            </w:r>
            <w:r w:rsidR="003B7A6E" w:rsidRPr="001961CC">
              <w:rPr>
                <w:rFonts w:ascii="PT Astra Serif" w:hAnsi="PT Astra Serif"/>
                <w:color w:val="auto"/>
                <w:sz w:val="22"/>
                <w:szCs w:val="22"/>
              </w:rPr>
              <w:t>) наименование страны происхождения товара</w:t>
            </w:r>
            <w:r w:rsidR="003B7A6E" w:rsidRPr="001961CC">
              <w:rPr>
                <w:rStyle w:val="af"/>
                <w:rFonts w:ascii="PT Astra Serif" w:hAnsi="PT Astra Serif"/>
                <w:color w:val="auto"/>
                <w:sz w:val="22"/>
                <w:szCs w:val="22"/>
              </w:rPr>
              <w:footnoteReference w:id="2"/>
            </w:r>
            <w:r w:rsidRPr="001961CC">
              <w:rPr>
                <w:rFonts w:ascii="PT Astra Serif" w:hAnsi="PT Astra Serif"/>
                <w:color w:val="auto"/>
                <w:sz w:val="22"/>
                <w:szCs w:val="22"/>
              </w:rPr>
              <w:t>;</w:t>
            </w:r>
          </w:p>
          <w:p w:rsidR="003D7A83" w:rsidRPr="001961CC" w:rsidRDefault="001961CC" w:rsidP="005B4C7F">
            <w:pPr>
              <w:pStyle w:val="13"/>
              <w:tabs>
                <w:tab w:val="left" w:pos="-1620"/>
                <w:tab w:val="left" w:pos="432"/>
              </w:tabs>
              <w:spacing w:after="0" w:line="240" w:lineRule="auto"/>
              <w:ind w:firstLine="340"/>
              <w:jc w:val="both"/>
              <w:rPr>
                <w:rFonts w:ascii="PT Astra Serif" w:hAnsi="PT Astra Serif"/>
                <w:color w:val="auto"/>
                <w:szCs w:val="22"/>
              </w:rPr>
            </w:pPr>
            <w:r>
              <w:rPr>
                <w:rFonts w:ascii="PT Astra Serif" w:hAnsi="PT Astra Serif"/>
                <w:color w:val="auto"/>
                <w:sz w:val="22"/>
                <w:szCs w:val="22"/>
              </w:rPr>
              <w:t>б</w:t>
            </w:r>
            <w:r w:rsidR="003D7A83" w:rsidRPr="001961CC">
              <w:rPr>
                <w:rFonts w:ascii="PT Astra Serif" w:hAnsi="PT Astra Serif"/>
                <w:color w:val="auto"/>
                <w:sz w:val="22"/>
                <w:szCs w:val="22"/>
              </w:rPr>
              <w:t xml:space="preserve">) </w:t>
            </w:r>
            <w:r w:rsidR="003D7A83" w:rsidRPr="001961CC">
              <w:rPr>
                <w:rFonts w:ascii="PT Astra Serif" w:hAnsi="PT Astra Serif"/>
                <w:color w:val="auto"/>
                <w:sz w:val="22"/>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D7A83" w:rsidRPr="001961CC">
              <w:rPr>
                <w:rFonts w:ascii="PT Astra Serif" w:hAnsi="PT Astra Serif"/>
                <w:i/>
                <w:color w:val="auto"/>
                <w:sz w:val="22"/>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iCs/>
                <w:color w:val="auto"/>
                <w:sz w:val="22"/>
                <w:szCs w:val="22"/>
              </w:rPr>
            </w:pPr>
            <w:r w:rsidRPr="001961CC">
              <w:rPr>
                <w:rFonts w:ascii="PT Astra Serif" w:hAnsi="PT Astra Serif"/>
                <w:iCs/>
                <w:color w:val="auto"/>
                <w:sz w:val="22"/>
                <w:szCs w:val="22"/>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iCs/>
                <w:color w:val="auto"/>
                <w:sz w:val="22"/>
                <w:szCs w:val="22"/>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p>
          <w:p w:rsidR="003D7A83" w:rsidRPr="001961CC" w:rsidRDefault="003D7A83" w:rsidP="005B4C7F">
            <w:pPr>
              <w:pStyle w:val="13"/>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Вторая часть заявки на участие в электронном аукционе должна содержать следующие документы и информацию:</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 xml:space="preserve">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w:t>
            </w:r>
            <w:r w:rsidRPr="00294306">
              <w:rPr>
                <w:rFonts w:ascii="PT Astra Serif" w:hAnsi="PT Astra Serif"/>
                <w:color w:val="000099"/>
                <w:sz w:val="22"/>
                <w:szCs w:val="22"/>
              </w:rPr>
              <w:t>идентификационный номер налогоплательщика (при наличии) членов</w:t>
            </w:r>
            <w:r w:rsidRPr="001961CC">
              <w:rPr>
                <w:rFonts w:ascii="PT Astra Serif" w:hAnsi="PT Astra Serif"/>
                <w:color w:val="auto"/>
                <w:sz w:val="22"/>
                <w:szCs w:val="22"/>
              </w:rPr>
              <w:t xml:space="preserve"> коллегиального исполнительного органа, лица, исполняющего функции единоличного исполнительного органа участника такого аукциона;</w:t>
            </w:r>
          </w:p>
          <w:p w:rsidR="003D7A83" w:rsidRPr="001961CC" w:rsidRDefault="003D7A83" w:rsidP="005B4C7F">
            <w:pPr>
              <w:autoSpaceDE w:val="0"/>
              <w:autoSpaceDN w:val="0"/>
              <w:adjustRightInd w:val="0"/>
              <w:spacing w:after="0"/>
              <w:ind w:firstLine="340"/>
              <w:rPr>
                <w:rFonts w:ascii="PT Astra Serif" w:hAnsi="PT Astra Serif"/>
                <w:sz w:val="22"/>
                <w:szCs w:val="22"/>
              </w:rPr>
            </w:pPr>
            <w:r w:rsidRPr="001961CC">
              <w:rPr>
                <w:rFonts w:ascii="PT Astra Serif" w:hAnsi="PT Astra Serif"/>
                <w:sz w:val="22"/>
                <w:szCs w:val="22"/>
              </w:rPr>
              <w:t xml:space="preserve">2) </w:t>
            </w:r>
            <w:r w:rsidRPr="001961CC">
              <w:rPr>
                <w:rFonts w:ascii="PT Astra Serif" w:hAnsi="PT Astra Serif"/>
                <w:b/>
                <w:sz w:val="22"/>
                <w:szCs w:val="22"/>
              </w:rPr>
              <w:t>документы</w:t>
            </w:r>
            <w:r w:rsidRPr="001961CC">
              <w:rPr>
                <w:rFonts w:ascii="PT Astra Serif" w:hAnsi="PT Astra Serif"/>
                <w:sz w:val="22"/>
                <w:szCs w:val="22"/>
              </w:rPr>
              <w:t>, подтверждающие соответствие участника аукциона следующим требованиям:</w:t>
            </w:r>
          </w:p>
          <w:p w:rsidR="003D7A83" w:rsidRPr="001961CC" w:rsidRDefault="003D7A83" w:rsidP="005B4C7F">
            <w:pPr>
              <w:autoSpaceDE w:val="0"/>
              <w:autoSpaceDN w:val="0"/>
              <w:adjustRightInd w:val="0"/>
              <w:spacing w:after="0"/>
              <w:ind w:firstLine="340"/>
              <w:rPr>
                <w:rFonts w:ascii="PT Astra Serif" w:hAnsi="PT Astra Serif"/>
                <w:szCs w:val="22"/>
              </w:rPr>
            </w:pPr>
            <w:r w:rsidRPr="001961CC">
              <w:rPr>
                <w:rFonts w:ascii="PT Astra Serif" w:hAnsi="PT Astra Serif"/>
                <w:sz w:val="22"/>
                <w:szCs w:val="22"/>
              </w:rPr>
              <w:t xml:space="preserve">а) соответствие требованиям, </w:t>
            </w:r>
            <w:r w:rsidRPr="001961CC">
              <w:rPr>
                <w:rFonts w:ascii="PT Astra Serif" w:hAnsi="PT Astra Serif"/>
                <w:bCs/>
                <w:sz w:val="22"/>
                <w:szCs w:val="22"/>
              </w:rPr>
              <w:t>установленным</w:t>
            </w:r>
            <w:r w:rsidRPr="001961CC">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961CC">
              <w:rPr>
                <w:rFonts w:ascii="PT Astra Serif" w:hAnsi="PT Astra Serif"/>
                <w:bCs/>
                <w:sz w:val="22"/>
                <w:szCs w:val="22"/>
              </w:rPr>
              <w:t>ом</w:t>
            </w:r>
            <w:r w:rsidRPr="001961CC">
              <w:rPr>
                <w:rFonts w:ascii="PT Astra Serif" w:hAnsi="PT Astra Serif"/>
                <w:sz w:val="22"/>
                <w:szCs w:val="22"/>
              </w:rPr>
              <w:t xml:space="preserve"> закупки:</w:t>
            </w:r>
            <w:r w:rsidR="00294306">
              <w:rPr>
                <w:rFonts w:ascii="PT Astra Serif" w:hAnsi="PT Astra Serif"/>
                <w:sz w:val="22"/>
                <w:szCs w:val="22"/>
              </w:rPr>
              <w:t xml:space="preserve"> </w:t>
            </w:r>
            <w:r w:rsidRPr="001961CC">
              <w:rPr>
                <w:rFonts w:ascii="PT Astra Serif" w:hAnsi="PT Astra Serif"/>
                <w:sz w:val="22"/>
                <w:u w:val="single"/>
              </w:rPr>
              <w:t xml:space="preserve"> </w:t>
            </w:r>
            <w:r w:rsidRPr="001961CC">
              <w:rPr>
                <w:rFonts w:ascii="PT Astra Serif" w:hAnsi="PT Astra Serif"/>
                <w:b/>
                <w:sz w:val="22"/>
                <w:u w:val="single"/>
              </w:rPr>
              <w:t>не установлено</w:t>
            </w:r>
            <w:r w:rsidRPr="001961CC">
              <w:rPr>
                <w:rFonts w:ascii="PT Astra Serif" w:hAnsi="PT Astra Serif"/>
                <w:sz w:val="22"/>
                <w:u w:val="single"/>
              </w:rPr>
              <w:t>;</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 xml:space="preserve">б) </w:t>
            </w:r>
            <w:r w:rsidRPr="001961CC">
              <w:rPr>
                <w:rFonts w:ascii="PT Astra Serif" w:hAnsi="PT Astra Serif"/>
                <w:b/>
                <w:color w:val="auto"/>
                <w:sz w:val="22"/>
                <w:szCs w:val="22"/>
              </w:rPr>
              <w:t>декларация</w:t>
            </w:r>
            <w:r w:rsidRPr="001961CC">
              <w:rPr>
                <w:rFonts w:ascii="PT Astra Serif" w:hAnsi="PT Astra Serif"/>
                <w:color w:val="auto"/>
                <w:sz w:val="22"/>
                <w:szCs w:val="22"/>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 xml:space="preserve">непроведение ликвидации участника </w:t>
            </w:r>
            <w:r w:rsidRPr="001961CC">
              <w:rPr>
                <w:rFonts w:ascii="PT Astra Serif" w:hAnsi="PT Astra Serif"/>
                <w:bCs/>
                <w:color w:val="auto"/>
                <w:sz w:val="22"/>
                <w:szCs w:val="22"/>
              </w:rPr>
              <w:t>закупки -</w:t>
            </w:r>
            <w:r w:rsidRPr="001961CC">
              <w:rPr>
                <w:rFonts w:ascii="PT Astra Serif" w:hAnsi="PT Astra Serif"/>
                <w:color w:val="auto"/>
                <w:sz w:val="22"/>
                <w:szCs w:val="22"/>
              </w:rPr>
              <w:t xml:space="preserve"> юридического лица и отсутствие решения арбитражного суда о признании участника </w:t>
            </w:r>
            <w:r w:rsidRPr="001961CC">
              <w:rPr>
                <w:rFonts w:ascii="PT Astra Serif" w:hAnsi="PT Astra Serif"/>
                <w:bCs/>
                <w:color w:val="auto"/>
                <w:sz w:val="22"/>
                <w:szCs w:val="22"/>
              </w:rPr>
              <w:t>закупки</w:t>
            </w:r>
            <w:r w:rsidRPr="001961CC">
              <w:rPr>
                <w:rFonts w:ascii="PT Astra Serif" w:hAnsi="PT Astra Serif"/>
                <w:color w:val="auto"/>
                <w:sz w:val="22"/>
                <w:szCs w:val="22"/>
              </w:rPr>
              <w:t xml:space="preserve"> - юридического лица, индивидуального предпринимателя </w:t>
            </w:r>
            <w:r w:rsidRPr="001961CC">
              <w:rPr>
                <w:rFonts w:ascii="PT Astra Serif" w:hAnsi="PT Astra Serif"/>
                <w:bCs/>
                <w:color w:val="auto"/>
                <w:sz w:val="22"/>
                <w:szCs w:val="22"/>
              </w:rPr>
              <w:t>несостоятельным (</w:t>
            </w:r>
            <w:r w:rsidRPr="001961CC">
              <w:rPr>
                <w:rFonts w:ascii="PT Astra Serif" w:hAnsi="PT Astra Serif"/>
                <w:color w:val="auto"/>
                <w:sz w:val="22"/>
                <w:szCs w:val="22"/>
              </w:rPr>
              <w:t>банкротом</w:t>
            </w:r>
            <w:r w:rsidRPr="001961CC">
              <w:rPr>
                <w:rFonts w:ascii="PT Astra Serif" w:hAnsi="PT Astra Serif"/>
                <w:bCs/>
                <w:color w:val="auto"/>
                <w:sz w:val="22"/>
                <w:szCs w:val="22"/>
              </w:rPr>
              <w:t>)</w:t>
            </w:r>
            <w:r w:rsidRPr="001961CC">
              <w:rPr>
                <w:rFonts w:ascii="PT Astra Serif" w:hAnsi="PT Astra Serif"/>
                <w:color w:val="auto"/>
                <w:sz w:val="22"/>
                <w:szCs w:val="22"/>
              </w:rPr>
              <w:t xml:space="preserve"> и об открытии конкурсного производства;</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 xml:space="preserve">неприостановление деятельности участника </w:t>
            </w:r>
            <w:r w:rsidRPr="001961CC">
              <w:rPr>
                <w:rFonts w:ascii="PT Astra Serif" w:hAnsi="PT Astra Serif"/>
                <w:bCs/>
                <w:color w:val="auto"/>
                <w:sz w:val="22"/>
                <w:szCs w:val="22"/>
              </w:rPr>
              <w:t>закупки</w:t>
            </w:r>
            <w:r w:rsidRPr="001961CC">
              <w:rPr>
                <w:rFonts w:ascii="PT Astra Serif" w:hAnsi="PT Astra Serif"/>
                <w:color w:val="auto"/>
                <w:sz w:val="22"/>
                <w:szCs w:val="22"/>
              </w:rPr>
              <w:t xml:space="preserve"> в порядке, </w:t>
            </w:r>
            <w:r w:rsidRPr="001961CC">
              <w:rPr>
                <w:rFonts w:ascii="PT Astra Serif" w:hAnsi="PT Astra Serif"/>
                <w:bCs/>
                <w:color w:val="auto"/>
                <w:sz w:val="22"/>
                <w:szCs w:val="22"/>
              </w:rPr>
              <w:t>установленном</w:t>
            </w:r>
            <w:r w:rsidRPr="001961CC">
              <w:rPr>
                <w:rFonts w:ascii="PT Astra Serif" w:hAnsi="PT Astra Serif"/>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r w:rsidRPr="001961CC">
              <w:rPr>
                <w:rFonts w:ascii="PT Astra Serif" w:hAnsi="PT Astra Serif"/>
                <w:color w:val="auto"/>
                <w:sz w:val="22"/>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w:t>
            </w:r>
            <w:r w:rsidRPr="001961CC">
              <w:rPr>
                <w:rFonts w:ascii="PT Astra Serif" w:hAnsi="PT Astra Serif"/>
                <w:color w:val="auto"/>
                <w:sz w:val="22"/>
              </w:rPr>
              <w:lastRenderedPageBreak/>
              <w:t>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r w:rsidRPr="001961CC">
              <w:rPr>
                <w:rFonts w:ascii="PT Astra Serif" w:hAnsi="PT Astra Serif"/>
                <w:color w:val="auto"/>
                <w:sz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r w:rsidRPr="001961CC">
              <w:rPr>
                <w:rFonts w:ascii="PT Astra Serif" w:hAnsi="PT Astra Serif"/>
                <w:color w:val="auto"/>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r w:rsidRPr="001961CC">
              <w:rPr>
                <w:rFonts w:ascii="PT Astra Serif" w:hAnsi="PT Astra Serif"/>
                <w:color w:val="auto"/>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Pr="001961CC">
              <w:rPr>
                <w:rFonts w:ascii="PT Astra Serif" w:hAnsi="PT Astra Serif"/>
                <w:color w:val="auto"/>
                <w:sz w:val="22"/>
                <w:szCs w:val="22"/>
                <w:u w:val="single"/>
              </w:rPr>
              <w:t xml:space="preserve"> </w:t>
            </w:r>
            <w:r w:rsidRPr="001961CC">
              <w:rPr>
                <w:rFonts w:ascii="PT Astra Serif" w:hAnsi="PT Astra Serif"/>
                <w:b/>
                <w:color w:val="auto"/>
                <w:sz w:val="22"/>
                <w:szCs w:val="22"/>
                <w:u w:val="single"/>
              </w:rPr>
              <w:t>не требуется</w:t>
            </w:r>
            <w:r w:rsidRPr="001961CC">
              <w:rPr>
                <w:rFonts w:ascii="PT Astra Serif" w:hAnsi="PT Astra Serif"/>
                <w:color w:val="auto"/>
                <w:sz w:val="22"/>
                <w:szCs w:val="22"/>
                <w:u w:val="single"/>
              </w:rPr>
              <w:t>;</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 xml:space="preserve">4) решение об одобрении или о совершении крупной сделки либо копия данного решения в случае, если требование о необходимости </w:t>
            </w:r>
            <w:r w:rsidRPr="001961CC">
              <w:rPr>
                <w:rFonts w:ascii="PT Astra Serif" w:hAnsi="PT Astra Serif"/>
                <w:color w:val="auto"/>
                <w:sz w:val="22"/>
                <w:szCs w:val="22"/>
              </w:rPr>
              <w:lastRenderedPageBreak/>
              <w:t>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3D7A83" w:rsidRPr="001961CC" w:rsidRDefault="003D7A83" w:rsidP="005B4C7F">
            <w:pPr>
              <w:pStyle w:val="13"/>
              <w:spacing w:after="0" w:line="240" w:lineRule="auto"/>
              <w:ind w:left="33" w:firstLine="340"/>
              <w:jc w:val="both"/>
              <w:rPr>
                <w:rFonts w:ascii="PT Astra Serif" w:hAnsi="PT Astra Serif"/>
                <w:b/>
                <w:color w:val="auto"/>
                <w:sz w:val="22"/>
                <w:szCs w:val="22"/>
              </w:rPr>
            </w:pPr>
            <w:r w:rsidRPr="001961CC">
              <w:rPr>
                <w:rFonts w:ascii="PT Astra Serif" w:hAnsi="PT Astra Serif"/>
                <w:color w:val="auto"/>
                <w:sz w:val="22"/>
                <w:szCs w:val="22"/>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sidRPr="001961CC">
              <w:rPr>
                <w:rFonts w:ascii="PT Astra Serif" w:hAnsi="PT Astra Serif"/>
                <w:color w:val="auto"/>
                <w:sz w:val="22"/>
                <w:szCs w:val="22"/>
                <w:u w:val="single"/>
              </w:rPr>
              <w:t xml:space="preserve"> </w:t>
            </w:r>
            <w:r w:rsidRPr="001961CC">
              <w:rPr>
                <w:rFonts w:ascii="PT Astra Serif" w:hAnsi="PT Astra Serif"/>
                <w:b/>
                <w:color w:val="auto"/>
                <w:sz w:val="22"/>
                <w:szCs w:val="22"/>
                <w:u w:val="single"/>
              </w:rPr>
              <w:t>не требуется;</w:t>
            </w:r>
          </w:p>
          <w:p w:rsidR="00C50880" w:rsidRDefault="003D7A83" w:rsidP="006E7EA3">
            <w:pPr>
              <w:pStyle w:val="13"/>
              <w:spacing w:after="0" w:line="240" w:lineRule="auto"/>
              <w:ind w:left="33" w:firstLine="340"/>
              <w:jc w:val="both"/>
              <w:rPr>
                <w:rFonts w:ascii="PT Astra Serif" w:hAnsi="PT Astra Serif"/>
                <w:color w:val="000099"/>
                <w:sz w:val="22"/>
                <w:szCs w:val="22"/>
              </w:rPr>
            </w:pPr>
            <w:r w:rsidRPr="001961CC">
              <w:rPr>
                <w:rFonts w:ascii="PT Astra Serif" w:hAnsi="PT Astra Serif"/>
                <w:color w:val="auto"/>
                <w:sz w:val="22"/>
                <w:szCs w:val="22"/>
              </w:rPr>
              <w:t>6)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w:t>
            </w:r>
            <w:r w:rsidR="00764B26" w:rsidRPr="00764B26">
              <w:rPr>
                <w:rFonts w:ascii="PT Astra Serif" w:hAnsi="PT Astra Serif"/>
                <w:color w:val="000099"/>
                <w:sz w:val="22"/>
                <w:szCs w:val="22"/>
              </w:rPr>
              <w:t xml:space="preserve"> </w:t>
            </w:r>
            <w:r w:rsidR="00C50880" w:rsidRPr="00715C22">
              <w:rPr>
                <w:rFonts w:ascii="PT Astra Serif" w:hAnsi="PT Astra Serif"/>
                <w:color w:val="000099"/>
                <w:sz w:val="22"/>
                <w:szCs w:val="22"/>
              </w:rPr>
              <w:t>в соответствии с приказом Минфина России от 04.06.2018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 декларация страны происхождения поставляемого товара;</w:t>
            </w:r>
          </w:p>
          <w:p w:rsidR="003D7A83" w:rsidRPr="001961CC" w:rsidRDefault="00C50880" w:rsidP="00C50880">
            <w:pPr>
              <w:pStyle w:val="13"/>
              <w:spacing w:after="0" w:line="240" w:lineRule="auto"/>
              <w:ind w:left="34"/>
              <w:jc w:val="both"/>
              <w:rPr>
                <w:rFonts w:ascii="PT Astra Serif" w:hAnsi="PT Astra Serif"/>
                <w:color w:val="auto"/>
                <w:sz w:val="22"/>
                <w:szCs w:val="22"/>
              </w:rPr>
            </w:pPr>
            <w:r>
              <w:rPr>
                <w:rFonts w:ascii="PT Astra Serif" w:hAnsi="PT Astra Serif"/>
                <w:color w:val="000099"/>
                <w:sz w:val="22"/>
                <w:szCs w:val="22"/>
              </w:rPr>
              <w:t xml:space="preserve">       </w:t>
            </w:r>
            <w:r w:rsidR="003D7A83" w:rsidRPr="001961CC">
              <w:rPr>
                <w:rFonts w:ascii="PT Astra Serif" w:hAnsi="PT Astra Serif"/>
                <w:color w:val="auto"/>
                <w:sz w:val="22"/>
                <w:szCs w:val="22"/>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w:t>
            </w:r>
            <w:r w:rsidR="003D7A83" w:rsidRPr="001961CC">
              <w:rPr>
                <w:rFonts w:ascii="PT Astra Serif" w:hAnsi="PT Astra Serif"/>
                <w:color w:val="auto"/>
                <w:sz w:val="22"/>
                <w:szCs w:val="22"/>
                <w:u w:val="single"/>
              </w:rPr>
              <w:t xml:space="preserve"> </w:t>
            </w:r>
            <w:r w:rsidR="000029F2" w:rsidRPr="001961CC">
              <w:rPr>
                <w:rFonts w:ascii="PT Astra Serif" w:hAnsi="PT Astra Serif"/>
                <w:b/>
                <w:color w:val="auto"/>
                <w:sz w:val="22"/>
                <w:szCs w:val="22"/>
                <w:u w:val="single"/>
              </w:rPr>
              <w:t>т</w:t>
            </w:r>
            <w:r w:rsidR="003D7A83" w:rsidRPr="001961CC">
              <w:rPr>
                <w:rFonts w:ascii="PT Astra Serif" w:hAnsi="PT Astra Serif"/>
                <w:b/>
                <w:color w:val="auto"/>
                <w:sz w:val="22"/>
                <w:szCs w:val="22"/>
                <w:u w:val="single"/>
              </w:rPr>
              <w:t>ребуется.</w:t>
            </w:r>
          </w:p>
        </w:tc>
      </w:tr>
      <w:tr w:rsidR="00D3697C" w:rsidRPr="00D1206A" w:rsidTr="00741BB8">
        <w:tc>
          <w:tcPr>
            <w:tcW w:w="817" w:type="dxa"/>
            <w:tcBorders>
              <w:top w:val="single" w:sz="4" w:space="0" w:color="auto"/>
              <w:left w:val="single" w:sz="4" w:space="0" w:color="auto"/>
              <w:bottom w:val="single" w:sz="4" w:space="0" w:color="auto"/>
              <w:right w:val="single" w:sz="4" w:space="0" w:color="auto"/>
            </w:tcBorders>
          </w:tcPr>
          <w:p w:rsidR="00D3697C" w:rsidRPr="00D1206A" w:rsidRDefault="00D3697C" w:rsidP="00D3697C">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D3697C" w:rsidRPr="00D1206A" w:rsidRDefault="00D3697C" w:rsidP="00D3697C">
            <w:pPr>
              <w:pStyle w:val="a6"/>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Инструкция по заполнению заявки на участие в электронном аукционе </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Участник закупки вправе подать только одну заявку на участие в электронном аукционе.</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Все документы, входящие в состав заявки на участие в электронном аукционе, должны иметь чётко читаемый текст.</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Сведения, содержащиеся в заявке на участие в электронном аукционе, не должны допускать двусмысленных толкований.</w:t>
            </w:r>
          </w:p>
          <w:p w:rsidR="00D3697C"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учётом вышеизложенной инструкции по заполнению заявки на участие в электронном аукционе.</w:t>
            </w:r>
          </w:p>
          <w:p w:rsidR="00D3697C" w:rsidRPr="009767D9" w:rsidRDefault="00D3697C" w:rsidP="00D3697C">
            <w:pPr>
              <w:pStyle w:val="13"/>
              <w:spacing w:after="0" w:line="240" w:lineRule="auto"/>
              <w:ind w:firstLine="340"/>
              <w:jc w:val="both"/>
              <w:rPr>
                <w:rFonts w:ascii="PT Astra Serif" w:hAnsi="PT Astra Serif"/>
                <w:color w:val="auto"/>
                <w:sz w:val="22"/>
                <w:szCs w:val="22"/>
              </w:rPr>
            </w:pPr>
          </w:p>
          <w:p w:rsidR="00D3697C" w:rsidRPr="009767D9" w:rsidRDefault="00D3697C" w:rsidP="00D3697C">
            <w:pPr>
              <w:pStyle w:val="13"/>
              <w:spacing w:after="0" w:line="240" w:lineRule="auto"/>
              <w:ind w:firstLine="340"/>
              <w:jc w:val="center"/>
              <w:rPr>
                <w:rFonts w:ascii="PT Astra Serif" w:hAnsi="PT Astra Serif"/>
                <w:b/>
                <w:color w:val="auto"/>
                <w:sz w:val="22"/>
                <w:szCs w:val="22"/>
              </w:rPr>
            </w:pPr>
            <w:r w:rsidRPr="009767D9">
              <w:rPr>
                <w:rFonts w:ascii="PT Astra Serif" w:hAnsi="PT Astra Serif"/>
                <w:b/>
                <w:color w:val="auto"/>
                <w:sz w:val="22"/>
                <w:szCs w:val="22"/>
              </w:rPr>
              <w:t xml:space="preserve">Инструкция по заполнению первой части заявки </w:t>
            </w:r>
          </w:p>
          <w:p w:rsidR="00D3697C" w:rsidRPr="009767D9" w:rsidRDefault="00D3697C" w:rsidP="00D3697C">
            <w:pPr>
              <w:pStyle w:val="13"/>
              <w:spacing w:after="0" w:line="240" w:lineRule="auto"/>
              <w:ind w:firstLine="340"/>
              <w:jc w:val="center"/>
              <w:rPr>
                <w:rFonts w:ascii="PT Astra Serif" w:hAnsi="PT Astra Serif"/>
                <w:b/>
                <w:color w:val="auto"/>
                <w:sz w:val="22"/>
                <w:szCs w:val="22"/>
              </w:rPr>
            </w:pPr>
            <w:r w:rsidRPr="009767D9">
              <w:rPr>
                <w:rFonts w:ascii="PT Astra Serif" w:hAnsi="PT Astra Serif"/>
                <w:b/>
                <w:color w:val="auto"/>
                <w:sz w:val="22"/>
                <w:szCs w:val="22"/>
              </w:rPr>
              <w:lastRenderedPageBreak/>
              <w:t>на участие в аукционе в электронной форме</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3697C"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D3697C" w:rsidRPr="009767D9" w:rsidRDefault="00D3697C" w:rsidP="00D3697C">
            <w:pPr>
              <w:pStyle w:val="13"/>
              <w:spacing w:after="0" w:line="240" w:lineRule="auto"/>
              <w:ind w:firstLine="340"/>
              <w:rPr>
                <w:rFonts w:ascii="PT Astra Serif" w:hAnsi="PT Astra Serif"/>
                <w:color w:val="auto"/>
                <w:sz w:val="22"/>
                <w:szCs w:val="22"/>
                <w:u w:val="single"/>
              </w:rPr>
            </w:pPr>
            <w:r w:rsidRPr="009767D9">
              <w:rPr>
                <w:rFonts w:ascii="PT Astra Serif" w:hAnsi="PT Astra Serif"/>
                <w:color w:val="auto"/>
                <w:sz w:val="22"/>
                <w:szCs w:val="22"/>
                <w:u w:val="single"/>
              </w:rPr>
              <w:t>Раздел I «конкретные значения»</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 слов «не менее», «не ниже» - участником предоставляется значение равное или превышающее указанное; </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 слов «не более», «не выше» - участником предоставляется значение равное или менее указанного; </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слов «менее», «ниже» - участником предоставляется значение меньше указанного;</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 слов «более», «выше», «свыше» - участником предоставляется значение превышающее указанное; </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слов «от» - участником предоставляется указанное значение или превышающее его;</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слов «от… до…» - участником предоставляется одно конкретное значение в рамках значений;</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со знаком «+/-» (например - погрешность) - участником предоставляется конкретное значение с указанием знака «+/-»;</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 знака «-» - участником предоставляется конкретное значение в рамках значений; </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 знака «&gt;» - участником предоставляется конкретное значение превышающее указанное, «&gt;=» - равное или превышающее указанное; </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 знака «&lt;» - участником предоставляется конкретное значение менее указанного, «&lt;=» - равное или менее указанного; </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 знаков «&gt;= и &lt;» - участником предоставляется конкретное  значение равное или превышающее левое значение и менее правого значения; </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lastRenderedPageBreak/>
              <w:t xml:space="preserve">- знаков «&gt; и &lt;=» - участником предоставляется конкретное значение превышающее левое значение и равное или менее правого значения; </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 знаков «&gt; и &lt;» - участником предоставляется конкретное значение превышающее левое значение и менее правого значения. </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 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D3697C" w:rsidRPr="009767D9" w:rsidRDefault="00D3697C" w:rsidP="00D3697C">
            <w:pPr>
              <w:pStyle w:val="13"/>
              <w:spacing w:after="0" w:line="240" w:lineRule="auto"/>
              <w:ind w:firstLine="340"/>
              <w:rPr>
                <w:rFonts w:ascii="PT Astra Serif" w:hAnsi="PT Astra Serif"/>
                <w:color w:val="auto"/>
                <w:sz w:val="22"/>
                <w:szCs w:val="22"/>
                <w:u w:val="single"/>
              </w:rPr>
            </w:pPr>
            <w:r w:rsidRPr="009767D9">
              <w:rPr>
                <w:rFonts w:ascii="PT Astra Serif" w:hAnsi="PT Astra Serif"/>
                <w:color w:val="auto"/>
                <w:sz w:val="22"/>
                <w:szCs w:val="22"/>
                <w:u w:val="single"/>
              </w:rPr>
              <w:t>Раздел II «диапазонные значения»</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В случае применения заказчиком в техническом задании при описании диапазона:</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при использовании в описании диапазона предлогов «от» и «до» предельные значения входят в диапазон, допускается использование знака «-».</w:t>
            </w:r>
          </w:p>
          <w:p w:rsidR="00D3697C" w:rsidRPr="009767D9" w:rsidRDefault="00D3697C" w:rsidP="00D3697C">
            <w:pPr>
              <w:pStyle w:val="13"/>
              <w:spacing w:after="0" w:line="240" w:lineRule="auto"/>
              <w:ind w:firstLine="340"/>
              <w:jc w:val="both"/>
              <w:rPr>
                <w:rFonts w:ascii="PT Astra Serif" w:hAnsi="PT Astra Serif"/>
                <w:color w:val="auto"/>
                <w:sz w:val="22"/>
                <w:szCs w:val="22"/>
                <w:u w:val="single"/>
              </w:rPr>
            </w:pPr>
            <w:r w:rsidRPr="009767D9">
              <w:rPr>
                <w:rFonts w:ascii="PT Astra Serif" w:hAnsi="PT Astra Serif"/>
                <w:color w:val="auto"/>
                <w:sz w:val="22"/>
                <w:szCs w:val="22"/>
              </w:rPr>
              <w:t xml:space="preserve"> </w:t>
            </w:r>
            <w:r w:rsidRPr="009767D9">
              <w:rPr>
                <w:rFonts w:ascii="PT Astra Serif" w:hAnsi="PT Astra Serif"/>
                <w:color w:val="auto"/>
                <w:sz w:val="22"/>
                <w:szCs w:val="22"/>
                <w:u w:val="single"/>
              </w:rPr>
              <w:t>Раздел III «общие сведения»</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В случае, если предложение с описанием характеристик товара сопровождается термином «значение</w:t>
            </w:r>
            <w:r>
              <w:rPr>
                <w:rFonts w:ascii="PT Astra Serif" w:hAnsi="PT Astra Serif"/>
                <w:color w:val="auto"/>
                <w:sz w:val="22"/>
                <w:szCs w:val="22"/>
              </w:rPr>
              <w:t xml:space="preserve"> </w:t>
            </w:r>
            <w:r w:rsidRPr="009767D9">
              <w:rPr>
                <w:rFonts w:ascii="PT Astra Serif" w:hAnsi="PT Astra Serif"/>
                <w:color w:val="auto"/>
                <w:sz w:val="22"/>
                <w:szCs w:val="22"/>
              </w:rPr>
              <w:t>(ия) неизменяемое</w:t>
            </w:r>
            <w:r>
              <w:rPr>
                <w:rFonts w:ascii="PT Astra Serif" w:hAnsi="PT Astra Serif"/>
                <w:color w:val="auto"/>
                <w:sz w:val="22"/>
                <w:szCs w:val="22"/>
              </w:rPr>
              <w:t xml:space="preserve"> </w:t>
            </w:r>
            <w:r w:rsidRPr="009767D9">
              <w:rPr>
                <w:rFonts w:ascii="PT Astra Serif" w:hAnsi="PT Astra Serif"/>
                <w:color w:val="auto"/>
                <w:sz w:val="22"/>
                <w:szCs w:val="22"/>
              </w:rPr>
              <w:t>(ые)», «неизменяемое</w:t>
            </w:r>
            <w:r>
              <w:rPr>
                <w:rFonts w:ascii="PT Astra Serif" w:hAnsi="PT Astra Serif"/>
                <w:color w:val="auto"/>
                <w:sz w:val="22"/>
                <w:szCs w:val="22"/>
              </w:rPr>
              <w:t xml:space="preserve"> </w:t>
            </w:r>
            <w:r w:rsidRPr="009767D9">
              <w:rPr>
                <w:rFonts w:ascii="PT Astra Serif" w:hAnsi="PT Astra Serif"/>
                <w:color w:val="auto"/>
                <w:sz w:val="22"/>
                <w:szCs w:val="22"/>
              </w:rPr>
              <w:t>(ые)»,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r>
              <w:rPr>
                <w:rFonts w:ascii="PT Astra Serif" w:hAnsi="PT Astra Serif"/>
                <w:color w:val="auto"/>
                <w:sz w:val="22"/>
                <w:szCs w:val="22"/>
              </w:rPr>
              <w:t xml:space="preserve"> </w:t>
            </w:r>
            <w:r w:rsidRPr="009767D9">
              <w:rPr>
                <w:rFonts w:ascii="PT Astra Serif" w:hAnsi="PT Astra Serif"/>
                <w:color w:val="auto"/>
                <w:sz w:val="22"/>
                <w:szCs w:val="22"/>
              </w:rPr>
              <w:t>(ия) неизменяемое</w:t>
            </w:r>
            <w:r>
              <w:rPr>
                <w:rFonts w:ascii="PT Astra Serif" w:hAnsi="PT Astra Serif"/>
                <w:color w:val="auto"/>
                <w:sz w:val="22"/>
                <w:szCs w:val="22"/>
              </w:rPr>
              <w:t xml:space="preserve"> </w:t>
            </w:r>
            <w:r w:rsidRPr="009767D9">
              <w:rPr>
                <w:rFonts w:ascii="PT Astra Serif" w:hAnsi="PT Astra Serif"/>
                <w:color w:val="auto"/>
                <w:sz w:val="22"/>
                <w:szCs w:val="22"/>
              </w:rPr>
              <w:t>(ые)», «неизменяемое</w:t>
            </w:r>
            <w:r>
              <w:rPr>
                <w:rFonts w:ascii="PT Astra Serif" w:hAnsi="PT Astra Serif"/>
                <w:color w:val="auto"/>
                <w:sz w:val="22"/>
                <w:szCs w:val="22"/>
              </w:rPr>
              <w:t xml:space="preserve"> (</w:t>
            </w:r>
            <w:r w:rsidRPr="009767D9">
              <w:rPr>
                <w:rFonts w:ascii="PT Astra Serif" w:hAnsi="PT Astra Serif"/>
                <w:color w:val="auto"/>
                <w:sz w:val="22"/>
                <w:szCs w:val="22"/>
              </w:rPr>
              <w:t>ые)» включительно.</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lastRenderedPageBreak/>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Например: требования технического задания – «Шкаф металлический» участник в своей заявке должен указать: «Шкаф металлический».</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w:t>
            </w:r>
            <w:r>
              <w:rPr>
                <w:rFonts w:ascii="PT Astra Serif" w:hAnsi="PT Astra Serif"/>
                <w:color w:val="auto"/>
                <w:sz w:val="22"/>
                <w:szCs w:val="22"/>
              </w:rPr>
              <w:t xml:space="preserve"> </w:t>
            </w:r>
            <w:r w:rsidRPr="009767D9">
              <w:rPr>
                <w:rFonts w:ascii="PT Astra Serif" w:hAnsi="PT Astra Serif"/>
                <w:color w:val="auto"/>
                <w:sz w:val="22"/>
                <w:szCs w:val="22"/>
              </w:rPr>
              <w:t xml:space="preserve">(ые)». </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При использовании заказчиком в части II «ТЕХНИЧЕСКОЕ ЗАДАНИЕ» вышеуказанных терминов участник предлагает значение показателя.</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rsidR="00D3697C" w:rsidRPr="00BF290C" w:rsidRDefault="00D3697C" w:rsidP="00D3697C">
            <w:pPr>
              <w:pStyle w:val="13"/>
              <w:spacing w:after="0" w:line="240" w:lineRule="auto"/>
              <w:ind w:firstLine="340"/>
              <w:jc w:val="both"/>
              <w:rPr>
                <w:rFonts w:ascii="PT Astra Serif" w:hAnsi="PT Astra Serif"/>
                <w:sz w:val="22"/>
                <w:szCs w:val="22"/>
              </w:rPr>
            </w:pPr>
            <w:r w:rsidRPr="009767D9">
              <w:rPr>
                <w:rFonts w:ascii="PT Astra Serif" w:hAnsi="PT Astra Serif"/>
                <w:color w:val="auto"/>
                <w:sz w:val="22"/>
                <w:szCs w:val="22"/>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 об аукционе.</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rPr>
            </w:pPr>
            <w:bookmarkStart w:id="16" w:name="_Ref166314817"/>
            <w:bookmarkStart w:id="17" w:name="_Ref166566393"/>
            <w:bookmarkEnd w:id="16"/>
          </w:p>
        </w:tc>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bookmarkStart w:id="18" w:name="_Ref166566297"/>
            <w:bookmarkEnd w:id="17"/>
            <w:bookmarkEnd w:id="18"/>
            <w:r w:rsidRPr="00D1206A">
              <w:rPr>
                <w:rFonts w:ascii="PT Astra Serif" w:hAnsi="PT Astra Serif"/>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4C7F" w:rsidP="00E43DC3">
            <w:pPr>
              <w:keepLines/>
              <w:widowControl w:val="0"/>
              <w:suppressLineNumbers/>
              <w:suppressAutoHyphens/>
              <w:spacing w:after="0"/>
              <w:rPr>
                <w:rFonts w:ascii="PT Astra Serif" w:hAnsi="PT Astra Serif"/>
                <w:sz w:val="22"/>
                <w:szCs w:val="22"/>
              </w:rPr>
            </w:pPr>
            <w:r w:rsidRPr="005B4C7F">
              <w:rPr>
                <w:rFonts w:ascii="PT Astra Serif" w:hAnsi="PT Astra Serif"/>
                <w:sz w:val="22"/>
                <w:szCs w:val="22"/>
              </w:rPr>
              <w:t>Обеспечение заявки на участие в аукционе предусмотрено в следующем размере</w:t>
            </w:r>
            <w:r w:rsidRPr="005B4C7F">
              <w:rPr>
                <w:rFonts w:ascii="PT Astra Serif" w:hAnsi="PT Astra Serif"/>
                <w:color w:val="000099"/>
                <w:sz w:val="22"/>
                <w:szCs w:val="22"/>
              </w:rPr>
              <w:t xml:space="preserve">: </w:t>
            </w:r>
            <w:r w:rsidR="006E7EA3" w:rsidRPr="006E7EA3">
              <w:rPr>
                <w:rFonts w:ascii="PT Astra Serif" w:hAnsi="PT Astra Serif"/>
                <w:color w:val="000099"/>
                <w:sz w:val="22"/>
                <w:szCs w:val="22"/>
              </w:rPr>
              <w:t>1 066 (одна тысяча шестьдесят шесть) рублей 54 копейки</w:t>
            </w:r>
            <w:r w:rsidR="005B13DA" w:rsidRPr="00D1206A">
              <w:rPr>
                <w:rFonts w:ascii="PT Astra Serif" w:hAnsi="PT Astra Serif"/>
                <w:color w:val="000099"/>
                <w:sz w:val="22"/>
                <w:szCs w:val="22"/>
              </w:rPr>
              <w:t xml:space="preserve">. </w:t>
            </w:r>
            <w:r w:rsidR="005B13DA" w:rsidRPr="00D1206A">
              <w:rPr>
                <w:rFonts w:ascii="PT Astra Serif" w:hAnsi="PT Astra Serif"/>
                <w:sz w:val="22"/>
                <w:szCs w:val="22"/>
              </w:rPr>
              <w:t>НДС не облагается.</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rPr>
            </w:pPr>
            <w:bookmarkStart w:id="19" w:name="_Ref166315159"/>
            <w:bookmarkEnd w:id="19"/>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rsidR="003D7A83" w:rsidRPr="00D1206A" w:rsidRDefault="004F51FC" w:rsidP="003D7A83">
            <w:pPr>
              <w:pStyle w:val="13"/>
              <w:keepLines/>
              <w:suppressLineNumbers/>
              <w:spacing w:after="0" w:line="240" w:lineRule="auto"/>
              <w:rPr>
                <w:rFonts w:ascii="PT Astra Serif" w:hAnsi="PT Astra Serif"/>
                <w:color w:val="auto"/>
                <w:sz w:val="22"/>
                <w:szCs w:val="22"/>
              </w:rPr>
            </w:pPr>
            <w:r w:rsidRPr="004F51FC">
              <w:rPr>
                <w:rFonts w:ascii="PT Astra Serif" w:hAnsi="PT Astra Serif"/>
                <w:color w:val="auto"/>
                <w:sz w:val="22"/>
                <w:szCs w:val="22"/>
              </w:rPr>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004E37" w:rsidRDefault="003D7A83" w:rsidP="005B4C7F">
            <w:pPr>
              <w:spacing w:after="0"/>
              <w:ind w:firstLine="340"/>
              <w:rPr>
                <w:rFonts w:ascii="PT Astra Serif" w:hAnsi="PT Astra Serif"/>
                <w:sz w:val="22"/>
              </w:rPr>
            </w:pPr>
            <w:r w:rsidRPr="00004E37">
              <w:rPr>
                <w:rFonts w:ascii="PT Astra Serif" w:hAnsi="PT Astra Serif"/>
                <w:sz w:val="22"/>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4F51FC">
              <w:rPr>
                <w:rFonts w:ascii="PT Astra Serif" w:hAnsi="PT Astra Serif"/>
                <w:sz w:val="22"/>
              </w:rPr>
              <w:t>аукционе</w:t>
            </w:r>
            <w:r w:rsidRPr="00004E37">
              <w:rPr>
                <w:rFonts w:ascii="PT Astra Serif" w:hAnsi="PT Astra Serif"/>
                <w:sz w:val="22"/>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w:t>
            </w:r>
            <w:r>
              <w:rPr>
                <w:rFonts w:ascii="PT Astra Serif" w:hAnsi="PT Astra Serif"/>
                <w:sz w:val="22"/>
              </w:rPr>
              <w:t xml:space="preserve"> </w:t>
            </w:r>
            <w:r w:rsidRPr="00004E37">
              <w:rPr>
                <w:rFonts w:ascii="PT Astra Serif" w:hAnsi="PT Astra Serif"/>
                <w:sz w:val="22"/>
              </w:rPr>
              <w:t>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3D7A83" w:rsidRPr="00BF290C" w:rsidRDefault="003D7A83" w:rsidP="005B4C7F">
            <w:pPr>
              <w:pStyle w:val="13"/>
              <w:spacing w:after="0" w:line="240" w:lineRule="auto"/>
              <w:ind w:firstLine="340"/>
              <w:jc w:val="both"/>
              <w:rPr>
                <w:rFonts w:ascii="PT Astra Serif" w:hAnsi="PT Astra Serif"/>
                <w:color w:val="auto"/>
                <w:sz w:val="22"/>
                <w:szCs w:val="22"/>
              </w:rPr>
            </w:pPr>
            <w:bookmarkStart w:id="20" w:name="_Toc354408427"/>
            <w:r w:rsidRPr="00004E37">
              <w:rPr>
                <w:rFonts w:ascii="PT Astra Serif" w:hAnsi="PT Astra Serif"/>
                <w:color w:val="auto"/>
                <w:sz w:val="22"/>
                <w:szCs w:val="24"/>
              </w:rPr>
              <w:t xml:space="preserve">Требование об обеспечении заявок в равной мере относится ко всем </w:t>
            </w:r>
            <w:r w:rsidRPr="00004E37">
              <w:rPr>
                <w:rFonts w:ascii="PT Astra Serif" w:hAnsi="PT Astra Serif"/>
                <w:color w:val="auto"/>
                <w:sz w:val="22"/>
                <w:szCs w:val="24"/>
              </w:rPr>
              <w:lastRenderedPageBreak/>
              <w:t>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0"/>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145EA6">
            <w:pPr>
              <w:numPr>
                <w:ilvl w:val="0"/>
                <w:numId w:val="16"/>
              </w:numPr>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4F51FC" w:rsidP="0009061B">
            <w:pPr>
              <w:spacing w:after="0"/>
              <w:rPr>
                <w:rFonts w:ascii="PT Astra Serif" w:hAnsi="PT Astra Serif"/>
                <w:sz w:val="22"/>
                <w:szCs w:val="22"/>
              </w:rPr>
            </w:pPr>
            <w:r w:rsidRPr="004F51FC">
              <w:rPr>
                <w:rFonts w:ascii="PT Astra Serif" w:hAnsi="PT Astra Serif"/>
                <w:sz w:val="22"/>
                <w:szCs w:val="22"/>
              </w:rPr>
              <w:t>В течение пяти дней с даты размещения заказчиком в единой информационной системе проекта контракта</w:t>
            </w:r>
            <w:r>
              <w:rPr>
                <w:rFonts w:ascii="PT Astra Serif" w:hAnsi="PT Astra Serif"/>
                <w:sz w:val="22"/>
                <w:szCs w:val="22"/>
              </w:rPr>
              <w:t>.</w:t>
            </w:r>
          </w:p>
        </w:tc>
      </w:tr>
      <w:tr w:rsidR="003D7A83" w:rsidRPr="00D1206A" w:rsidTr="00DE30C7">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Условия признания </w:t>
            </w:r>
            <w:r w:rsidRPr="00D1206A">
              <w:rPr>
                <w:rFonts w:ascii="PT Astra Serif" w:hAnsi="PT Astra Serif"/>
                <w:sz w:val="22"/>
                <w:szCs w:val="22"/>
              </w:rPr>
              <w:br/>
              <w:t>победителя электронного аукциона или иного участника такого аукциона</w:t>
            </w:r>
            <w:r w:rsidRPr="00D1206A" w:rsidDel="00527812">
              <w:rPr>
                <w:rFonts w:ascii="PT Astra Serif" w:hAnsi="PT Astra Serif"/>
                <w:sz w:val="22"/>
                <w:szCs w:val="22"/>
              </w:rPr>
              <w:t xml:space="preserve"> </w:t>
            </w:r>
            <w:r w:rsidRPr="00D1206A">
              <w:rPr>
                <w:rFonts w:ascii="PT Astra Serif" w:hAnsi="PT Astra Serif"/>
                <w:sz w:val="22"/>
                <w:szCs w:val="22"/>
              </w:rPr>
              <w:t>уклонившимися от заключения контракта</w:t>
            </w:r>
            <w:r w:rsidRPr="00D1206A" w:rsidDel="003D12B3">
              <w:rPr>
                <w:rFonts w:ascii="PT Astra Serif" w:hAnsi="PT Astra Serif"/>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3D7A83" w:rsidRDefault="003D7A83" w:rsidP="003D7A83">
            <w:pPr>
              <w:pStyle w:val="13"/>
              <w:spacing w:after="0" w:line="240" w:lineRule="auto"/>
              <w:ind w:firstLine="340"/>
              <w:jc w:val="both"/>
              <w:rPr>
                <w:rFonts w:ascii="PT Astra Serif" w:hAnsi="PT Astra Serif"/>
                <w:sz w:val="22"/>
                <w:szCs w:val="22"/>
              </w:rPr>
            </w:pPr>
            <w:r w:rsidRPr="00ED4A3E">
              <w:rPr>
                <w:rFonts w:ascii="PT Astra Serif" w:hAnsi="PT Astra Serif"/>
                <w:sz w:val="22"/>
                <w:szCs w:val="22"/>
              </w:rPr>
              <w:t>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4F51FC" w:rsidRPr="00ED4A3E" w:rsidRDefault="004F51FC" w:rsidP="003D7A83">
            <w:pPr>
              <w:pStyle w:val="13"/>
              <w:spacing w:after="0" w:line="240" w:lineRule="auto"/>
              <w:ind w:firstLine="340"/>
              <w:jc w:val="both"/>
              <w:rPr>
                <w:rFonts w:ascii="PT Astra Serif" w:hAnsi="PT Astra Serif"/>
                <w:sz w:val="22"/>
                <w:szCs w:val="22"/>
              </w:rPr>
            </w:pPr>
            <w:r w:rsidRPr="004F51FC">
              <w:rPr>
                <w:rFonts w:ascii="PT Astra Serif" w:hAnsi="PT Astra Serif"/>
                <w:sz w:val="22"/>
                <w:szCs w:val="22"/>
              </w:rPr>
              <w:t>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статьёй 83.2 Закона о контрактной системе, такой участник считается уклонившимся от заключения контракта.</w:t>
            </w:r>
          </w:p>
          <w:p w:rsidR="003D7A83" w:rsidRPr="00BF290C" w:rsidRDefault="003D7A83" w:rsidP="003D7A83">
            <w:pPr>
              <w:pStyle w:val="13"/>
              <w:keepLines/>
              <w:suppressLineNumbers/>
              <w:spacing w:after="0" w:line="240" w:lineRule="auto"/>
              <w:ind w:firstLine="340"/>
              <w:jc w:val="both"/>
              <w:rPr>
                <w:rFonts w:ascii="PT Astra Serif" w:hAnsi="PT Astra Serif"/>
                <w:sz w:val="22"/>
                <w:szCs w:val="22"/>
              </w:rPr>
            </w:pPr>
            <w:r w:rsidRPr="00ED4A3E">
              <w:rPr>
                <w:rFonts w:ascii="PT Astra Serif" w:hAnsi="PT Astra Serif"/>
                <w:sz w:val="22"/>
                <w:szCs w:val="22"/>
              </w:rPr>
              <w:t>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непредоставления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 3 статьи 83.2 Закона о контрактной системе.</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21" w:name="_Ref166315233"/>
            <w:bookmarkStart w:id="22" w:name="_Ref166315600"/>
            <w:bookmarkStart w:id="23" w:name="_Ref166337491"/>
            <w:bookmarkEnd w:id="21"/>
            <w:bookmarkEnd w:id="22"/>
          </w:p>
        </w:tc>
        <w:bookmarkEnd w:id="23"/>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D1206A" w:rsidDel="009F5EA9">
              <w:rPr>
                <w:rFonts w:ascii="PT Astra Serif" w:hAnsi="PT Astra Serif"/>
                <w:sz w:val="22"/>
                <w:szCs w:val="22"/>
              </w:rPr>
              <w:t xml:space="preserve"> </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5B4C7F" w:rsidRDefault="003D7A83" w:rsidP="005B4C7F">
            <w:pPr>
              <w:pStyle w:val="30"/>
              <w:spacing w:before="0" w:after="0"/>
              <w:ind w:firstLine="340"/>
              <w:rPr>
                <w:rFonts w:ascii="PT Astra Serif" w:hAnsi="PT Astra Serif" w:cs="Times New Roman"/>
                <w:b w:val="0"/>
                <w:bCs w:val="0"/>
                <w:sz w:val="22"/>
                <w:szCs w:val="22"/>
              </w:rPr>
            </w:pPr>
            <w:r w:rsidRPr="00BF54A2">
              <w:rPr>
                <w:rFonts w:ascii="PT Astra Serif" w:hAnsi="PT Astra Serif" w:cs="Times New Roman"/>
                <w:b w:val="0"/>
                <w:bCs w:val="0"/>
                <w:sz w:val="22"/>
                <w:szCs w:val="22"/>
              </w:rPr>
              <w:t xml:space="preserve">Размер обеспечения исполнения контракта </w:t>
            </w:r>
            <w:r w:rsidRPr="005B4C7F">
              <w:rPr>
                <w:rFonts w:ascii="PT Astra Serif" w:hAnsi="PT Astra Serif" w:cs="Times New Roman"/>
                <w:b w:val="0"/>
                <w:bCs w:val="0"/>
                <w:color w:val="000099"/>
                <w:sz w:val="22"/>
                <w:szCs w:val="22"/>
              </w:rPr>
              <w:t xml:space="preserve">составляет </w:t>
            </w:r>
            <w:r w:rsidR="007438BB" w:rsidRPr="007438BB">
              <w:rPr>
                <w:rFonts w:ascii="PT Astra Serif" w:hAnsi="PT Astra Serif" w:cs="Times New Roman"/>
                <w:b w:val="0"/>
                <w:bCs w:val="0"/>
                <w:color w:val="000099"/>
                <w:sz w:val="22"/>
                <w:szCs w:val="22"/>
              </w:rPr>
              <w:t xml:space="preserve">5% от цены, по которой в соответствии с Законом о контрактной системе, будет заключён контракт. </w:t>
            </w:r>
            <w:r w:rsidR="005B4C7F" w:rsidRPr="005B4C7F">
              <w:rPr>
                <w:rFonts w:ascii="PT Astra Serif" w:hAnsi="PT Astra Serif" w:cs="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D7A83" w:rsidRDefault="003D7A83" w:rsidP="003D7A83">
            <w:pPr>
              <w:pStyle w:val="30"/>
              <w:spacing w:before="0" w:after="0"/>
              <w:ind w:firstLine="340"/>
              <w:rPr>
                <w:rFonts w:ascii="PT Astra Serif" w:hAnsi="PT Astra Serif"/>
                <w:b w:val="0"/>
                <w:bCs w:val="0"/>
                <w:sz w:val="22"/>
                <w:szCs w:val="22"/>
              </w:rPr>
            </w:pPr>
            <w:bookmarkStart w:id="24" w:name="_Ref166350695"/>
            <w:bookmarkEnd w:id="24"/>
            <w:r w:rsidRPr="00BF290C">
              <w:rPr>
                <w:rFonts w:ascii="PT Astra Serif" w:hAnsi="PT Astra Serif"/>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w:t>
            </w:r>
            <w:r w:rsidRPr="005B1363">
              <w:rPr>
                <w:rFonts w:ascii="PT Astra Serif" w:hAnsi="PT Astra Serif"/>
                <w:b w:val="0"/>
                <w:bCs w:val="0"/>
                <w:sz w:val="22"/>
                <w:szCs w:val="22"/>
              </w:rPr>
              <w:t xml:space="preserve">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w:t>
            </w:r>
            <w:r w:rsidRPr="005B1363">
              <w:rPr>
                <w:rFonts w:ascii="PT Astra Serif" w:hAnsi="PT Astra Serif"/>
                <w:b w:val="0"/>
                <w:bCs w:val="0"/>
                <w:sz w:val="22"/>
                <w:szCs w:val="22"/>
              </w:rPr>
              <w:lastRenderedPageBreak/>
              <w:t>банковской гарантией, не менее чем на один месяц, в том числе в случае его изменения в соответствии со статьёй 95 Закона о контрактной системе.</w:t>
            </w:r>
          </w:p>
          <w:p w:rsidR="003D7A83" w:rsidRPr="00BF290C" w:rsidRDefault="003D7A83" w:rsidP="003D7A83">
            <w:pPr>
              <w:pStyle w:val="30"/>
              <w:spacing w:before="0" w:after="0"/>
              <w:ind w:firstLine="340"/>
              <w:rPr>
                <w:rFonts w:ascii="PT Astra Serif" w:hAnsi="PT Astra Serif"/>
                <w:b w:val="0"/>
                <w:bCs w:val="0"/>
                <w:sz w:val="22"/>
                <w:szCs w:val="22"/>
              </w:rPr>
            </w:pPr>
            <w:r w:rsidRPr="00BF290C">
              <w:rPr>
                <w:rFonts w:ascii="PT Astra Serif" w:hAnsi="PT Astra Serif"/>
                <w:b w:val="0"/>
                <w:bCs w:val="0"/>
                <w:sz w:val="22"/>
                <w:szCs w:val="22"/>
              </w:rPr>
              <w:t>Обеспечение исполнения контракта должно быть предоставлено одновременно с подписанным экземпляром контракта.</w:t>
            </w:r>
          </w:p>
          <w:p w:rsidR="003D7A83" w:rsidRPr="00BF290C" w:rsidRDefault="003D7A83" w:rsidP="003D7A83">
            <w:pPr>
              <w:pStyle w:val="13"/>
              <w:spacing w:after="0" w:line="240" w:lineRule="auto"/>
              <w:ind w:firstLine="340"/>
              <w:jc w:val="both"/>
              <w:rPr>
                <w:rFonts w:ascii="PT Astra Serif" w:hAnsi="PT Astra Serif"/>
                <w:color w:val="auto"/>
                <w:sz w:val="22"/>
              </w:rPr>
            </w:pPr>
            <w:r w:rsidRPr="005B1363">
              <w:rPr>
                <w:rFonts w:ascii="PT Astra Serif" w:hAnsi="PT Astra Serif"/>
                <w:color w:val="auto"/>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5B1363">
              <w:rPr>
                <w:rFonts w:ascii="PT Astra Serif" w:hAnsi="PT Astra Serif"/>
                <w:b/>
                <w:bCs/>
                <w:color w:val="auto"/>
                <w:sz w:val="22"/>
              </w:rPr>
              <w:t>а</w:t>
            </w:r>
            <w:r w:rsidRPr="005B1363">
              <w:rPr>
                <w:rFonts w:ascii="PT Astra Serif" w:hAnsi="PT Astra Serif"/>
                <w:color w:val="auto"/>
                <w:sz w:val="22"/>
              </w:rPr>
              <w:t xml:space="preserve"> о контрактной системе, </w:t>
            </w:r>
            <w:r w:rsidR="00A72B41" w:rsidRPr="00A72B41">
              <w:rPr>
                <w:rFonts w:ascii="PT Astra Serif" w:hAnsi="PT Astra Serif"/>
                <w:color w:val="auto"/>
                <w:sz w:val="22"/>
              </w:rPr>
              <w:t xml:space="preserve">об обеспечении гарантийных обязательств </w:t>
            </w:r>
            <w:r w:rsidRPr="005B1363">
              <w:rPr>
                <w:rFonts w:ascii="PT Astra Serif" w:hAnsi="PT Astra Serif"/>
                <w:color w:val="auto"/>
                <w:sz w:val="22"/>
              </w:rPr>
              <w:t>не применяются в случае:</w:t>
            </w:r>
          </w:p>
          <w:p w:rsidR="003D7A83" w:rsidRPr="00BF290C"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1) заключения контракта с участником закупки, который является казённым учреждением;</w:t>
            </w:r>
          </w:p>
          <w:p w:rsidR="003D7A83" w:rsidRPr="00BF290C"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2) осуществления закупки услуги по предоставлению кредита;</w:t>
            </w:r>
          </w:p>
          <w:p w:rsidR="003D7A83"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3D7A83" w:rsidRPr="005B1363" w:rsidRDefault="003D7A83" w:rsidP="003D7A83">
            <w:pPr>
              <w:pStyle w:val="13"/>
              <w:spacing w:after="0" w:line="240" w:lineRule="auto"/>
              <w:ind w:firstLine="340"/>
              <w:jc w:val="both"/>
              <w:rPr>
                <w:rFonts w:ascii="PT Astra Serif" w:hAnsi="PT Astra Serif"/>
                <w:bCs/>
                <w:sz w:val="22"/>
                <w:szCs w:val="22"/>
              </w:rPr>
            </w:pPr>
            <w:r w:rsidRPr="005B1363">
              <w:rPr>
                <w:rFonts w:ascii="PT Astra Serif" w:hAnsi="PT Astra Serif"/>
                <w:bCs/>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w:t>
            </w:r>
            <w:r w:rsidR="005337B9" w:rsidRPr="005337B9">
              <w:rPr>
                <w:rFonts w:ascii="PT Astra Serif" w:hAnsi="PT Astra Serif"/>
                <w:bCs/>
                <w:sz w:val="22"/>
                <w:szCs w:val="22"/>
              </w:rPr>
              <w:t xml:space="preserve">об обеспечении гарантийных обязательств </w:t>
            </w:r>
            <w:r w:rsidRPr="005B1363">
              <w:rPr>
                <w:rFonts w:ascii="PT Astra Serif" w:hAnsi="PT Astra Serif"/>
                <w:bCs/>
                <w:sz w:val="22"/>
                <w:szCs w:val="22"/>
              </w:rPr>
              <w:t>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5337B9" w:rsidRDefault="005337B9" w:rsidP="003D7A83">
            <w:pPr>
              <w:pStyle w:val="30"/>
              <w:spacing w:before="0" w:after="0"/>
              <w:ind w:firstLine="340"/>
              <w:rPr>
                <w:rFonts w:ascii="PT Astra Serif" w:hAnsi="PT Astra Serif" w:cs="Times New Roman"/>
                <w:b w:val="0"/>
                <w:sz w:val="22"/>
                <w:szCs w:val="22"/>
              </w:rPr>
            </w:pPr>
            <w:r w:rsidRPr="005337B9">
              <w:rPr>
                <w:rFonts w:ascii="PT Astra Serif" w:hAnsi="PT Astra Serif" w:cs="Times New Roman"/>
                <w:b w:val="0"/>
                <w:sz w:val="22"/>
                <w:szCs w:val="22"/>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
          <w:p w:rsidR="003D7A83" w:rsidRPr="00BF290C" w:rsidRDefault="003D7A83" w:rsidP="003D7A83">
            <w:pPr>
              <w:pStyle w:val="30"/>
              <w:spacing w:before="0" w:after="0"/>
              <w:ind w:firstLine="340"/>
              <w:rPr>
                <w:rFonts w:ascii="PT Astra Serif" w:hAnsi="PT Astra Serif"/>
                <w:b w:val="0"/>
                <w:bCs w:val="0"/>
                <w:sz w:val="22"/>
                <w:szCs w:val="22"/>
              </w:rPr>
            </w:pPr>
            <w:r w:rsidRPr="00BF290C">
              <w:rPr>
                <w:rFonts w:ascii="PT Astra Serif" w:hAnsi="PT Astra Serif"/>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1. Банковская гарантия должна быть безотзывной;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2.  Банковская гарантия должна содержать: </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hAnsi="PT Astra Serif"/>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r w:rsidRPr="00BF290C">
              <w:rPr>
                <w:rStyle w:val="-"/>
                <w:rFonts w:ascii="PT Astra Serif" w:hAnsi="PT Astra Serif"/>
                <w:color w:val="auto"/>
                <w:sz w:val="22"/>
                <w:szCs w:val="22"/>
              </w:rPr>
              <w:t>статьёй 96</w:t>
            </w:r>
            <w:r w:rsidRPr="00BF290C">
              <w:rPr>
                <w:rFonts w:ascii="PT Astra Serif" w:hAnsi="PT Astra Serif"/>
                <w:color w:val="auto"/>
                <w:sz w:val="22"/>
                <w:szCs w:val="22"/>
              </w:rPr>
              <w:t xml:space="preserve"> </w:t>
            </w:r>
            <w:r w:rsidRPr="00BF290C">
              <w:rPr>
                <w:rFonts w:ascii="PT Astra Serif" w:hAnsi="PT Astra Serif"/>
                <w:sz w:val="22"/>
                <w:szCs w:val="22"/>
              </w:rPr>
              <w:t>Закона о контрактной системе;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2) обязательства принципала, надлежащее исполнение которых обеспечивается банковской гарантией;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4) условие, согласно которому исполнением обязательств гаранта </w:t>
            </w:r>
            <w:r w:rsidRPr="00BF290C">
              <w:rPr>
                <w:rFonts w:ascii="PT Astra Serif" w:hAnsi="PT Astra Serif"/>
                <w:sz w:val="22"/>
                <w:szCs w:val="22"/>
              </w:rPr>
              <w:lastRenderedPageBreak/>
              <w:t>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6) срок действия банковской гарантии;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8) установленный Правительством Российской Федерации </w:t>
            </w:r>
            <w:hyperlink r:id="rId11">
              <w:r w:rsidRPr="00BF290C">
                <w:rPr>
                  <w:rStyle w:val="-"/>
                  <w:rFonts w:ascii="PT Astra Serif" w:hAnsi="PT Astra Serif"/>
                  <w:color w:val="auto"/>
                  <w:sz w:val="22"/>
                  <w:szCs w:val="22"/>
                </w:rPr>
                <w:t>перечень</w:t>
              </w:r>
            </w:hyperlink>
            <w:r w:rsidRPr="00BF290C">
              <w:rPr>
                <w:rFonts w:ascii="PT Astra Serif" w:hAnsi="PT Astra Serif"/>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Pr>
                <w:rFonts w:ascii="PT Astra Serif" w:hAnsi="PT Astra Serif"/>
                <w:sz w:val="22"/>
                <w:szCs w:val="22"/>
              </w:rPr>
              <w:t>.</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sidRPr="00BF290C">
              <w:rPr>
                <w:rFonts w:ascii="PT Astra Serif" w:hAnsi="PT Astra Serif"/>
                <w:color w:val="auto"/>
                <w:sz w:val="22"/>
                <w:szCs w:val="22"/>
              </w:rPr>
              <w:t xml:space="preserve">3. </w:t>
            </w:r>
            <w:r w:rsidRPr="009605E1">
              <w:rPr>
                <w:rFonts w:ascii="PT Astra Serif" w:hAnsi="PT Astra Serif"/>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bookmarkStart w:id="25" w:name="_Ref166350767"/>
            <w:bookmarkStart w:id="26" w:name="OLE_LINK21"/>
            <w:r w:rsidRPr="009605E1">
              <w:rPr>
                <w:rFonts w:ascii="PT Astra Serif" w:hAnsi="PT Astra Serif"/>
                <w:sz w:val="22"/>
                <w:szCs w:val="22"/>
              </w:rPr>
              <w:t>Требования к обеспечению исполнения контракта, предоставляемому в виде денежных средств:</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непредставленным;</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Pr="002C4C32">
              <w:rPr>
                <w:rFonts w:ascii="PT Astra Serif" w:hAnsi="PT Astra Serif"/>
                <w:sz w:val="22"/>
                <w:szCs w:val="22"/>
              </w:rPr>
              <w:t xml:space="preserve"> </w:t>
            </w:r>
            <w:r>
              <w:rPr>
                <w:rFonts w:ascii="PT Astra Serif" w:hAnsi="PT Astra Serif"/>
                <w:sz w:val="22"/>
                <w:szCs w:val="22"/>
                <w:lang w:val="en-US"/>
              </w:rPr>
              <w:t>III</w:t>
            </w:r>
            <w:r w:rsidRPr="002C4C32">
              <w:rPr>
                <w:rFonts w:ascii="PT Astra Serif" w:hAnsi="PT Astra Serif"/>
                <w:sz w:val="22"/>
                <w:szCs w:val="22"/>
              </w:rPr>
              <w:t xml:space="preserve"> </w:t>
            </w:r>
            <w:r>
              <w:rPr>
                <w:rFonts w:ascii="PT Astra Serif" w:hAnsi="PT Astra Serif"/>
                <w:sz w:val="22"/>
                <w:szCs w:val="22"/>
              </w:rPr>
              <w:t>«ПРОЕКТ КОНТРАКТА</w:t>
            </w:r>
            <w:r w:rsidRPr="009605E1">
              <w:rPr>
                <w:rFonts w:ascii="PT Astra Serif" w:hAnsi="PT Astra Serif"/>
                <w:sz w:val="22"/>
                <w:szCs w:val="22"/>
              </w:rPr>
              <w:t>»).</w:t>
            </w:r>
          </w:p>
          <w:p w:rsidR="003D7A83" w:rsidRPr="00BF290C" w:rsidRDefault="003D7A83" w:rsidP="003D7A83">
            <w:pPr>
              <w:pStyle w:val="13"/>
              <w:spacing w:after="0" w:line="240" w:lineRule="auto"/>
              <w:ind w:firstLine="340"/>
              <w:jc w:val="both"/>
              <w:rPr>
                <w:rFonts w:ascii="PT Astra Serif" w:hAnsi="PT Astra Serif"/>
                <w:b/>
                <w:bCs/>
                <w:sz w:val="22"/>
                <w:szCs w:val="22"/>
              </w:rPr>
            </w:pPr>
            <w:bookmarkStart w:id="27" w:name="p2868"/>
            <w:bookmarkEnd w:id="26"/>
            <w:bookmarkEnd w:id="27"/>
            <w:r w:rsidRPr="009605E1">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8" w:name="p2870"/>
            <w:bookmarkEnd w:id="28"/>
            <w:r w:rsidRPr="009605E1">
              <w:rPr>
                <w:rFonts w:ascii="PT Astra Serif" w:hAnsi="PT Astra Serif"/>
                <w:color w:val="auto"/>
                <w:sz w:val="22"/>
                <w:szCs w:val="22"/>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snapToGrid w:val="0"/>
              </w:rPr>
            </w:pPr>
            <w:bookmarkStart w:id="29" w:name="_Ref166315737"/>
          </w:p>
        </w:tc>
        <w:bookmarkEnd w:id="29"/>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Реквизиты счета для внесения обеспечения </w:t>
            </w:r>
            <w:r w:rsidRPr="00D1206A">
              <w:rPr>
                <w:rFonts w:ascii="PT Astra Serif" w:hAnsi="PT Astra Serif"/>
                <w:sz w:val="22"/>
                <w:szCs w:val="22"/>
              </w:rPr>
              <w:lastRenderedPageBreak/>
              <w:t>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E43DC3" w:rsidRPr="00E43DC3" w:rsidRDefault="00E43DC3" w:rsidP="00E43DC3">
            <w:pPr>
              <w:widowControl w:val="0"/>
              <w:tabs>
                <w:tab w:val="left" w:pos="709"/>
              </w:tabs>
              <w:suppressAutoHyphens/>
              <w:spacing w:after="0"/>
              <w:rPr>
                <w:rFonts w:ascii="PT Astra Serif" w:hAnsi="PT Astra Serif"/>
                <w:color w:val="00000A"/>
                <w:sz w:val="22"/>
                <w:szCs w:val="22"/>
              </w:rPr>
            </w:pPr>
            <w:r w:rsidRPr="00E43DC3">
              <w:rPr>
                <w:rFonts w:ascii="PT Astra Serif" w:hAnsi="PT Astra Serif"/>
                <w:color w:val="00000A"/>
                <w:sz w:val="22"/>
                <w:szCs w:val="22"/>
              </w:rPr>
              <w:lastRenderedPageBreak/>
              <w:t>Получатель: Депфин Югорска (Администрация города Югорска, 05873030170), ИНН 8622002368, КПП 862201001.</w:t>
            </w:r>
          </w:p>
          <w:p w:rsidR="004C0D40" w:rsidRDefault="00E43DC3" w:rsidP="00E43DC3">
            <w:pPr>
              <w:widowControl w:val="0"/>
              <w:tabs>
                <w:tab w:val="left" w:pos="709"/>
              </w:tabs>
              <w:suppressAutoHyphens/>
              <w:spacing w:after="0"/>
              <w:rPr>
                <w:rFonts w:ascii="PT Astra Serif" w:hAnsi="PT Astra Serif"/>
                <w:color w:val="00000A"/>
                <w:sz w:val="22"/>
                <w:szCs w:val="22"/>
              </w:rPr>
            </w:pPr>
            <w:r w:rsidRPr="00E43DC3">
              <w:rPr>
                <w:rFonts w:ascii="PT Astra Serif" w:hAnsi="PT Astra Serif"/>
                <w:color w:val="00000A"/>
                <w:sz w:val="22"/>
                <w:szCs w:val="22"/>
              </w:rPr>
              <w:lastRenderedPageBreak/>
              <w:t>Банк: РКЦ Ханты-Мансийск г. Ханты-Мансийск//УФК по Ханты-Мансийскому автономному округу-Югре, БИК 007162163,</w:t>
            </w:r>
            <w:r>
              <w:rPr>
                <w:rFonts w:ascii="PT Astra Serif" w:hAnsi="PT Astra Serif"/>
                <w:color w:val="00000A"/>
                <w:sz w:val="22"/>
                <w:szCs w:val="22"/>
              </w:rPr>
              <w:t xml:space="preserve"> </w:t>
            </w:r>
            <w:r w:rsidRPr="00E43DC3">
              <w:rPr>
                <w:rFonts w:ascii="PT Astra Serif" w:hAnsi="PT Astra Serif"/>
                <w:color w:val="00000A"/>
                <w:sz w:val="22"/>
                <w:szCs w:val="22"/>
              </w:rPr>
              <w:t>к/с 40102810245370000007, р/с получателя 03232643718870008700.</w:t>
            </w:r>
          </w:p>
          <w:p w:rsidR="005B13DA" w:rsidRPr="003D7A83" w:rsidRDefault="00B84E0D" w:rsidP="00762B7B">
            <w:pPr>
              <w:widowControl w:val="0"/>
              <w:tabs>
                <w:tab w:val="left" w:pos="709"/>
              </w:tabs>
              <w:suppressAutoHyphens/>
              <w:spacing w:after="0"/>
              <w:rPr>
                <w:rFonts w:ascii="PT Astra Serif" w:hAnsi="PT Astra Serif"/>
                <w:bCs/>
                <w:sz w:val="22"/>
                <w:szCs w:val="22"/>
              </w:rPr>
            </w:pPr>
            <w:r w:rsidRPr="003D7A83">
              <w:rPr>
                <w:rFonts w:ascii="PT Astra Serif" w:hAnsi="PT Astra Serif"/>
                <w:color w:val="000099"/>
                <w:sz w:val="22"/>
                <w:szCs w:val="22"/>
              </w:rPr>
              <w:t>Назначение платежа: «Обеспечение исполнения муниципального контракта</w:t>
            </w:r>
            <w:r w:rsidR="00087734">
              <w:rPr>
                <w:rFonts w:ascii="PT Astra Serif" w:hAnsi="PT Astra Serif"/>
                <w:color w:val="000099"/>
                <w:sz w:val="22"/>
                <w:szCs w:val="22"/>
              </w:rPr>
              <w:t xml:space="preserve"> по аукциону в электронной форме</w:t>
            </w:r>
            <w:r w:rsidR="0045296D" w:rsidRPr="0045296D">
              <w:rPr>
                <w:rFonts w:ascii="PT Astra Serif" w:hAnsi="PT Astra Serif"/>
                <w:color w:val="000099"/>
                <w:sz w:val="22"/>
                <w:szCs w:val="22"/>
              </w:rPr>
              <w:t xml:space="preserve"> </w:t>
            </w:r>
            <w:r w:rsidR="0045296D">
              <w:rPr>
                <w:rFonts w:ascii="PT Astra Serif" w:hAnsi="PT Astra Serif"/>
                <w:color w:val="000099"/>
                <w:sz w:val="22"/>
                <w:szCs w:val="22"/>
              </w:rPr>
              <w:t>№____</w:t>
            </w:r>
            <w:r w:rsidRPr="003D7A83">
              <w:rPr>
                <w:rFonts w:ascii="PT Astra Serif" w:hAnsi="PT Astra Serif"/>
                <w:color w:val="000099"/>
                <w:sz w:val="22"/>
                <w:szCs w:val="22"/>
              </w:rPr>
              <w:t xml:space="preserve"> </w:t>
            </w:r>
            <w:r w:rsidR="00274749" w:rsidRPr="003D7A83">
              <w:rPr>
                <w:rFonts w:ascii="PT Astra Serif" w:hAnsi="PT Astra Serif"/>
                <w:color w:val="000099"/>
                <w:sz w:val="22"/>
                <w:szCs w:val="22"/>
              </w:rPr>
              <w:t xml:space="preserve">на поставку </w:t>
            </w:r>
            <w:r w:rsidR="006E7EA3" w:rsidRPr="006E7EA3">
              <w:rPr>
                <w:rFonts w:ascii="PT Astra Serif" w:hAnsi="PT Astra Serif"/>
                <w:color w:val="000099"/>
                <w:sz w:val="22"/>
                <w:szCs w:val="22"/>
              </w:rPr>
              <w:t>расходных материалов для копировально-множительной техники</w:t>
            </w:r>
            <w:r w:rsidRPr="003D7A83">
              <w:rPr>
                <w:rFonts w:ascii="PT Astra Serif" w:hAnsi="PT Astra Serif"/>
                <w:color w:val="000099"/>
                <w:sz w:val="22"/>
                <w:szCs w:val="22"/>
              </w:rPr>
              <w:t>»</w:t>
            </w:r>
          </w:p>
        </w:tc>
      </w:tr>
      <w:tr w:rsidR="003D7A83" w:rsidRPr="00D1206A" w:rsidTr="00DE30C7">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3D7A83">
              <w:rPr>
                <w:rFonts w:ascii="PT Astra Serif" w:hAnsi="PT Astra Serif"/>
                <w:sz w:val="22"/>
                <w:szCs w:val="22"/>
              </w:rPr>
              <w:t>Обеспечение гарантийных обязательств</w:t>
            </w:r>
          </w:p>
        </w:tc>
        <w:tc>
          <w:tcPr>
            <w:tcW w:w="7020" w:type="dxa"/>
            <w:tcBorders>
              <w:top w:val="single" w:sz="4" w:space="0" w:color="auto"/>
              <w:left w:val="single" w:sz="4" w:space="0" w:color="auto"/>
              <w:bottom w:val="single" w:sz="4" w:space="0" w:color="auto"/>
              <w:right w:val="single" w:sz="4" w:space="0" w:color="auto"/>
            </w:tcBorders>
          </w:tcPr>
          <w:p w:rsidR="006E7EA3" w:rsidRPr="00D174CC" w:rsidRDefault="006E7EA3" w:rsidP="006E7EA3">
            <w:pPr>
              <w:pStyle w:val="13"/>
              <w:spacing w:after="0" w:line="240" w:lineRule="auto"/>
              <w:jc w:val="both"/>
              <w:rPr>
                <w:rFonts w:ascii="PT Astra Serif" w:hAnsi="PT Astra Serif"/>
                <w:color w:val="000099"/>
                <w:sz w:val="22"/>
                <w:szCs w:val="22"/>
              </w:rPr>
            </w:pPr>
            <w:r>
              <w:rPr>
                <w:rFonts w:ascii="PT Astra Serif" w:hAnsi="PT Astra Serif"/>
                <w:color w:val="auto"/>
                <w:sz w:val="22"/>
                <w:szCs w:val="22"/>
              </w:rPr>
              <w:t>Не установлено</w:t>
            </w:r>
          </w:p>
          <w:p w:rsidR="003D7A83" w:rsidRPr="00D174CC" w:rsidRDefault="003D7A83" w:rsidP="00762B7B">
            <w:pPr>
              <w:pStyle w:val="13"/>
              <w:spacing w:after="0" w:line="240" w:lineRule="auto"/>
              <w:jc w:val="both"/>
              <w:rPr>
                <w:rFonts w:ascii="PT Astra Serif" w:hAnsi="PT Astra Serif"/>
                <w:color w:val="000099"/>
                <w:sz w:val="22"/>
                <w:szCs w:val="22"/>
              </w:rPr>
            </w:pP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snapToGrid w:val="0"/>
              </w:rPr>
            </w:pPr>
            <w:bookmarkStart w:id="30" w:name="_Ref166340053"/>
          </w:p>
        </w:tc>
        <w:bookmarkEnd w:id="30"/>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Снижение цены контракта без изменения предусмотренных контрактом количества товаров, </w:t>
            </w:r>
            <w:r w:rsidR="00C4478D" w:rsidRPr="00D1206A">
              <w:rPr>
                <w:rFonts w:ascii="PT Astra Serif" w:hAnsi="PT Astra Serif"/>
                <w:sz w:val="22"/>
                <w:szCs w:val="22"/>
              </w:rPr>
              <w:t>объёма</w:t>
            </w:r>
            <w:r w:rsidRPr="00D1206A">
              <w:rPr>
                <w:rFonts w:ascii="PT Astra Serif" w:hAnsi="PT Astra Serif"/>
                <w:sz w:val="22"/>
                <w:szCs w:val="22"/>
              </w:rPr>
              <w:t xml:space="preserve"> работы </w:t>
            </w:r>
            <w:r w:rsidRPr="00D1206A">
              <w:rPr>
                <w:rFonts w:ascii="PT Astra Serif" w:hAnsi="PT Astra Serif"/>
                <w:bCs/>
                <w:sz w:val="22"/>
                <w:szCs w:val="22"/>
              </w:rPr>
              <w:t>или</w:t>
            </w:r>
            <w:r w:rsidRPr="00D1206A">
              <w:rPr>
                <w:rFonts w:ascii="PT Astra Serif" w:hAnsi="PT Astra Serif"/>
                <w:sz w:val="22"/>
                <w:szCs w:val="22"/>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spacing w:after="0"/>
              <w:rPr>
                <w:rFonts w:ascii="PT Astra Serif" w:hAnsi="PT Astra Serif"/>
                <w:sz w:val="22"/>
                <w:szCs w:val="22"/>
              </w:rPr>
            </w:pPr>
            <w:r w:rsidRPr="00D1206A">
              <w:rPr>
                <w:rFonts w:ascii="PT Astra Serif" w:hAnsi="PT Astra Serif"/>
                <w:sz w:val="22"/>
                <w:szCs w:val="22"/>
              </w:rPr>
              <w:t>Допускается</w:t>
            </w: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Изменение количества товаров, </w:t>
            </w:r>
            <w:r w:rsidR="00C4478D" w:rsidRPr="00D1206A">
              <w:rPr>
                <w:rFonts w:ascii="PT Astra Serif" w:hAnsi="PT Astra Serif"/>
                <w:sz w:val="22"/>
                <w:szCs w:val="22"/>
              </w:rPr>
              <w:t>объёма</w:t>
            </w:r>
            <w:r w:rsidRPr="00D1206A">
              <w:rPr>
                <w:rFonts w:ascii="PT Astra Serif" w:hAnsi="PT Astra Serif"/>
                <w:sz w:val="22"/>
                <w:szCs w:val="22"/>
              </w:rPr>
              <w:t xml:space="preserve">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C50880" w:rsidP="0009061B">
            <w:pPr>
              <w:spacing w:after="0"/>
              <w:rPr>
                <w:rFonts w:ascii="PT Astra Serif" w:hAnsi="PT Astra Serif"/>
                <w:sz w:val="22"/>
                <w:szCs w:val="22"/>
              </w:rPr>
            </w:pPr>
            <w:r>
              <w:rPr>
                <w:rFonts w:ascii="PT Astra Serif" w:hAnsi="PT Astra Serif"/>
                <w:sz w:val="22"/>
                <w:szCs w:val="22"/>
              </w:rPr>
              <w:t>Д</w:t>
            </w:r>
            <w:r w:rsidR="00985861" w:rsidRPr="00D1206A">
              <w:rPr>
                <w:rFonts w:ascii="PT Astra Serif" w:hAnsi="PT Astra Serif"/>
                <w:sz w:val="22"/>
                <w:szCs w:val="22"/>
              </w:rPr>
              <w:t>опускается</w:t>
            </w:r>
          </w:p>
          <w:p w:rsidR="00985861" w:rsidRPr="00D1206A" w:rsidRDefault="00985861" w:rsidP="0009061B">
            <w:pPr>
              <w:spacing w:after="0"/>
              <w:rPr>
                <w:rFonts w:ascii="PT Astra Serif" w:hAnsi="PT Astra Serif"/>
                <w:sz w:val="22"/>
                <w:szCs w:val="22"/>
              </w:rPr>
            </w:pP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1F7A8C">
            <w:pPr>
              <w:numPr>
                <w:ilvl w:val="0"/>
                <w:numId w:val="16"/>
              </w:numPr>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C50880" w:rsidP="0009061B">
            <w:pPr>
              <w:spacing w:after="0"/>
              <w:rPr>
                <w:rFonts w:ascii="PT Astra Serif" w:hAnsi="PT Astra Serif"/>
                <w:sz w:val="22"/>
                <w:szCs w:val="22"/>
              </w:rPr>
            </w:pPr>
            <w:r>
              <w:rPr>
                <w:rFonts w:ascii="PT Astra Serif" w:hAnsi="PT Astra Serif"/>
                <w:sz w:val="22"/>
                <w:szCs w:val="22"/>
              </w:rPr>
              <w:t>Д</w:t>
            </w:r>
            <w:r w:rsidR="00787F55" w:rsidRPr="00D1206A">
              <w:rPr>
                <w:rFonts w:ascii="PT Astra Serif" w:hAnsi="PT Astra Serif"/>
                <w:sz w:val="22"/>
                <w:szCs w:val="22"/>
              </w:rPr>
              <w:t>опускается</w:t>
            </w: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B2E1F">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Возможность одностороннего отказа от исполнения контракта в соответствии с положениями частей 8 - 2</w:t>
            </w:r>
            <w:r w:rsidR="000B2E1F" w:rsidRPr="000B2E1F">
              <w:rPr>
                <w:rFonts w:ascii="PT Astra Serif" w:hAnsi="PT Astra Serif"/>
                <w:sz w:val="22"/>
                <w:szCs w:val="22"/>
              </w:rPr>
              <w:t>5</w:t>
            </w:r>
            <w:r w:rsidRPr="00D1206A">
              <w:rPr>
                <w:rFonts w:ascii="PT Astra Serif" w:hAnsi="PT Astra Serif"/>
                <w:sz w:val="22"/>
                <w:szCs w:val="22"/>
              </w:rPr>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spacing w:after="0"/>
              <w:rPr>
                <w:rFonts w:ascii="PT Astra Serif" w:hAnsi="PT Astra Serif"/>
                <w:sz w:val="22"/>
                <w:szCs w:val="22"/>
              </w:rPr>
            </w:pPr>
            <w:r w:rsidRPr="00D1206A">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985861" w:rsidRPr="00D1206A" w:rsidTr="00D241AB">
        <w:trPr>
          <w:trHeight w:val="939"/>
        </w:trPr>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rPr>
            </w:pPr>
            <w:bookmarkStart w:id="31" w:name="_Ref177795013"/>
          </w:p>
        </w:tc>
        <w:bookmarkEnd w:id="31"/>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pStyle w:val="a7"/>
              <w:spacing w:before="0" w:beforeAutospacing="0" w:after="0" w:afterAutospacing="0"/>
              <w:rPr>
                <w:rFonts w:ascii="PT Astra Serif" w:hAnsi="PT Astra Serif"/>
                <w:sz w:val="22"/>
                <w:szCs w:val="22"/>
              </w:rPr>
            </w:pPr>
            <w:r w:rsidRPr="00D1206A">
              <w:rPr>
                <w:rFonts w:ascii="PT Astra Serif" w:hAnsi="PT Astra Serif"/>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t>Не установлено</w:t>
            </w:r>
          </w:p>
        </w:tc>
      </w:tr>
      <w:tr w:rsidR="00985861" w:rsidRPr="00D1206A" w:rsidTr="00DE30C7">
        <w:trPr>
          <w:trHeight w:val="291"/>
        </w:trPr>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6E5628">
            <w:pPr>
              <w:pStyle w:val="a7"/>
              <w:spacing w:before="0" w:beforeAutospacing="0" w:after="0" w:afterAutospacing="0"/>
              <w:rPr>
                <w:rFonts w:ascii="PT Astra Serif" w:hAnsi="PT Astra Serif"/>
                <w:sz w:val="22"/>
                <w:szCs w:val="22"/>
              </w:rPr>
            </w:pPr>
            <w:r w:rsidRPr="00D1206A">
              <w:rPr>
                <w:rFonts w:ascii="PT Astra Serif" w:hAnsi="PT Astra Serif"/>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t>Не установлено</w:t>
            </w:r>
          </w:p>
        </w:tc>
      </w:tr>
      <w:tr w:rsidR="00D241AB" w:rsidRPr="00D1206A" w:rsidTr="00E57BD8">
        <w:trPr>
          <w:trHeight w:val="948"/>
        </w:trPr>
        <w:tc>
          <w:tcPr>
            <w:tcW w:w="817" w:type="dxa"/>
            <w:tcBorders>
              <w:top w:val="single" w:sz="4" w:space="0" w:color="auto"/>
              <w:left w:val="single" w:sz="4" w:space="0" w:color="auto"/>
              <w:bottom w:val="single" w:sz="4" w:space="0" w:color="auto"/>
              <w:right w:val="single" w:sz="4" w:space="0" w:color="auto"/>
            </w:tcBorders>
          </w:tcPr>
          <w:p w:rsidR="00D241AB" w:rsidRPr="00D1206A" w:rsidRDefault="00D241AB"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spacing w:after="0"/>
              <w:rPr>
                <w:rFonts w:ascii="PT Astra Serif" w:hAnsi="PT Astra Serif"/>
                <w:b/>
                <w:color w:val="000099"/>
                <w:sz w:val="22"/>
                <w:szCs w:val="22"/>
              </w:rPr>
            </w:pPr>
            <w:r w:rsidRPr="00D1206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405AE" w:rsidRPr="00D1206A">
              <w:rPr>
                <w:rFonts w:ascii="PT Astra Serif" w:hAnsi="PT Astra Serif"/>
                <w:b/>
                <w:color w:val="000099"/>
                <w:sz w:val="22"/>
                <w:szCs w:val="22"/>
              </w:rPr>
              <w:t xml:space="preserve">не </w:t>
            </w:r>
            <w:r w:rsidRPr="00D1206A">
              <w:rPr>
                <w:rFonts w:ascii="PT Astra Serif" w:hAnsi="PT Astra Serif"/>
                <w:b/>
                <w:color w:val="000099"/>
                <w:sz w:val="22"/>
                <w:szCs w:val="22"/>
              </w:rPr>
              <w:t>предоставляются</w:t>
            </w:r>
            <w:r w:rsidR="001405AE" w:rsidRPr="00D1206A">
              <w:rPr>
                <w:rFonts w:ascii="PT Astra Serif" w:hAnsi="PT Astra Serif"/>
                <w:b/>
                <w:color w:val="000099"/>
                <w:sz w:val="22"/>
                <w:szCs w:val="22"/>
              </w:rPr>
              <w:t>.</w:t>
            </w:r>
            <w:r w:rsidRPr="00D1206A">
              <w:rPr>
                <w:rFonts w:ascii="PT Astra Serif" w:hAnsi="PT Astra Serif"/>
                <w:b/>
                <w:color w:val="000099"/>
                <w:sz w:val="22"/>
                <w:szCs w:val="22"/>
              </w:rPr>
              <w:t xml:space="preserve"> </w:t>
            </w:r>
          </w:p>
          <w:p w:rsidR="00D241AB" w:rsidRPr="00D1206A" w:rsidRDefault="00D241AB" w:rsidP="0009061B">
            <w:pPr>
              <w:spacing w:after="0"/>
              <w:rPr>
                <w:rFonts w:ascii="PT Astra Serif" w:hAnsi="PT Astra Serif"/>
                <w:sz w:val="22"/>
                <w:szCs w:val="22"/>
              </w:rPr>
            </w:pPr>
            <w:r w:rsidRPr="00D1206A">
              <w:rPr>
                <w:rFonts w:ascii="PT Astra Serif" w:hAnsi="PT Astra Serif"/>
                <w:sz w:val="22"/>
                <w:szCs w:val="22"/>
              </w:rPr>
              <w:lastRenderedPageBreak/>
              <w:t>Размер ___________% от цены контракта.</w:t>
            </w:r>
          </w:p>
          <w:p w:rsidR="00D241AB" w:rsidRPr="00D1206A" w:rsidRDefault="00D241AB" w:rsidP="0009061B">
            <w:pPr>
              <w:spacing w:after="0"/>
              <w:rPr>
                <w:rFonts w:ascii="PT Astra Serif" w:hAnsi="PT Astra Serif"/>
                <w:sz w:val="22"/>
                <w:szCs w:val="22"/>
              </w:rPr>
            </w:pPr>
            <w:r w:rsidRPr="00D1206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1405AE" w:rsidRPr="00D1206A">
              <w:rPr>
                <w:rFonts w:ascii="PT Astra Serif" w:hAnsi="PT Astra Serif"/>
                <w:sz w:val="22"/>
                <w:szCs w:val="22"/>
              </w:rPr>
              <w:t xml:space="preserve"> </w:t>
            </w:r>
            <w:r w:rsidR="001405AE" w:rsidRPr="00D1206A">
              <w:rPr>
                <w:rFonts w:ascii="PT Astra Serif" w:hAnsi="PT Astra Serif"/>
                <w:b/>
                <w:color w:val="000099"/>
                <w:sz w:val="22"/>
                <w:szCs w:val="22"/>
              </w:rPr>
              <w:t xml:space="preserve">не предоставляются. </w:t>
            </w:r>
          </w:p>
          <w:p w:rsidR="00284E2D" w:rsidRPr="00D1206A" w:rsidRDefault="00D241AB" w:rsidP="0009061B">
            <w:pPr>
              <w:spacing w:after="0"/>
              <w:rPr>
                <w:rFonts w:ascii="PT Astra Serif" w:hAnsi="PT Astra Serif"/>
                <w:sz w:val="22"/>
                <w:szCs w:val="22"/>
              </w:rPr>
            </w:pPr>
            <w:r w:rsidRPr="00D1206A">
              <w:rPr>
                <w:rFonts w:ascii="PT Astra Serif" w:hAnsi="PT Astra Serif"/>
                <w:sz w:val="22"/>
                <w:szCs w:val="22"/>
              </w:rPr>
              <w:t>Размер ___________% от цены контракта.</w:t>
            </w:r>
          </w:p>
        </w:tc>
      </w:tr>
      <w:tr w:rsidR="009719A6" w:rsidRPr="00D1206A" w:rsidTr="006B05C3">
        <w:trPr>
          <w:trHeight w:val="2292"/>
        </w:trPr>
        <w:tc>
          <w:tcPr>
            <w:tcW w:w="817" w:type="dxa"/>
            <w:tcBorders>
              <w:top w:val="single" w:sz="4" w:space="0" w:color="auto"/>
              <w:left w:val="single" w:sz="4" w:space="0" w:color="auto"/>
              <w:bottom w:val="single" w:sz="4" w:space="0" w:color="auto"/>
              <w:right w:val="single" w:sz="4" w:space="0" w:color="auto"/>
            </w:tcBorders>
          </w:tcPr>
          <w:p w:rsidR="009719A6" w:rsidRPr="00D1206A" w:rsidRDefault="009719A6" w:rsidP="009719A6">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9719A6" w:rsidRPr="00D1206A" w:rsidRDefault="009719A6" w:rsidP="009719A6">
            <w:pPr>
              <w:widowControl w:val="0"/>
              <w:suppressLineNumbers/>
              <w:suppressAutoHyphens/>
              <w:spacing w:after="0"/>
              <w:rPr>
                <w:rFonts w:ascii="PT Astra Serif" w:hAnsi="PT Astra Serif"/>
                <w:sz w:val="22"/>
                <w:szCs w:val="22"/>
              </w:rPr>
            </w:pPr>
            <w:r w:rsidRPr="00D1206A">
              <w:rPr>
                <w:rFonts w:ascii="PT Astra Serif" w:hAnsi="PT Astra Serif"/>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5337B9" w:rsidRPr="005337B9" w:rsidRDefault="005337B9" w:rsidP="005337B9">
            <w:pPr>
              <w:autoSpaceDE w:val="0"/>
              <w:autoSpaceDN w:val="0"/>
              <w:adjustRightInd w:val="0"/>
              <w:spacing w:after="0"/>
              <w:ind w:firstLine="340"/>
              <w:rPr>
                <w:rFonts w:ascii="PT Astra Serif" w:hAnsi="PT Astra Serif"/>
                <w:sz w:val="22"/>
                <w:szCs w:val="22"/>
                <w:u w:val="single"/>
              </w:rPr>
            </w:pPr>
            <w:r w:rsidRPr="005337B9">
              <w:rPr>
                <w:rFonts w:ascii="PT Astra Serif" w:hAnsi="PT Astra Serif"/>
                <w:sz w:val="22"/>
                <w:szCs w:val="22"/>
              </w:rPr>
              <w:t xml:space="preserve">1) 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rPr>
            </w:pPr>
            <w:r w:rsidRPr="005337B9">
              <w:rPr>
                <w:rFonts w:ascii="PT Astra Serif" w:hAnsi="PT Astra Serif"/>
                <w:sz w:val="22"/>
                <w:szCs w:val="22"/>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u w:val="single"/>
              </w:rPr>
            </w:pPr>
            <w:r w:rsidRPr="005337B9">
              <w:rPr>
                <w:rFonts w:ascii="PT Astra Serif" w:hAnsi="PT Astra Serif"/>
                <w:sz w:val="22"/>
                <w:szCs w:val="22"/>
              </w:rPr>
              <w:t xml:space="preserve">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u w:val="single"/>
              </w:rPr>
            </w:pPr>
            <w:r w:rsidRPr="005337B9">
              <w:rPr>
                <w:rFonts w:ascii="PT Astra Serif" w:hAnsi="PT Astra Serif"/>
                <w:sz w:val="22"/>
                <w:szCs w:val="22"/>
              </w:rPr>
              <w:t xml:space="preserve">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b/>
                <w:color w:val="000099"/>
                <w:sz w:val="22"/>
                <w:szCs w:val="22"/>
                <w:u w:val="single"/>
              </w:rPr>
            </w:pPr>
            <w:r w:rsidRPr="005337B9">
              <w:rPr>
                <w:rFonts w:ascii="PT Astra Serif" w:hAnsi="PT Astra Serif"/>
                <w:sz w:val="22"/>
                <w:szCs w:val="22"/>
              </w:rPr>
              <w:t>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1E1644">
              <w:rPr>
                <w:rFonts w:ascii="PT Astra Serif" w:hAnsi="PT Astra Serif"/>
                <w:sz w:val="22"/>
                <w:szCs w:val="22"/>
              </w:rPr>
              <w:t>:</w:t>
            </w:r>
            <w:r w:rsidRPr="001E1644">
              <w:rPr>
                <w:rFonts w:ascii="PT Astra Serif" w:hAnsi="PT Astra Serif"/>
                <w:sz w:val="22"/>
                <w:szCs w:val="22"/>
                <w:u w:val="single"/>
              </w:rPr>
              <w:t xml:space="preserve">  </w:t>
            </w:r>
            <w:r w:rsidR="001E1644" w:rsidRPr="001E1644">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rPr>
            </w:pPr>
            <w:r w:rsidRPr="005337B9">
              <w:rPr>
                <w:rFonts w:ascii="PT Astra Serif" w:hAnsi="PT Astra Serif"/>
                <w:sz w:val="22"/>
                <w:szCs w:val="22"/>
              </w:rPr>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C50880" w:rsidRPr="005337B9">
              <w:rPr>
                <w:rFonts w:ascii="PT Astra Serif" w:hAnsi="PT Astra Serif"/>
                <w:b/>
                <w:color w:val="000099"/>
                <w:sz w:val="22"/>
                <w:szCs w:val="22"/>
                <w:u w:val="single"/>
              </w:rPr>
              <w:t>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rPr>
            </w:pPr>
            <w:r w:rsidRPr="005337B9">
              <w:rPr>
                <w:rFonts w:ascii="PT Astra Serif" w:hAnsi="PT Astra Serif"/>
                <w:sz w:val="22"/>
                <w:szCs w:val="22"/>
              </w:rPr>
              <w:t xml:space="preserve">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00E06BC5"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rPr>
            </w:pPr>
            <w:r w:rsidRPr="005337B9">
              <w:rPr>
                <w:rFonts w:ascii="PT Astra Serif" w:hAnsi="PT Astra Serif"/>
                <w:sz w:val="22"/>
                <w:szCs w:val="22"/>
              </w:rPr>
              <w:t>8) в соответствии с Постановлением Правительства РФ от 30.04.</w:t>
            </w:r>
            <w:r w:rsidR="00A83CDB">
              <w:rPr>
                <w:rFonts w:ascii="PT Astra Serif" w:hAnsi="PT Astra Serif"/>
                <w:sz w:val="22"/>
                <w:szCs w:val="22"/>
              </w:rPr>
              <w:t>2021</w:t>
            </w:r>
            <w:r w:rsidRPr="005337B9">
              <w:rPr>
                <w:rFonts w:ascii="PT Astra Serif" w:hAnsi="PT Astra Serif"/>
                <w:sz w:val="22"/>
                <w:szCs w:val="22"/>
              </w:rPr>
              <w:t xml:space="preserve">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5337B9">
              <w:rPr>
                <w:rFonts w:ascii="PT Astra Serif" w:hAnsi="PT Astra Serif"/>
                <w:sz w:val="22"/>
                <w:szCs w:val="22"/>
                <w:u w:val="single"/>
              </w:rPr>
              <w:t>не установлено;</w:t>
            </w:r>
          </w:p>
          <w:p w:rsidR="009719A6" w:rsidRPr="00F15F15" w:rsidRDefault="005337B9" w:rsidP="005337B9">
            <w:pPr>
              <w:pStyle w:val="ConsPlusNormal"/>
              <w:ind w:firstLine="340"/>
              <w:jc w:val="both"/>
              <w:rPr>
                <w:rFonts w:ascii="PT Astra Serif" w:hAnsi="PT Astra Serif" w:cs="Times New Roman"/>
                <w:sz w:val="22"/>
                <w:szCs w:val="22"/>
              </w:rPr>
            </w:pPr>
            <w:r w:rsidRPr="005337B9">
              <w:rPr>
                <w:rFonts w:ascii="PT Astra Serif" w:hAnsi="PT Astra Serif"/>
                <w:sz w:val="22"/>
                <w:szCs w:val="22"/>
              </w:rPr>
              <w:t>9) в соответствии с Постановлением Правительства РФ от 30.04.</w:t>
            </w:r>
            <w:r w:rsidR="00A83CDB">
              <w:rPr>
                <w:rFonts w:ascii="PT Astra Serif" w:hAnsi="PT Astra Serif"/>
                <w:sz w:val="22"/>
                <w:szCs w:val="22"/>
              </w:rPr>
              <w:t>2021</w:t>
            </w:r>
            <w:r w:rsidRPr="005337B9">
              <w:rPr>
                <w:rFonts w:ascii="PT Astra Serif" w:hAnsi="PT Astra Serif"/>
                <w:sz w:val="22"/>
                <w:szCs w:val="22"/>
              </w:rPr>
              <w:t xml:space="preserve"> № 617 «Об ограничениях допуска отдельных видов промышленных товаров, происходящих из иностранных государств, </w:t>
            </w:r>
            <w:r w:rsidRPr="005337B9">
              <w:rPr>
                <w:rFonts w:ascii="PT Astra Serif" w:hAnsi="PT Astra Serif"/>
                <w:sz w:val="22"/>
                <w:szCs w:val="22"/>
              </w:rPr>
              <w:lastRenderedPageBreak/>
              <w:t xml:space="preserve">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tc>
      </w:tr>
      <w:tr w:rsidR="005B13DA" w:rsidRPr="00D1206A" w:rsidTr="00DE30C7">
        <w:trPr>
          <w:trHeight w:val="1723"/>
        </w:trPr>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5B13DA" w:rsidRPr="00D1206A" w:rsidDel="00D8448F" w:rsidRDefault="005B13DA" w:rsidP="0009061B">
            <w:pPr>
              <w:suppressAutoHyphens/>
              <w:autoSpaceDE w:val="0"/>
              <w:autoSpaceDN w:val="0"/>
              <w:adjustRightInd w:val="0"/>
              <w:spacing w:after="0"/>
              <w:outlineLvl w:val="1"/>
              <w:rPr>
                <w:rFonts w:ascii="PT Astra Serif" w:hAnsi="PT Astra Serif"/>
                <w:sz w:val="22"/>
                <w:szCs w:val="22"/>
              </w:rPr>
            </w:pPr>
            <w:r w:rsidRPr="00D1206A">
              <w:rPr>
                <w:rFonts w:ascii="PT Astra Serif" w:hAnsi="PT Astra Serif"/>
                <w:sz w:val="22"/>
                <w:szCs w:val="22"/>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spacing w:after="0"/>
              <w:rPr>
                <w:rFonts w:ascii="PT Astra Serif" w:hAnsi="PT Astra Serif"/>
                <w:sz w:val="22"/>
                <w:szCs w:val="22"/>
              </w:rPr>
            </w:pPr>
            <w:r w:rsidRPr="00D1206A">
              <w:rPr>
                <w:rFonts w:ascii="PT Astra Serif" w:hAnsi="PT Astra Serif"/>
                <w:sz w:val="22"/>
                <w:szCs w:val="22"/>
              </w:rPr>
              <w:t>Банковское сопровождение не предусмотрено</w:t>
            </w:r>
          </w:p>
        </w:tc>
      </w:tr>
      <w:tr w:rsidR="0018211E" w:rsidRPr="00D1206A" w:rsidTr="002C2912">
        <w:trPr>
          <w:trHeight w:val="449"/>
        </w:trPr>
        <w:tc>
          <w:tcPr>
            <w:tcW w:w="817" w:type="dxa"/>
            <w:tcBorders>
              <w:top w:val="single" w:sz="4" w:space="0" w:color="auto"/>
              <w:left w:val="single" w:sz="4" w:space="0" w:color="auto"/>
              <w:bottom w:val="single" w:sz="4" w:space="0" w:color="auto"/>
              <w:right w:val="single" w:sz="4" w:space="0" w:color="auto"/>
            </w:tcBorders>
          </w:tcPr>
          <w:p w:rsidR="0018211E" w:rsidRPr="00D1206A" w:rsidRDefault="0018211E" w:rsidP="0018211E">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18211E" w:rsidRPr="00D1206A" w:rsidRDefault="0018211E" w:rsidP="0018211E">
            <w:pPr>
              <w:suppressAutoHyphens/>
              <w:autoSpaceDE w:val="0"/>
              <w:autoSpaceDN w:val="0"/>
              <w:adjustRightInd w:val="0"/>
              <w:spacing w:after="0"/>
              <w:outlineLvl w:val="1"/>
              <w:rPr>
                <w:rFonts w:ascii="PT Astra Serif" w:hAnsi="PT Astra Serif"/>
                <w:sz w:val="22"/>
                <w:szCs w:val="22"/>
              </w:rPr>
            </w:pPr>
            <w:r w:rsidRPr="00D1206A">
              <w:rPr>
                <w:rFonts w:ascii="PT Astra Serif" w:hAnsi="PT Astra Serif"/>
                <w:sz w:val="22"/>
                <w:szCs w:val="22"/>
              </w:rPr>
              <w:t>Антидемпинговые меры</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w:t>
            </w:r>
            <w:r w:rsidRPr="00650EC2">
              <w:rPr>
                <w:rFonts w:ascii="PT Astra Serif" w:hAnsi="PT Astra Serif" w:cs="Times New Roman"/>
                <w:sz w:val="22"/>
                <w:szCs w:val="22"/>
              </w:rPr>
              <w:lastRenderedPageBreak/>
              <w:t>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 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предлагаемым цене, сумме цен единиц товара.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 xml:space="preserve">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w:t>
            </w:r>
            <w:r w:rsidRPr="00650EC2">
              <w:rPr>
                <w:rFonts w:ascii="PT Astra Serif" w:hAnsi="PT Astra Serif" w:cs="Times New Roman"/>
                <w:sz w:val="22"/>
                <w:szCs w:val="22"/>
              </w:rPr>
              <w:lastRenderedPageBreak/>
              <w:t>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18211E" w:rsidRPr="00BF290C"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D241AB" w:rsidRPr="00D1206A" w:rsidTr="00E02405">
        <w:trPr>
          <w:trHeight w:val="1276"/>
        </w:trPr>
        <w:tc>
          <w:tcPr>
            <w:tcW w:w="817" w:type="dxa"/>
            <w:tcBorders>
              <w:top w:val="single" w:sz="4" w:space="0" w:color="auto"/>
              <w:left w:val="single" w:sz="4" w:space="0" w:color="auto"/>
              <w:bottom w:val="single" w:sz="4" w:space="0" w:color="auto"/>
              <w:right w:val="single" w:sz="4" w:space="0" w:color="auto"/>
            </w:tcBorders>
          </w:tcPr>
          <w:p w:rsidR="00D241AB" w:rsidRPr="00D1206A" w:rsidRDefault="00D241AB" w:rsidP="00473FCE">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suppressAutoHyphens/>
              <w:autoSpaceDE w:val="0"/>
              <w:autoSpaceDN w:val="0"/>
              <w:adjustRightInd w:val="0"/>
              <w:spacing w:after="0"/>
              <w:outlineLvl w:val="1"/>
              <w:rPr>
                <w:rFonts w:ascii="PT Astra Serif" w:hAnsi="PT Astra Serif"/>
              </w:rPr>
            </w:pPr>
            <w:r w:rsidRPr="00D1206A">
              <w:rPr>
                <w:rFonts w:ascii="PT Astra Serif" w:hAnsi="PT Astra Serif"/>
                <w:sz w:val="22"/>
              </w:rPr>
              <w:t xml:space="preserve">Ограничения участия в определении поставщика </w:t>
            </w:r>
            <w:r w:rsidR="00111353" w:rsidRPr="00D1206A">
              <w:rPr>
                <w:rFonts w:ascii="PT Astra Serif" w:hAnsi="PT Astra Serif"/>
                <w:sz w:val="22"/>
              </w:rPr>
              <w:t>(</w:t>
            </w:r>
            <w:r w:rsidRPr="00D1206A">
              <w:rPr>
                <w:rFonts w:ascii="PT Astra Serif" w:hAnsi="PT Astra Serif"/>
                <w:sz w:val="22"/>
              </w:rPr>
              <w:t>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D241AB" w:rsidRPr="00D1206A" w:rsidRDefault="00D241AB" w:rsidP="006E5628">
            <w:pPr>
              <w:pStyle w:val="ConsPlusNormal"/>
              <w:ind w:firstLine="0"/>
              <w:jc w:val="both"/>
              <w:rPr>
                <w:rFonts w:ascii="PT Astra Serif" w:hAnsi="PT Astra Serif" w:cs="Times New Roman"/>
                <w:sz w:val="24"/>
                <w:szCs w:val="24"/>
              </w:rPr>
            </w:pPr>
            <w:r w:rsidRPr="00D1206A">
              <w:rPr>
                <w:rFonts w:ascii="PT Astra Serif" w:hAnsi="PT Astra Serif" w:cs="Times New Roman"/>
                <w:sz w:val="22"/>
                <w:szCs w:val="24"/>
              </w:rPr>
              <w:t xml:space="preserve">Информация об ограничениях указана в пунктах 7 и 39 настоящего раздела. </w:t>
            </w:r>
          </w:p>
        </w:tc>
      </w:tr>
    </w:tbl>
    <w:p w:rsidR="00240532" w:rsidRPr="00D1206A" w:rsidRDefault="00240532" w:rsidP="00F96777">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D1206A" w:rsidSect="00807AAC">
      <w:footerReference w:type="even" r:id="rId12"/>
      <w:footerReference w:type="default" r:id="rId13"/>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2EE" w:rsidRDefault="002A32EE">
      <w:r>
        <w:separator/>
      </w:r>
    </w:p>
  </w:endnote>
  <w:endnote w:type="continuationSeparator" w:id="0">
    <w:p w:rsidR="002A32EE" w:rsidRDefault="002A3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34" w:rsidRDefault="00867F34"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67F34" w:rsidRDefault="00867F34"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34" w:rsidRDefault="00867F34"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73CFD">
      <w:rPr>
        <w:rStyle w:val="a5"/>
        <w:noProof/>
      </w:rPr>
      <w:t>8</w:t>
    </w:r>
    <w:r>
      <w:rPr>
        <w:rStyle w:val="a5"/>
      </w:rPr>
      <w:fldChar w:fldCharType="end"/>
    </w:r>
  </w:p>
  <w:p w:rsidR="00867F34" w:rsidRDefault="00867F34"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2EE" w:rsidRDefault="002A32EE">
      <w:r>
        <w:separator/>
      </w:r>
    </w:p>
  </w:footnote>
  <w:footnote w:type="continuationSeparator" w:id="0">
    <w:p w:rsidR="002A32EE" w:rsidRDefault="002A32EE">
      <w:r>
        <w:continuationSeparator/>
      </w:r>
    </w:p>
  </w:footnote>
  <w:footnote w:id="1">
    <w:p w:rsidR="00867F34" w:rsidRPr="00DA5CD7" w:rsidRDefault="00867F34" w:rsidP="009A2FA0">
      <w:pPr>
        <w:pStyle w:val="13"/>
        <w:spacing w:after="0" w:line="240" w:lineRule="auto"/>
        <w:jc w:val="both"/>
        <w:rPr>
          <w:rFonts w:ascii="PT Astra Serif" w:hAnsi="PT Astra Serif"/>
          <w:sz w:val="18"/>
          <w:szCs w:val="18"/>
        </w:rPr>
      </w:pPr>
      <w:r w:rsidRPr="00DA5CD7">
        <w:rPr>
          <w:rStyle w:val="af"/>
          <w:rFonts w:ascii="PT Astra Serif" w:hAnsi="PT Astra Serif"/>
          <w:sz w:val="18"/>
          <w:szCs w:val="18"/>
        </w:rPr>
        <w:footnoteRef/>
      </w:r>
      <w:r w:rsidRPr="00DA5CD7">
        <w:rPr>
          <w:rFonts w:ascii="PT Astra Serif" w:hAnsi="PT Astra Serif"/>
          <w:sz w:val="18"/>
          <w:szCs w:val="18"/>
        </w:rPr>
        <w:t xml:space="preserve"> 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«Интернет». До ввода в эксплуатацию ЕИС информация размещается на сайте </w:t>
      </w:r>
      <w:r w:rsidRPr="00DA5CD7">
        <w:rPr>
          <w:rFonts w:ascii="PT Astra Serif" w:hAnsi="PT Astra Serif"/>
          <w:sz w:val="18"/>
          <w:szCs w:val="18"/>
        </w:rPr>
        <w:noBreakHyphen/>
        <w:t xml:space="preserve"> www.zakupki.gov.ru.</w:t>
      </w:r>
    </w:p>
  </w:footnote>
  <w:footnote w:id="2">
    <w:p w:rsidR="00867F34" w:rsidRDefault="00867F34">
      <w:pPr>
        <w:pStyle w:val="ad"/>
      </w:pPr>
      <w:r>
        <w:rPr>
          <w:rStyle w:val="af"/>
        </w:rPr>
        <w:footnoteRef/>
      </w:r>
      <w:r>
        <w:t xml:space="preserve"> </w:t>
      </w:r>
      <w:r w:rsidRPr="003B7A6E">
        <w:rPr>
          <w:rFonts w:ascii="PT Astra Serif" w:hAnsi="PT Astra Serif"/>
          <w:sz w:val="18"/>
        </w:rPr>
        <w:t>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 529-ст «О принятии и введении в действие общероссийского классификатора стран мира»), в случае если это предусмотрено нормативными правовыми актами Правительства Российской Федерации. Понятие страны происхождения товара регламентируется положениями части 1 статьи 58 Таможенного кодекса Таможенного Союза</w:t>
      </w:r>
      <w:r>
        <w:rPr>
          <w:rFonts w:ascii="PT Astra Serif" w:hAnsi="PT Astra Serif"/>
          <w:sz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E94"/>
    <w:rsid w:val="000029F2"/>
    <w:rsid w:val="00004762"/>
    <w:rsid w:val="00006693"/>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ED8"/>
    <w:rsid w:val="000201A0"/>
    <w:rsid w:val="00026253"/>
    <w:rsid w:val="000274B2"/>
    <w:rsid w:val="00027E29"/>
    <w:rsid w:val="000308A5"/>
    <w:rsid w:val="00032649"/>
    <w:rsid w:val="00032A09"/>
    <w:rsid w:val="000360FF"/>
    <w:rsid w:val="00042EF6"/>
    <w:rsid w:val="00044371"/>
    <w:rsid w:val="000443BD"/>
    <w:rsid w:val="000476E4"/>
    <w:rsid w:val="00050FD8"/>
    <w:rsid w:val="0005196D"/>
    <w:rsid w:val="00053F01"/>
    <w:rsid w:val="00055C3B"/>
    <w:rsid w:val="00056D26"/>
    <w:rsid w:val="00060A0D"/>
    <w:rsid w:val="00061048"/>
    <w:rsid w:val="000625FA"/>
    <w:rsid w:val="000637BC"/>
    <w:rsid w:val="00066045"/>
    <w:rsid w:val="00070882"/>
    <w:rsid w:val="00070D5A"/>
    <w:rsid w:val="00071A64"/>
    <w:rsid w:val="00072BEE"/>
    <w:rsid w:val="00073910"/>
    <w:rsid w:val="00074355"/>
    <w:rsid w:val="00076A6E"/>
    <w:rsid w:val="00076EA4"/>
    <w:rsid w:val="00081117"/>
    <w:rsid w:val="000860CD"/>
    <w:rsid w:val="000864E5"/>
    <w:rsid w:val="00086571"/>
    <w:rsid w:val="00087734"/>
    <w:rsid w:val="0009061B"/>
    <w:rsid w:val="000910B4"/>
    <w:rsid w:val="00091B45"/>
    <w:rsid w:val="00095317"/>
    <w:rsid w:val="00095561"/>
    <w:rsid w:val="0009648E"/>
    <w:rsid w:val="000A03BD"/>
    <w:rsid w:val="000A0E45"/>
    <w:rsid w:val="000A21E5"/>
    <w:rsid w:val="000A3E8C"/>
    <w:rsid w:val="000A7D73"/>
    <w:rsid w:val="000B0932"/>
    <w:rsid w:val="000B2CEA"/>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6C02"/>
    <w:rsid w:val="000F75F0"/>
    <w:rsid w:val="001015A5"/>
    <w:rsid w:val="00103842"/>
    <w:rsid w:val="0010429D"/>
    <w:rsid w:val="00104C7A"/>
    <w:rsid w:val="00105153"/>
    <w:rsid w:val="00105AC0"/>
    <w:rsid w:val="0010613D"/>
    <w:rsid w:val="00106FB7"/>
    <w:rsid w:val="00111353"/>
    <w:rsid w:val="001141B9"/>
    <w:rsid w:val="001202B8"/>
    <w:rsid w:val="00121A8A"/>
    <w:rsid w:val="00122196"/>
    <w:rsid w:val="001223BA"/>
    <w:rsid w:val="001225C1"/>
    <w:rsid w:val="0012268D"/>
    <w:rsid w:val="00123D2A"/>
    <w:rsid w:val="0012414D"/>
    <w:rsid w:val="00130291"/>
    <w:rsid w:val="001308B4"/>
    <w:rsid w:val="00130F30"/>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208"/>
    <w:rsid w:val="00153F49"/>
    <w:rsid w:val="0016054F"/>
    <w:rsid w:val="00160BCF"/>
    <w:rsid w:val="001657E7"/>
    <w:rsid w:val="0016682B"/>
    <w:rsid w:val="00166E08"/>
    <w:rsid w:val="00167CCD"/>
    <w:rsid w:val="00173F28"/>
    <w:rsid w:val="00174A3E"/>
    <w:rsid w:val="001775A1"/>
    <w:rsid w:val="001803F0"/>
    <w:rsid w:val="00181371"/>
    <w:rsid w:val="0018211E"/>
    <w:rsid w:val="0018246F"/>
    <w:rsid w:val="00184FE3"/>
    <w:rsid w:val="00186365"/>
    <w:rsid w:val="00186590"/>
    <w:rsid w:val="00192A29"/>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4818"/>
    <w:rsid w:val="001B5F6F"/>
    <w:rsid w:val="001B7B4B"/>
    <w:rsid w:val="001C0043"/>
    <w:rsid w:val="001C5AB9"/>
    <w:rsid w:val="001C5C7C"/>
    <w:rsid w:val="001C7A2C"/>
    <w:rsid w:val="001D0DB1"/>
    <w:rsid w:val="001D0EC2"/>
    <w:rsid w:val="001D26D3"/>
    <w:rsid w:val="001D28D1"/>
    <w:rsid w:val="001D5168"/>
    <w:rsid w:val="001D5E27"/>
    <w:rsid w:val="001D7D77"/>
    <w:rsid w:val="001D7EE5"/>
    <w:rsid w:val="001E1644"/>
    <w:rsid w:val="001E1C73"/>
    <w:rsid w:val="001E51F6"/>
    <w:rsid w:val="001F0FC3"/>
    <w:rsid w:val="001F1272"/>
    <w:rsid w:val="001F30DA"/>
    <w:rsid w:val="001F4997"/>
    <w:rsid w:val="001F515D"/>
    <w:rsid w:val="001F537D"/>
    <w:rsid w:val="001F6BE2"/>
    <w:rsid w:val="001F7A8C"/>
    <w:rsid w:val="001F7D28"/>
    <w:rsid w:val="002018FF"/>
    <w:rsid w:val="00206875"/>
    <w:rsid w:val="00206B12"/>
    <w:rsid w:val="00206B3F"/>
    <w:rsid w:val="00207219"/>
    <w:rsid w:val="00210CBC"/>
    <w:rsid w:val="002136D2"/>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471C"/>
    <w:rsid w:val="0023588B"/>
    <w:rsid w:val="00236D05"/>
    <w:rsid w:val="002377F6"/>
    <w:rsid w:val="00240532"/>
    <w:rsid w:val="00241F3A"/>
    <w:rsid w:val="002432C1"/>
    <w:rsid w:val="00246111"/>
    <w:rsid w:val="0024789F"/>
    <w:rsid w:val="00247903"/>
    <w:rsid w:val="00250BCA"/>
    <w:rsid w:val="00254835"/>
    <w:rsid w:val="00255CB2"/>
    <w:rsid w:val="002579D0"/>
    <w:rsid w:val="00261702"/>
    <w:rsid w:val="002618CC"/>
    <w:rsid w:val="002638F0"/>
    <w:rsid w:val="00264227"/>
    <w:rsid w:val="00266ED8"/>
    <w:rsid w:val="00266F78"/>
    <w:rsid w:val="0026717D"/>
    <w:rsid w:val="002700DC"/>
    <w:rsid w:val="0027150E"/>
    <w:rsid w:val="00271A11"/>
    <w:rsid w:val="00271B9E"/>
    <w:rsid w:val="002724B6"/>
    <w:rsid w:val="00273ED5"/>
    <w:rsid w:val="00273EF0"/>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1BFC"/>
    <w:rsid w:val="002926B6"/>
    <w:rsid w:val="0029288C"/>
    <w:rsid w:val="0029348C"/>
    <w:rsid w:val="00293B8D"/>
    <w:rsid w:val="00294306"/>
    <w:rsid w:val="00296DC1"/>
    <w:rsid w:val="002A0095"/>
    <w:rsid w:val="002A03F7"/>
    <w:rsid w:val="002A1821"/>
    <w:rsid w:val="002A32BF"/>
    <w:rsid w:val="002A32EE"/>
    <w:rsid w:val="002A416A"/>
    <w:rsid w:val="002A515E"/>
    <w:rsid w:val="002B223E"/>
    <w:rsid w:val="002B2754"/>
    <w:rsid w:val="002B3B34"/>
    <w:rsid w:val="002B451D"/>
    <w:rsid w:val="002B4931"/>
    <w:rsid w:val="002B56FD"/>
    <w:rsid w:val="002B5EA1"/>
    <w:rsid w:val="002B6706"/>
    <w:rsid w:val="002C1456"/>
    <w:rsid w:val="002C2912"/>
    <w:rsid w:val="002C30D9"/>
    <w:rsid w:val="002C3BB7"/>
    <w:rsid w:val="002C53CA"/>
    <w:rsid w:val="002C72E8"/>
    <w:rsid w:val="002D1877"/>
    <w:rsid w:val="002D26C8"/>
    <w:rsid w:val="002D35B2"/>
    <w:rsid w:val="002D54A3"/>
    <w:rsid w:val="002D5AAD"/>
    <w:rsid w:val="002D5EF5"/>
    <w:rsid w:val="002D7160"/>
    <w:rsid w:val="002D76D1"/>
    <w:rsid w:val="002E2FAC"/>
    <w:rsid w:val="002E30A8"/>
    <w:rsid w:val="002E3F42"/>
    <w:rsid w:val="002E58E0"/>
    <w:rsid w:val="002F172D"/>
    <w:rsid w:val="002F23C1"/>
    <w:rsid w:val="002F2732"/>
    <w:rsid w:val="002F30DB"/>
    <w:rsid w:val="002F4C09"/>
    <w:rsid w:val="0030197A"/>
    <w:rsid w:val="003035CB"/>
    <w:rsid w:val="003037F5"/>
    <w:rsid w:val="00305942"/>
    <w:rsid w:val="003062F4"/>
    <w:rsid w:val="003073B9"/>
    <w:rsid w:val="00312C6B"/>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34AA"/>
    <w:rsid w:val="00343E60"/>
    <w:rsid w:val="003442EB"/>
    <w:rsid w:val="0034495D"/>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767B"/>
    <w:rsid w:val="0037144D"/>
    <w:rsid w:val="0037227C"/>
    <w:rsid w:val="00375445"/>
    <w:rsid w:val="00375570"/>
    <w:rsid w:val="00376518"/>
    <w:rsid w:val="00377DAA"/>
    <w:rsid w:val="0038045E"/>
    <w:rsid w:val="00382341"/>
    <w:rsid w:val="0038285C"/>
    <w:rsid w:val="0038353E"/>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355"/>
    <w:rsid w:val="003B7A6E"/>
    <w:rsid w:val="003C0A8F"/>
    <w:rsid w:val="003C3AC0"/>
    <w:rsid w:val="003C4ED7"/>
    <w:rsid w:val="003C556B"/>
    <w:rsid w:val="003C6728"/>
    <w:rsid w:val="003C7E1F"/>
    <w:rsid w:val="003D12B3"/>
    <w:rsid w:val="003D1950"/>
    <w:rsid w:val="003D6891"/>
    <w:rsid w:val="003D7395"/>
    <w:rsid w:val="003D741F"/>
    <w:rsid w:val="003D7A83"/>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70A6"/>
    <w:rsid w:val="00430103"/>
    <w:rsid w:val="004302B1"/>
    <w:rsid w:val="004305D4"/>
    <w:rsid w:val="00430810"/>
    <w:rsid w:val="00431BE0"/>
    <w:rsid w:val="00431F17"/>
    <w:rsid w:val="0043343D"/>
    <w:rsid w:val="0043408F"/>
    <w:rsid w:val="004347FD"/>
    <w:rsid w:val="00435896"/>
    <w:rsid w:val="004362A0"/>
    <w:rsid w:val="00437269"/>
    <w:rsid w:val="00437628"/>
    <w:rsid w:val="004401AC"/>
    <w:rsid w:val="00440BF7"/>
    <w:rsid w:val="00441E7D"/>
    <w:rsid w:val="004420DD"/>
    <w:rsid w:val="00444480"/>
    <w:rsid w:val="004445E5"/>
    <w:rsid w:val="0044466F"/>
    <w:rsid w:val="00444F99"/>
    <w:rsid w:val="00447795"/>
    <w:rsid w:val="00447B97"/>
    <w:rsid w:val="00450EC5"/>
    <w:rsid w:val="004512FB"/>
    <w:rsid w:val="0045296D"/>
    <w:rsid w:val="00453AB4"/>
    <w:rsid w:val="004558FD"/>
    <w:rsid w:val="00456176"/>
    <w:rsid w:val="00457E48"/>
    <w:rsid w:val="00460F32"/>
    <w:rsid w:val="0046100A"/>
    <w:rsid w:val="00461982"/>
    <w:rsid w:val="00461F8B"/>
    <w:rsid w:val="00463B6D"/>
    <w:rsid w:val="00466708"/>
    <w:rsid w:val="004713EF"/>
    <w:rsid w:val="0047147C"/>
    <w:rsid w:val="00473FCE"/>
    <w:rsid w:val="00476C0F"/>
    <w:rsid w:val="00480065"/>
    <w:rsid w:val="00480514"/>
    <w:rsid w:val="00480F80"/>
    <w:rsid w:val="00482973"/>
    <w:rsid w:val="004838BD"/>
    <w:rsid w:val="004872D0"/>
    <w:rsid w:val="004908FA"/>
    <w:rsid w:val="00491DEA"/>
    <w:rsid w:val="00492696"/>
    <w:rsid w:val="00494217"/>
    <w:rsid w:val="00495749"/>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0D40"/>
    <w:rsid w:val="004C15F4"/>
    <w:rsid w:val="004C29FE"/>
    <w:rsid w:val="004C5173"/>
    <w:rsid w:val="004C697B"/>
    <w:rsid w:val="004C6B39"/>
    <w:rsid w:val="004C6BF5"/>
    <w:rsid w:val="004D0F7D"/>
    <w:rsid w:val="004D25BF"/>
    <w:rsid w:val="004D26E3"/>
    <w:rsid w:val="004D3BE8"/>
    <w:rsid w:val="004D3E8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0D57"/>
    <w:rsid w:val="00521036"/>
    <w:rsid w:val="005220CF"/>
    <w:rsid w:val="00522294"/>
    <w:rsid w:val="00524131"/>
    <w:rsid w:val="0052566F"/>
    <w:rsid w:val="00530BEA"/>
    <w:rsid w:val="00531B37"/>
    <w:rsid w:val="00531EF9"/>
    <w:rsid w:val="005320E5"/>
    <w:rsid w:val="005324D0"/>
    <w:rsid w:val="005337B9"/>
    <w:rsid w:val="005339C1"/>
    <w:rsid w:val="0053476F"/>
    <w:rsid w:val="00536BF6"/>
    <w:rsid w:val="00537120"/>
    <w:rsid w:val="00537B37"/>
    <w:rsid w:val="005401F6"/>
    <w:rsid w:val="00540D29"/>
    <w:rsid w:val="00540F72"/>
    <w:rsid w:val="0054113D"/>
    <w:rsid w:val="00541FF1"/>
    <w:rsid w:val="00543F76"/>
    <w:rsid w:val="00544696"/>
    <w:rsid w:val="00547E7F"/>
    <w:rsid w:val="00547F80"/>
    <w:rsid w:val="00551BBC"/>
    <w:rsid w:val="00553698"/>
    <w:rsid w:val="005539E7"/>
    <w:rsid w:val="00555724"/>
    <w:rsid w:val="005601C3"/>
    <w:rsid w:val="00560D29"/>
    <w:rsid w:val="00563A13"/>
    <w:rsid w:val="00563FD4"/>
    <w:rsid w:val="0056501E"/>
    <w:rsid w:val="00565ECA"/>
    <w:rsid w:val="00566F8C"/>
    <w:rsid w:val="00567030"/>
    <w:rsid w:val="00572DD4"/>
    <w:rsid w:val="00572F88"/>
    <w:rsid w:val="00573559"/>
    <w:rsid w:val="00575C15"/>
    <w:rsid w:val="0058136B"/>
    <w:rsid w:val="00581D46"/>
    <w:rsid w:val="005820D7"/>
    <w:rsid w:val="00583C6A"/>
    <w:rsid w:val="005863F6"/>
    <w:rsid w:val="00586483"/>
    <w:rsid w:val="005865A1"/>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C80"/>
    <w:rsid w:val="005D3E64"/>
    <w:rsid w:val="005D4504"/>
    <w:rsid w:val="005E002B"/>
    <w:rsid w:val="005E0913"/>
    <w:rsid w:val="005E5618"/>
    <w:rsid w:val="005E5FFB"/>
    <w:rsid w:val="005E6EA4"/>
    <w:rsid w:val="005F05CC"/>
    <w:rsid w:val="005F073C"/>
    <w:rsid w:val="005F29A3"/>
    <w:rsid w:val="005F2F8D"/>
    <w:rsid w:val="005F3C3E"/>
    <w:rsid w:val="005F4806"/>
    <w:rsid w:val="005F5D3A"/>
    <w:rsid w:val="005F6072"/>
    <w:rsid w:val="00600070"/>
    <w:rsid w:val="0060070C"/>
    <w:rsid w:val="006010DF"/>
    <w:rsid w:val="00602414"/>
    <w:rsid w:val="006045BC"/>
    <w:rsid w:val="006046EE"/>
    <w:rsid w:val="006056A1"/>
    <w:rsid w:val="00606694"/>
    <w:rsid w:val="00606895"/>
    <w:rsid w:val="00607626"/>
    <w:rsid w:val="00607B73"/>
    <w:rsid w:val="00610C0A"/>
    <w:rsid w:val="00613C2C"/>
    <w:rsid w:val="0061489F"/>
    <w:rsid w:val="00615BA3"/>
    <w:rsid w:val="00615EB8"/>
    <w:rsid w:val="006171CB"/>
    <w:rsid w:val="006204A6"/>
    <w:rsid w:val="006208DF"/>
    <w:rsid w:val="00621243"/>
    <w:rsid w:val="0062170F"/>
    <w:rsid w:val="00625D47"/>
    <w:rsid w:val="00625D9F"/>
    <w:rsid w:val="006266AE"/>
    <w:rsid w:val="006266B3"/>
    <w:rsid w:val="00627BCC"/>
    <w:rsid w:val="0063029C"/>
    <w:rsid w:val="00630959"/>
    <w:rsid w:val="00634262"/>
    <w:rsid w:val="0063445A"/>
    <w:rsid w:val="0063509E"/>
    <w:rsid w:val="00636466"/>
    <w:rsid w:val="00637236"/>
    <w:rsid w:val="006375F1"/>
    <w:rsid w:val="006420F0"/>
    <w:rsid w:val="0064282B"/>
    <w:rsid w:val="00642C3D"/>
    <w:rsid w:val="00645769"/>
    <w:rsid w:val="006505EC"/>
    <w:rsid w:val="00652751"/>
    <w:rsid w:val="00652DD3"/>
    <w:rsid w:val="00653FD2"/>
    <w:rsid w:val="006610AD"/>
    <w:rsid w:val="0066276D"/>
    <w:rsid w:val="0066303D"/>
    <w:rsid w:val="00666018"/>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2AFE"/>
    <w:rsid w:val="00692C99"/>
    <w:rsid w:val="00693903"/>
    <w:rsid w:val="0069589C"/>
    <w:rsid w:val="006968CC"/>
    <w:rsid w:val="006A0353"/>
    <w:rsid w:val="006A0EF8"/>
    <w:rsid w:val="006A6B08"/>
    <w:rsid w:val="006B05C3"/>
    <w:rsid w:val="006B1CB8"/>
    <w:rsid w:val="006B1CDC"/>
    <w:rsid w:val="006B2C13"/>
    <w:rsid w:val="006B2C26"/>
    <w:rsid w:val="006B30F4"/>
    <w:rsid w:val="006B342B"/>
    <w:rsid w:val="006B3E47"/>
    <w:rsid w:val="006B44C2"/>
    <w:rsid w:val="006B4842"/>
    <w:rsid w:val="006B64D4"/>
    <w:rsid w:val="006B6FAE"/>
    <w:rsid w:val="006C0713"/>
    <w:rsid w:val="006C36A7"/>
    <w:rsid w:val="006C4275"/>
    <w:rsid w:val="006C6E45"/>
    <w:rsid w:val="006C6F89"/>
    <w:rsid w:val="006C7819"/>
    <w:rsid w:val="006C7D5E"/>
    <w:rsid w:val="006D169D"/>
    <w:rsid w:val="006D1F8E"/>
    <w:rsid w:val="006D4E95"/>
    <w:rsid w:val="006D5D2B"/>
    <w:rsid w:val="006E176B"/>
    <w:rsid w:val="006E19EB"/>
    <w:rsid w:val="006E3167"/>
    <w:rsid w:val="006E324B"/>
    <w:rsid w:val="006E5628"/>
    <w:rsid w:val="006E5E0B"/>
    <w:rsid w:val="006E6567"/>
    <w:rsid w:val="006E7507"/>
    <w:rsid w:val="006E7EA3"/>
    <w:rsid w:val="006F0FEA"/>
    <w:rsid w:val="006F16C4"/>
    <w:rsid w:val="006F32AD"/>
    <w:rsid w:val="006F4F03"/>
    <w:rsid w:val="006F7816"/>
    <w:rsid w:val="006F7B2B"/>
    <w:rsid w:val="00701094"/>
    <w:rsid w:val="00702012"/>
    <w:rsid w:val="007039BA"/>
    <w:rsid w:val="00707F9D"/>
    <w:rsid w:val="007102A6"/>
    <w:rsid w:val="0071090C"/>
    <w:rsid w:val="00714869"/>
    <w:rsid w:val="00714A24"/>
    <w:rsid w:val="00715C22"/>
    <w:rsid w:val="00717C82"/>
    <w:rsid w:val="00717F23"/>
    <w:rsid w:val="0072120E"/>
    <w:rsid w:val="007226EB"/>
    <w:rsid w:val="00723740"/>
    <w:rsid w:val="00723969"/>
    <w:rsid w:val="00724FE5"/>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2B7B"/>
    <w:rsid w:val="0076357D"/>
    <w:rsid w:val="00764B26"/>
    <w:rsid w:val="00764C4D"/>
    <w:rsid w:val="00765483"/>
    <w:rsid w:val="00765D9F"/>
    <w:rsid w:val="00766162"/>
    <w:rsid w:val="00767C96"/>
    <w:rsid w:val="00771CEE"/>
    <w:rsid w:val="007724F4"/>
    <w:rsid w:val="00773E20"/>
    <w:rsid w:val="007759DE"/>
    <w:rsid w:val="0077794A"/>
    <w:rsid w:val="0078057B"/>
    <w:rsid w:val="00781199"/>
    <w:rsid w:val="00781CF0"/>
    <w:rsid w:val="00782578"/>
    <w:rsid w:val="00782F54"/>
    <w:rsid w:val="00783362"/>
    <w:rsid w:val="00785831"/>
    <w:rsid w:val="0078596E"/>
    <w:rsid w:val="00785972"/>
    <w:rsid w:val="00786F40"/>
    <w:rsid w:val="0078722B"/>
    <w:rsid w:val="007877B2"/>
    <w:rsid w:val="00787A70"/>
    <w:rsid w:val="00787F55"/>
    <w:rsid w:val="00791359"/>
    <w:rsid w:val="00795B08"/>
    <w:rsid w:val="00795F40"/>
    <w:rsid w:val="0079614C"/>
    <w:rsid w:val="0079689B"/>
    <w:rsid w:val="00797DB2"/>
    <w:rsid w:val="007A002B"/>
    <w:rsid w:val="007A5B39"/>
    <w:rsid w:val="007A6950"/>
    <w:rsid w:val="007A73BF"/>
    <w:rsid w:val="007A7C13"/>
    <w:rsid w:val="007B1095"/>
    <w:rsid w:val="007B1EEA"/>
    <w:rsid w:val="007B2B13"/>
    <w:rsid w:val="007B3C0F"/>
    <w:rsid w:val="007B569C"/>
    <w:rsid w:val="007B682E"/>
    <w:rsid w:val="007C064E"/>
    <w:rsid w:val="007C1F79"/>
    <w:rsid w:val="007C2421"/>
    <w:rsid w:val="007C28DA"/>
    <w:rsid w:val="007C2B85"/>
    <w:rsid w:val="007C3929"/>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3CB7"/>
    <w:rsid w:val="008140AB"/>
    <w:rsid w:val="00814C99"/>
    <w:rsid w:val="008163AD"/>
    <w:rsid w:val="008201AF"/>
    <w:rsid w:val="00821D3D"/>
    <w:rsid w:val="00824556"/>
    <w:rsid w:val="00826008"/>
    <w:rsid w:val="00826F57"/>
    <w:rsid w:val="0082741F"/>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7F3"/>
    <w:rsid w:val="00856E47"/>
    <w:rsid w:val="0085788C"/>
    <w:rsid w:val="00857BA2"/>
    <w:rsid w:val="00865F57"/>
    <w:rsid w:val="00866273"/>
    <w:rsid w:val="008675DF"/>
    <w:rsid w:val="00867F34"/>
    <w:rsid w:val="0087135E"/>
    <w:rsid w:val="0087379F"/>
    <w:rsid w:val="008737AB"/>
    <w:rsid w:val="00874935"/>
    <w:rsid w:val="008752A9"/>
    <w:rsid w:val="00880240"/>
    <w:rsid w:val="008805E2"/>
    <w:rsid w:val="00881430"/>
    <w:rsid w:val="00881C15"/>
    <w:rsid w:val="00881CA2"/>
    <w:rsid w:val="008820A2"/>
    <w:rsid w:val="008833D9"/>
    <w:rsid w:val="00884F2A"/>
    <w:rsid w:val="00886282"/>
    <w:rsid w:val="00886EC7"/>
    <w:rsid w:val="008872A6"/>
    <w:rsid w:val="0088733A"/>
    <w:rsid w:val="00887902"/>
    <w:rsid w:val="0089045C"/>
    <w:rsid w:val="00891907"/>
    <w:rsid w:val="008919A4"/>
    <w:rsid w:val="00893B28"/>
    <w:rsid w:val="00895371"/>
    <w:rsid w:val="008965EC"/>
    <w:rsid w:val="008978D9"/>
    <w:rsid w:val="008A089F"/>
    <w:rsid w:val="008A1EFF"/>
    <w:rsid w:val="008A25CA"/>
    <w:rsid w:val="008A36B8"/>
    <w:rsid w:val="008A53A6"/>
    <w:rsid w:val="008A5EE5"/>
    <w:rsid w:val="008A7215"/>
    <w:rsid w:val="008B2BB9"/>
    <w:rsid w:val="008B4362"/>
    <w:rsid w:val="008B52E4"/>
    <w:rsid w:val="008B5E74"/>
    <w:rsid w:val="008C1FC5"/>
    <w:rsid w:val="008D4CF7"/>
    <w:rsid w:val="008D5011"/>
    <w:rsid w:val="008D610F"/>
    <w:rsid w:val="008D64A0"/>
    <w:rsid w:val="008E082B"/>
    <w:rsid w:val="008E15C4"/>
    <w:rsid w:val="008E1FFC"/>
    <w:rsid w:val="008E293B"/>
    <w:rsid w:val="008E3A0B"/>
    <w:rsid w:val="008E5334"/>
    <w:rsid w:val="008E7351"/>
    <w:rsid w:val="008E7A68"/>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31474"/>
    <w:rsid w:val="009328D2"/>
    <w:rsid w:val="009374F4"/>
    <w:rsid w:val="0094144B"/>
    <w:rsid w:val="0094183D"/>
    <w:rsid w:val="009423D4"/>
    <w:rsid w:val="00943819"/>
    <w:rsid w:val="00946E40"/>
    <w:rsid w:val="009508A7"/>
    <w:rsid w:val="00950A2C"/>
    <w:rsid w:val="00950BB5"/>
    <w:rsid w:val="00951E65"/>
    <w:rsid w:val="0095393B"/>
    <w:rsid w:val="009549AE"/>
    <w:rsid w:val="00954C53"/>
    <w:rsid w:val="009553CD"/>
    <w:rsid w:val="00955E4F"/>
    <w:rsid w:val="0095675D"/>
    <w:rsid w:val="00957EB4"/>
    <w:rsid w:val="009617B3"/>
    <w:rsid w:val="009622E8"/>
    <w:rsid w:val="00963290"/>
    <w:rsid w:val="009632FA"/>
    <w:rsid w:val="009637A8"/>
    <w:rsid w:val="00964596"/>
    <w:rsid w:val="009649C3"/>
    <w:rsid w:val="00967433"/>
    <w:rsid w:val="0097148D"/>
    <w:rsid w:val="009719A6"/>
    <w:rsid w:val="00973795"/>
    <w:rsid w:val="00974012"/>
    <w:rsid w:val="00975ADA"/>
    <w:rsid w:val="0097697C"/>
    <w:rsid w:val="00977754"/>
    <w:rsid w:val="00977FC9"/>
    <w:rsid w:val="00977FE2"/>
    <w:rsid w:val="009800F0"/>
    <w:rsid w:val="00980A85"/>
    <w:rsid w:val="00982288"/>
    <w:rsid w:val="00982427"/>
    <w:rsid w:val="00983F8C"/>
    <w:rsid w:val="00984AFD"/>
    <w:rsid w:val="00985861"/>
    <w:rsid w:val="00985FDC"/>
    <w:rsid w:val="00986497"/>
    <w:rsid w:val="00990E34"/>
    <w:rsid w:val="00991E9B"/>
    <w:rsid w:val="009953E9"/>
    <w:rsid w:val="00997E4C"/>
    <w:rsid w:val="009A0E3B"/>
    <w:rsid w:val="009A1E57"/>
    <w:rsid w:val="009A2FA0"/>
    <w:rsid w:val="009A4829"/>
    <w:rsid w:val="009A7093"/>
    <w:rsid w:val="009A7852"/>
    <w:rsid w:val="009B26CB"/>
    <w:rsid w:val="009B4B2A"/>
    <w:rsid w:val="009B57F9"/>
    <w:rsid w:val="009B58C5"/>
    <w:rsid w:val="009B5A63"/>
    <w:rsid w:val="009B6BDF"/>
    <w:rsid w:val="009B71D9"/>
    <w:rsid w:val="009B7768"/>
    <w:rsid w:val="009C0183"/>
    <w:rsid w:val="009C05A8"/>
    <w:rsid w:val="009C0F5B"/>
    <w:rsid w:val="009C1B5C"/>
    <w:rsid w:val="009C214B"/>
    <w:rsid w:val="009C2593"/>
    <w:rsid w:val="009C263A"/>
    <w:rsid w:val="009C2FC3"/>
    <w:rsid w:val="009C5D28"/>
    <w:rsid w:val="009C69B0"/>
    <w:rsid w:val="009C7199"/>
    <w:rsid w:val="009C781B"/>
    <w:rsid w:val="009C7CD4"/>
    <w:rsid w:val="009D0059"/>
    <w:rsid w:val="009D040E"/>
    <w:rsid w:val="009D04C5"/>
    <w:rsid w:val="009D1E9F"/>
    <w:rsid w:val="009D2048"/>
    <w:rsid w:val="009D204F"/>
    <w:rsid w:val="009D2FC7"/>
    <w:rsid w:val="009D3275"/>
    <w:rsid w:val="009D3586"/>
    <w:rsid w:val="009D35B7"/>
    <w:rsid w:val="009D363E"/>
    <w:rsid w:val="009D3A32"/>
    <w:rsid w:val="009D3B5D"/>
    <w:rsid w:val="009D7A24"/>
    <w:rsid w:val="009E2700"/>
    <w:rsid w:val="009E29D8"/>
    <w:rsid w:val="009E390D"/>
    <w:rsid w:val="009E4310"/>
    <w:rsid w:val="009E57E0"/>
    <w:rsid w:val="009E5CDD"/>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4A76"/>
    <w:rsid w:val="00A16C94"/>
    <w:rsid w:val="00A172B1"/>
    <w:rsid w:val="00A17CA8"/>
    <w:rsid w:val="00A22524"/>
    <w:rsid w:val="00A23C6D"/>
    <w:rsid w:val="00A23CAE"/>
    <w:rsid w:val="00A24D2A"/>
    <w:rsid w:val="00A26462"/>
    <w:rsid w:val="00A269B5"/>
    <w:rsid w:val="00A2713B"/>
    <w:rsid w:val="00A2734E"/>
    <w:rsid w:val="00A31963"/>
    <w:rsid w:val="00A342F1"/>
    <w:rsid w:val="00A37BB9"/>
    <w:rsid w:val="00A42352"/>
    <w:rsid w:val="00A4464C"/>
    <w:rsid w:val="00A461EE"/>
    <w:rsid w:val="00A46988"/>
    <w:rsid w:val="00A551DE"/>
    <w:rsid w:val="00A56179"/>
    <w:rsid w:val="00A578FF"/>
    <w:rsid w:val="00A609FF"/>
    <w:rsid w:val="00A619E8"/>
    <w:rsid w:val="00A62688"/>
    <w:rsid w:val="00A64F7B"/>
    <w:rsid w:val="00A673E4"/>
    <w:rsid w:val="00A67909"/>
    <w:rsid w:val="00A71204"/>
    <w:rsid w:val="00A72B41"/>
    <w:rsid w:val="00A7374C"/>
    <w:rsid w:val="00A77CE0"/>
    <w:rsid w:val="00A77EE0"/>
    <w:rsid w:val="00A82074"/>
    <w:rsid w:val="00A83CDB"/>
    <w:rsid w:val="00A83E5F"/>
    <w:rsid w:val="00A843BE"/>
    <w:rsid w:val="00A8538D"/>
    <w:rsid w:val="00A855E6"/>
    <w:rsid w:val="00A85AF7"/>
    <w:rsid w:val="00A9008F"/>
    <w:rsid w:val="00A9065F"/>
    <w:rsid w:val="00A91E4A"/>
    <w:rsid w:val="00A957A6"/>
    <w:rsid w:val="00A97058"/>
    <w:rsid w:val="00A97203"/>
    <w:rsid w:val="00AA007D"/>
    <w:rsid w:val="00AA1252"/>
    <w:rsid w:val="00AA15D0"/>
    <w:rsid w:val="00AA1B57"/>
    <w:rsid w:val="00AA2F1B"/>
    <w:rsid w:val="00AA42D0"/>
    <w:rsid w:val="00AA599D"/>
    <w:rsid w:val="00AA6683"/>
    <w:rsid w:val="00AB0F28"/>
    <w:rsid w:val="00AB20CB"/>
    <w:rsid w:val="00AB3C38"/>
    <w:rsid w:val="00AB418B"/>
    <w:rsid w:val="00AB42AC"/>
    <w:rsid w:val="00AB4A8A"/>
    <w:rsid w:val="00AB7372"/>
    <w:rsid w:val="00AC19A8"/>
    <w:rsid w:val="00AC2D36"/>
    <w:rsid w:val="00AC2E35"/>
    <w:rsid w:val="00AC5395"/>
    <w:rsid w:val="00AC58FD"/>
    <w:rsid w:val="00AC7A93"/>
    <w:rsid w:val="00AD0319"/>
    <w:rsid w:val="00AD0861"/>
    <w:rsid w:val="00AD31FE"/>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51D7"/>
    <w:rsid w:val="00B0054E"/>
    <w:rsid w:val="00B02716"/>
    <w:rsid w:val="00B02B4D"/>
    <w:rsid w:val="00B07591"/>
    <w:rsid w:val="00B1096D"/>
    <w:rsid w:val="00B10EEE"/>
    <w:rsid w:val="00B1285B"/>
    <w:rsid w:val="00B12E85"/>
    <w:rsid w:val="00B13049"/>
    <w:rsid w:val="00B145F5"/>
    <w:rsid w:val="00B1657D"/>
    <w:rsid w:val="00B16E1A"/>
    <w:rsid w:val="00B17E1C"/>
    <w:rsid w:val="00B2235E"/>
    <w:rsid w:val="00B25593"/>
    <w:rsid w:val="00B25F19"/>
    <w:rsid w:val="00B3095E"/>
    <w:rsid w:val="00B30AEF"/>
    <w:rsid w:val="00B30BD4"/>
    <w:rsid w:val="00B31CCD"/>
    <w:rsid w:val="00B33989"/>
    <w:rsid w:val="00B3548B"/>
    <w:rsid w:val="00B3613C"/>
    <w:rsid w:val="00B36DEC"/>
    <w:rsid w:val="00B410C1"/>
    <w:rsid w:val="00B41EDD"/>
    <w:rsid w:val="00B4204F"/>
    <w:rsid w:val="00B42148"/>
    <w:rsid w:val="00B435AF"/>
    <w:rsid w:val="00B45019"/>
    <w:rsid w:val="00B450D9"/>
    <w:rsid w:val="00B51533"/>
    <w:rsid w:val="00B5404A"/>
    <w:rsid w:val="00B5413E"/>
    <w:rsid w:val="00B54483"/>
    <w:rsid w:val="00B54FD3"/>
    <w:rsid w:val="00B55DDC"/>
    <w:rsid w:val="00B60622"/>
    <w:rsid w:val="00B62690"/>
    <w:rsid w:val="00B632F4"/>
    <w:rsid w:val="00B668DC"/>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650"/>
    <w:rsid w:val="00BD3A17"/>
    <w:rsid w:val="00BD3A98"/>
    <w:rsid w:val="00BD604F"/>
    <w:rsid w:val="00BD76AB"/>
    <w:rsid w:val="00BE175C"/>
    <w:rsid w:val="00BE3C6D"/>
    <w:rsid w:val="00BE3DAA"/>
    <w:rsid w:val="00BE3E12"/>
    <w:rsid w:val="00BE46EC"/>
    <w:rsid w:val="00BE4757"/>
    <w:rsid w:val="00BE4783"/>
    <w:rsid w:val="00BE48FE"/>
    <w:rsid w:val="00BE55F2"/>
    <w:rsid w:val="00BE6930"/>
    <w:rsid w:val="00BE776B"/>
    <w:rsid w:val="00BF04E4"/>
    <w:rsid w:val="00BF0A9D"/>
    <w:rsid w:val="00BF0ABA"/>
    <w:rsid w:val="00BF0C5B"/>
    <w:rsid w:val="00BF0CAC"/>
    <w:rsid w:val="00BF1178"/>
    <w:rsid w:val="00BF26F0"/>
    <w:rsid w:val="00BF271D"/>
    <w:rsid w:val="00BF3906"/>
    <w:rsid w:val="00BF3D71"/>
    <w:rsid w:val="00BF4024"/>
    <w:rsid w:val="00BF42E0"/>
    <w:rsid w:val="00BF6241"/>
    <w:rsid w:val="00C00532"/>
    <w:rsid w:val="00C02955"/>
    <w:rsid w:val="00C056DC"/>
    <w:rsid w:val="00C05F8C"/>
    <w:rsid w:val="00C0623A"/>
    <w:rsid w:val="00C108A0"/>
    <w:rsid w:val="00C110F7"/>
    <w:rsid w:val="00C15D5D"/>
    <w:rsid w:val="00C16951"/>
    <w:rsid w:val="00C20A04"/>
    <w:rsid w:val="00C22D71"/>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478D"/>
    <w:rsid w:val="00C45095"/>
    <w:rsid w:val="00C47DD0"/>
    <w:rsid w:val="00C50880"/>
    <w:rsid w:val="00C514E8"/>
    <w:rsid w:val="00C51EFD"/>
    <w:rsid w:val="00C521D7"/>
    <w:rsid w:val="00C52E97"/>
    <w:rsid w:val="00C54497"/>
    <w:rsid w:val="00C55329"/>
    <w:rsid w:val="00C618B7"/>
    <w:rsid w:val="00C61B02"/>
    <w:rsid w:val="00C65872"/>
    <w:rsid w:val="00C66A97"/>
    <w:rsid w:val="00C70077"/>
    <w:rsid w:val="00C70657"/>
    <w:rsid w:val="00C7210A"/>
    <w:rsid w:val="00C7274B"/>
    <w:rsid w:val="00C75737"/>
    <w:rsid w:val="00C8044B"/>
    <w:rsid w:val="00C811DE"/>
    <w:rsid w:val="00C84448"/>
    <w:rsid w:val="00C84AE9"/>
    <w:rsid w:val="00C84D69"/>
    <w:rsid w:val="00C863FF"/>
    <w:rsid w:val="00C866DB"/>
    <w:rsid w:val="00C92150"/>
    <w:rsid w:val="00C92261"/>
    <w:rsid w:val="00C927C7"/>
    <w:rsid w:val="00C934C0"/>
    <w:rsid w:val="00C94527"/>
    <w:rsid w:val="00C96545"/>
    <w:rsid w:val="00C97D8B"/>
    <w:rsid w:val="00CA1800"/>
    <w:rsid w:val="00CA2AAE"/>
    <w:rsid w:val="00CA3A45"/>
    <w:rsid w:val="00CA736F"/>
    <w:rsid w:val="00CA77F7"/>
    <w:rsid w:val="00CB35FD"/>
    <w:rsid w:val="00CB3E6D"/>
    <w:rsid w:val="00CB4A32"/>
    <w:rsid w:val="00CB4D7B"/>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64D5"/>
    <w:rsid w:val="00CE676E"/>
    <w:rsid w:val="00CF1381"/>
    <w:rsid w:val="00CF25EF"/>
    <w:rsid w:val="00D004F7"/>
    <w:rsid w:val="00D01B2A"/>
    <w:rsid w:val="00D02371"/>
    <w:rsid w:val="00D03227"/>
    <w:rsid w:val="00D057C7"/>
    <w:rsid w:val="00D06E4C"/>
    <w:rsid w:val="00D06EF9"/>
    <w:rsid w:val="00D0728B"/>
    <w:rsid w:val="00D1206A"/>
    <w:rsid w:val="00D128B8"/>
    <w:rsid w:val="00D1357A"/>
    <w:rsid w:val="00D1704A"/>
    <w:rsid w:val="00D174CC"/>
    <w:rsid w:val="00D17D7B"/>
    <w:rsid w:val="00D20700"/>
    <w:rsid w:val="00D21277"/>
    <w:rsid w:val="00D21F8E"/>
    <w:rsid w:val="00D2218B"/>
    <w:rsid w:val="00D221F2"/>
    <w:rsid w:val="00D23A8A"/>
    <w:rsid w:val="00D241AB"/>
    <w:rsid w:val="00D324C4"/>
    <w:rsid w:val="00D33B86"/>
    <w:rsid w:val="00D33C04"/>
    <w:rsid w:val="00D33E6C"/>
    <w:rsid w:val="00D34CF6"/>
    <w:rsid w:val="00D36179"/>
    <w:rsid w:val="00D3632A"/>
    <w:rsid w:val="00D3697C"/>
    <w:rsid w:val="00D40B8E"/>
    <w:rsid w:val="00D415B1"/>
    <w:rsid w:val="00D41611"/>
    <w:rsid w:val="00D42B1A"/>
    <w:rsid w:val="00D4377F"/>
    <w:rsid w:val="00D44FE2"/>
    <w:rsid w:val="00D467F9"/>
    <w:rsid w:val="00D517CC"/>
    <w:rsid w:val="00D54FAB"/>
    <w:rsid w:val="00D56329"/>
    <w:rsid w:val="00D60E67"/>
    <w:rsid w:val="00D636BE"/>
    <w:rsid w:val="00D63DEC"/>
    <w:rsid w:val="00D6431E"/>
    <w:rsid w:val="00D65BE6"/>
    <w:rsid w:val="00D66B39"/>
    <w:rsid w:val="00D706E7"/>
    <w:rsid w:val="00D70AD5"/>
    <w:rsid w:val="00D70F96"/>
    <w:rsid w:val="00D73DE4"/>
    <w:rsid w:val="00D7480A"/>
    <w:rsid w:val="00D766B7"/>
    <w:rsid w:val="00D7678A"/>
    <w:rsid w:val="00D77D5C"/>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243C"/>
    <w:rsid w:val="00DA353E"/>
    <w:rsid w:val="00DA5088"/>
    <w:rsid w:val="00DA5A28"/>
    <w:rsid w:val="00DA5CD7"/>
    <w:rsid w:val="00DB002E"/>
    <w:rsid w:val="00DB08E7"/>
    <w:rsid w:val="00DB162E"/>
    <w:rsid w:val="00DB163B"/>
    <w:rsid w:val="00DB1995"/>
    <w:rsid w:val="00DB6159"/>
    <w:rsid w:val="00DC02BF"/>
    <w:rsid w:val="00DC06A4"/>
    <w:rsid w:val="00DC2269"/>
    <w:rsid w:val="00DC4590"/>
    <w:rsid w:val="00DC5F97"/>
    <w:rsid w:val="00DC6276"/>
    <w:rsid w:val="00DC6630"/>
    <w:rsid w:val="00DD228E"/>
    <w:rsid w:val="00DD29D7"/>
    <w:rsid w:val="00DD341C"/>
    <w:rsid w:val="00DD35DC"/>
    <w:rsid w:val="00DD376A"/>
    <w:rsid w:val="00DD3EA8"/>
    <w:rsid w:val="00DD4189"/>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6BC5"/>
    <w:rsid w:val="00E0703B"/>
    <w:rsid w:val="00E12443"/>
    <w:rsid w:val="00E14718"/>
    <w:rsid w:val="00E14A8F"/>
    <w:rsid w:val="00E165D7"/>
    <w:rsid w:val="00E175C1"/>
    <w:rsid w:val="00E239F4"/>
    <w:rsid w:val="00E23F22"/>
    <w:rsid w:val="00E257BE"/>
    <w:rsid w:val="00E259F0"/>
    <w:rsid w:val="00E31010"/>
    <w:rsid w:val="00E31B3B"/>
    <w:rsid w:val="00E34A37"/>
    <w:rsid w:val="00E36CD0"/>
    <w:rsid w:val="00E37351"/>
    <w:rsid w:val="00E37E84"/>
    <w:rsid w:val="00E40301"/>
    <w:rsid w:val="00E40750"/>
    <w:rsid w:val="00E4139D"/>
    <w:rsid w:val="00E43DC3"/>
    <w:rsid w:val="00E443CC"/>
    <w:rsid w:val="00E462CB"/>
    <w:rsid w:val="00E46A66"/>
    <w:rsid w:val="00E4723F"/>
    <w:rsid w:val="00E503B3"/>
    <w:rsid w:val="00E5106A"/>
    <w:rsid w:val="00E51F56"/>
    <w:rsid w:val="00E54343"/>
    <w:rsid w:val="00E54422"/>
    <w:rsid w:val="00E57BD8"/>
    <w:rsid w:val="00E61CA0"/>
    <w:rsid w:val="00E62BC1"/>
    <w:rsid w:val="00E63D75"/>
    <w:rsid w:val="00E653D2"/>
    <w:rsid w:val="00E65760"/>
    <w:rsid w:val="00E7023C"/>
    <w:rsid w:val="00E720C4"/>
    <w:rsid w:val="00E7268F"/>
    <w:rsid w:val="00E73CFD"/>
    <w:rsid w:val="00E75316"/>
    <w:rsid w:val="00E779A2"/>
    <w:rsid w:val="00E77A04"/>
    <w:rsid w:val="00E80E27"/>
    <w:rsid w:val="00E83EFB"/>
    <w:rsid w:val="00E8469A"/>
    <w:rsid w:val="00E87F81"/>
    <w:rsid w:val="00E90FDA"/>
    <w:rsid w:val="00E94822"/>
    <w:rsid w:val="00E96AB1"/>
    <w:rsid w:val="00EA2731"/>
    <w:rsid w:val="00EA387D"/>
    <w:rsid w:val="00EA4B2B"/>
    <w:rsid w:val="00EA529E"/>
    <w:rsid w:val="00EA6A3B"/>
    <w:rsid w:val="00EA783D"/>
    <w:rsid w:val="00EA7A9C"/>
    <w:rsid w:val="00EB4417"/>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1FA"/>
    <w:rsid w:val="00ED693E"/>
    <w:rsid w:val="00EE0BAF"/>
    <w:rsid w:val="00EE10AB"/>
    <w:rsid w:val="00EE159A"/>
    <w:rsid w:val="00EE449D"/>
    <w:rsid w:val="00EE5CA9"/>
    <w:rsid w:val="00EE6825"/>
    <w:rsid w:val="00EE796C"/>
    <w:rsid w:val="00EF10AA"/>
    <w:rsid w:val="00EF1A5B"/>
    <w:rsid w:val="00EF44C0"/>
    <w:rsid w:val="00F02B9E"/>
    <w:rsid w:val="00F02DE6"/>
    <w:rsid w:val="00F036D6"/>
    <w:rsid w:val="00F044CD"/>
    <w:rsid w:val="00F04E4F"/>
    <w:rsid w:val="00F05663"/>
    <w:rsid w:val="00F05D0E"/>
    <w:rsid w:val="00F07130"/>
    <w:rsid w:val="00F10B3D"/>
    <w:rsid w:val="00F131E0"/>
    <w:rsid w:val="00F14517"/>
    <w:rsid w:val="00F14F6E"/>
    <w:rsid w:val="00F163C2"/>
    <w:rsid w:val="00F16512"/>
    <w:rsid w:val="00F201D2"/>
    <w:rsid w:val="00F22D5A"/>
    <w:rsid w:val="00F26126"/>
    <w:rsid w:val="00F3066F"/>
    <w:rsid w:val="00F309A9"/>
    <w:rsid w:val="00F30D60"/>
    <w:rsid w:val="00F31D8E"/>
    <w:rsid w:val="00F373C9"/>
    <w:rsid w:val="00F375C6"/>
    <w:rsid w:val="00F408D8"/>
    <w:rsid w:val="00F42620"/>
    <w:rsid w:val="00F43FF2"/>
    <w:rsid w:val="00F44934"/>
    <w:rsid w:val="00F45945"/>
    <w:rsid w:val="00F45A44"/>
    <w:rsid w:val="00F47917"/>
    <w:rsid w:val="00F5014C"/>
    <w:rsid w:val="00F521B4"/>
    <w:rsid w:val="00F52CCC"/>
    <w:rsid w:val="00F53FFF"/>
    <w:rsid w:val="00F57639"/>
    <w:rsid w:val="00F6041E"/>
    <w:rsid w:val="00F60653"/>
    <w:rsid w:val="00F62DF5"/>
    <w:rsid w:val="00F64E9D"/>
    <w:rsid w:val="00F659A9"/>
    <w:rsid w:val="00F664FD"/>
    <w:rsid w:val="00F66D34"/>
    <w:rsid w:val="00F67859"/>
    <w:rsid w:val="00F67D03"/>
    <w:rsid w:val="00F70AAD"/>
    <w:rsid w:val="00F70B37"/>
    <w:rsid w:val="00F73BCC"/>
    <w:rsid w:val="00F7405A"/>
    <w:rsid w:val="00F74DB6"/>
    <w:rsid w:val="00F80F23"/>
    <w:rsid w:val="00F8336F"/>
    <w:rsid w:val="00F83A8A"/>
    <w:rsid w:val="00F8708F"/>
    <w:rsid w:val="00F87A52"/>
    <w:rsid w:val="00F92669"/>
    <w:rsid w:val="00F94134"/>
    <w:rsid w:val="00F95EC5"/>
    <w:rsid w:val="00F96777"/>
    <w:rsid w:val="00FA188B"/>
    <w:rsid w:val="00FA1B27"/>
    <w:rsid w:val="00FA2894"/>
    <w:rsid w:val="00FA2E77"/>
    <w:rsid w:val="00FA4472"/>
    <w:rsid w:val="00FA4F5A"/>
    <w:rsid w:val="00FA5F57"/>
    <w:rsid w:val="00FB15B0"/>
    <w:rsid w:val="00FB600F"/>
    <w:rsid w:val="00FB7CF7"/>
    <w:rsid w:val="00FC0D4D"/>
    <w:rsid w:val="00FC1C1D"/>
    <w:rsid w:val="00FC20A0"/>
    <w:rsid w:val="00FC58FA"/>
    <w:rsid w:val="00FC6E2F"/>
    <w:rsid w:val="00FD115D"/>
    <w:rsid w:val="00FD19D1"/>
    <w:rsid w:val="00FD1B24"/>
    <w:rsid w:val="00FD213E"/>
    <w:rsid w:val="00FD3822"/>
    <w:rsid w:val="00FD3C89"/>
    <w:rsid w:val="00FD5058"/>
    <w:rsid w:val="00FD5AEF"/>
    <w:rsid w:val="00FD656B"/>
    <w:rsid w:val="00FD7048"/>
    <w:rsid w:val="00FE02AE"/>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rm@ugorsk.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EDD4D-8590-4042-B82D-37925C492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21</Pages>
  <Words>6962</Words>
  <Characters>50192</Characters>
  <Application>Microsoft Office Word</Application>
  <DocSecurity>0</DocSecurity>
  <Lines>418</Lines>
  <Paragraphs>114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57040</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Захарова Наталья Борисовна</cp:lastModifiedBy>
  <cp:revision>69</cp:revision>
  <cp:lastPrinted>2021-10-06T05:07:00Z</cp:lastPrinted>
  <dcterms:created xsi:type="dcterms:W3CDTF">2020-01-28T09:06:00Z</dcterms:created>
  <dcterms:modified xsi:type="dcterms:W3CDTF">2021-10-11T10:56:00Z</dcterms:modified>
</cp:coreProperties>
</file>