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2604" w:rsidRPr="008B7279" w:rsidRDefault="00BB2604" w:rsidP="00325037">
      <w:pPr>
        <w:spacing w:after="0"/>
        <w:jc w:val="center"/>
        <w:rPr>
          <w:caps/>
        </w:rPr>
      </w:pPr>
      <w:r w:rsidRPr="008B7279">
        <w:rPr>
          <w:caps/>
        </w:rPr>
        <w:t>Муниципальный контракт № ______</w:t>
      </w:r>
    </w:p>
    <w:p w:rsidR="00BB2604" w:rsidRPr="008B7279" w:rsidRDefault="00BB2604" w:rsidP="00325037">
      <w:pPr>
        <w:snapToGrid w:val="0"/>
        <w:jc w:val="center"/>
      </w:pPr>
      <w:r w:rsidRPr="008B7279">
        <w:t>на поставку жил</w:t>
      </w:r>
      <w:r w:rsidR="009E4C7B">
        <w:t>ых</w:t>
      </w:r>
      <w:r w:rsidRPr="008B7279">
        <w:t xml:space="preserve"> помещени</w:t>
      </w:r>
      <w:r w:rsidR="009E4C7B">
        <w:t>й</w:t>
      </w:r>
    </w:p>
    <w:p w:rsidR="00314950" w:rsidRDefault="00314950" w:rsidP="00325037">
      <w:pPr>
        <w:pStyle w:val="aa"/>
        <w:spacing w:line="360" w:lineRule="auto"/>
        <w:jc w:val="center"/>
      </w:pPr>
    </w:p>
    <w:p w:rsidR="00BB2604" w:rsidRPr="008B7279" w:rsidRDefault="00BB2604" w:rsidP="00325037">
      <w:pPr>
        <w:pStyle w:val="aa"/>
        <w:spacing w:line="360" w:lineRule="auto"/>
        <w:jc w:val="center"/>
      </w:pPr>
      <w:r w:rsidRPr="008B7279">
        <w:t>Идентификационный код закупки</w:t>
      </w:r>
    </w:p>
    <w:p w:rsidR="00BB2604" w:rsidRDefault="006A7D51" w:rsidP="00325037">
      <w:pPr>
        <w:spacing w:after="0"/>
        <w:jc w:val="center"/>
        <w:rPr>
          <w:color w:val="FF0000"/>
        </w:rPr>
      </w:pPr>
      <w:r>
        <w:rPr>
          <w:color w:val="FF0000"/>
        </w:rPr>
        <w:t>№ 21386220114908622010010013</w:t>
      </w:r>
      <w:r w:rsidR="00862FAD">
        <w:rPr>
          <w:color w:val="FF0000"/>
        </w:rPr>
        <w:t>07</w:t>
      </w:r>
      <w:r w:rsidR="005E00CD">
        <w:rPr>
          <w:color w:val="FF0000"/>
        </w:rPr>
        <w:t>8</w:t>
      </w:r>
      <w:r w:rsidR="00BB2604" w:rsidRPr="008B7279">
        <w:rPr>
          <w:color w:val="FF0000"/>
        </w:rPr>
        <w:t>6810412</w:t>
      </w:r>
    </w:p>
    <w:p w:rsidR="00314950" w:rsidRPr="008B7279" w:rsidRDefault="00314950" w:rsidP="00BB2604">
      <w:pPr>
        <w:spacing w:after="0"/>
        <w:ind w:firstLine="567"/>
        <w:jc w:val="center"/>
      </w:pPr>
    </w:p>
    <w:p w:rsidR="00BB2604" w:rsidRPr="008B7279" w:rsidRDefault="00BB2604" w:rsidP="00BB2604">
      <w:pPr>
        <w:spacing w:after="0"/>
        <w:ind w:firstLine="567"/>
      </w:pPr>
      <w:r w:rsidRPr="008B7279">
        <w:t>г. Югорск                                                                                                  «___»____________20</w:t>
      </w:r>
      <w:r w:rsidR="00314950">
        <w:t>20</w:t>
      </w:r>
      <w:r w:rsidRPr="008B7279">
        <w:t>г.</w:t>
      </w:r>
    </w:p>
    <w:p w:rsidR="00BB2604" w:rsidRPr="008B7279" w:rsidRDefault="00BB2604" w:rsidP="00BB2604">
      <w:pPr>
        <w:spacing w:after="0"/>
        <w:ind w:firstLine="567"/>
      </w:pPr>
    </w:p>
    <w:p w:rsidR="00BB2604" w:rsidRPr="008B7279" w:rsidRDefault="00BB2604" w:rsidP="00BB2604">
      <w:pPr>
        <w:spacing w:after="0"/>
        <w:rPr>
          <w:highlight w:val="yellow"/>
        </w:rPr>
      </w:pPr>
    </w:p>
    <w:p w:rsidR="00BB2604" w:rsidRDefault="00BB2604" w:rsidP="00BB2604">
      <w:pPr>
        <w:ind w:firstLine="567"/>
        <w:rPr>
          <w:shd w:val="clear" w:color="auto" w:fill="FFFFFF"/>
        </w:rPr>
      </w:pPr>
      <w:r w:rsidRPr="008B727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город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w:t>
      </w:r>
      <w:proofErr w:type="gramStart"/>
      <w:r w:rsidRPr="008B7279">
        <w:rPr>
          <w:shd w:val="clear" w:color="auto" w:fill="FFFFFF"/>
        </w:rPr>
        <w:t>й(</w:t>
      </w:r>
      <w:proofErr w:type="spellStart"/>
      <w:proofErr w:type="gramEnd"/>
      <w:r w:rsidRPr="008B7279">
        <w:rPr>
          <w:shd w:val="clear" w:color="auto" w:fill="FFFFFF"/>
        </w:rPr>
        <w:t>ая</w:t>
      </w:r>
      <w:proofErr w:type="spellEnd"/>
      <w:r w:rsidRPr="008B7279">
        <w:rPr>
          <w:shd w:val="clear" w:color="auto" w:fill="FFFFFF"/>
        </w:rPr>
        <w:t xml:space="preserve">) в дальнейшем «Продавец», </w:t>
      </w:r>
      <w:r w:rsidRPr="008B727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w:t>
      </w:r>
      <w:proofErr w:type="gramStart"/>
      <w:r w:rsidRPr="008B7279">
        <w:t>от</w:t>
      </w:r>
      <w:proofErr w:type="gramEnd"/>
      <w:r w:rsidRPr="008B7279">
        <w:t xml:space="preserve"> _____ № _____) заключили </w:t>
      </w:r>
      <w:proofErr w:type="gramStart"/>
      <w:r w:rsidRPr="008B7279">
        <w:t>настоящий</w:t>
      </w:r>
      <w:proofErr w:type="gramEnd"/>
      <w:r w:rsidRPr="008B7279">
        <w:t xml:space="preserve"> муниципальный контракт, именуемый в </w:t>
      </w:r>
      <w:r w:rsidRPr="008B7279">
        <w:rPr>
          <w:shd w:val="clear" w:color="auto" w:fill="FFFFFF"/>
        </w:rPr>
        <w:t>дальнейшем «Контракт», о нижеследующем:</w:t>
      </w:r>
    </w:p>
    <w:p w:rsidR="005F68F3" w:rsidRPr="008B7279" w:rsidRDefault="005F68F3" w:rsidP="00BB2604">
      <w:pPr>
        <w:ind w:firstLine="567"/>
        <w:rPr>
          <w:shd w:val="clear" w:color="auto" w:fill="FFFFFF"/>
        </w:rPr>
      </w:pPr>
    </w:p>
    <w:p w:rsidR="00BB2604" w:rsidRPr="008B7279" w:rsidRDefault="00BB2604" w:rsidP="00BB2604">
      <w:pPr>
        <w:pStyle w:val="a7"/>
        <w:numPr>
          <w:ilvl w:val="0"/>
          <w:numId w:val="1"/>
        </w:numPr>
        <w:jc w:val="center"/>
        <w:rPr>
          <w:shd w:val="clear" w:color="auto" w:fill="FFFFFF"/>
        </w:rPr>
      </w:pPr>
      <w:r w:rsidRPr="008B7279">
        <w:rPr>
          <w:shd w:val="clear" w:color="auto" w:fill="FFFFFF"/>
        </w:rPr>
        <w:t>Предмет Контракта</w:t>
      </w:r>
    </w:p>
    <w:p w:rsidR="00BB2604" w:rsidRPr="008B7279" w:rsidRDefault="00BB2604" w:rsidP="00BB2604">
      <w:pPr>
        <w:ind w:firstLine="567"/>
        <w:rPr>
          <w:shd w:val="clear" w:color="auto" w:fill="FFFFFF"/>
        </w:rPr>
      </w:pPr>
      <w:r w:rsidRPr="008B7279">
        <w:rPr>
          <w:shd w:val="clear" w:color="auto" w:fill="FFFFFF"/>
        </w:rPr>
        <w:t>1.1</w:t>
      </w:r>
      <w:r w:rsidR="002879B6">
        <w:rPr>
          <w:shd w:val="clear" w:color="auto" w:fill="FFFFFF"/>
        </w:rPr>
        <w:t>.</w:t>
      </w:r>
      <w:r w:rsidRPr="008B7279">
        <w:rPr>
          <w:shd w:val="clear" w:color="auto" w:fill="FFFFFF"/>
        </w:rPr>
        <w:t xml:space="preserve"> </w:t>
      </w:r>
      <w:proofErr w:type="gramStart"/>
      <w:r w:rsidRPr="008B7279">
        <w:rPr>
          <w:shd w:val="clear" w:color="auto" w:fill="FFFFFF"/>
        </w:rPr>
        <w:t xml:space="preserve">В соответствии с результатами аукциона (протокол № _________от____) </w:t>
      </w:r>
      <w:r w:rsidR="00D03FD2">
        <w:rPr>
          <w:shd w:val="clear" w:color="auto" w:fill="FFFFFF"/>
        </w:rPr>
        <w:t>Продавец обязуется передать жило</w:t>
      </w:r>
      <w:r w:rsidRPr="008B7279">
        <w:rPr>
          <w:shd w:val="clear" w:color="auto" w:fill="FFFFFF"/>
        </w:rPr>
        <w:t>е помещени</w:t>
      </w:r>
      <w:r w:rsidR="00D03FD2">
        <w:rPr>
          <w:shd w:val="clear" w:color="auto" w:fill="FFFFFF"/>
        </w:rPr>
        <w:t>е</w:t>
      </w:r>
      <w:r w:rsidRPr="008B7279">
        <w:rPr>
          <w:shd w:val="clear" w:color="auto" w:fill="FFFFFF"/>
        </w:rPr>
        <w:t>, согласно приложения 1 (место нахождения, количество комнат, общая площадь, этаж, исполнени</w:t>
      </w:r>
      <w:r w:rsidR="003804D8">
        <w:rPr>
          <w:shd w:val="clear" w:color="auto" w:fill="FFFFFF"/>
        </w:rPr>
        <w:t>е дома) (далее по тексту - «жило</w:t>
      </w:r>
      <w:r w:rsidR="00187DAE">
        <w:rPr>
          <w:shd w:val="clear" w:color="auto" w:fill="FFFFFF"/>
        </w:rPr>
        <w:t>е помещения</w:t>
      </w:r>
      <w:r w:rsidRPr="008B7279">
        <w:rPr>
          <w:shd w:val="clear" w:color="auto" w:fill="FFFFFF"/>
        </w:rPr>
        <w:t xml:space="preserve">») в собственность муниципального образования городской округ город Югорск, а Муниципальный заказчик – принять в собственность муниципального образования городской округ город Югорск и оплатить жилое помещение. </w:t>
      </w:r>
      <w:proofErr w:type="gramEnd"/>
    </w:p>
    <w:p w:rsidR="00BB2604" w:rsidRPr="008B7279" w:rsidRDefault="00275E2B" w:rsidP="00BB2604">
      <w:pPr>
        <w:ind w:firstLine="567"/>
        <w:rPr>
          <w:shd w:val="clear" w:color="auto" w:fill="FFFFFF"/>
        </w:rPr>
      </w:pPr>
      <w:r>
        <w:rPr>
          <w:shd w:val="clear" w:color="auto" w:fill="FFFFFF"/>
        </w:rPr>
        <w:t>1.2. Жило</w:t>
      </w:r>
      <w:r w:rsidR="003435B5">
        <w:rPr>
          <w:shd w:val="clear" w:color="auto" w:fill="FFFFFF"/>
        </w:rPr>
        <w:t>е помещени</w:t>
      </w:r>
      <w:r>
        <w:rPr>
          <w:shd w:val="clear" w:color="auto" w:fill="FFFFFF"/>
        </w:rPr>
        <w:t>е принадлежи</w:t>
      </w:r>
      <w:r w:rsidR="00BB2604" w:rsidRPr="008B7279">
        <w:rPr>
          <w:shd w:val="clear" w:color="auto" w:fill="FFFFFF"/>
        </w:rPr>
        <w:t xml:space="preserve">т Продавцу на праве собственности на основании _____________________________________________________________. </w:t>
      </w:r>
    </w:p>
    <w:p w:rsidR="00BB2604" w:rsidRPr="008B7279" w:rsidRDefault="00275E2B" w:rsidP="00BB2604">
      <w:pPr>
        <w:widowControl w:val="0"/>
        <w:suppressAutoHyphens/>
        <w:spacing w:after="0"/>
        <w:ind w:firstLine="567"/>
        <w:rPr>
          <w:shd w:val="clear" w:color="auto" w:fill="FFFFFF"/>
        </w:rPr>
      </w:pPr>
      <w:r>
        <w:rPr>
          <w:shd w:val="clear" w:color="auto" w:fill="FFFFFF"/>
        </w:rPr>
        <w:t>1.3. Жило</w:t>
      </w:r>
      <w:r w:rsidR="00BB2604" w:rsidRPr="008B7279">
        <w:rPr>
          <w:shd w:val="clear" w:color="auto" w:fill="FFFFFF"/>
        </w:rPr>
        <w:t>е помещени</w:t>
      </w:r>
      <w:r>
        <w:rPr>
          <w:shd w:val="clear" w:color="auto" w:fill="FFFFFF"/>
        </w:rPr>
        <w:t>е отчуждае</w:t>
      </w:r>
      <w:r w:rsidR="00D03FD2">
        <w:rPr>
          <w:shd w:val="clear" w:color="auto" w:fill="FFFFFF"/>
        </w:rPr>
        <w:t>тся свободным</w:t>
      </w:r>
      <w:r w:rsidR="00BB2604" w:rsidRPr="008B7279">
        <w:rPr>
          <w:shd w:val="clear" w:color="auto" w:fill="FFFFFF"/>
        </w:rPr>
        <w:t xml:space="preserve"> от прав третьих лиц, </w:t>
      </w:r>
      <w:r w:rsidR="00D03FD2">
        <w:rPr>
          <w:color w:val="000000"/>
        </w:rPr>
        <w:t>не продан</w:t>
      </w:r>
      <w:r>
        <w:rPr>
          <w:color w:val="000000"/>
        </w:rPr>
        <w:t>о</w:t>
      </w:r>
      <w:r w:rsidR="00D03FD2" w:rsidRPr="00626BAC">
        <w:rPr>
          <w:color w:val="000000"/>
        </w:rPr>
        <w:t>, не подарен</w:t>
      </w:r>
      <w:r>
        <w:rPr>
          <w:color w:val="000000"/>
        </w:rPr>
        <w:t>о</w:t>
      </w:r>
      <w:r w:rsidR="00D03FD2" w:rsidRPr="00626BAC">
        <w:rPr>
          <w:color w:val="000000"/>
        </w:rPr>
        <w:t>, не заложен</w:t>
      </w:r>
      <w:r>
        <w:rPr>
          <w:color w:val="000000"/>
        </w:rPr>
        <w:t>о</w:t>
      </w:r>
      <w:r w:rsidR="00D03FD2" w:rsidRPr="00626BAC">
        <w:rPr>
          <w:color w:val="000000"/>
        </w:rPr>
        <w:t>, в споре, под а</w:t>
      </w:r>
      <w:r>
        <w:rPr>
          <w:color w:val="000000"/>
        </w:rPr>
        <w:t>рестом или запрещением не состои</w:t>
      </w:r>
      <w:r w:rsidR="00D03FD2" w:rsidRPr="00626BAC">
        <w:rPr>
          <w:color w:val="000000"/>
        </w:rPr>
        <w:t>т, рентой, арендой, наймом или какими-либо иными обязательствами не обременен</w:t>
      </w:r>
      <w:r>
        <w:rPr>
          <w:color w:val="000000"/>
        </w:rPr>
        <w:t>о</w:t>
      </w:r>
      <w:r w:rsidR="00D03FD2" w:rsidRPr="00626BAC">
        <w:rPr>
          <w:color w:val="000000"/>
        </w:rPr>
        <w:t>.</w:t>
      </w:r>
    </w:p>
    <w:p w:rsidR="00BB2604" w:rsidRPr="008B7279" w:rsidRDefault="00BB2604" w:rsidP="00BB2604">
      <w:pPr>
        <w:widowControl w:val="0"/>
        <w:suppressAutoHyphens/>
        <w:spacing w:after="0"/>
        <w:ind w:firstLine="567"/>
        <w:rPr>
          <w:shd w:val="clear" w:color="auto" w:fill="FFFFFF"/>
        </w:rPr>
      </w:pPr>
      <w:r w:rsidRPr="008B7279">
        <w:rPr>
          <w:shd w:val="clear" w:color="auto" w:fill="FFFFFF"/>
        </w:rPr>
        <w:t>1.4. При приобретении Муниципальным заказчиком в собственность жи</w:t>
      </w:r>
      <w:r w:rsidR="00275E2B">
        <w:rPr>
          <w:shd w:val="clear" w:color="auto" w:fill="FFFFFF"/>
        </w:rPr>
        <w:t>лого</w:t>
      </w:r>
      <w:r w:rsidR="00615CFB">
        <w:rPr>
          <w:shd w:val="clear" w:color="auto" w:fill="FFFFFF"/>
        </w:rPr>
        <w:t xml:space="preserve"> помещени</w:t>
      </w:r>
      <w:r w:rsidR="00275E2B">
        <w:rPr>
          <w:shd w:val="clear" w:color="auto" w:fill="FFFFFF"/>
        </w:rPr>
        <w:t>я</w:t>
      </w:r>
      <w:r w:rsidRPr="008B7279">
        <w:rPr>
          <w:shd w:val="clear" w:color="auto" w:fill="FFFFFF"/>
        </w:rPr>
        <w:t xml:space="preserve"> к последнему переходит доля в праве общей долевой собственности на общее имущество в доме. </w:t>
      </w:r>
    </w:p>
    <w:p w:rsidR="00BB2604" w:rsidRPr="008B7279" w:rsidRDefault="00BB2604" w:rsidP="00BB2604">
      <w:pPr>
        <w:shd w:val="clear" w:color="auto" w:fill="FFFFFF"/>
        <w:tabs>
          <w:tab w:val="left" w:pos="9072"/>
        </w:tabs>
        <w:spacing w:after="0"/>
        <w:ind w:right="2" w:firstLine="567"/>
        <w:rPr>
          <w:highlight w:val="yellow"/>
        </w:rPr>
      </w:pPr>
    </w:p>
    <w:p w:rsidR="00BB2604" w:rsidRPr="008B7279" w:rsidRDefault="00BB2604" w:rsidP="00BB2604">
      <w:pPr>
        <w:spacing w:after="0"/>
        <w:ind w:firstLine="567"/>
        <w:jc w:val="center"/>
      </w:pPr>
      <w:r w:rsidRPr="008B7279">
        <w:t>2. Цена Контракта и порядок расчетов</w:t>
      </w:r>
    </w:p>
    <w:p w:rsidR="00BB2604" w:rsidRPr="008B7279" w:rsidRDefault="00BB2604" w:rsidP="00BB2604">
      <w:pPr>
        <w:widowControl w:val="0"/>
        <w:autoSpaceDE w:val="0"/>
        <w:autoSpaceDN w:val="0"/>
        <w:adjustRightInd w:val="0"/>
        <w:spacing w:after="0"/>
        <w:ind w:firstLine="567"/>
        <w:rPr>
          <w:shd w:val="clear" w:color="auto" w:fill="FFFFFF"/>
        </w:rPr>
      </w:pPr>
    </w:p>
    <w:p w:rsidR="00BB2604" w:rsidRPr="008B7279" w:rsidRDefault="00BB2604" w:rsidP="00BB2604">
      <w:pPr>
        <w:widowControl w:val="0"/>
        <w:autoSpaceDE w:val="0"/>
        <w:autoSpaceDN w:val="0"/>
        <w:adjustRightInd w:val="0"/>
        <w:ind w:firstLine="567"/>
      </w:pPr>
      <w:r w:rsidRPr="008B7279">
        <w:rPr>
          <w:shd w:val="clear" w:color="auto" w:fill="FFFFFF"/>
        </w:rPr>
        <w:t>2.1. Жил</w:t>
      </w:r>
      <w:r w:rsidR="00275E2B">
        <w:rPr>
          <w:shd w:val="clear" w:color="auto" w:fill="FFFFFF"/>
        </w:rPr>
        <w:t>о</w:t>
      </w:r>
      <w:r w:rsidRPr="008B7279">
        <w:rPr>
          <w:shd w:val="clear" w:color="auto" w:fill="FFFFFF"/>
        </w:rPr>
        <w:t>е помещени</w:t>
      </w:r>
      <w:r w:rsidR="00275E2B">
        <w:rPr>
          <w:shd w:val="clear" w:color="auto" w:fill="FFFFFF"/>
        </w:rPr>
        <w:t>е отчуждае</w:t>
      </w:r>
      <w:r w:rsidRPr="008B7279">
        <w:rPr>
          <w:shd w:val="clear" w:color="auto" w:fill="FFFFFF"/>
        </w:rPr>
        <w:t xml:space="preserve">тся Продавцом Муниципальному заказчику по цене ___________________________________________________________ рублей. </w:t>
      </w:r>
      <w:r w:rsidR="00275E2B">
        <w:t>Цена жилого</w:t>
      </w:r>
      <w:r w:rsidR="003435B5">
        <w:t xml:space="preserve"> помещени</w:t>
      </w:r>
      <w:r w:rsidR="00275E2B">
        <w:t>я</w:t>
      </w:r>
      <w:r w:rsidRPr="008B7279">
        <w:t xml:space="preserve">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5F68F3" w:rsidRDefault="00BB2604" w:rsidP="00BB2604">
      <w:pPr>
        <w:widowControl w:val="0"/>
        <w:autoSpaceDE w:val="0"/>
        <w:autoSpaceDN w:val="0"/>
        <w:adjustRightInd w:val="0"/>
        <w:ind w:firstLine="708"/>
      </w:pPr>
      <w:r w:rsidRPr="005F68F3">
        <w:t>Источник финансировани</w:t>
      </w:r>
      <w:r w:rsidR="00275E2B">
        <w:t>я: Бюджет города Югорска на 2021</w:t>
      </w:r>
      <w:r w:rsidRPr="005F68F3">
        <w:t xml:space="preserve"> год.</w:t>
      </w:r>
    </w:p>
    <w:p w:rsidR="005F68F3" w:rsidRDefault="00BB2604" w:rsidP="00BB2604">
      <w:pPr>
        <w:widowControl w:val="0"/>
        <w:autoSpaceDE w:val="0"/>
        <w:autoSpaceDN w:val="0"/>
        <w:adjustRightInd w:val="0"/>
        <w:ind w:firstLine="708"/>
        <w:rPr>
          <w:i/>
        </w:rPr>
      </w:pPr>
      <w:r w:rsidRPr="008B7279">
        <w:t>Общая цена Контракта составляет _________________________ рублей __ копеек, включая налог на добавленную стоимость</w:t>
      </w:r>
      <w:proofErr w:type="gramStart"/>
      <w:r w:rsidRPr="008B7279">
        <w:t xml:space="preserve"> (__ %): _________________________ </w:t>
      </w:r>
      <w:proofErr w:type="gramEnd"/>
      <w:r w:rsidRPr="008B7279">
        <w:t xml:space="preserve">рублей __ копеек </w:t>
      </w:r>
      <w:r w:rsidRPr="008B7279">
        <w:rPr>
          <w:i/>
        </w:rPr>
        <w:t xml:space="preserve">(НДС не облагается на основании ______________ Налогового кодекса РФ и ________). </w:t>
      </w:r>
    </w:p>
    <w:p w:rsidR="000E7B04" w:rsidRPr="00FB3834" w:rsidRDefault="00BB2604" w:rsidP="000E7B04">
      <w:pPr>
        <w:autoSpaceDE w:val="0"/>
        <w:autoSpaceDN w:val="0"/>
        <w:adjustRightInd w:val="0"/>
        <w:ind w:firstLine="708"/>
      </w:pPr>
      <w:r w:rsidRPr="008B7279">
        <w:rPr>
          <w:shd w:val="clear" w:color="auto" w:fill="FFFFFF"/>
        </w:rPr>
        <w:t xml:space="preserve">2.2. </w:t>
      </w:r>
      <w:proofErr w:type="gramStart"/>
      <w:r w:rsidRPr="008B7279">
        <w:rPr>
          <w:shd w:val="clear" w:color="auto" w:fill="FFFFFF"/>
        </w:rPr>
        <w:t xml:space="preserve">Денежные средства, указанные в пункте 2.1. настоящего контракта, подлежат единовременному перечислению Муниципальным заказчиком </w:t>
      </w:r>
      <w:r w:rsidR="000E7B04" w:rsidRPr="00FB3834">
        <w:rPr>
          <w:highlight w:val="yellow"/>
        </w:rPr>
        <w:t xml:space="preserve">в безналичной форме путем перечисления денежных средств на расчетный счет Продавца в течение 15 (пятнадцати) рабочих </w:t>
      </w:r>
      <w:r w:rsidR="000E7B04" w:rsidRPr="00FB3834">
        <w:rPr>
          <w:highlight w:val="yellow"/>
        </w:rPr>
        <w:lastRenderedPageBreak/>
        <w:t>дней с момента подписания сторон</w:t>
      </w:r>
      <w:r w:rsidR="00275E2B">
        <w:rPr>
          <w:highlight w:val="yellow"/>
        </w:rPr>
        <w:t>ами акта приема-передачи на жилое помещение</w:t>
      </w:r>
      <w:r w:rsidR="000E7B04" w:rsidRPr="00FB3834">
        <w:rPr>
          <w:highlight w:val="yellow"/>
        </w:rPr>
        <w:t xml:space="preserve"> </w:t>
      </w:r>
      <w:r w:rsidR="000E7B04" w:rsidRPr="00FB3834">
        <w:rPr>
          <w:color w:val="7030A0"/>
          <w:highlight w:val="yellow"/>
        </w:rPr>
        <w:t>на основании счета-фактуры, выставленного Продавцом (для юридических лиц</w:t>
      </w:r>
      <w:r w:rsidR="00275E2B">
        <w:rPr>
          <w:color w:val="7030A0"/>
          <w:highlight w:val="yellow"/>
        </w:rPr>
        <w:t>) и акта приема-передачи на жило</w:t>
      </w:r>
      <w:r w:rsidR="000E7B04" w:rsidRPr="00FB3834">
        <w:rPr>
          <w:color w:val="7030A0"/>
          <w:highlight w:val="yellow"/>
        </w:rPr>
        <w:t>е помещени</w:t>
      </w:r>
      <w:r w:rsidR="00275E2B">
        <w:rPr>
          <w:color w:val="7030A0"/>
          <w:highlight w:val="yellow"/>
        </w:rPr>
        <w:t>е</w:t>
      </w:r>
      <w:r w:rsidR="000E7B04" w:rsidRPr="00FB3834">
        <w:rPr>
          <w:highlight w:val="yellow"/>
        </w:rPr>
        <w:t>.</w:t>
      </w:r>
      <w:proofErr w:type="gramEnd"/>
    </w:p>
    <w:p w:rsidR="00BB2604" w:rsidRPr="008B7279" w:rsidRDefault="00BB2604" w:rsidP="00BB2604">
      <w:pPr>
        <w:spacing w:after="0"/>
        <w:ind w:firstLine="708"/>
      </w:pPr>
      <w:r w:rsidRPr="008B7279">
        <w:t>2.3.</w:t>
      </w:r>
      <w:r w:rsidRPr="008B7279">
        <w:tab/>
        <w:t xml:space="preserve"> По соглашению сторон ипотека в силу закона в пользу Продавца не возникает.</w:t>
      </w:r>
    </w:p>
    <w:p w:rsidR="00D42E3E" w:rsidRDefault="00D42E3E" w:rsidP="00BB2604">
      <w:pPr>
        <w:spacing w:after="0"/>
        <w:ind w:firstLine="567"/>
        <w:jc w:val="center"/>
      </w:pPr>
    </w:p>
    <w:p w:rsidR="00BB2604" w:rsidRPr="008B7279" w:rsidRDefault="00BB2604" w:rsidP="00BB2604">
      <w:pPr>
        <w:spacing w:after="0"/>
        <w:ind w:firstLine="567"/>
        <w:jc w:val="center"/>
      </w:pPr>
      <w:r w:rsidRPr="008B7279">
        <w:t>3. Права и обязанности сторон</w:t>
      </w:r>
    </w:p>
    <w:p w:rsidR="00BB2604" w:rsidRPr="008B7279" w:rsidRDefault="00BB2604" w:rsidP="00BB2604">
      <w:pPr>
        <w:ind w:firstLine="567"/>
        <w:rPr>
          <w:shd w:val="clear" w:color="auto" w:fill="FFFFFF"/>
        </w:rPr>
      </w:pPr>
      <w:r w:rsidRPr="008B7279">
        <w:rPr>
          <w:shd w:val="clear" w:color="auto" w:fill="FFFFFF"/>
        </w:rPr>
        <w:t>3.1. Продавец обязуется:</w:t>
      </w:r>
    </w:p>
    <w:p w:rsidR="00BB2604" w:rsidRPr="00FA129F" w:rsidRDefault="007F0EAC" w:rsidP="00BB2604">
      <w:pPr>
        <w:snapToGrid w:val="0"/>
        <w:spacing w:after="0"/>
        <w:ind w:firstLine="567"/>
      </w:pPr>
      <w:r>
        <w:rPr>
          <w:shd w:val="clear" w:color="auto" w:fill="FFFFFF"/>
        </w:rPr>
        <w:t>3.1</w:t>
      </w:r>
      <w:r w:rsidR="00275E2B">
        <w:rPr>
          <w:shd w:val="clear" w:color="auto" w:fill="FFFFFF"/>
        </w:rPr>
        <w:t>.1. Предоставить жило</w:t>
      </w:r>
      <w:r w:rsidR="003435B5" w:rsidRPr="00FA129F">
        <w:rPr>
          <w:shd w:val="clear" w:color="auto" w:fill="FFFFFF"/>
        </w:rPr>
        <w:t>е помещени</w:t>
      </w:r>
      <w:r w:rsidR="00275E2B">
        <w:rPr>
          <w:shd w:val="clear" w:color="auto" w:fill="FFFFFF"/>
        </w:rPr>
        <w:t>е</w:t>
      </w:r>
      <w:r w:rsidR="00BB2604" w:rsidRPr="00FA129F">
        <w:rPr>
          <w:shd w:val="clear" w:color="auto" w:fill="FFFFFF"/>
        </w:rPr>
        <w:t xml:space="preserve"> в городе Югорске, в капитальном исполнении </w:t>
      </w:r>
      <w:r w:rsidR="00BB2604" w:rsidRPr="00FA129F">
        <w:t>(кирпичное</w:t>
      </w:r>
      <w:r w:rsidR="004C650D">
        <w:t xml:space="preserve"> и (или)</w:t>
      </w:r>
      <w:r w:rsidR="00BB2604" w:rsidRPr="00FA129F">
        <w:t xml:space="preserve"> блочное (все виды),</w:t>
      </w:r>
      <w:r w:rsidR="004C650D">
        <w:t xml:space="preserve"> и (или)</w:t>
      </w:r>
      <w:r w:rsidR="00BB2604" w:rsidRPr="00FA129F">
        <w:t xml:space="preserve"> каменное,</w:t>
      </w:r>
      <w:r w:rsidR="004C650D">
        <w:t xml:space="preserve"> и (или)</w:t>
      </w:r>
      <w:r w:rsidR="00BB2604" w:rsidRPr="00FA129F">
        <w:t xml:space="preserve"> монолитное и др.)</w:t>
      </w:r>
      <w:r w:rsidR="00BB2604" w:rsidRPr="00FA129F">
        <w:rPr>
          <w:shd w:val="clear" w:color="auto" w:fill="FFFFFF"/>
        </w:rPr>
        <w:t xml:space="preserve">, </w:t>
      </w:r>
      <w:r w:rsidR="00D42E3E" w:rsidRPr="00FA129F">
        <w:rPr>
          <w:color w:val="000000"/>
        </w:rPr>
        <w:t xml:space="preserve">соответствующее </w:t>
      </w:r>
      <w:r w:rsidR="004C650D">
        <w:t>С</w:t>
      </w:r>
      <w:r w:rsidR="00D42E3E" w:rsidRPr="00FA129F">
        <w:t>анитарн</w:t>
      </w:r>
      <w:r w:rsidR="004C650D">
        <w:t xml:space="preserve">ым </w:t>
      </w:r>
      <w:r w:rsidR="00D42E3E" w:rsidRPr="00FA129F">
        <w:t xml:space="preserve">правилам и нормативам </w:t>
      </w:r>
      <w:hyperlink r:id="rId9" w:history="1">
        <w:r w:rsidR="004C650D">
          <w:rPr>
            <w:rStyle w:val="ad"/>
            <w:highlight w:val="yellow"/>
          </w:rPr>
          <w:t>СанПиН 2.1.2.3684-</w:t>
        </w:r>
      </w:hyperlink>
      <w:r w:rsidR="004C650D">
        <w:rPr>
          <w:rStyle w:val="ad"/>
          <w:highlight w:val="yellow"/>
        </w:rPr>
        <w:t>21</w:t>
      </w:r>
      <w:r w:rsidR="00D42E3E" w:rsidRPr="00FA129F">
        <w:t xml:space="preserve">, </w:t>
      </w:r>
      <w:r w:rsidR="00BB2604" w:rsidRPr="00FA129F">
        <w:t>со следующей характеристикой</w:t>
      </w:r>
      <w:r w:rsidR="00314950" w:rsidRPr="00FA129F">
        <w:t>:</w:t>
      </w:r>
    </w:p>
    <w:p w:rsidR="00BB2604" w:rsidRPr="00FA129F" w:rsidRDefault="00F80010" w:rsidP="00314950">
      <w:pPr>
        <w:tabs>
          <w:tab w:val="left" w:pos="7275"/>
        </w:tabs>
        <w:snapToGrid w:val="0"/>
        <w:spacing w:after="0"/>
        <w:ind w:right="141" w:firstLine="709"/>
        <w:rPr>
          <w:color w:val="000000"/>
        </w:rPr>
      </w:pPr>
      <w:r w:rsidRPr="00FA129F">
        <w:rPr>
          <w:i/>
          <w:color w:val="000000"/>
        </w:rPr>
        <w:t>-</w:t>
      </w:r>
      <w:r w:rsidR="00314950" w:rsidRPr="00FA129F">
        <w:rPr>
          <w:i/>
          <w:color w:val="000000"/>
        </w:rPr>
        <w:t xml:space="preserve"> </w:t>
      </w:r>
      <w:r w:rsidR="00314950" w:rsidRPr="00FA129F">
        <w:rPr>
          <w:color w:val="000000"/>
        </w:rPr>
        <w:t>ж</w:t>
      </w:r>
      <w:r w:rsidR="00275E2B">
        <w:rPr>
          <w:color w:val="000000"/>
        </w:rPr>
        <w:t>ило</w:t>
      </w:r>
      <w:r w:rsidR="000326A0" w:rsidRPr="00FA129F">
        <w:rPr>
          <w:color w:val="000000"/>
        </w:rPr>
        <w:t>е помещени</w:t>
      </w:r>
      <w:r w:rsidR="00275E2B">
        <w:rPr>
          <w:color w:val="000000"/>
        </w:rPr>
        <w:t>е</w:t>
      </w:r>
      <w:r w:rsidR="007F0EAC">
        <w:rPr>
          <w:color w:val="000000"/>
        </w:rPr>
        <w:t xml:space="preserve"> должны</w:t>
      </w:r>
      <w:r w:rsidR="00BB2604" w:rsidRPr="00FA129F">
        <w:rPr>
          <w:color w:val="000000"/>
        </w:rPr>
        <w:t xml:space="preserve"> быть</w:t>
      </w:r>
      <w:r w:rsidR="00275E2B">
        <w:rPr>
          <w:color w:val="000000"/>
        </w:rPr>
        <w:t xml:space="preserve"> благоустроенно</w:t>
      </w:r>
      <w:r w:rsidR="00BB2604" w:rsidRPr="00FA129F">
        <w:rPr>
          <w:color w:val="000000"/>
        </w:rPr>
        <w:t>е,</w:t>
      </w:r>
      <w:r w:rsidR="00275E2B">
        <w:t xml:space="preserve"> пригодно</w:t>
      </w:r>
      <w:r w:rsidR="00BB2604" w:rsidRPr="00FA129F">
        <w:t>е для пос</w:t>
      </w:r>
      <w:r w:rsidR="00275E2B">
        <w:t>тоянного проживания, не требующе</w:t>
      </w:r>
      <w:r w:rsidR="00BB2604" w:rsidRPr="00FA129F">
        <w:t>е текущего ремонта</w:t>
      </w:r>
      <w:r w:rsidR="00275E2B">
        <w:rPr>
          <w:color w:val="000000"/>
        </w:rPr>
        <w:t xml:space="preserve"> и оборудовано</w:t>
      </w:r>
      <w:r w:rsidR="00BB2604"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входной и межкомнатными дверями без механических повреждений с исправными замками и с полным комплектом ключей на каждый замок;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оконными блоками, пластиковыми стеклопакетами без механических повреждений с исправными замками;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разводкой, электророзетками, выключателями и </w:t>
      </w:r>
      <w:r w:rsidRPr="00FA129F">
        <w:t>с опломбированным</w:t>
      </w:r>
      <w:r w:rsidRPr="00FA129F">
        <w:rPr>
          <w:rFonts w:ascii="Tahoma" w:hAnsi="Tahoma" w:cs="Tahoma"/>
        </w:rPr>
        <w:t xml:space="preserve"> </w:t>
      </w:r>
      <w:r w:rsidRPr="00FA129F">
        <w:rPr>
          <w:color w:val="000000"/>
        </w:rPr>
        <w:t xml:space="preserve">электросчётчиком в исправном состоянии </w:t>
      </w:r>
      <w:r w:rsidRPr="00FA129F">
        <w:t>и паспортом с незаконченным сроком эксплуатации</w:t>
      </w:r>
      <w:r w:rsidRPr="00FA129F">
        <w:rPr>
          <w:color w:val="000000"/>
        </w:rPr>
        <w:t xml:space="preserve">; </w:t>
      </w:r>
    </w:p>
    <w:p w:rsidR="00BB2604" w:rsidRPr="00FA129F" w:rsidRDefault="00BB2604" w:rsidP="00FA129F">
      <w:pPr>
        <w:tabs>
          <w:tab w:val="left" w:pos="7275"/>
        </w:tabs>
        <w:snapToGrid w:val="0"/>
        <w:spacing w:after="0"/>
        <w:ind w:left="187" w:right="141" w:firstLine="522"/>
        <w:rPr>
          <w:color w:val="000000"/>
        </w:rPr>
      </w:pPr>
      <w:r w:rsidRPr="00FA129F">
        <w:rPr>
          <w:color w:val="000000"/>
          <w:highlight w:val="yellow"/>
        </w:rPr>
        <w:t xml:space="preserve">- </w:t>
      </w:r>
      <w:r w:rsidR="00FA129F" w:rsidRPr="00FA129F">
        <w:rPr>
          <w:highlight w:val="yellow"/>
        </w:rPr>
        <w:t>теплоснабжением (при отсутствии централизованного отопления и наличии газа наличие коллективных или индивидуальных газовых котлов);</w:t>
      </w:r>
      <w:r w:rsidRPr="00FA129F">
        <w:rPr>
          <w:color w:val="000000"/>
        </w:rPr>
        <w:t xml:space="preserve"> </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водопроводом, горячим водоснабжением;</w:t>
      </w:r>
    </w:p>
    <w:p w:rsidR="00BB2604" w:rsidRPr="00FA129F" w:rsidRDefault="00BB2604" w:rsidP="00314950">
      <w:pPr>
        <w:tabs>
          <w:tab w:val="left" w:pos="7275"/>
        </w:tabs>
        <w:snapToGrid w:val="0"/>
        <w:spacing w:after="0"/>
        <w:ind w:right="141" w:firstLine="709"/>
        <w:rPr>
          <w:color w:val="000000"/>
        </w:rPr>
      </w:pPr>
      <w:r w:rsidRPr="00FA129F">
        <w:rPr>
          <w:color w:val="000000"/>
        </w:rPr>
        <w:t>- центральным водоотведением (канализацией);</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опломбированными приборами учета горячей и холодной воды в рабочем, исправном состоянии с незаконченным сроком эксплуатации, но не менее 5 лет и наличием паспортов на каждый узел учета; </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электрической </w:t>
      </w:r>
      <w:r w:rsidRPr="00FA129F">
        <w:rPr>
          <w:b/>
          <w:color w:val="000000"/>
        </w:rPr>
        <w:t>или</w:t>
      </w:r>
      <w:r w:rsidRPr="00FA129F">
        <w:rPr>
          <w:color w:val="000000"/>
        </w:rPr>
        <w:t xml:space="preserve"> газовой плитой, имеющих </w:t>
      </w:r>
      <w:r w:rsidRPr="00FA129F">
        <w:rPr>
          <w:b/>
          <w:color w:val="000000"/>
        </w:rPr>
        <w:t>не менее</w:t>
      </w:r>
      <w:r w:rsidRPr="00FA129F">
        <w:rPr>
          <w:color w:val="000000"/>
        </w:rPr>
        <w:t xml:space="preserve"> 4-х конфорок и встроенный духовой шкаф или встроенную панель и встроенный духовой шкаф в рабочем, исправном состоянии без механических по</w:t>
      </w:r>
      <w:r w:rsidR="00314950" w:rsidRPr="00FA129F">
        <w:rPr>
          <w:color w:val="000000"/>
        </w:rPr>
        <w:t>вреждений с паспортом на плиту;</w:t>
      </w:r>
    </w:p>
    <w:p w:rsidR="00BB2604" w:rsidRPr="00FA129F" w:rsidRDefault="00BB2604" w:rsidP="00314950">
      <w:pPr>
        <w:tabs>
          <w:tab w:val="left" w:pos="7275"/>
        </w:tabs>
        <w:snapToGrid w:val="0"/>
        <w:spacing w:after="0"/>
        <w:ind w:right="141" w:firstLine="709"/>
        <w:rPr>
          <w:color w:val="000000"/>
        </w:rPr>
      </w:pPr>
      <w:r w:rsidRPr="00FA129F">
        <w:rPr>
          <w:color w:val="000000"/>
        </w:rPr>
        <w:t xml:space="preserve">- сантехникой: унитазом, ванной или душевой кабиной, раковиной, мойкой со смесителями, в исправном, рабочем состоянии, без механических повреждений; </w:t>
      </w:r>
    </w:p>
    <w:p w:rsidR="00BB2604" w:rsidRPr="00FA129F" w:rsidRDefault="00BB2604" w:rsidP="00314950">
      <w:pPr>
        <w:tabs>
          <w:tab w:val="left" w:pos="7275"/>
        </w:tabs>
        <w:snapToGrid w:val="0"/>
        <w:spacing w:after="0"/>
        <w:ind w:right="141" w:firstLine="709"/>
        <w:rPr>
          <w:color w:val="000000"/>
        </w:rPr>
      </w:pPr>
      <w:r w:rsidRPr="00FA129F">
        <w:rPr>
          <w:color w:val="000000"/>
        </w:rPr>
        <w:t>- трубами системы отопления, водоснабжения, канализации и радиаторами в исправном, рабочем состоянии, без механических повреждений;</w:t>
      </w:r>
    </w:p>
    <w:p w:rsidR="00BB2604" w:rsidRPr="00FA129F" w:rsidRDefault="00BB2604" w:rsidP="00314950">
      <w:pPr>
        <w:tabs>
          <w:tab w:val="left" w:pos="7275"/>
        </w:tabs>
        <w:snapToGrid w:val="0"/>
        <w:spacing w:after="0"/>
        <w:ind w:right="141" w:firstLine="709"/>
        <w:rPr>
          <w:color w:val="000000"/>
        </w:rPr>
      </w:pPr>
      <w:r w:rsidRPr="00FA129F">
        <w:rPr>
          <w:color w:val="000000"/>
        </w:rPr>
        <w:t>- чистовой отделкой стен и потолков без механических повреждений,</w:t>
      </w:r>
    </w:p>
    <w:p w:rsidR="00BB2604" w:rsidRPr="008B7279" w:rsidRDefault="00525A0B" w:rsidP="00314950">
      <w:pPr>
        <w:snapToGrid w:val="0"/>
        <w:spacing w:after="0"/>
        <w:ind w:firstLine="709"/>
        <w:rPr>
          <w:i/>
          <w:color w:val="000000"/>
        </w:rPr>
      </w:pPr>
      <w:r>
        <w:rPr>
          <w:color w:val="000000"/>
        </w:rPr>
        <w:t>- настилом полов (плитка и (или)</w:t>
      </w:r>
      <w:r w:rsidR="00BB2604" w:rsidRPr="00FA129F">
        <w:rPr>
          <w:color w:val="000000"/>
        </w:rPr>
        <w:t xml:space="preserve"> ламинат, </w:t>
      </w:r>
      <w:r>
        <w:rPr>
          <w:color w:val="000000"/>
        </w:rPr>
        <w:t xml:space="preserve">и (или) </w:t>
      </w:r>
      <w:r w:rsidR="00BB2604" w:rsidRPr="00FA129F">
        <w:rPr>
          <w:color w:val="000000"/>
        </w:rPr>
        <w:t>линолеум) без механических повреждений</w:t>
      </w:r>
      <w:r w:rsidR="00BB2604" w:rsidRPr="00FA129F">
        <w:rPr>
          <w:i/>
          <w:color w:val="000000"/>
        </w:rPr>
        <w:t>.</w:t>
      </w:r>
    </w:p>
    <w:p w:rsidR="00BB2604" w:rsidRPr="008B7279" w:rsidRDefault="00BB2604" w:rsidP="00BB2604">
      <w:pPr>
        <w:ind w:firstLine="708"/>
        <w:rPr>
          <w:shd w:val="clear" w:color="auto" w:fill="FFFFFF"/>
        </w:rPr>
      </w:pPr>
      <w:r w:rsidRPr="008B7279">
        <w:rPr>
          <w:shd w:val="clear" w:color="auto" w:fill="FFFFFF"/>
        </w:rPr>
        <w:t xml:space="preserve">3.1.2. Подготовить всю необходимую документацию для государственной регистрации перехода права собственности от Продавца к </w:t>
      </w:r>
      <w:r w:rsidR="000326A0">
        <w:rPr>
          <w:shd w:val="clear" w:color="auto" w:fill="FFFFFF"/>
        </w:rPr>
        <w:t>Муниципальному заказчику на жило</w:t>
      </w:r>
      <w:r w:rsidRPr="008B7279">
        <w:rPr>
          <w:shd w:val="clear" w:color="auto" w:fill="FFFFFF"/>
        </w:rPr>
        <w:t>е помеще</w:t>
      </w:r>
      <w:r w:rsidR="00863260">
        <w:rPr>
          <w:shd w:val="clear" w:color="auto" w:fill="FFFFFF"/>
        </w:rPr>
        <w:t>ни</w:t>
      </w:r>
      <w:r w:rsidR="000326A0">
        <w:rPr>
          <w:shd w:val="clear" w:color="auto" w:fill="FFFFFF"/>
        </w:rPr>
        <w:t>е</w:t>
      </w:r>
      <w:r w:rsidRPr="008B7279">
        <w:rPr>
          <w:shd w:val="clear" w:color="auto" w:fill="FFFFFF"/>
        </w:rPr>
        <w:t xml:space="preserve"> в Управление Федеральной службы государственной регистрации, кадастра и картографии по Ханты-Мансийскому автономному округу – Югре. </w:t>
      </w:r>
    </w:p>
    <w:p w:rsidR="00BB2604" w:rsidRDefault="00BB2604" w:rsidP="00BB2604">
      <w:pPr>
        <w:ind w:firstLine="708"/>
        <w:rPr>
          <w:shd w:val="clear" w:color="auto" w:fill="FFFFFF"/>
        </w:rPr>
      </w:pPr>
      <w:r w:rsidRPr="008B7279">
        <w:rPr>
          <w:shd w:val="clear" w:color="auto" w:fill="FFFFFF"/>
        </w:rPr>
        <w:t xml:space="preserve">3.1.3. Осуществить все необходимые действия </w:t>
      </w:r>
      <w:proofErr w:type="gramStart"/>
      <w:r w:rsidRPr="008B7279">
        <w:rPr>
          <w:shd w:val="clear" w:color="auto" w:fill="FFFFFF"/>
        </w:rPr>
        <w:t xml:space="preserve">для проведения в установленном законом порядке государственной регистрации перехода права собственности от Продавца к </w:t>
      </w:r>
      <w:r w:rsidR="000326A0">
        <w:rPr>
          <w:shd w:val="clear" w:color="auto" w:fill="FFFFFF"/>
        </w:rPr>
        <w:t>Муниципальному заказчику на жилое помещение</w:t>
      </w:r>
      <w:proofErr w:type="gramEnd"/>
      <w:r w:rsidRPr="008B7279">
        <w:rPr>
          <w:shd w:val="clear" w:color="auto" w:fill="FFFFFF"/>
        </w:rPr>
        <w:t xml:space="preserve"> в течение 10 дней со дня подписания муниципального контракта.</w:t>
      </w:r>
    </w:p>
    <w:p w:rsidR="00FA129F" w:rsidRPr="008B7279" w:rsidRDefault="00275E2B" w:rsidP="00FA129F">
      <w:pPr>
        <w:pStyle w:val="a8"/>
        <w:ind w:firstLine="708"/>
        <w:jc w:val="both"/>
        <w:rPr>
          <w:sz w:val="24"/>
          <w:szCs w:val="24"/>
        </w:rPr>
      </w:pPr>
      <w:r>
        <w:rPr>
          <w:sz w:val="24"/>
          <w:szCs w:val="24"/>
        </w:rPr>
        <w:t>3.1.5. Передать жило</w:t>
      </w:r>
      <w:r w:rsidR="00FA129F" w:rsidRPr="008B7279">
        <w:rPr>
          <w:sz w:val="24"/>
          <w:szCs w:val="24"/>
        </w:rPr>
        <w:t>е помещени</w:t>
      </w:r>
      <w:r>
        <w:rPr>
          <w:sz w:val="24"/>
          <w:szCs w:val="24"/>
        </w:rPr>
        <w:t>е</w:t>
      </w:r>
      <w:r w:rsidR="00FA129F" w:rsidRPr="008B7279">
        <w:rPr>
          <w:sz w:val="24"/>
          <w:szCs w:val="24"/>
        </w:rPr>
        <w:t xml:space="preserve"> Муниципальному заказчику не позднее 5 календарных дней с момента заключения муниципального контракт</w:t>
      </w:r>
      <w:r>
        <w:rPr>
          <w:sz w:val="24"/>
          <w:szCs w:val="24"/>
        </w:rPr>
        <w:t>а по акту приема-передачи жилого</w:t>
      </w:r>
      <w:r w:rsidR="007F0EAC">
        <w:rPr>
          <w:sz w:val="24"/>
          <w:szCs w:val="24"/>
        </w:rPr>
        <w:t xml:space="preserve"> помещения</w:t>
      </w:r>
      <w:r w:rsidR="00FA129F" w:rsidRPr="008B7279">
        <w:rPr>
          <w:sz w:val="24"/>
          <w:szCs w:val="24"/>
        </w:rPr>
        <w:t>.</w:t>
      </w:r>
    </w:p>
    <w:p w:rsidR="00FA129F" w:rsidRPr="008B7279" w:rsidRDefault="00FA129F" w:rsidP="00FA129F">
      <w:pPr>
        <w:pStyle w:val="a8"/>
        <w:ind w:firstLine="708"/>
        <w:jc w:val="both"/>
        <w:rPr>
          <w:sz w:val="24"/>
          <w:szCs w:val="24"/>
        </w:rPr>
      </w:pPr>
      <w:r w:rsidRPr="008B7279">
        <w:rPr>
          <w:sz w:val="24"/>
          <w:szCs w:val="24"/>
        </w:rPr>
        <w:t xml:space="preserve">3.1.6. Передать Муниципальному заказчику </w:t>
      </w:r>
      <w:r w:rsidR="00275E2B">
        <w:rPr>
          <w:sz w:val="24"/>
          <w:szCs w:val="24"/>
        </w:rPr>
        <w:t>выписки из ЕГРН на жило</w:t>
      </w:r>
      <w:r>
        <w:rPr>
          <w:sz w:val="24"/>
          <w:szCs w:val="24"/>
        </w:rPr>
        <w:t>е</w:t>
      </w:r>
      <w:r w:rsidRPr="008B7279">
        <w:rPr>
          <w:sz w:val="24"/>
          <w:szCs w:val="24"/>
        </w:rPr>
        <w:t xml:space="preserve"> помещени</w:t>
      </w:r>
      <w:r w:rsidR="00275E2B">
        <w:rPr>
          <w:sz w:val="24"/>
          <w:szCs w:val="24"/>
        </w:rPr>
        <w:t>е</w:t>
      </w:r>
      <w:r w:rsidRPr="008B7279">
        <w:rPr>
          <w:sz w:val="24"/>
          <w:szCs w:val="24"/>
        </w:rPr>
        <w:t xml:space="preserve">, паспорта и </w:t>
      </w:r>
      <w:proofErr w:type="gramStart"/>
      <w:r w:rsidRPr="008B7279">
        <w:rPr>
          <w:sz w:val="24"/>
          <w:szCs w:val="24"/>
        </w:rPr>
        <w:t>сертифик</w:t>
      </w:r>
      <w:r>
        <w:rPr>
          <w:sz w:val="24"/>
          <w:szCs w:val="24"/>
        </w:rPr>
        <w:t>аты</w:t>
      </w:r>
      <w:proofErr w:type="gramEnd"/>
      <w:r>
        <w:rPr>
          <w:sz w:val="24"/>
          <w:szCs w:val="24"/>
        </w:rPr>
        <w:t xml:space="preserve"> на о</w:t>
      </w:r>
      <w:r w:rsidR="007F0EAC">
        <w:rPr>
          <w:sz w:val="24"/>
          <w:szCs w:val="24"/>
        </w:rPr>
        <w:t>б</w:t>
      </w:r>
      <w:r w:rsidR="00F22AD7">
        <w:rPr>
          <w:sz w:val="24"/>
          <w:szCs w:val="24"/>
        </w:rPr>
        <w:t>орудование установленные в жилом</w:t>
      </w:r>
      <w:r w:rsidRPr="008B7279">
        <w:rPr>
          <w:sz w:val="24"/>
          <w:szCs w:val="24"/>
        </w:rPr>
        <w:t xml:space="preserve"> помещени</w:t>
      </w:r>
      <w:r w:rsidR="00F22AD7">
        <w:rPr>
          <w:sz w:val="24"/>
          <w:szCs w:val="24"/>
        </w:rPr>
        <w:t>и</w:t>
      </w:r>
      <w:r w:rsidRPr="008B7279">
        <w:rPr>
          <w:sz w:val="24"/>
          <w:szCs w:val="24"/>
        </w:rPr>
        <w:t>, ключи от всех закрывающих устройств.</w:t>
      </w:r>
    </w:p>
    <w:p w:rsidR="00FA129F" w:rsidRPr="00FA129F" w:rsidRDefault="00FA129F" w:rsidP="00FA129F">
      <w:pPr>
        <w:autoSpaceDE w:val="0"/>
        <w:autoSpaceDN w:val="0"/>
        <w:adjustRightInd w:val="0"/>
        <w:ind w:right="-1" w:firstLine="708"/>
      </w:pPr>
      <w:r w:rsidRPr="00D42E3E">
        <w:t>3.1.7.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FA129F" w:rsidRDefault="00FA129F" w:rsidP="009939B3">
      <w:pPr>
        <w:pStyle w:val="a8"/>
        <w:ind w:firstLine="709"/>
        <w:jc w:val="both"/>
        <w:rPr>
          <w:sz w:val="24"/>
          <w:szCs w:val="24"/>
        </w:rPr>
      </w:pPr>
    </w:p>
    <w:p w:rsidR="00AD2647" w:rsidRPr="0011225D" w:rsidRDefault="00AD2647" w:rsidP="009939B3">
      <w:pPr>
        <w:pStyle w:val="a8"/>
        <w:ind w:firstLine="709"/>
        <w:jc w:val="both"/>
        <w:rPr>
          <w:sz w:val="24"/>
          <w:szCs w:val="24"/>
          <w:highlight w:val="yellow"/>
        </w:rPr>
      </w:pPr>
      <w:r w:rsidRPr="0011225D">
        <w:rPr>
          <w:sz w:val="24"/>
          <w:szCs w:val="24"/>
          <w:highlight w:val="yellow"/>
        </w:rPr>
        <w:t>3.2. Гарантии Продавца, гарантийные обязательства:</w:t>
      </w:r>
    </w:p>
    <w:p w:rsidR="009E5A94" w:rsidRPr="0011225D" w:rsidRDefault="00F165D6" w:rsidP="00027FB5">
      <w:pPr>
        <w:pStyle w:val="a8"/>
        <w:ind w:firstLine="709"/>
        <w:jc w:val="both"/>
        <w:rPr>
          <w:sz w:val="24"/>
          <w:szCs w:val="24"/>
          <w:highlight w:val="yellow"/>
        </w:rPr>
      </w:pPr>
      <w:r w:rsidRPr="0011225D">
        <w:rPr>
          <w:sz w:val="24"/>
          <w:szCs w:val="24"/>
          <w:highlight w:val="yellow"/>
        </w:rPr>
        <w:t xml:space="preserve">3.2.1. </w:t>
      </w:r>
      <w:proofErr w:type="gramStart"/>
      <w:r w:rsidRPr="0011225D">
        <w:rPr>
          <w:sz w:val="24"/>
          <w:szCs w:val="24"/>
          <w:highlight w:val="yellow"/>
        </w:rPr>
        <w:t>Продавец гарантирует, что жил</w:t>
      </w:r>
      <w:r w:rsidR="00F22AD7">
        <w:rPr>
          <w:sz w:val="24"/>
          <w:szCs w:val="24"/>
          <w:highlight w:val="yellow"/>
        </w:rPr>
        <w:t>о</w:t>
      </w:r>
      <w:r w:rsidRPr="0011225D">
        <w:rPr>
          <w:sz w:val="24"/>
          <w:szCs w:val="24"/>
          <w:highlight w:val="yellow"/>
        </w:rPr>
        <w:t>е помещени</w:t>
      </w:r>
      <w:r w:rsidR="00F22AD7">
        <w:rPr>
          <w:sz w:val="24"/>
          <w:szCs w:val="24"/>
          <w:highlight w:val="yellow"/>
        </w:rPr>
        <w:t>е (квартира) соответствуе</w:t>
      </w:r>
      <w:r w:rsidRPr="0011225D">
        <w:rPr>
          <w:sz w:val="24"/>
          <w:szCs w:val="24"/>
          <w:highlight w:val="yellow"/>
        </w:rPr>
        <w:t xml:space="preserve">т </w:t>
      </w:r>
      <w:r w:rsidR="00D20C68">
        <w:rPr>
          <w:sz w:val="24"/>
          <w:szCs w:val="24"/>
          <w:highlight w:val="yellow"/>
        </w:rPr>
        <w:t>Санитарным правилам и нормам</w:t>
      </w:r>
      <w:r w:rsidRPr="0011225D">
        <w:rPr>
          <w:sz w:val="24"/>
          <w:szCs w:val="24"/>
          <w:highlight w:val="yellow"/>
        </w:rPr>
        <w:t xml:space="preserve">, а так же иным обязательным нормам, правилам и требованиям, 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10" w:history="1">
        <w:r w:rsidR="00027FB5">
          <w:rPr>
            <w:rStyle w:val="ad"/>
            <w:sz w:val="24"/>
            <w:szCs w:val="24"/>
            <w:highlight w:val="yellow"/>
          </w:rPr>
          <w:t>СанПиН 2.1.2.3684-</w:t>
        </w:r>
      </w:hyperlink>
      <w:r w:rsidR="00027FB5">
        <w:rPr>
          <w:rStyle w:val="ad"/>
          <w:sz w:val="24"/>
          <w:szCs w:val="24"/>
          <w:highlight w:val="yellow"/>
        </w:rPr>
        <w:t>21</w:t>
      </w:r>
      <w:r w:rsidRPr="0011225D">
        <w:rPr>
          <w:sz w:val="24"/>
          <w:szCs w:val="24"/>
          <w:highlight w:val="yellow"/>
        </w:rPr>
        <w:t xml:space="preserve"> </w:t>
      </w:r>
      <w:r w:rsidRPr="00027FB5">
        <w:rPr>
          <w:rFonts w:ascii="PT Astra Serif" w:hAnsi="PT Astra Serif"/>
          <w:sz w:val="24"/>
          <w:szCs w:val="24"/>
          <w:highlight w:val="yellow"/>
        </w:rPr>
        <w:t>«</w:t>
      </w:r>
      <w:r w:rsidR="00027FB5" w:rsidRPr="00027FB5">
        <w:rPr>
          <w:rFonts w:ascii="PT Astra Serif" w:hAnsi="PT Astra Serif" w:cs="Arial"/>
          <w:bCs/>
          <w:sz w:val="24"/>
          <w:szCs w:val="24"/>
          <w:highlight w:val="yellow"/>
          <w:shd w:val="clear" w:color="auto" w:fill="FFFFFF"/>
        </w:rPr>
        <w:t>Санитарно-эпидемиологические требования к содержанию территорий городских и сельских</w:t>
      </w:r>
      <w:proofErr w:type="gramEnd"/>
      <w:r w:rsidR="00027FB5" w:rsidRPr="00027FB5">
        <w:rPr>
          <w:rFonts w:ascii="PT Astra Serif" w:hAnsi="PT Astra Serif" w:cs="Arial"/>
          <w:bCs/>
          <w:sz w:val="24"/>
          <w:szCs w:val="24"/>
          <w:highlight w:val="yellow"/>
          <w:shd w:val="clear" w:color="auto" w:fill="FFFFFF"/>
        </w:rPr>
        <w:t xml:space="preserve">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027FB5">
        <w:rPr>
          <w:rFonts w:ascii="PT Astra Serif" w:hAnsi="PT Astra Serif"/>
          <w:sz w:val="24"/>
          <w:szCs w:val="24"/>
          <w:highlight w:val="yellow"/>
        </w:rPr>
        <w:t>»,</w:t>
      </w:r>
      <w:r w:rsidRPr="00027FB5">
        <w:rPr>
          <w:sz w:val="24"/>
          <w:szCs w:val="24"/>
          <w:highlight w:val="yellow"/>
        </w:rPr>
        <w:t xml:space="preserve"> </w:t>
      </w:r>
      <w:r w:rsidRPr="0011225D">
        <w:rPr>
          <w:sz w:val="24"/>
          <w:szCs w:val="24"/>
          <w:highlight w:val="yellow"/>
        </w:rPr>
        <w:t>утвержденных постановлением Главного государственного санитарного</w:t>
      </w:r>
      <w:r w:rsidR="00027FB5">
        <w:rPr>
          <w:sz w:val="24"/>
          <w:szCs w:val="24"/>
          <w:highlight w:val="yellow"/>
        </w:rPr>
        <w:t xml:space="preserve"> врача Российской Федерации от 28</w:t>
      </w:r>
      <w:r w:rsidRPr="0011225D">
        <w:rPr>
          <w:sz w:val="24"/>
          <w:szCs w:val="24"/>
          <w:highlight w:val="yellow"/>
        </w:rPr>
        <w:t>.0</w:t>
      </w:r>
      <w:r w:rsidR="00027FB5">
        <w:rPr>
          <w:sz w:val="24"/>
          <w:szCs w:val="24"/>
          <w:highlight w:val="yellow"/>
        </w:rPr>
        <w:t>1.2021 № 3.</w:t>
      </w:r>
    </w:p>
    <w:p w:rsidR="00AD2647" w:rsidRPr="00027FB5" w:rsidRDefault="00BB2604" w:rsidP="009939B3">
      <w:pPr>
        <w:pStyle w:val="a8"/>
        <w:ind w:firstLine="709"/>
        <w:jc w:val="both"/>
        <w:rPr>
          <w:sz w:val="24"/>
          <w:szCs w:val="24"/>
        </w:rPr>
      </w:pPr>
      <w:r w:rsidRPr="00027FB5">
        <w:rPr>
          <w:sz w:val="24"/>
          <w:szCs w:val="24"/>
          <w:shd w:val="clear" w:color="auto" w:fill="FFFFFF"/>
        </w:rPr>
        <w:t>3.</w:t>
      </w:r>
      <w:r w:rsidR="00AD2647" w:rsidRPr="00027FB5">
        <w:rPr>
          <w:sz w:val="24"/>
          <w:szCs w:val="24"/>
          <w:shd w:val="clear" w:color="auto" w:fill="FFFFFF"/>
        </w:rPr>
        <w:t>2</w:t>
      </w:r>
      <w:r w:rsidRPr="00027FB5">
        <w:rPr>
          <w:sz w:val="24"/>
          <w:szCs w:val="24"/>
          <w:shd w:val="clear" w:color="auto" w:fill="FFFFFF"/>
        </w:rPr>
        <w:t>.</w:t>
      </w:r>
      <w:r w:rsidR="00F165D6" w:rsidRPr="00027FB5">
        <w:rPr>
          <w:sz w:val="24"/>
          <w:szCs w:val="24"/>
          <w:shd w:val="clear" w:color="auto" w:fill="FFFFFF"/>
        </w:rPr>
        <w:t>2</w:t>
      </w:r>
      <w:r w:rsidRPr="00027FB5">
        <w:rPr>
          <w:sz w:val="24"/>
          <w:szCs w:val="24"/>
          <w:shd w:val="clear" w:color="auto" w:fill="FFFFFF"/>
        </w:rPr>
        <w:t xml:space="preserve">. </w:t>
      </w:r>
      <w:r w:rsidR="00F22AD7" w:rsidRPr="00027FB5">
        <w:rPr>
          <w:sz w:val="24"/>
          <w:szCs w:val="24"/>
        </w:rPr>
        <w:t>Гарантийный срок на жило</w:t>
      </w:r>
      <w:r w:rsidR="00AD2647" w:rsidRPr="00027FB5">
        <w:rPr>
          <w:sz w:val="24"/>
          <w:szCs w:val="24"/>
        </w:rPr>
        <w:t>е помещени</w:t>
      </w:r>
      <w:r w:rsidR="00F22AD7" w:rsidRPr="00027FB5">
        <w:rPr>
          <w:sz w:val="24"/>
          <w:szCs w:val="24"/>
        </w:rPr>
        <w:t>е</w:t>
      </w:r>
      <w:r w:rsidR="00AD2647" w:rsidRPr="00027FB5">
        <w:rPr>
          <w:sz w:val="24"/>
          <w:szCs w:val="24"/>
        </w:rPr>
        <w:t xml:space="preserve"> (квартир</w:t>
      </w:r>
      <w:r w:rsidR="00F22AD7" w:rsidRPr="00027FB5">
        <w:rPr>
          <w:sz w:val="24"/>
          <w:szCs w:val="24"/>
        </w:rPr>
        <w:t>у</w:t>
      </w:r>
      <w:r w:rsidR="00AD2647" w:rsidRPr="00027FB5">
        <w:rPr>
          <w:sz w:val="24"/>
          <w:szCs w:val="24"/>
        </w:rPr>
        <w:t>), технологическое и инженерное оборудование установлен 5 (пять) лет со дня подп</w:t>
      </w:r>
      <w:r w:rsidR="007F0EAC" w:rsidRPr="00027FB5">
        <w:rPr>
          <w:sz w:val="24"/>
          <w:szCs w:val="24"/>
        </w:rPr>
        <w:t>исания Акта приема-передачи</w:t>
      </w:r>
      <w:r w:rsidR="00F22AD7" w:rsidRPr="00027FB5">
        <w:rPr>
          <w:sz w:val="24"/>
          <w:szCs w:val="24"/>
        </w:rPr>
        <w:t xml:space="preserve"> жилого</w:t>
      </w:r>
      <w:r w:rsidR="00AD2647" w:rsidRPr="00027FB5">
        <w:rPr>
          <w:sz w:val="24"/>
          <w:szCs w:val="24"/>
        </w:rPr>
        <w:t xml:space="preserve"> помещени</w:t>
      </w:r>
      <w:r w:rsidR="00F22AD7" w:rsidRPr="00027FB5">
        <w:rPr>
          <w:sz w:val="24"/>
          <w:szCs w:val="24"/>
        </w:rPr>
        <w:t>я</w:t>
      </w:r>
      <w:r w:rsidR="00AD2647" w:rsidRPr="00027FB5">
        <w:rPr>
          <w:sz w:val="24"/>
          <w:szCs w:val="24"/>
        </w:rPr>
        <w:t xml:space="preserve"> (квартир</w:t>
      </w:r>
      <w:r w:rsidR="00F22AD7" w:rsidRPr="00027FB5">
        <w:rPr>
          <w:sz w:val="24"/>
          <w:szCs w:val="24"/>
        </w:rPr>
        <w:t>ы</w:t>
      </w:r>
      <w:r w:rsidR="00AD2647" w:rsidRPr="00027FB5">
        <w:rPr>
          <w:sz w:val="24"/>
          <w:szCs w:val="24"/>
        </w:rPr>
        <w:t>).</w:t>
      </w:r>
    </w:p>
    <w:p w:rsidR="003E0DF6" w:rsidRPr="00027FB5" w:rsidRDefault="003E0DF6" w:rsidP="003E0DF6">
      <w:pPr>
        <w:pStyle w:val="a8"/>
        <w:ind w:firstLine="709"/>
        <w:jc w:val="both"/>
        <w:rPr>
          <w:sz w:val="24"/>
          <w:szCs w:val="24"/>
        </w:rPr>
      </w:pPr>
      <w:r w:rsidRPr="00027FB5">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027FB5">
        <w:rPr>
          <w:sz w:val="24"/>
          <w:szCs w:val="24"/>
        </w:rPr>
        <w:t>ельца, гарантии Продавца на жило</w:t>
      </w:r>
      <w:r w:rsidR="007F0EAC" w:rsidRPr="00027FB5">
        <w:rPr>
          <w:sz w:val="24"/>
          <w:szCs w:val="24"/>
        </w:rPr>
        <w:t>е</w:t>
      </w:r>
      <w:r w:rsidRPr="00027FB5">
        <w:rPr>
          <w:sz w:val="24"/>
          <w:szCs w:val="24"/>
        </w:rPr>
        <w:t xml:space="preserve">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в случае его отчуждения до окончания гарантийного срока Муниципальным заказчиком переходят одновременн</w:t>
      </w:r>
      <w:r w:rsidR="00F22AD7" w:rsidRPr="00027FB5">
        <w:rPr>
          <w:sz w:val="24"/>
          <w:szCs w:val="24"/>
        </w:rPr>
        <w:t>о с правом собственности на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у</w:t>
      </w:r>
      <w:r w:rsidRPr="00027FB5">
        <w:rPr>
          <w:sz w:val="24"/>
          <w:szCs w:val="24"/>
        </w:rPr>
        <w:t>) к новому собственнику.</w:t>
      </w:r>
    </w:p>
    <w:p w:rsidR="003E0DF6" w:rsidRPr="00027FB5" w:rsidRDefault="003E0DF6" w:rsidP="003E0DF6">
      <w:pPr>
        <w:pStyle w:val="a8"/>
        <w:ind w:firstLine="709"/>
        <w:jc w:val="both"/>
        <w:rPr>
          <w:sz w:val="24"/>
          <w:szCs w:val="24"/>
        </w:rPr>
      </w:pPr>
      <w:r w:rsidRPr="00027FB5">
        <w:rPr>
          <w:sz w:val="24"/>
          <w:szCs w:val="24"/>
        </w:rPr>
        <w:t xml:space="preserve">3.2.3. </w:t>
      </w:r>
      <w:proofErr w:type="gramStart"/>
      <w:r w:rsidRPr="00027FB5">
        <w:rPr>
          <w:sz w:val="24"/>
          <w:szCs w:val="24"/>
        </w:rPr>
        <w:t>Продаве</w:t>
      </w:r>
      <w:r w:rsidR="00F22AD7" w:rsidRPr="00027FB5">
        <w:rPr>
          <w:sz w:val="24"/>
          <w:szCs w:val="24"/>
        </w:rPr>
        <w:t>ц гарантирует, что отделка жилого</w:t>
      </w:r>
      <w:r w:rsidRPr="00027FB5">
        <w:rPr>
          <w:sz w:val="24"/>
          <w:szCs w:val="24"/>
        </w:rPr>
        <w:t xml:space="preserve"> помещ</w:t>
      </w:r>
      <w:r w:rsidR="00F22AD7" w:rsidRPr="00027FB5">
        <w:rPr>
          <w:sz w:val="24"/>
          <w:szCs w:val="24"/>
        </w:rPr>
        <w:t>ения</w:t>
      </w:r>
      <w:r w:rsidRPr="00027FB5">
        <w:rPr>
          <w:sz w:val="24"/>
          <w:szCs w:val="24"/>
        </w:rPr>
        <w:t xml:space="preserve"> (квартир</w:t>
      </w:r>
      <w:r w:rsidR="00F22AD7" w:rsidRPr="00027FB5">
        <w:rPr>
          <w:sz w:val="24"/>
          <w:szCs w:val="24"/>
        </w:rPr>
        <w:t>ы</w:t>
      </w:r>
      <w:r w:rsidRPr="00027FB5">
        <w:rPr>
          <w:sz w:val="24"/>
          <w:szCs w:val="24"/>
        </w:rPr>
        <w:t xml:space="preserve">) не требует текущего и </w:t>
      </w:r>
      <w:r w:rsidR="00F22AD7" w:rsidRPr="00027FB5">
        <w:rPr>
          <w:sz w:val="24"/>
          <w:szCs w:val="24"/>
        </w:rPr>
        <w:t>(или) капитального ремонта, жило</w:t>
      </w:r>
      <w:r w:rsidRPr="00027FB5">
        <w:rPr>
          <w:sz w:val="24"/>
          <w:szCs w:val="24"/>
        </w:rPr>
        <w:t>е помещени</w:t>
      </w:r>
      <w:r w:rsidR="00F22AD7" w:rsidRPr="00027FB5">
        <w:rPr>
          <w:sz w:val="24"/>
          <w:szCs w:val="24"/>
        </w:rPr>
        <w:t>е</w:t>
      </w:r>
      <w:r w:rsidRPr="00027FB5">
        <w:rPr>
          <w:sz w:val="24"/>
          <w:szCs w:val="24"/>
        </w:rPr>
        <w:t xml:space="preserve"> (квартир</w:t>
      </w:r>
      <w:r w:rsidR="00F22AD7" w:rsidRPr="00027FB5">
        <w:rPr>
          <w:sz w:val="24"/>
          <w:szCs w:val="24"/>
        </w:rPr>
        <w:t>а</w:t>
      </w:r>
      <w:r w:rsidRPr="00027FB5">
        <w:rPr>
          <w:sz w:val="24"/>
          <w:szCs w:val="24"/>
        </w:rPr>
        <w:t>) обеспечен</w:t>
      </w:r>
      <w:r w:rsidR="00F22AD7" w:rsidRPr="00027FB5">
        <w:rPr>
          <w:sz w:val="24"/>
          <w:szCs w:val="24"/>
        </w:rPr>
        <w:t>о</w:t>
      </w:r>
      <w:r w:rsidRPr="00027FB5">
        <w:rPr>
          <w:sz w:val="24"/>
          <w:szCs w:val="24"/>
        </w:rPr>
        <w:t xml:space="preserve"> исправным (не требующими замены) сантехническим оборудованием, действующими инженерными </w:t>
      </w:r>
      <w:r w:rsidR="00F22AD7" w:rsidRPr="00027FB5">
        <w:rPr>
          <w:sz w:val="24"/>
          <w:szCs w:val="24"/>
        </w:rPr>
        <w:t>системами, вентиляцией, газовой (электрической) плитой</w:t>
      </w:r>
      <w:r w:rsidRPr="00027FB5">
        <w:rPr>
          <w:sz w:val="24"/>
          <w:szCs w:val="24"/>
        </w:rPr>
        <w:t>, индивидуальными приборами учета потребляемых энергоресурсов в полном соответствии с Техническим заданием к Контракту.</w:t>
      </w:r>
      <w:proofErr w:type="gramEnd"/>
    </w:p>
    <w:p w:rsidR="003E0DF6" w:rsidRPr="00027FB5" w:rsidRDefault="003E0DF6" w:rsidP="003E0DF6">
      <w:pPr>
        <w:widowControl w:val="0"/>
        <w:tabs>
          <w:tab w:val="left" w:pos="284"/>
          <w:tab w:val="left" w:pos="426"/>
        </w:tabs>
        <w:spacing w:after="0"/>
        <w:ind w:left="141" w:right="141" w:firstLine="567"/>
        <w:rPr>
          <w:bCs/>
        </w:rPr>
      </w:pPr>
      <w:r w:rsidRPr="00027FB5">
        <w:t xml:space="preserve">3.2.4. </w:t>
      </w:r>
      <w:proofErr w:type="gramStart"/>
      <w:r w:rsidRPr="00027FB5">
        <w:rPr>
          <w:bCs/>
        </w:rPr>
        <w:t>Если в течение гарантийного срока обнаруживаются какие-либо дефекты, недостатки, несоответствие санитарным и т</w:t>
      </w:r>
      <w:r w:rsidR="00F22AD7" w:rsidRPr="00027FB5">
        <w:rPr>
          <w:bCs/>
        </w:rPr>
        <w:t>ехническим нормам, предъявляемые к жилому помещению</w:t>
      </w:r>
      <w:r w:rsidRPr="00027FB5">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w:t>
      </w:r>
      <w:proofErr w:type="gramEnd"/>
      <w:r w:rsidRPr="00027FB5">
        <w:rPr>
          <w:bCs/>
        </w:rPr>
        <w:t>)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3E0DF6" w:rsidRPr="00027FB5" w:rsidRDefault="003E0DF6" w:rsidP="003E0DF6">
      <w:pPr>
        <w:pStyle w:val="a8"/>
        <w:ind w:firstLine="709"/>
        <w:jc w:val="both"/>
        <w:rPr>
          <w:sz w:val="24"/>
          <w:szCs w:val="24"/>
        </w:rPr>
      </w:pPr>
      <w:r w:rsidRPr="00027FB5">
        <w:rPr>
          <w:sz w:val="24"/>
          <w:szCs w:val="24"/>
        </w:rPr>
        <w:t>3.2.5. В случае не устранения Продавцом в установленный срок обнаруженных дефектов, недостатков, выявленных в процессе эксплуатации в течение гарантийного срока, Покупатель вправе потребовать от Продавца оплаты стоимости работ и материалов, необходимых д</w:t>
      </w:r>
      <w:r w:rsidR="003804D8" w:rsidRPr="00027FB5">
        <w:rPr>
          <w:sz w:val="24"/>
          <w:szCs w:val="24"/>
        </w:rPr>
        <w:t>ля устранения недостатков в жилом помещении</w:t>
      </w:r>
      <w:r w:rsidR="007F0EAC" w:rsidRPr="00027FB5">
        <w:rPr>
          <w:sz w:val="24"/>
          <w:szCs w:val="24"/>
        </w:rPr>
        <w:t xml:space="preserve"> (квартир</w:t>
      </w:r>
      <w:r w:rsidR="003804D8" w:rsidRPr="00027FB5">
        <w:rPr>
          <w:sz w:val="24"/>
          <w:szCs w:val="24"/>
        </w:rPr>
        <w:t>е</w:t>
      </w:r>
      <w:r w:rsidRPr="00027FB5">
        <w:rPr>
          <w:sz w:val="24"/>
          <w:szCs w:val="24"/>
        </w:rPr>
        <w:t>).</w:t>
      </w:r>
    </w:p>
    <w:p w:rsidR="006C2517" w:rsidRDefault="006C2517" w:rsidP="006C2517">
      <w:pPr>
        <w:pStyle w:val="a8"/>
        <w:ind w:firstLine="709"/>
        <w:jc w:val="both"/>
        <w:rPr>
          <w:sz w:val="24"/>
          <w:szCs w:val="24"/>
        </w:rPr>
      </w:pPr>
      <w:r>
        <w:rPr>
          <w:sz w:val="24"/>
          <w:szCs w:val="24"/>
          <w:highlight w:val="cyan"/>
        </w:rPr>
        <w:t>3.2.6.Продавец заверяет, что на момент подписания муниципального контракта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6C2517" w:rsidRDefault="006C2517" w:rsidP="006C2517">
      <w:pPr>
        <w:pStyle w:val="a8"/>
        <w:ind w:firstLine="709"/>
        <w:jc w:val="both"/>
        <w:rPr>
          <w:sz w:val="24"/>
          <w:szCs w:val="24"/>
        </w:rPr>
      </w:pPr>
      <w:r>
        <w:rPr>
          <w:sz w:val="24"/>
          <w:szCs w:val="24"/>
        </w:rPr>
        <w:t>3.2.7.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Муниципальный заказчик обязуется:</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.1. Осуществить платеж согласно </w:t>
      </w:r>
      <w:proofErr w:type="spellStart"/>
      <w:r w:rsidRPr="008B7279">
        <w:rPr>
          <w:sz w:val="24"/>
          <w:szCs w:val="24"/>
          <w:shd w:val="clear" w:color="auto" w:fill="FFFFFF"/>
        </w:rPr>
        <w:t>п.п</w:t>
      </w:r>
      <w:proofErr w:type="spellEnd"/>
      <w:r w:rsidRPr="008B7279">
        <w:rPr>
          <w:sz w:val="24"/>
          <w:szCs w:val="24"/>
          <w:shd w:val="clear" w:color="auto" w:fill="FFFFFF"/>
        </w:rPr>
        <w:t>. 2.1, 2.2 Контракта.</w:t>
      </w:r>
    </w:p>
    <w:p w:rsidR="00BB2604" w:rsidRPr="008B7279" w:rsidRDefault="00BB2604" w:rsidP="00BB2604">
      <w:pPr>
        <w:pStyle w:val="a8"/>
        <w:ind w:firstLine="708"/>
        <w:rPr>
          <w:sz w:val="24"/>
          <w:szCs w:val="24"/>
          <w:shd w:val="clear" w:color="auto" w:fill="FFFFFF"/>
        </w:rPr>
      </w:pPr>
      <w:r w:rsidRPr="008B7279">
        <w:rPr>
          <w:sz w:val="24"/>
          <w:szCs w:val="24"/>
          <w:shd w:val="clear" w:color="auto" w:fill="FFFFFF"/>
        </w:rPr>
        <w:t>3.</w:t>
      </w:r>
      <w:r w:rsidR="00FA129F">
        <w:rPr>
          <w:sz w:val="24"/>
          <w:szCs w:val="24"/>
          <w:shd w:val="clear" w:color="auto" w:fill="FFFFFF"/>
        </w:rPr>
        <w:t>3</w:t>
      </w:r>
      <w:r w:rsidRPr="008B7279">
        <w:rPr>
          <w:sz w:val="24"/>
          <w:szCs w:val="24"/>
          <w:shd w:val="clear" w:color="auto" w:fill="FFFFFF"/>
        </w:rPr>
        <w:t xml:space="preserve">.2. Осуществить все необходимые действия для проведения в установленном законом </w:t>
      </w:r>
      <w:proofErr w:type="gramStart"/>
      <w:r w:rsidRPr="008B7279">
        <w:rPr>
          <w:sz w:val="24"/>
          <w:szCs w:val="24"/>
          <w:shd w:val="clear" w:color="auto" w:fill="FFFFFF"/>
        </w:rPr>
        <w:t>порядке</w:t>
      </w:r>
      <w:proofErr w:type="gramEnd"/>
      <w:r w:rsidRPr="008B7279">
        <w:rPr>
          <w:sz w:val="24"/>
          <w:szCs w:val="24"/>
          <w:shd w:val="clear" w:color="auto" w:fill="FFFFFF"/>
        </w:rPr>
        <w:t xml:space="preserve"> регистр</w:t>
      </w:r>
      <w:r w:rsidR="003804D8">
        <w:rPr>
          <w:sz w:val="24"/>
          <w:szCs w:val="24"/>
          <w:shd w:val="clear" w:color="auto" w:fill="FFFFFF"/>
        </w:rPr>
        <w:t>ации права собственности на жило</w:t>
      </w:r>
      <w:r w:rsidR="00663DE6">
        <w:rPr>
          <w:sz w:val="24"/>
          <w:szCs w:val="24"/>
          <w:shd w:val="clear" w:color="auto" w:fill="FFFFFF"/>
        </w:rPr>
        <w:t>е помещения</w:t>
      </w:r>
      <w:r w:rsidRPr="008B7279">
        <w:rPr>
          <w:sz w:val="24"/>
          <w:szCs w:val="24"/>
          <w:shd w:val="clear" w:color="auto" w:fill="FFFFFF"/>
        </w:rPr>
        <w:t xml:space="preserve"> в течение 10 (десяти) дней со дня подписания Контракта.</w:t>
      </w:r>
    </w:p>
    <w:p w:rsidR="00BB2604" w:rsidRPr="008B7279" w:rsidRDefault="0038378E" w:rsidP="00BB2604">
      <w:pPr>
        <w:jc w:val="center"/>
      </w:pPr>
      <w:r>
        <w:lastRenderedPageBreak/>
        <w:t>4. Порядок приемки</w:t>
      </w:r>
      <w:r w:rsidR="003804D8">
        <w:t xml:space="preserve"> жилого помещения</w:t>
      </w:r>
    </w:p>
    <w:p w:rsidR="00BB2604" w:rsidRDefault="00DF1B4C" w:rsidP="00BB2604">
      <w:pPr>
        <w:pStyle w:val="a7"/>
        <w:widowControl w:val="0"/>
        <w:numPr>
          <w:ilvl w:val="0"/>
          <w:numId w:val="2"/>
        </w:numPr>
        <w:tabs>
          <w:tab w:val="clear" w:pos="708"/>
        </w:tabs>
        <w:suppressAutoHyphens/>
        <w:ind w:left="0" w:firstLine="708"/>
        <w:rPr>
          <w:shd w:val="clear" w:color="auto" w:fill="FFFFFF"/>
        </w:rPr>
      </w:pPr>
      <w:r>
        <w:rPr>
          <w:shd w:val="clear" w:color="auto" w:fill="FFFFFF"/>
        </w:rPr>
        <w:t>1. Передача жилого помещения</w:t>
      </w:r>
      <w:r w:rsidR="00BB2604" w:rsidRPr="008B7279">
        <w:rPr>
          <w:shd w:val="clear" w:color="auto" w:fill="FFFFFF"/>
        </w:rPr>
        <w:t xml:space="preserve"> производится Продавцом Муниципальному заказчику на основан</w:t>
      </w:r>
      <w:r>
        <w:rPr>
          <w:shd w:val="clear" w:color="auto" w:fill="FFFFFF"/>
        </w:rPr>
        <w:t>ии акта приема – передачи жилого</w:t>
      </w:r>
      <w:r w:rsidR="00BB2604" w:rsidRPr="008B7279">
        <w:rPr>
          <w:shd w:val="clear" w:color="auto" w:fill="FFFFFF"/>
        </w:rPr>
        <w:t xml:space="preserve"> помещени</w:t>
      </w:r>
      <w:r>
        <w:rPr>
          <w:shd w:val="clear" w:color="auto" w:fill="FFFFFF"/>
        </w:rPr>
        <w:t>я</w:t>
      </w:r>
      <w:r w:rsidR="00BB2604" w:rsidRPr="008B7279">
        <w:rPr>
          <w:shd w:val="clear" w:color="auto" w:fill="FFFFFF"/>
        </w:rPr>
        <w:t xml:space="preserve">, подписываемого сторонами Контракта. </w:t>
      </w:r>
    </w:p>
    <w:p w:rsidR="007E0550" w:rsidRPr="007E0550" w:rsidRDefault="007E0550" w:rsidP="007E0550">
      <w:pPr>
        <w:pStyle w:val="a8"/>
        <w:ind w:firstLine="709"/>
        <w:jc w:val="both"/>
        <w:rPr>
          <w:sz w:val="24"/>
          <w:szCs w:val="24"/>
        </w:rPr>
      </w:pPr>
      <w:r>
        <w:rPr>
          <w:sz w:val="24"/>
          <w:szCs w:val="24"/>
        </w:rPr>
        <w:t>4.2.</w:t>
      </w:r>
      <w:r w:rsidR="00DF1B4C">
        <w:rPr>
          <w:sz w:val="24"/>
          <w:szCs w:val="24"/>
        </w:rPr>
        <w:t>Приемка жилого</w:t>
      </w:r>
      <w:r w:rsidRPr="00461986">
        <w:rPr>
          <w:sz w:val="24"/>
          <w:szCs w:val="24"/>
        </w:rPr>
        <w:t xml:space="preserve"> помещени</w:t>
      </w:r>
      <w:r w:rsidR="00DF1B4C">
        <w:rPr>
          <w:sz w:val="24"/>
          <w:szCs w:val="24"/>
        </w:rPr>
        <w:t>я</w:t>
      </w:r>
      <w:r w:rsidRPr="00461986">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8B7279" w:rsidRDefault="0038378E" w:rsidP="00BB2604">
      <w:pPr>
        <w:widowControl w:val="0"/>
        <w:suppressAutoHyphens/>
        <w:spacing w:after="0"/>
        <w:ind w:firstLine="708"/>
        <w:rPr>
          <w:shd w:val="clear" w:color="auto" w:fill="FFFFFF"/>
        </w:rPr>
      </w:pPr>
      <w:r>
        <w:rPr>
          <w:shd w:val="clear" w:color="auto" w:fill="FFFFFF"/>
        </w:rPr>
        <w:t>4.</w:t>
      </w:r>
      <w:r w:rsidR="007E0550">
        <w:rPr>
          <w:shd w:val="clear" w:color="auto" w:fill="FFFFFF"/>
        </w:rPr>
        <w:t>3</w:t>
      </w:r>
      <w:r w:rsidR="00DF1B4C">
        <w:rPr>
          <w:shd w:val="clear" w:color="auto" w:fill="FFFFFF"/>
        </w:rPr>
        <w:t>. Жило</w:t>
      </w:r>
      <w:r>
        <w:rPr>
          <w:shd w:val="clear" w:color="auto" w:fill="FFFFFF"/>
        </w:rPr>
        <w:t>е помещени</w:t>
      </w:r>
      <w:r w:rsidR="00DF1B4C">
        <w:rPr>
          <w:shd w:val="clear" w:color="auto" w:fill="FFFFFF"/>
        </w:rPr>
        <w:t>е</w:t>
      </w:r>
      <w:r w:rsidR="00BB2604" w:rsidRPr="008B727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Pr>
          <w:shd w:val="clear" w:color="auto" w:fill="FFFFFF"/>
        </w:rPr>
        <w:t>хническим характеристикам жилого помещения</w:t>
      </w:r>
      <w:r w:rsidR="00BB2604" w:rsidRPr="008B727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D42E3E" w:rsidRPr="00D42E3E" w:rsidRDefault="00D42E3E" w:rsidP="00BB2604">
      <w:pPr>
        <w:autoSpaceDE w:val="0"/>
        <w:autoSpaceDN w:val="0"/>
        <w:adjustRightInd w:val="0"/>
        <w:ind w:right="-1" w:firstLine="708"/>
      </w:pPr>
      <w:r>
        <w:t>4.</w:t>
      </w:r>
      <w:r w:rsidR="007E0550">
        <w:t>4</w:t>
      </w:r>
      <w:r>
        <w:t xml:space="preserve"> </w:t>
      </w:r>
      <w:r w:rsidRPr="008B7279">
        <w:rPr>
          <w:shd w:val="clear" w:color="auto" w:fill="FFFFFF"/>
        </w:rPr>
        <w:t>Муниципальны</w:t>
      </w:r>
      <w:r>
        <w:rPr>
          <w:shd w:val="clear" w:color="auto" w:fill="FFFFFF"/>
        </w:rPr>
        <w:t>й</w:t>
      </w:r>
      <w:r w:rsidRPr="008B7279">
        <w:rPr>
          <w:shd w:val="clear" w:color="auto" w:fill="FFFFFF"/>
        </w:rPr>
        <w:t xml:space="preserve"> заказчик</w:t>
      </w:r>
      <w:r w:rsidR="00DF1B4C">
        <w:rPr>
          <w:shd w:val="clear" w:color="auto" w:fill="FFFFFF"/>
        </w:rPr>
        <w:t xml:space="preserve"> вправе для приемки жилого</w:t>
      </w:r>
      <w:r>
        <w:rPr>
          <w:shd w:val="clear" w:color="auto" w:fill="FFFFFF"/>
        </w:rPr>
        <w:t xml:space="preserve"> помещени</w:t>
      </w:r>
      <w:r w:rsidR="00DF1B4C">
        <w:rPr>
          <w:shd w:val="clear" w:color="auto" w:fill="FFFFFF"/>
        </w:rPr>
        <w:t>я</w:t>
      </w:r>
      <w:r>
        <w:rPr>
          <w:shd w:val="clear" w:color="auto" w:fill="FFFFFF"/>
        </w:rPr>
        <w:t xml:space="preserve"> создать комиссию.</w:t>
      </w:r>
    </w:p>
    <w:p w:rsidR="00BB2604" w:rsidRPr="008B7279" w:rsidRDefault="00BB2604" w:rsidP="00BB2604">
      <w:pPr>
        <w:jc w:val="center"/>
      </w:pPr>
    </w:p>
    <w:p w:rsidR="00C73DAA" w:rsidRPr="008B7279" w:rsidRDefault="00BB2604" w:rsidP="00C83AFD">
      <w:pPr>
        <w:jc w:val="center"/>
      </w:pPr>
      <w:r w:rsidRPr="008B7279">
        <w:t>5. Обеспечение исполнения контракта, обеспечение гарантийных обязательств*</w:t>
      </w:r>
    </w:p>
    <w:p w:rsidR="00BB2604" w:rsidRPr="008B7279" w:rsidRDefault="00BB2604" w:rsidP="00BB2604">
      <w:pPr>
        <w:ind w:firstLine="540"/>
      </w:pPr>
      <w:r w:rsidRPr="008B7279">
        <w:t>5.1. </w:t>
      </w:r>
      <w:proofErr w:type="gramStart"/>
      <w:r w:rsidRPr="008B7279">
        <w:t xml:space="preserve">Исполнение контракта, гарантийные обязательства обеспечиваются предоставлением банковской гарантии, выданной банком и соответствующей требованиям </w:t>
      </w:r>
      <w:hyperlink r:id="rId11" w:history="1">
        <w:r w:rsidRPr="008B7279">
          <w:t>статьи 45</w:t>
        </w:r>
      </w:hyperlink>
      <w:r w:rsidRPr="008B7279">
        <w:rPr>
          <w:i/>
        </w:rPr>
        <w:t xml:space="preserve"> 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roofErr w:type="gramEnd"/>
    </w:p>
    <w:p w:rsidR="00BB2604" w:rsidRPr="008B7279" w:rsidRDefault="00BB2604" w:rsidP="00BB2604">
      <w:pPr>
        <w:ind w:firstLine="540"/>
        <w:rPr>
          <w:rFonts w:ascii="Verdana" w:hAnsi="Verdana"/>
        </w:rPr>
      </w:pPr>
      <w:r w:rsidRPr="008B7279">
        <w:t xml:space="preserve">Способ обеспечения исполнения контракта, гарантийных обязательств, срок действия банковской гарантии определяются в соответствии с требованиями </w:t>
      </w:r>
      <w:r w:rsidRPr="008B7279">
        <w:rPr>
          <w:i/>
        </w:rPr>
        <w:t xml:space="preserve">Федерального закона </w:t>
      </w:r>
      <w:r w:rsidRPr="008B727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участником закупки, с которым заключается контракт, самостоятельно. </w:t>
      </w:r>
    </w:p>
    <w:p w:rsidR="00BB2604" w:rsidRPr="001444FF" w:rsidRDefault="00BB2604" w:rsidP="001444FF">
      <w:pPr>
        <w:suppressAutoHyphens/>
        <w:spacing w:after="0"/>
        <w:ind w:firstLine="567"/>
        <w:outlineLvl w:val="2"/>
        <w:rPr>
          <w:bCs/>
          <w:color w:val="C00000"/>
          <w:kern w:val="16"/>
        </w:rPr>
      </w:pPr>
      <w:r w:rsidRPr="00E81F7C">
        <w:rPr>
          <w:highlight w:val="yellow"/>
        </w:rPr>
        <w:t xml:space="preserve">5.2. </w:t>
      </w:r>
      <w:r w:rsidRPr="00E81F7C">
        <w:rPr>
          <w:kern w:val="16"/>
          <w:highlight w:val="yellow"/>
        </w:rPr>
        <w:t xml:space="preserve">Обеспечение исполнения Контракта предоставляется Муниципальному заказчику до заключения Контракта. </w:t>
      </w:r>
      <w:r w:rsidR="001444FF" w:rsidRPr="007B7FCC">
        <w:t xml:space="preserve">Размер обеспечения исполнения Контракта </w:t>
      </w:r>
      <w:r w:rsidR="001444FF" w:rsidRPr="007B7FCC">
        <w:rPr>
          <w:rFonts w:ascii="PT Astra Serif" w:hAnsi="PT Astra Serif"/>
          <w:color w:val="000099"/>
        </w:rPr>
        <w:t>составляет</w:t>
      </w:r>
      <w:r w:rsidR="00945366">
        <w:rPr>
          <w:rFonts w:ascii="PT Astra Serif" w:hAnsi="PT Astra Serif"/>
          <w:color w:val="000099"/>
        </w:rPr>
        <w:t>:</w:t>
      </w:r>
      <w:r w:rsidR="001444FF" w:rsidRPr="007B7FCC">
        <w:rPr>
          <w:rFonts w:ascii="PT Astra Serif" w:hAnsi="PT Astra Serif"/>
          <w:color w:val="000099"/>
        </w:rPr>
        <w:t xml:space="preserve"> _____ рублей ___ копеек (</w:t>
      </w:r>
      <w:r w:rsidR="00945366">
        <w:rPr>
          <w:rFonts w:ascii="PT Astra Serif" w:hAnsi="PT Astra Serif"/>
          <w:color w:val="000099"/>
        </w:rPr>
        <w:t>0,</w:t>
      </w:r>
      <w:r w:rsidR="001444FF" w:rsidRPr="007B7FCC">
        <w:rPr>
          <w:rFonts w:ascii="PT Astra Serif" w:hAnsi="PT Astra Serif"/>
          <w:color w:val="000099"/>
        </w:rPr>
        <w:t>5 % от цены, по которой в соответствии с законом о контрактной системе заключается контракт)</w:t>
      </w:r>
      <w:r w:rsidR="001444FF" w:rsidRPr="007B7FCC">
        <w:rPr>
          <w:bCs/>
          <w:color w:val="C00000"/>
          <w:kern w:val="16"/>
        </w:rPr>
        <w:t>.</w:t>
      </w:r>
      <w:r w:rsidR="001444FF" w:rsidRPr="007B7FCC">
        <w:rPr>
          <w:rStyle w:val="a6"/>
          <w:bCs/>
          <w:color w:val="C00000"/>
          <w:kern w:val="16"/>
        </w:rPr>
        <w:footnoteReference w:id="1"/>
      </w:r>
    </w:p>
    <w:p w:rsidR="00BB2604" w:rsidRPr="00314950" w:rsidRDefault="00BB2604" w:rsidP="00BB2604">
      <w:pPr>
        <w:ind w:firstLine="540"/>
        <w:rPr>
          <w:rFonts w:ascii="Verdana" w:hAnsi="Verdana"/>
        </w:rPr>
      </w:pPr>
      <w:r w:rsidRPr="00E81F7C">
        <w:rPr>
          <w:highlight w:val="yellow"/>
        </w:rPr>
        <w:t>Размер обеспечения гарантийных обязательств составляет</w:t>
      </w:r>
      <w:r w:rsidR="00945366">
        <w:rPr>
          <w:highlight w:val="yellow"/>
        </w:rPr>
        <w:t>:</w:t>
      </w:r>
      <w:r w:rsidRPr="00E81F7C">
        <w:rPr>
          <w:highlight w:val="yellow"/>
        </w:rPr>
        <w:t xml:space="preserve"> </w:t>
      </w:r>
      <w:r w:rsidR="000D3875">
        <w:rPr>
          <w:highlight w:val="yellow"/>
        </w:rPr>
        <w:t>2 054,05</w:t>
      </w:r>
      <w:r w:rsidRPr="00E81F7C">
        <w:rPr>
          <w:highlight w:val="yellow"/>
        </w:rPr>
        <w:t xml:space="preserve"> </w:t>
      </w:r>
      <w:r w:rsidR="00C05E6C">
        <w:rPr>
          <w:highlight w:val="yellow"/>
        </w:rPr>
        <w:t xml:space="preserve">рублей </w:t>
      </w:r>
      <w:r w:rsidRPr="00E81F7C">
        <w:rPr>
          <w:highlight w:val="yellow"/>
        </w:rPr>
        <w:t>(</w:t>
      </w:r>
      <w:r w:rsidR="00B707F6">
        <w:rPr>
          <w:bCs/>
          <w:kern w:val="16"/>
          <w:highlight w:val="yellow"/>
        </w:rPr>
        <w:t>0,1</w:t>
      </w:r>
      <w:r w:rsidRPr="00E81F7C">
        <w:rPr>
          <w:bCs/>
          <w:kern w:val="16"/>
          <w:highlight w:val="yellow"/>
        </w:rPr>
        <w:t xml:space="preserve"> процент от начальной (максимальной) цены контракта)</w:t>
      </w:r>
      <w:r w:rsidRPr="00E81F7C">
        <w:rPr>
          <w:highlight w:val="yellow"/>
        </w:rPr>
        <w:t>.</w:t>
      </w:r>
    </w:p>
    <w:p w:rsidR="00BB2604" w:rsidRPr="008B7279" w:rsidRDefault="00BB2604" w:rsidP="00BB2604">
      <w:pPr>
        <w:ind w:firstLine="540"/>
        <w:rPr>
          <w:rFonts w:ascii="Verdana" w:hAnsi="Verdana"/>
        </w:rPr>
      </w:pPr>
      <w:r w:rsidRPr="008B7279">
        <w:t xml:space="preserve">5.3. </w:t>
      </w:r>
      <w:proofErr w:type="gramStart"/>
      <w:r w:rsidRPr="008B7279">
        <w:t xml:space="preserve">В ходе исполнения контракта </w:t>
      </w:r>
      <w:r w:rsidR="003873AD">
        <w:t>Продавец</w:t>
      </w:r>
      <w:r w:rsidRPr="008B727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w:t>
      </w:r>
      <w:hyperlink r:id="rId12" w:history="1">
        <w:r w:rsidRPr="008B7279">
          <w:t>частями 7.2</w:t>
        </w:r>
      </w:hyperlink>
      <w:r w:rsidRPr="008B7279">
        <w:t xml:space="preserve"> и </w:t>
      </w:r>
      <w:hyperlink r:id="rId13" w:history="1">
        <w:r w:rsidRPr="008B7279">
          <w:t>7.3</w:t>
        </w:r>
      </w:hyperlink>
      <w:r w:rsidRPr="008B7279">
        <w:t xml:space="preserve"> статьи 96 Федерального закона </w:t>
      </w:r>
      <w:r w:rsidRPr="008B7279">
        <w:rPr>
          <w:iCs/>
        </w:rPr>
        <w:t xml:space="preserve"> от 05.04.2013 № 44-ФЗ «О контрактной системе в сфере закупок товаров, работ, услуг для обеспечения государственных</w:t>
      </w:r>
      <w:proofErr w:type="gramEnd"/>
      <w:r w:rsidRPr="008B7279">
        <w:rPr>
          <w:iCs/>
        </w:rPr>
        <w:t xml:space="preserve"> и муниципальных нужд». </w:t>
      </w:r>
      <w:r w:rsidRPr="008B7279">
        <w:t xml:space="preserve"> </w:t>
      </w:r>
      <w:r w:rsidR="003873AD">
        <w:t>Продавец</w:t>
      </w:r>
      <w:r w:rsidRPr="008B727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BB2604" w:rsidRPr="008B7279" w:rsidRDefault="003873AD" w:rsidP="00BB2604">
      <w:pPr>
        <w:ind w:firstLine="540"/>
        <w:rPr>
          <w:rFonts w:ascii="Verdana" w:hAnsi="Verdana"/>
        </w:rPr>
      </w:pPr>
      <w:r>
        <w:rPr>
          <w:kern w:val="16"/>
        </w:rPr>
        <w:t xml:space="preserve">5.4. </w:t>
      </w:r>
      <w:proofErr w:type="gramStart"/>
      <w:r w:rsidR="00BB2604" w:rsidRPr="008B7279">
        <w:t xml:space="preserve">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14" w:history="1">
        <w:r w:rsidR="00BB2604" w:rsidRPr="008B7279">
          <w:t>статьей 95</w:t>
        </w:r>
      </w:hyperlink>
      <w:r w:rsidR="00BB2604" w:rsidRPr="008B7279">
        <w:t xml:space="preserve"> Федерального закона </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roofErr w:type="gramEnd"/>
    </w:p>
    <w:p w:rsidR="00BB2604" w:rsidRPr="008B7279" w:rsidRDefault="00BB2604" w:rsidP="00BB2604">
      <w:pPr>
        <w:autoSpaceDE w:val="0"/>
        <w:autoSpaceDN w:val="0"/>
        <w:adjustRightInd w:val="0"/>
        <w:ind w:firstLine="540"/>
      </w:pPr>
      <w:r w:rsidRPr="008B7279">
        <w:rPr>
          <w:rFonts w:eastAsia="Calibri"/>
          <w:lang w:eastAsia="en-US"/>
        </w:rPr>
        <w:lastRenderedPageBreak/>
        <w:t xml:space="preserve">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w:t>
      </w:r>
      <w:r w:rsidR="003873AD">
        <w:rPr>
          <w:rFonts w:eastAsia="Calibri"/>
          <w:lang w:eastAsia="en-US"/>
        </w:rPr>
        <w:t>Продавец</w:t>
      </w:r>
      <w:r w:rsidRPr="008B727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Pr>
          <w:rFonts w:eastAsia="Calibri"/>
          <w:lang w:eastAsia="en-US"/>
        </w:rPr>
        <w:t>Продав</w:t>
      </w:r>
      <w:r w:rsidR="003873AD">
        <w:rPr>
          <w:rFonts w:eastAsia="Calibri"/>
          <w:lang w:eastAsia="en-US"/>
        </w:rPr>
        <w:t>ц</w:t>
      </w:r>
      <w:r w:rsidRPr="008B7279">
        <w:rPr>
          <w:rFonts w:eastAsia="Calibri"/>
          <w:lang w:eastAsia="en-US"/>
        </w:rPr>
        <w:t>а о необходимости предоставить соответствующее обеспечение.</w:t>
      </w:r>
    </w:p>
    <w:p w:rsidR="00BB2604" w:rsidRPr="008B7279" w:rsidRDefault="00BB2604" w:rsidP="00BB2604">
      <w:pPr>
        <w:tabs>
          <w:tab w:val="left" w:pos="567"/>
        </w:tabs>
        <w:rPr>
          <w:kern w:val="16"/>
        </w:rPr>
      </w:pPr>
      <w:r w:rsidRPr="008B7279">
        <w:rPr>
          <w:kern w:val="16"/>
        </w:rPr>
        <w:tab/>
        <w:t xml:space="preserve">5.5.  По Контракту должны быть обеспечены обязательства </w:t>
      </w:r>
      <w:r w:rsidR="003873AD">
        <w:rPr>
          <w:kern w:val="16"/>
        </w:rPr>
        <w:t>Продавц</w:t>
      </w:r>
      <w:r w:rsidRPr="008B727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Pr>
          <w:kern w:val="16"/>
        </w:rPr>
        <w:t>Продав</w:t>
      </w:r>
      <w:r w:rsidR="003873AD">
        <w:rPr>
          <w:kern w:val="16"/>
        </w:rPr>
        <w:t>ц</w:t>
      </w:r>
      <w:r w:rsidRPr="008B7279">
        <w:rPr>
          <w:kern w:val="16"/>
        </w:rPr>
        <w:t>а перед Муниципальным заказчиком.</w:t>
      </w:r>
    </w:p>
    <w:p w:rsidR="00BB2604" w:rsidRPr="008B7279" w:rsidRDefault="00BB2604" w:rsidP="00BB2604">
      <w:pPr>
        <w:autoSpaceDE w:val="0"/>
        <w:autoSpaceDN w:val="0"/>
        <w:ind w:firstLine="540"/>
        <w:rPr>
          <w:kern w:val="16"/>
        </w:rPr>
      </w:pPr>
      <w:r w:rsidRPr="008B7279">
        <w:t xml:space="preserve">5.6. </w:t>
      </w:r>
      <w:proofErr w:type="gramStart"/>
      <w:r w:rsidRPr="008B7279">
        <w:rPr>
          <w:kern w:val="16"/>
        </w:rPr>
        <w:t>Банковская гарантия оформляется в письменной форме на бумажном носителе или в форме электронного доку</w:t>
      </w:r>
      <w:r w:rsidR="00A82102">
        <w:rPr>
          <w:kern w:val="16"/>
        </w:rPr>
        <w:t xml:space="preserve">мента, подписанного усиленной </w:t>
      </w:r>
      <w:r w:rsidRPr="008B727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8B7279">
        <w:t>Федеральным законом</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8B7279">
        <w:rPr>
          <w:kern w:val="16"/>
        </w:rPr>
        <w:t>, с учетом требований установленных постановлением Правительства Российской Федерации от</w:t>
      </w:r>
      <w:proofErr w:type="gramEnd"/>
      <w:r w:rsidRPr="008B7279">
        <w:rPr>
          <w:kern w:val="16"/>
        </w:rPr>
        <w:t xml:space="preserve"> 8 ноября 2013 г. №1005 (с учетом изменений и дополнений).</w:t>
      </w:r>
    </w:p>
    <w:p w:rsidR="00BB2604" w:rsidRDefault="00BB2604" w:rsidP="00BB2604">
      <w:pPr>
        <w:tabs>
          <w:tab w:val="left" w:pos="709"/>
        </w:tabs>
      </w:pPr>
      <w:r w:rsidRPr="008B7279">
        <w:rPr>
          <w:iCs/>
        </w:rPr>
        <w:tab/>
      </w:r>
      <w:r w:rsidRPr="008B7279">
        <w:rPr>
          <w:kern w:val="16"/>
        </w:rPr>
        <w:t xml:space="preserve">5.7. </w:t>
      </w:r>
      <w:r w:rsidRPr="008B727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w:t>
      </w:r>
      <w:proofErr w:type="gramStart"/>
      <w:r w:rsidRPr="008B7279">
        <w:t>срок</w:t>
      </w:r>
      <w:proofErr w:type="gramEnd"/>
      <w:r w:rsidRPr="008B7279">
        <w:t xml:space="preserve"> не превышающий </w:t>
      </w:r>
      <w:r w:rsidR="00793942" w:rsidRPr="00622660">
        <w:rPr>
          <w:highlight w:val="yellow"/>
        </w:rPr>
        <w:t>пятнадцать</w:t>
      </w:r>
      <w:r w:rsidRPr="008B727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BB2604">
      <w:pPr>
        <w:tabs>
          <w:tab w:val="left" w:pos="709"/>
        </w:tabs>
      </w:pPr>
      <w:r>
        <w:tab/>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AF734C">
        <w:t xml:space="preserve">тельств, предусмотренных п. 3.1.4. </w:t>
      </w:r>
      <w:r>
        <w:t>Контракт</w:t>
      </w:r>
      <w:r>
        <w:rPr>
          <w:color w:val="000000"/>
        </w:rPr>
        <w:t>а</w:t>
      </w:r>
      <w:r>
        <w:t xml:space="preserve">, в течение </w:t>
      </w:r>
      <w:r w:rsidRPr="00622660">
        <w:rPr>
          <w:highlight w:val="yellow"/>
        </w:rPr>
        <w:t>пятнадцати</w:t>
      </w:r>
      <w:r>
        <w:t xml:space="preserve"> дней</w:t>
      </w:r>
      <w:r w:rsidR="00957598">
        <w:t>.</w:t>
      </w:r>
    </w:p>
    <w:p w:rsidR="00957598" w:rsidRPr="00006C14" w:rsidRDefault="00957598" w:rsidP="00BB2604">
      <w:pPr>
        <w:tabs>
          <w:tab w:val="left" w:pos="709"/>
        </w:tabs>
      </w:pPr>
      <w:r>
        <w:tab/>
        <w:t xml:space="preserve">5.8. </w:t>
      </w:r>
      <w:proofErr w:type="gramStart"/>
      <w:r w:rsidRPr="00006C14">
        <w:rPr>
          <w:rFonts w:eastAsia="Calibri"/>
        </w:rPr>
        <w:t>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w:t>
      </w:r>
      <w:proofErr w:type="gramEnd"/>
      <w:r w:rsidRPr="00006C14">
        <w:rPr>
          <w:rFonts w:eastAsia="Calibri"/>
        </w:rPr>
        <w:t xml:space="preserve"> «</w:t>
      </w:r>
      <w:proofErr w:type="gramStart"/>
      <w:r w:rsidRPr="00006C14">
        <w:rPr>
          <w:rFonts w:eastAsia="Calibri"/>
        </w:rPr>
        <w:t>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w:t>
      </w:r>
      <w:proofErr w:type="gramEnd"/>
      <w:r w:rsidRPr="00006C14">
        <w:rPr>
          <w:rFonts w:eastAsia="Calibri"/>
        </w:rPr>
        <w:t xml:space="preserve">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для предоставления обеспечения исполнения контракта. При этом сумма цен таких контрактов должна составлять не </w:t>
      </w:r>
      <w:proofErr w:type="gramStart"/>
      <w:r w:rsidRPr="00006C14">
        <w:rPr>
          <w:rFonts w:eastAsia="Calibri"/>
        </w:rPr>
        <w:t>менее начальной</w:t>
      </w:r>
      <w:proofErr w:type="gramEnd"/>
      <w:r w:rsidRPr="00006C14">
        <w:rPr>
          <w:rFonts w:eastAsia="Calibri"/>
        </w:rPr>
        <w:t xml:space="preserve"> (максимальной) цены контракта, указанной в извещении об осуществлении закупки и документации о закупке.</w:t>
      </w:r>
    </w:p>
    <w:p w:rsidR="00BB2604" w:rsidRDefault="00957598" w:rsidP="00BB2604">
      <w:pPr>
        <w:pStyle w:val="a8"/>
        <w:jc w:val="both"/>
        <w:rPr>
          <w:rFonts w:eastAsia="Calibri"/>
          <w:sz w:val="24"/>
          <w:szCs w:val="24"/>
        </w:rPr>
      </w:pPr>
      <w:r>
        <w:rPr>
          <w:sz w:val="24"/>
          <w:szCs w:val="24"/>
        </w:rPr>
        <w:tab/>
        <w:t xml:space="preserve">5.9. </w:t>
      </w:r>
      <w:proofErr w:type="gramStart"/>
      <w:r w:rsidR="00AA5926">
        <w:rPr>
          <w:sz w:val="24"/>
          <w:szCs w:val="24"/>
        </w:rPr>
        <w:t xml:space="preserve">Положения </w:t>
      </w:r>
      <w:r>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w:t>
      </w:r>
      <w:proofErr w:type="gramEnd"/>
      <w:r>
        <w:rPr>
          <w:rFonts w:eastAsia="Calibri"/>
          <w:sz w:val="24"/>
          <w:szCs w:val="24"/>
        </w:rPr>
        <w:t xml:space="preserve">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Pr>
          <w:rFonts w:eastAsia="Calibri"/>
          <w:sz w:val="24"/>
          <w:szCs w:val="24"/>
        </w:rPr>
        <w:t xml:space="preserve"> нужд. </w:t>
      </w:r>
    </w:p>
    <w:p w:rsidR="00957598" w:rsidRPr="008B7279" w:rsidRDefault="00957598" w:rsidP="00BB2604">
      <w:pPr>
        <w:pStyle w:val="a8"/>
        <w:jc w:val="both"/>
        <w:rPr>
          <w:sz w:val="24"/>
          <w:szCs w:val="24"/>
        </w:rPr>
      </w:pPr>
    </w:p>
    <w:p w:rsidR="00BB2604" w:rsidRPr="008B7279" w:rsidRDefault="00BB2604" w:rsidP="00C83AFD">
      <w:pPr>
        <w:spacing w:after="0"/>
        <w:jc w:val="center"/>
      </w:pPr>
      <w:r w:rsidRPr="008B7279">
        <w:t>6. Ответственность сторон</w:t>
      </w:r>
    </w:p>
    <w:p w:rsidR="00BB2604" w:rsidRPr="008B7279" w:rsidRDefault="00BB2604" w:rsidP="00BB2604">
      <w:pPr>
        <w:ind w:firstLine="708"/>
      </w:pPr>
      <w:r w:rsidRPr="008B7279">
        <w:rPr>
          <w:kern w:val="16"/>
        </w:rPr>
        <w:t xml:space="preserve">6.1. </w:t>
      </w:r>
      <w:r w:rsidRPr="008B7279">
        <w:t xml:space="preserve">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w:t>
      </w:r>
      <w:r w:rsidRPr="008B7279">
        <w:lastRenderedPageBreak/>
        <w:t xml:space="preserve">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8B7279">
        <w:t>порядке</w:t>
      </w:r>
      <w:proofErr w:type="gramEnd"/>
      <w:r w:rsidRPr="008B7279">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8B7279" w:rsidRDefault="00BB2604" w:rsidP="00BB2604">
      <w:pPr>
        <w:ind w:firstLine="540"/>
      </w:pPr>
      <w:r w:rsidRPr="008B7279">
        <w:t xml:space="preserve">6.2. Размер штрафа устанавливается контрактом в порядке, установленном </w:t>
      </w:r>
      <w:hyperlink w:anchor="P57" w:history="1">
        <w:r w:rsidRPr="008B7279">
          <w:t>пунктами 6.3</w:t>
        </w:r>
      </w:hyperlink>
      <w:r w:rsidRPr="008B7279">
        <w:t xml:space="preserve"> – 6.</w:t>
      </w:r>
      <w:hyperlink w:anchor="P82" w:history="1">
        <w:r w:rsidRPr="008B7279">
          <w:t>8</w:t>
        </w:r>
      </w:hyperlink>
      <w:r w:rsidRPr="008B727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 xml:space="preserve">6.3. За каждый факт неисполнения или ненадлежащего исполнения </w:t>
      </w:r>
      <w:r w:rsidR="003873AD">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Pr>
          <w:rFonts w:ascii="Times New Roman" w:hAnsi="Times New Roman" w:cs="Times New Roman"/>
          <w:sz w:val="24"/>
          <w:szCs w:val="24"/>
        </w:rPr>
        <w:t>размере</w:t>
      </w:r>
      <w:r w:rsidR="000D6974">
        <w:rPr>
          <w:rFonts w:ascii="Times New Roman" w:hAnsi="Times New Roman" w:cs="Times New Roman"/>
          <w:sz w:val="24"/>
          <w:szCs w:val="24"/>
        </w:rPr>
        <w:t xml:space="preserve"> 5</w:t>
      </w:r>
      <w:r w:rsidRPr="008B7279">
        <w:rPr>
          <w:rFonts w:ascii="Times New Roman" w:hAnsi="Times New Roman" w:cs="Times New Roman"/>
          <w:sz w:val="24"/>
          <w:szCs w:val="24"/>
        </w:rPr>
        <w:t xml:space="preserve"> процентов цены Контракта</w:t>
      </w:r>
      <w:r w:rsidR="008D5A9A">
        <w:rPr>
          <w:rFonts w:ascii="Times New Roman" w:hAnsi="Times New Roman" w:cs="Times New Roman"/>
          <w:sz w:val="24"/>
          <w:szCs w:val="24"/>
        </w:rPr>
        <w:t>.</w:t>
      </w:r>
      <w:r w:rsidRPr="008B7279">
        <w:rPr>
          <w:rFonts w:ascii="Times New Roman" w:hAnsi="Times New Roman" w:cs="Times New Roman"/>
          <w:sz w:val="24"/>
          <w:szCs w:val="24"/>
        </w:rPr>
        <w:t xml:space="preserve"> </w:t>
      </w:r>
    </w:p>
    <w:p w:rsidR="00753A8C" w:rsidRPr="00E80EDB" w:rsidRDefault="00753A8C" w:rsidP="00753A8C">
      <w:pPr>
        <w:autoSpaceDE w:val="0"/>
        <w:autoSpaceDN w:val="0"/>
        <w:adjustRightInd w:val="0"/>
        <w:ind w:firstLine="540"/>
        <w:rPr>
          <w:iCs/>
        </w:rPr>
      </w:pPr>
      <w:r>
        <w:rPr>
          <w:iCs/>
        </w:rPr>
        <w:t>6</w:t>
      </w:r>
      <w:r w:rsidRPr="005767CF">
        <w:rPr>
          <w:iCs/>
        </w:rPr>
        <w:t xml:space="preserve">.4. </w:t>
      </w:r>
      <w:proofErr w:type="gramStart"/>
      <w:r w:rsidRPr="005767CF">
        <w:rPr>
          <w:iCs/>
        </w:rPr>
        <w:t xml:space="preserve">За каждый факт неисполнения или ненадлежащего исполнения Поставщиком обязательств, предусмотренных Контрактом, заключенным по результатам определения Поставщика в соответствии с </w:t>
      </w:r>
      <w:hyperlink r:id="rId15" w:history="1">
        <w:r w:rsidRPr="005767CF">
          <w:rPr>
            <w:iCs/>
          </w:rPr>
          <w:t>пунктом 1 части 1 статьи 30</w:t>
        </w:r>
      </w:hyperlink>
      <w:r w:rsidRPr="005767CF">
        <w:rPr>
          <w:iCs/>
        </w:rPr>
        <w:t xml:space="preserve"> Федерального закона</w:t>
      </w:r>
      <w:r w:rsidRPr="00F835BD">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5767CF">
        <w:rPr>
          <w:iCs/>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w:t>
      </w:r>
      <w:proofErr w:type="gramEnd"/>
      <w:r w:rsidRPr="005767CF">
        <w:rPr>
          <w:iCs/>
        </w:rPr>
        <w:t xml:space="preserve"> в размере 1 процента цены контракта (этапа), но не более 5 тыс. р</w:t>
      </w:r>
      <w:r>
        <w:rPr>
          <w:iCs/>
        </w:rPr>
        <w:t>ублей и не менее 1 тыс. рублей.</w:t>
      </w:r>
    </w:p>
    <w:p w:rsidR="00753A8C" w:rsidRDefault="00753A8C" w:rsidP="00753A8C">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Pr>
          <w:rFonts w:ascii="Times New Roman" w:hAnsi="Times New Roman" w:cs="Times New Roman"/>
          <w:sz w:val="24"/>
          <w:szCs w:val="24"/>
        </w:rPr>
        <w:t>5</w:t>
      </w:r>
      <w:r w:rsidRPr="008B7279">
        <w:rPr>
          <w:rFonts w:ascii="Times New Roman" w:hAnsi="Times New Roman" w:cs="Times New Roman"/>
          <w:sz w:val="24"/>
          <w:szCs w:val="24"/>
        </w:rPr>
        <w:t xml:space="preserve">. За каждый факт неисполнения или ненадлежащего исполнения </w:t>
      </w:r>
      <w:r>
        <w:rPr>
          <w:rFonts w:ascii="Times New Roman" w:hAnsi="Times New Roman" w:cs="Times New Roman"/>
          <w:sz w:val="24"/>
          <w:szCs w:val="24"/>
        </w:rPr>
        <w:t>Продавц</w:t>
      </w:r>
      <w:r w:rsidRPr="008B7279">
        <w:rPr>
          <w:rFonts w:ascii="Times New Roman" w:hAnsi="Times New Roman" w:cs="Times New Roman"/>
          <w:sz w:val="24"/>
          <w:szCs w:val="24"/>
        </w:rPr>
        <w:t xml:space="preserve">ом обязательства, предусмотренного Контрактом, которое не имеет стоимостного выражения, размер штрафа устанавливается в </w:t>
      </w:r>
      <w:r>
        <w:rPr>
          <w:rFonts w:ascii="Times New Roman" w:hAnsi="Times New Roman" w:cs="Times New Roman"/>
          <w:sz w:val="24"/>
          <w:szCs w:val="24"/>
        </w:rPr>
        <w:t>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753A8C" w:rsidRDefault="00753A8C" w:rsidP="00753A8C">
      <w:pPr>
        <w:ind w:firstLine="540"/>
      </w:pPr>
      <w:r w:rsidRPr="008B7279">
        <w:t>6.</w:t>
      </w:r>
      <w:r>
        <w:t>6</w:t>
      </w:r>
      <w:r w:rsidRPr="008B7279">
        <w:t xml:space="preserve">. </w:t>
      </w:r>
      <w:proofErr w:type="gramStart"/>
      <w:r w:rsidRPr="008B7279">
        <w:t xml:space="preserve">В случае если в соответствии с </w:t>
      </w:r>
      <w:hyperlink r:id="rId16" w:history="1">
        <w:r w:rsidRPr="008B7279">
          <w:t>частью 6 статьи 30</w:t>
        </w:r>
      </w:hyperlink>
      <w:r w:rsidRPr="008B7279">
        <w:t xml:space="preserve"> Федерального закона</w:t>
      </w:r>
      <w:r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8B7279">
        <w:t xml:space="preserve">Контрактом предусмотрено условие о гражданско-правовой ответственности </w:t>
      </w:r>
      <w:r w:rsidR="003D25B0">
        <w:t>Продавц</w:t>
      </w:r>
      <w:r w:rsidRPr="008B727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8B7279">
        <w:t xml:space="preserve"> в размере 5 процентов объема такого привлечения, установленного контрактом.</w:t>
      </w:r>
    </w:p>
    <w:p w:rsidR="00753A8C" w:rsidRPr="008B7279" w:rsidRDefault="00753A8C" w:rsidP="00753A8C">
      <w:pPr>
        <w:pStyle w:val="ConsPlusNormal"/>
        <w:ind w:firstLine="540"/>
        <w:jc w:val="both"/>
        <w:rPr>
          <w:rFonts w:ascii="Times New Roman" w:hAnsi="Times New Roman" w:cs="Times New Roman"/>
          <w:sz w:val="24"/>
          <w:szCs w:val="24"/>
        </w:rPr>
      </w:pPr>
      <w:bookmarkStart w:id="0" w:name="P81"/>
      <w:bookmarkEnd w:id="0"/>
      <w:r w:rsidRPr="008B7279">
        <w:rPr>
          <w:rFonts w:ascii="Times New Roman" w:hAnsi="Times New Roman" w:cs="Times New Roman"/>
          <w:sz w:val="24"/>
          <w:szCs w:val="24"/>
        </w:rPr>
        <w:t>6.</w:t>
      </w:r>
      <w:r>
        <w:rPr>
          <w:rFonts w:ascii="Times New Roman" w:hAnsi="Times New Roman" w:cs="Times New Roman"/>
          <w:sz w:val="24"/>
          <w:szCs w:val="24"/>
        </w:rPr>
        <w:t>7</w:t>
      </w:r>
      <w:r w:rsidRPr="008B7279">
        <w:rPr>
          <w:rFonts w:ascii="Times New Roman" w:hAnsi="Times New Roman" w:cs="Times New Roman"/>
          <w:sz w:val="24"/>
          <w:szCs w:val="24"/>
        </w:rPr>
        <w:t xml:space="preserve">.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w:t>
      </w:r>
      <w:r>
        <w:rPr>
          <w:rFonts w:ascii="Times New Roman" w:hAnsi="Times New Roman" w:cs="Times New Roman"/>
          <w:sz w:val="24"/>
          <w:szCs w:val="24"/>
        </w:rPr>
        <w:t>в размере 5</w:t>
      </w:r>
      <w:r w:rsidRPr="008B7279">
        <w:rPr>
          <w:rFonts w:ascii="Times New Roman" w:hAnsi="Times New Roman" w:cs="Times New Roman"/>
          <w:sz w:val="24"/>
          <w:szCs w:val="24"/>
        </w:rPr>
        <w:t>000 рублей</w:t>
      </w:r>
      <w:r>
        <w:rPr>
          <w:rFonts w:ascii="Times New Roman" w:hAnsi="Times New Roman" w:cs="Times New Roman"/>
          <w:sz w:val="24"/>
          <w:szCs w:val="24"/>
        </w:rPr>
        <w:t>.</w:t>
      </w:r>
    </w:p>
    <w:p w:rsidR="00AB32EF" w:rsidRPr="008B7279" w:rsidRDefault="00AB32EF" w:rsidP="00BB2604">
      <w:pPr>
        <w:ind w:firstLine="540"/>
      </w:pPr>
      <w:r>
        <w:rPr>
          <w:rFonts w:eastAsia="Calibri"/>
        </w:rPr>
        <w:t>6.</w:t>
      </w:r>
      <w:r w:rsidR="00214BF7">
        <w:rPr>
          <w:rFonts w:eastAsia="Calibri"/>
        </w:rPr>
        <w:t>8</w:t>
      </w:r>
      <w:r>
        <w:rPr>
          <w:rFonts w:eastAsia="Calibri"/>
        </w:rPr>
        <w:t xml:space="preserve">. </w:t>
      </w:r>
      <w:proofErr w:type="gramStart"/>
      <w:r>
        <w:rPr>
          <w:rFonts w:eastAsia="Calibri"/>
        </w:rPr>
        <w:t xml:space="preserve">Пеня </w:t>
      </w:r>
      <w:r w:rsidRPr="006B3128">
        <w:rPr>
          <w:rFonts w:eastAsia="Calibri"/>
        </w:rPr>
        <w:t xml:space="preserve">начисляется за каждый день просрочки исполнения </w:t>
      </w:r>
      <w:r w:rsidR="003D25B0">
        <w:t>Продавц</w:t>
      </w:r>
      <w:r w:rsidRPr="006B3128">
        <w:t>ом</w:t>
      </w:r>
      <w:r w:rsidRPr="006B3128">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w:t>
      </w:r>
      <w:proofErr w:type="gramEnd"/>
      <w:r w:rsidRPr="006B3128">
        <w:rPr>
          <w:rFonts w:eastAsia="Calibri"/>
        </w:rPr>
        <w:t xml:space="preserve"> контракта) и фактически исполненных </w:t>
      </w:r>
      <w:r w:rsidR="003D25B0">
        <w:t>Продавц</w:t>
      </w:r>
      <w:r w:rsidRPr="006B3128">
        <w:t>ом</w:t>
      </w:r>
      <w:r w:rsidRPr="006B3128">
        <w:rPr>
          <w:rFonts w:eastAsia="Calibri"/>
        </w:rPr>
        <w:t>, за исключением случаев, если законодательством Российской Федерации установлен иной порядок начисления</w:t>
      </w:r>
      <w:r>
        <w:rPr>
          <w:rFonts w:eastAsia="Calibri"/>
        </w:rPr>
        <w:t xml:space="preserve"> пени. </w:t>
      </w:r>
    </w:p>
    <w:p w:rsidR="00BB2604" w:rsidRPr="008B7279" w:rsidRDefault="00BB2604" w:rsidP="00BB2604">
      <w:pPr>
        <w:autoSpaceDE w:val="0"/>
        <w:autoSpaceDN w:val="0"/>
        <w:adjustRightInd w:val="0"/>
        <w:ind w:firstLine="540"/>
        <w:outlineLvl w:val="0"/>
      </w:pPr>
      <w:r w:rsidRPr="008B7279">
        <w:t>6.</w:t>
      </w:r>
      <w:r w:rsidR="00214BF7">
        <w:t>9</w:t>
      </w:r>
      <w:r w:rsidRPr="008B727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t>Продавец</w:t>
      </w:r>
      <w:r w:rsidRPr="008B727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8B7279" w:rsidRDefault="00D733F1" w:rsidP="00BB2604">
      <w:pPr>
        <w:ind w:firstLine="540"/>
      </w:pPr>
      <w:r>
        <w:lastRenderedPageBreak/>
        <w:t>6.</w:t>
      </w:r>
      <w:r w:rsidR="006B23F9">
        <w:t>1</w:t>
      </w:r>
      <w:r w:rsidR="00214BF7">
        <w:t>0</w:t>
      </w:r>
      <w:r w:rsidR="00BB2604" w:rsidRPr="008B727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8B727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8B7279">
        <w:t>).</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6.</w:t>
      </w:r>
      <w:r w:rsidR="006B23F9">
        <w:rPr>
          <w:rFonts w:ascii="Times New Roman" w:hAnsi="Times New Roman" w:cs="Times New Roman"/>
          <w:sz w:val="24"/>
          <w:szCs w:val="24"/>
        </w:rPr>
        <w:t>1</w:t>
      </w:r>
      <w:r w:rsidR="00214BF7">
        <w:rPr>
          <w:rFonts w:ascii="Times New Roman" w:hAnsi="Times New Roman" w:cs="Times New Roman"/>
          <w:sz w:val="24"/>
          <w:szCs w:val="24"/>
        </w:rPr>
        <w:t>1</w:t>
      </w:r>
      <w:r w:rsidRPr="008B727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Pr>
          <w:rFonts w:ascii="Times New Roman" w:hAnsi="Times New Roman" w:cs="Times New Roman"/>
          <w:sz w:val="24"/>
          <w:szCs w:val="24"/>
        </w:rPr>
        <w:t>Продав</w:t>
      </w:r>
      <w:r w:rsidR="003873AD">
        <w:rPr>
          <w:rFonts w:ascii="Times New Roman" w:hAnsi="Times New Roman" w:cs="Times New Roman"/>
          <w:sz w:val="24"/>
          <w:szCs w:val="24"/>
        </w:rPr>
        <w:t>ц</w:t>
      </w:r>
      <w:r w:rsidRPr="008B727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8B7279" w:rsidRDefault="00BB2604" w:rsidP="00BB2604">
      <w:pPr>
        <w:pStyle w:val="ConsPlusNormal"/>
        <w:ind w:firstLine="540"/>
        <w:jc w:val="both"/>
        <w:rPr>
          <w:rFonts w:ascii="Times New Roman" w:hAnsi="Times New Roman" w:cs="Times New Roman"/>
          <w:sz w:val="24"/>
          <w:szCs w:val="24"/>
        </w:rPr>
      </w:pPr>
      <w:r w:rsidRPr="008B727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Pr="008B7279" w:rsidRDefault="00BB2604" w:rsidP="00C83AFD">
      <w:pPr>
        <w:spacing w:after="0"/>
        <w:ind w:firstLine="567"/>
        <w:jc w:val="center"/>
      </w:pPr>
      <w:r w:rsidRPr="008B7279">
        <w:t>7. Форс-мажорные обстоятельства</w:t>
      </w:r>
    </w:p>
    <w:p w:rsidR="00BB2604" w:rsidRPr="008B7279" w:rsidRDefault="00BB2604" w:rsidP="00BB2604">
      <w:pPr>
        <w:spacing w:after="0"/>
        <w:ind w:firstLine="709"/>
      </w:pPr>
      <w:r w:rsidRPr="008B7279">
        <w:t xml:space="preserve">7.1. </w:t>
      </w:r>
      <w:proofErr w:type="gramStart"/>
      <w:r w:rsidRPr="008B7279">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BB2604" w:rsidRPr="008B7279" w:rsidRDefault="00BB2604" w:rsidP="00BB2604">
      <w:pPr>
        <w:spacing w:after="0"/>
        <w:ind w:firstLine="709"/>
      </w:pPr>
      <w:r w:rsidRPr="008B727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8B7279" w:rsidRDefault="00BB2604" w:rsidP="00BB2604">
      <w:pPr>
        <w:spacing w:after="0"/>
        <w:ind w:firstLine="709"/>
      </w:pPr>
      <w:r w:rsidRPr="008B727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8B7279" w:rsidRDefault="00BB2604" w:rsidP="00BB2604">
      <w:pPr>
        <w:spacing w:after="0"/>
        <w:ind w:firstLine="709"/>
      </w:pPr>
      <w:r w:rsidRPr="008B727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8B7279" w:rsidRDefault="00BB2604" w:rsidP="00BB2604">
      <w:pPr>
        <w:spacing w:after="0"/>
        <w:ind w:firstLine="709"/>
      </w:pPr>
      <w:r w:rsidRPr="008B727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Default="00402AA5" w:rsidP="00BB2604">
      <w:pPr>
        <w:keepNext/>
        <w:spacing w:after="0"/>
        <w:ind w:firstLine="567"/>
        <w:jc w:val="center"/>
      </w:pPr>
    </w:p>
    <w:p w:rsidR="00BB2604" w:rsidRDefault="00BB2604" w:rsidP="00BB2604">
      <w:pPr>
        <w:keepNext/>
        <w:spacing w:after="0"/>
        <w:ind w:firstLine="567"/>
        <w:jc w:val="center"/>
      </w:pPr>
      <w:r w:rsidRPr="008B7279">
        <w:t>8. Порядок разрешения споров</w:t>
      </w:r>
    </w:p>
    <w:p w:rsidR="00402AA5" w:rsidRPr="008B7279" w:rsidRDefault="00402AA5" w:rsidP="00BB2604">
      <w:pPr>
        <w:keepNext/>
        <w:spacing w:after="0"/>
        <w:ind w:firstLine="567"/>
        <w:jc w:val="center"/>
      </w:pPr>
    </w:p>
    <w:p w:rsidR="00BB2604" w:rsidRPr="008B7279" w:rsidRDefault="00BB2604" w:rsidP="00BB2604">
      <w:pPr>
        <w:spacing w:after="0"/>
        <w:ind w:firstLine="709"/>
      </w:pPr>
      <w:r w:rsidRPr="008B727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Default="00BB2604" w:rsidP="00ED64A7">
      <w:pPr>
        <w:spacing w:after="0"/>
        <w:ind w:firstLine="709"/>
      </w:pPr>
      <w:r w:rsidRPr="008B7279">
        <w:t>8.2. Любые споры, разногласия и требования, возникающие из Контракта, подлежат разрешению в суде.</w:t>
      </w:r>
    </w:p>
    <w:p w:rsidR="00BB2604" w:rsidRDefault="00BB2604" w:rsidP="00BB2604">
      <w:pPr>
        <w:spacing w:after="0"/>
        <w:ind w:firstLine="567"/>
        <w:jc w:val="center"/>
      </w:pPr>
      <w:r w:rsidRPr="008B7279">
        <w:t>9. Расторжение Контракта</w:t>
      </w:r>
    </w:p>
    <w:p w:rsidR="00402AA5" w:rsidRPr="008B7279" w:rsidRDefault="00402AA5" w:rsidP="00BB2604">
      <w:pPr>
        <w:spacing w:after="0"/>
        <w:ind w:firstLine="567"/>
        <w:jc w:val="center"/>
      </w:pPr>
    </w:p>
    <w:p w:rsidR="00BB2604" w:rsidRPr="008B7279" w:rsidRDefault="00BB2604" w:rsidP="00D733F1">
      <w:pPr>
        <w:spacing w:after="0"/>
        <w:ind w:firstLine="709"/>
        <w:rPr>
          <w:i/>
        </w:rPr>
      </w:pPr>
      <w:r w:rsidRPr="008B727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8B7279" w:rsidRDefault="00BB2604" w:rsidP="00D733F1">
      <w:pPr>
        <w:spacing w:after="0"/>
        <w:ind w:firstLine="709"/>
      </w:pPr>
      <w:r w:rsidRPr="008B727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8B7279" w:rsidRDefault="00ED154F" w:rsidP="00D733F1">
      <w:pPr>
        <w:spacing w:after="0"/>
        <w:ind w:firstLine="709"/>
      </w:pPr>
      <w:r>
        <w:t>9.3</w:t>
      </w:r>
      <w:r w:rsidR="00BB2604" w:rsidRPr="008B7279">
        <w:t xml:space="preserve">.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00BB2604" w:rsidRPr="008B7279">
        <w:t>с даты получения</w:t>
      </w:r>
      <w:proofErr w:type="gramEnd"/>
      <w:r w:rsidR="00BB2604" w:rsidRPr="008B7279">
        <w:t xml:space="preserve"> предложения о расторжении Контракта.</w:t>
      </w:r>
    </w:p>
    <w:p w:rsidR="00BB2604" w:rsidRPr="008B7279" w:rsidRDefault="00ED154F" w:rsidP="00D733F1">
      <w:pPr>
        <w:autoSpaceDE w:val="0"/>
        <w:autoSpaceDN w:val="0"/>
        <w:adjustRightInd w:val="0"/>
        <w:spacing w:after="0"/>
        <w:ind w:firstLine="709"/>
      </w:pPr>
      <w:r>
        <w:t>9.4</w:t>
      </w:r>
      <w:r w:rsidR="00BB2604" w:rsidRPr="008B7279">
        <w:t xml:space="preserve">. </w:t>
      </w:r>
      <w:proofErr w:type="gramStart"/>
      <w:r w:rsidR="00BB2604" w:rsidRPr="008B7279">
        <w:t xml:space="preserve">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w:t>
      </w:r>
      <w:r w:rsidR="00BB2604" w:rsidRPr="008B7279">
        <w:lastRenderedPageBreak/>
        <w:t>представил недостоверную информацию о своем соответствии и (или) соответствии поставляемого товара таким требованиям, что позволило ему стать</w:t>
      </w:r>
      <w:proofErr w:type="gramEnd"/>
      <w:r w:rsidR="00BB2604" w:rsidRPr="008B7279">
        <w:t xml:space="preserve"> победителем определения продавца.</w:t>
      </w:r>
    </w:p>
    <w:p w:rsidR="00BB2604" w:rsidRPr="005F68F3" w:rsidRDefault="00BB2604" w:rsidP="00D733F1">
      <w:pPr>
        <w:autoSpaceDE w:val="0"/>
        <w:autoSpaceDN w:val="0"/>
        <w:adjustRightInd w:val="0"/>
        <w:spacing w:after="0"/>
        <w:ind w:firstLine="709"/>
      </w:pPr>
      <w:r w:rsidRPr="005F68F3">
        <w:t>9.</w:t>
      </w:r>
      <w:r w:rsidR="006A2A94" w:rsidRPr="005F68F3">
        <w:t>5</w:t>
      </w:r>
      <w:r w:rsidRPr="005F68F3">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w:t>
      </w:r>
      <w:proofErr w:type="gramStart"/>
      <w:r w:rsidRPr="005F68F3">
        <w:t>ств</w:t>
      </w:r>
      <w:r w:rsidR="006A2A94" w:rsidRPr="005F68F3">
        <w:rPr>
          <w:color w:val="22272F"/>
          <w:shd w:val="clear" w:color="auto" w:fill="FFFFFF"/>
        </w:rPr>
        <w:t xml:space="preserve"> </w:t>
      </w:r>
      <w:r w:rsidR="005F68F3">
        <w:rPr>
          <w:color w:val="22272F"/>
          <w:shd w:val="clear" w:color="auto" w:fill="FFFFFF"/>
        </w:rPr>
        <w:t>в сл</w:t>
      </w:r>
      <w:proofErr w:type="gramEnd"/>
      <w:r w:rsidR="005F68F3">
        <w:rPr>
          <w:color w:val="22272F"/>
          <w:shd w:val="clear" w:color="auto" w:fill="FFFFFF"/>
        </w:rPr>
        <w:t>учае</w:t>
      </w:r>
      <w:r w:rsidR="006A2A94" w:rsidRPr="005F68F3">
        <w:rPr>
          <w:color w:val="22272F"/>
          <w:shd w:val="clear" w:color="auto" w:fill="FFFFFF"/>
        </w:rPr>
        <w:t xml:space="preserve"> нарушения </w:t>
      </w:r>
      <w:r w:rsidR="005F68F3">
        <w:rPr>
          <w:color w:val="22272F"/>
          <w:shd w:val="clear" w:color="auto" w:fill="FFFFFF"/>
        </w:rPr>
        <w:t>Муниципальным заказчиком</w:t>
      </w:r>
      <w:r w:rsidR="006A2A94" w:rsidRPr="005F68F3">
        <w:rPr>
          <w:color w:val="22272F"/>
          <w:shd w:val="clear" w:color="auto" w:fill="FFFFFF"/>
        </w:rPr>
        <w:t xml:space="preserve"> своих обязательств по контракту</w:t>
      </w:r>
      <w:r w:rsidRPr="005F68F3">
        <w:t xml:space="preserve">. </w:t>
      </w:r>
      <w:proofErr w:type="gramStart"/>
      <w:r w:rsidRPr="005F68F3">
        <w:t>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w:t>
      </w:r>
      <w:proofErr w:type="gramEnd"/>
      <w:r w:rsidRPr="005F68F3">
        <w:t xml:space="preserve">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8B7279" w:rsidRDefault="00BB2604" w:rsidP="00D733F1">
      <w:pPr>
        <w:autoSpaceDE w:val="0"/>
        <w:autoSpaceDN w:val="0"/>
        <w:adjustRightInd w:val="0"/>
        <w:spacing w:after="0"/>
        <w:ind w:firstLine="709"/>
      </w:pPr>
      <w:r w:rsidRPr="008B7279">
        <w:t>9.</w:t>
      </w:r>
      <w:r w:rsidR="006A2A94">
        <w:t>6</w:t>
      </w:r>
      <w:r w:rsidRPr="008B7279">
        <w:t xml:space="preserve">. Решение Продавца об одностороннем отказе от исполнения Контракта вступает в </w:t>
      </w:r>
      <w:proofErr w:type="gramStart"/>
      <w:r w:rsidRPr="008B7279">
        <w:t>силу</w:t>
      </w:r>
      <w:proofErr w:type="gramEnd"/>
      <w:r w:rsidRPr="008B727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8B7279" w:rsidRDefault="00BB2604" w:rsidP="00D733F1">
      <w:pPr>
        <w:autoSpaceDE w:val="0"/>
        <w:autoSpaceDN w:val="0"/>
        <w:adjustRightInd w:val="0"/>
        <w:spacing w:after="0"/>
        <w:ind w:firstLine="709"/>
      </w:pPr>
      <w:r w:rsidRPr="008B7279">
        <w:t>9.</w:t>
      </w:r>
      <w:r w:rsidR="005F68F3">
        <w:t>7</w:t>
      </w:r>
      <w:r w:rsidRPr="008B7279">
        <w:t xml:space="preserve">.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8B7279">
        <w:t>решении</w:t>
      </w:r>
      <w:proofErr w:type="gramEnd"/>
      <w:r w:rsidRPr="008B727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8B7279" w:rsidRDefault="00BB2604" w:rsidP="00D733F1">
      <w:pPr>
        <w:autoSpaceDE w:val="0"/>
        <w:autoSpaceDN w:val="0"/>
        <w:adjustRightInd w:val="0"/>
        <w:spacing w:after="0"/>
        <w:ind w:firstLine="709"/>
      </w:pPr>
      <w:r w:rsidRPr="008B7279">
        <w:t>9.</w:t>
      </w:r>
      <w:r w:rsidR="005F68F3">
        <w:t>8</w:t>
      </w:r>
      <w:r w:rsidRPr="008B727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8B7279" w:rsidRDefault="00BB2604" w:rsidP="00ED64A7">
      <w:pPr>
        <w:spacing w:after="0"/>
        <w:ind w:firstLine="567"/>
        <w:jc w:val="center"/>
      </w:pPr>
      <w:r w:rsidRPr="008B7279">
        <w:t>10. Срок действия Контракта</w:t>
      </w:r>
    </w:p>
    <w:p w:rsidR="00D302CD" w:rsidRPr="00F21B17" w:rsidRDefault="00BB2604" w:rsidP="00F21B17">
      <w:pPr>
        <w:pStyle w:val="ConsPlusNormal"/>
        <w:widowControl/>
        <w:ind w:firstLine="567"/>
        <w:jc w:val="both"/>
        <w:rPr>
          <w:rFonts w:ascii="Times New Roman" w:hAnsi="Times New Roman" w:cs="Times New Roman"/>
          <w:b/>
          <w:sz w:val="24"/>
          <w:szCs w:val="24"/>
        </w:rPr>
      </w:pPr>
      <w:r w:rsidRPr="008B7279">
        <w:rPr>
          <w:rFonts w:ascii="Times New Roman" w:hAnsi="Times New Roman" w:cs="Times New Roman"/>
          <w:sz w:val="24"/>
          <w:szCs w:val="24"/>
        </w:rPr>
        <w:t xml:space="preserve">10.1. </w:t>
      </w:r>
      <w:r w:rsidRPr="008B7279">
        <w:rPr>
          <w:rFonts w:ascii="Times New Roman" w:hAnsi="Times New Roman" w:cs="Times New Roman"/>
          <w:sz w:val="24"/>
          <w:szCs w:val="24"/>
          <w:shd w:val="clear" w:color="auto" w:fill="FFFFFF"/>
        </w:rPr>
        <w:t>Настоящий контра</w:t>
      </w:r>
      <w:proofErr w:type="gramStart"/>
      <w:r w:rsidRPr="008B7279">
        <w:rPr>
          <w:rFonts w:ascii="Times New Roman" w:hAnsi="Times New Roman" w:cs="Times New Roman"/>
          <w:sz w:val="24"/>
          <w:szCs w:val="24"/>
          <w:shd w:val="clear" w:color="auto" w:fill="FFFFFF"/>
        </w:rPr>
        <w:t>кт вст</w:t>
      </w:r>
      <w:proofErr w:type="gramEnd"/>
      <w:r w:rsidRPr="008B7279">
        <w:rPr>
          <w:rFonts w:ascii="Times New Roman" w:hAnsi="Times New Roman" w:cs="Times New Roman"/>
          <w:sz w:val="24"/>
          <w:szCs w:val="24"/>
          <w:shd w:val="clear" w:color="auto" w:fill="FFFFFF"/>
        </w:rPr>
        <w:t xml:space="preserve">упает </w:t>
      </w:r>
      <w:r w:rsidRPr="008B7279">
        <w:rPr>
          <w:rFonts w:ascii="Times New Roman" w:hAnsi="Times New Roman" w:cs="Times New Roman"/>
          <w:sz w:val="24"/>
          <w:szCs w:val="24"/>
        </w:rPr>
        <w:t xml:space="preserve">в силу со дня подписания его Сторонами и действует по </w:t>
      </w:r>
      <w:r w:rsidR="00B66674">
        <w:rPr>
          <w:rFonts w:ascii="Times New Roman" w:hAnsi="Times New Roman" w:cs="Times New Roman"/>
          <w:sz w:val="24"/>
          <w:szCs w:val="24"/>
        </w:rPr>
        <w:t>30.1</w:t>
      </w:r>
      <w:r w:rsidR="00894875">
        <w:rPr>
          <w:rFonts w:ascii="Times New Roman" w:hAnsi="Times New Roman" w:cs="Times New Roman"/>
          <w:sz w:val="24"/>
          <w:szCs w:val="24"/>
        </w:rPr>
        <w:t>2</w:t>
      </w:r>
      <w:bookmarkStart w:id="1" w:name="_GoBack"/>
      <w:bookmarkEnd w:id="1"/>
      <w:r w:rsidR="009E6295">
        <w:rPr>
          <w:rFonts w:ascii="Times New Roman" w:hAnsi="Times New Roman" w:cs="Times New Roman"/>
          <w:sz w:val="24"/>
          <w:szCs w:val="24"/>
        </w:rPr>
        <w:t>.202</w:t>
      </w:r>
      <w:r w:rsidR="00DF1B4C">
        <w:rPr>
          <w:rFonts w:ascii="Times New Roman" w:hAnsi="Times New Roman" w:cs="Times New Roman"/>
          <w:sz w:val="24"/>
          <w:szCs w:val="24"/>
        </w:rPr>
        <w:t>1</w:t>
      </w:r>
      <w:r w:rsidRPr="008B7279">
        <w:rPr>
          <w:rFonts w:ascii="Times New Roman" w:hAnsi="Times New Roman" w:cs="Times New Roman"/>
          <w:sz w:val="24"/>
          <w:szCs w:val="24"/>
        </w:rPr>
        <w:t>.</w:t>
      </w:r>
      <w:r w:rsidRPr="008B7279">
        <w:rPr>
          <w:rFonts w:ascii="Times New Roman" w:hAnsi="Times New Roman" w:cs="Times New Roman"/>
          <w:b/>
          <w:sz w:val="24"/>
          <w:szCs w:val="24"/>
        </w:rPr>
        <w:t xml:space="preserve"> </w:t>
      </w:r>
    </w:p>
    <w:p w:rsidR="009E6295" w:rsidRPr="008B7279" w:rsidRDefault="00BB2604" w:rsidP="00ED64A7">
      <w:pPr>
        <w:autoSpaceDE w:val="0"/>
        <w:autoSpaceDN w:val="0"/>
        <w:adjustRightInd w:val="0"/>
        <w:spacing w:after="0"/>
        <w:ind w:firstLine="567"/>
        <w:jc w:val="center"/>
      </w:pPr>
      <w:r w:rsidRPr="008B7279">
        <w:t>11. Прочие условия</w:t>
      </w:r>
    </w:p>
    <w:p w:rsidR="00BB2604" w:rsidRPr="008B7279" w:rsidRDefault="00BB2604" w:rsidP="00BB2604">
      <w:pPr>
        <w:autoSpaceDE w:val="0"/>
        <w:autoSpaceDN w:val="0"/>
        <w:adjustRightInd w:val="0"/>
        <w:spacing w:after="0"/>
        <w:ind w:firstLine="567"/>
      </w:pPr>
      <w:r w:rsidRPr="008B7279">
        <w:t>11.1. Контракт составлен в форме электронного документа. После заключения Контракта Стороны вправе изготовить копию Контракта на бумажном носителе в 3 (трех)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t xml:space="preserve"> прав</w:t>
      </w:r>
      <w:r w:rsidRPr="008B7279">
        <w:t>.</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11.2</w:t>
      </w:r>
      <w:r w:rsidRPr="008B7279">
        <w:rPr>
          <w:sz w:val="24"/>
          <w:szCs w:val="24"/>
        </w:rPr>
        <w:t xml:space="preserve">. </w:t>
      </w:r>
      <w:r w:rsidRPr="008B7279">
        <w:rPr>
          <w:rFonts w:ascii="Times New Roman" w:hAnsi="Times New Roman" w:cs="Times New Roman"/>
          <w:sz w:val="24"/>
          <w:szCs w:val="24"/>
        </w:rPr>
        <w:t>Все приложения к Контракту являются его неотъемной частью.</w:t>
      </w:r>
    </w:p>
    <w:p w:rsidR="00BB2604" w:rsidRPr="008B7279" w:rsidRDefault="00BB2604" w:rsidP="00BB2604">
      <w:pPr>
        <w:pStyle w:val="ConsPlusNormal"/>
        <w:widowControl/>
        <w:ind w:firstLine="567"/>
        <w:jc w:val="both"/>
        <w:rPr>
          <w:rFonts w:ascii="Times New Roman" w:hAnsi="Times New Roman" w:cs="Times New Roman"/>
          <w:sz w:val="24"/>
          <w:szCs w:val="24"/>
        </w:rPr>
      </w:pPr>
      <w:r w:rsidRPr="008B7279">
        <w:rPr>
          <w:rFonts w:ascii="Times New Roman" w:hAnsi="Times New Roman" w:cs="Times New Roman"/>
          <w:sz w:val="24"/>
          <w:szCs w:val="24"/>
        </w:rPr>
        <w:t xml:space="preserve">11.3. К Контракту прилагаются: </w:t>
      </w:r>
    </w:p>
    <w:p w:rsidR="00BB2604" w:rsidRPr="008B7279" w:rsidRDefault="00BB2604" w:rsidP="00BB2604">
      <w:pPr>
        <w:widowControl w:val="0"/>
        <w:autoSpaceDE w:val="0"/>
        <w:autoSpaceDN w:val="0"/>
        <w:adjustRightInd w:val="0"/>
        <w:ind w:firstLine="567"/>
      </w:pPr>
      <w:r w:rsidRPr="008B7279">
        <w:t xml:space="preserve">- </w:t>
      </w:r>
      <w:r w:rsidR="005F68F3">
        <w:t>х</w:t>
      </w:r>
      <w:r w:rsidR="00EF2CD0">
        <w:t>арактеристика жилого</w:t>
      </w:r>
      <w:r w:rsidR="000326A0">
        <w:t xml:space="preserve"> помещения</w:t>
      </w:r>
      <w:r w:rsidRPr="008B7279">
        <w:t xml:space="preserve"> (Приложение №1);</w:t>
      </w:r>
    </w:p>
    <w:p w:rsidR="00BB2604" w:rsidRPr="008B7279" w:rsidRDefault="00BB2604" w:rsidP="00BB2604">
      <w:pPr>
        <w:autoSpaceDE w:val="0"/>
        <w:autoSpaceDN w:val="0"/>
        <w:adjustRightInd w:val="0"/>
        <w:spacing w:after="0"/>
        <w:ind w:firstLine="567"/>
      </w:pPr>
      <w:r w:rsidRPr="008B7279">
        <w:t xml:space="preserve">11.4.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8B7279">
        <w:t>с даты</w:t>
      </w:r>
      <w:proofErr w:type="gramEnd"/>
      <w:r w:rsidRPr="008B7279">
        <w:t xml:space="preserve"> такого изменения.</w:t>
      </w:r>
    </w:p>
    <w:p w:rsidR="00BB2604" w:rsidRPr="008B7279" w:rsidRDefault="00BB2604" w:rsidP="00BB2604">
      <w:pPr>
        <w:autoSpaceDE w:val="0"/>
        <w:autoSpaceDN w:val="0"/>
        <w:adjustRightInd w:val="0"/>
        <w:spacing w:after="0"/>
        <w:ind w:firstLine="567"/>
      </w:pPr>
      <w:r w:rsidRPr="008B7279">
        <w:t>11.5.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BB2604" w:rsidRPr="008B7279" w:rsidRDefault="00BB2604" w:rsidP="00BB2604">
      <w:pPr>
        <w:autoSpaceDE w:val="0"/>
        <w:autoSpaceDN w:val="0"/>
        <w:adjustRightInd w:val="0"/>
        <w:spacing w:after="0"/>
        <w:ind w:firstLine="567"/>
      </w:pPr>
      <w:r w:rsidRPr="008B7279">
        <w:t>11.6.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Default="00BB2604" w:rsidP="00BB2604">
      <w:pPr>
        <w:spacing w:after="0"/>
        <w:ind w:firstLine="567"/>
        <w:jc w:val="center"/>
      </w:pPr>
    </w:p>
    <w:p w:rsidR="00E73AE7" w:rsidRDefault="00E73AE7" w:rsidP="00BB2604">
      <w:pPr>
        <w:spacing w:after="0"/>
        <w:ind w:firstLine="567"/>
        <w:jc w:val="center"/>
      </w:pPr>
    </w:p>
    <w:p w:rsidR="00E73AE7" w:rsidRPr="008B7279" w:rsidRDefault="00E73AE7" w:rsidP="00BB2604">
      <w:pPr>
        <w:spacing w:after="0"/>
        <w:ind w:firstLine="567"/>
        <w:jc w:val="center"/>
      </w:pPr>
    </w:p>
    <w:p w:rsidR="00BB2604" w:rsidRPr="008B7279" w:rsidRDefault="00BB2604" w:rsidP="00BB2604">
      <w:pPr>
        <w:spacing w:after="0"/>
        <w:ind w:firstLine="567"/>
        <w:jc w:val="center"/>
      </w:pPr>
      <w:r w:rsidRPr="008B7279">
        <w:lastRenderedPageBreak/>
        <w:t>12. Адреса места нахождения, банковские реквизиты и подписи Сторон</w:t>
      </w:r>
    </w:p>
    <w:p w:rsidR="00E73AE7" w:rsidRDefault="00E73AE7"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9C7FFC" w:rsidRDefault="009C7FF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rPr>
          <w:b/>
        </w:rP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pPr>
      <w:r w:rsidRPr="008B7279">
        <w:t>(Банковские реквиз</w:t>
      </w:r>
      <w:r w:rsidR="00620DB7">
        <w:t>иты, счет для перечисления денежных средств</w:t>
      </w:r>
      <w:proofErr w:type="gramStart"/>
      <w:r w:rsidRPr="008B7279">
        <w:t>:)</w:t>
      </w:r>
      <w:proofErr w:type="gramEnd"/>
    </w:p>
    <w:p w:rsidR="00BB2604" w:rsidRPr="008B7279" w:rsidRDefault="00BB2604" w:rsidP="00BB2604">
      <w:pPr>
        <w:spacing w:after="0"/>
      </w:pPr>
    </w:p>
    <w:p w:rsidR="00620DB7" w:rsidRDefault="00620DB7" w:rsidP="00BB2604">
      <w:pPr>
        <w:tabs>
          <w:tab w:val="center" w:pos="4153"/>
          <w:tab w:val="right" w:pos="8306"/>
          <w:tab w:val="right" w:pos="10200"/>
        </w:tabs>
        <w:suppressAutoHyphens/>
        <w:spacing w:after="0"/>
        <w:jc w:val="right"/>
        <w:rPr>
          <w:kern w:val="1"/>
          <w:lang w:eastAsia="ar-SA"/>
        </w:rPr>
      </w:pPr>
    </w:p>
    <w:p w:rsidR="005F68F3" w:rsidRDefault="005F68F3">
      <w:pPr>
        <w:spacing w:after="200" w:line="276" w:lineRule="auto"/>
        <w:jc w:val="left"/>
        <w:rPr>
          <w:kern w:val="1"/>
          <w:lang w:eastAsia="ar-SA"/>
        </w:rPr>
      </w:pPr>
      <w:r>
        <w:rPr>
          <w:kern w:val="1"/>
          <w:lang w:eastAsia="ar-SA"/>
        </w:rPr>
        <w:br w:type="page"/>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lastRenderedPageBreak/>
        <w:t>Приложение 1</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к муниципальному контракту</w:t>
      </w:r>
    </w:p>
    <w:p w:rsidR="00BB2604" w:rsidRPr="008B7279" w:rsidRDefault="00BB2604" w:rsidP="00BB2604">
      <w:pPr>
        <w:tabs>
          <w:tab w:val="center" w:pos="4153"/>
          <w:tab w:val="right" w:pos="8306"/>
          <w:tab w:val="right" w:pos="10200"/>
        </w:tabs>
        <w:suppressAutoHyphens/>
        <w:spacing w:after="0"/>
        <w:jc w:val="right"/>
        <w:rPr>
          <w:kern w:val="1"/>
          <w:lang w:eastAsia="ar-SA"/>
        </w:rPr>
      </w:pPr>
      <w:r w:rsidRPr="008B7279">
        <w:rPr>
          <w:kern w:val="1"/>
          <w:lang w:eastAsia="ar-SA"/>
        </w:rPr>
        <w:t>№__________________ от_______________</w:t>
      </w:r>
    </w:p>
    <w:p w:rsidR="00BB2604" w:rsidRPr="008B7279" w:rsidRDefault="00BB2604" w:rsidP="00BB2604">
      <w:pPr>
        <w:spacing w:after="0"/>
        <w:ind w:firstLine="567"/>
        <w:jc w:val="right"/>
        <w:rPr>
          <w:color w:val="FF0000"/>
        </w:rPr>
      </w:pPr>
      <w:r w:rsidRPr="008B7279">
        <w:t xml:space="preserve">ИКЗ № </w:t>
      </w:r>
      <w:r w:rsidR="00132ECA">
        <w:rPr>
          <w:color w:val="FF0000"/>
        </w:rPr>
        <w:t>2</w:t>
      </w:r>
      <w:r w:rsidR="00146235">
        <w:rPr>
          <w:color w:val="FF0000"/>
        </w:rPr>
        <w:t>13862201149086220100100130</w:t>
      </w:r>
      <w:r w:rsidR="00862FAD">
        <w:rPr>
          <w:color w:val="FF0000"/>
        </w:rPr>
        <w:t>7</w:t>
      </w:r>
      <w:r w:rsidR="005E00CD">
        <w:rPr>
          <w:color w:val="FF0000"/>
        </w:rPr>
        <w:t>8</w:t>
      </w:r>
      <w:r w:rsidRPr="008B7279">
        <w:rPr>
          <w:color w:val="FF0000"/>
        </w:rPr>
        <w:t>6810412</w:t>
      </w:r>
    </w:p>
    <w:p w:rsidR="00BB2604" w:rsidRPr="008B7279" w:rsidRDefault="00BB2604" w:rsidP="00BB2604">
      <w:pPr>
        <w:spacing w:after="0"/>
        <w:ind w:firstLine="567"/>
        <w:jc w:val="right"/>
        <w:rPr>
          <w:kern w:val="1"/>
          <w:lang w:eastAsia="ar-SA"/>
        </w:rPr>
      </w:pPr>
    </w:p>
    <w:p w:rsidR="00BB2604" w:rsidRPr="008B7279" w:rsidRDefault="00DF1B4C" w:rsidP="00BB2604">
      <w:pPr>
        <w:tabs>
          <w:tab w:val="center" w:pos="4153"/>
          <w:tab w:val="right" w:pos="8306"/>
          <w:tab w:val="right" w:pos="10200"/>
        </w:tabs>
        <w:suppressAutoHyphens/>
        <w:spacing w:after="0"/>
        <w:jc w:val="center"/>
        <w:rPr>
          <w:kern w:val="1"/>
          <w:lang w:eastAsia="ar-SA"/>
        </w:rPr>
      </w:pPr>
      <w:r>
        <w:rPr>
          <w:kern w:val="1"/>
          <w:lang w:eastAsia="ar-SA"/>
        </w:rPr>
        <w:t>Характеристика жилого</w:t>
      </w:r>
      <w:r w:rsidR="00BB2604" w:rsidRPr="008B7279">
        <w:rPr>
          <w:kern w:val="1"/>
          <w:lang w:eastAsia="ar-SA"/>
        </w:rPr>
        <w:t xml:space="preserve"> </w:t>
      </w:r>
      <w:r w:rsidR="00ED64A7">
        <w:rPr>
          <w:kern w:val="1"/>
          <w:lang w:eastAsia="ar-SA"/>
        </w:rPr>
        <w:t>помещени</w:t>
      </w:r>
      <w:r>
        <w:rPr>
          <w:kern w:val="1"/>
          <w:lang w:eastAsia="ar-SA"/>
        </w:rPr>
        <w:t>я</w:t>
      </w:r>
      <w:r w:rsidR="00BB2604" w:rsidRPr="008B7279">
        <w:rPr>
          <w:kern w:val="1"/>
          <w:lang w:eastAsia="ar-SA"/>
        </w:rPr>
        <w:t>:</w:t>
      </w:r>
    </w:p>
    <w:p w:rsidR="00BB2604" w:rsidRPr="008B727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8B7279" w:rsidTr="00DF1B4C">
        <w:tc>
          <w:tcPr>
            <w:tcW w:w="851"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gramStart"/>
            <w:r w:rsidRPr="00DF1B4C">
              <w:rPr>
                <w:kern w:val="1"/>
                <w:sz w:val="20"/>
                <w:szCs w:val="20"/>
                <w:lang w:eastAsia="ar-SA"/>
              </w:rPr>
              <w:t>п</w:t>
            </w:r>
            <w:proofErr w:type="gramEnd"/>
            <w:r w:rsidRPr="00DF1B4C">
              <w:rPr>
                <w:kern w:val="1"/>
                <w:sz w:val="20"/>
                <w:szCs w:val="20"/>
                <w:lang w:eastAsia="ar-SA"/>
              </w:rPr>
              <w:t>/п</w:t>
            </w:r>
          </w:p>
        </w:tc>
        <w:tc>
          <w:tcPr>
            <w:tcW w:w="2268"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Адрес жилого помещения (улица, № дома), кадастровый номер жилого помещения</w:t>
            </w:r>
          </w:p>
        </w:tc>
        <w:tc>
          <w:tcPr>
            <w:tcW w:w="1417"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Жилого помещения</w:t>
            </w:r>
          </w:p>
        </w:tc>
        <w:tc>
          <w:tcPr>
            <w:tcW w:w="1276"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Количество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комнат</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шт.</w:t>
            </w:r>
          </w:p>
        </w:tc>
        <w:tc>
          <w:tcPr>
            <w:tcW w:w="709"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Этаж</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 xml:space="preserve">Площадь жилого помещения (без учета балконов и лоджий) </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proofErr w:type="spellStart"/>
            <w:r w:rsidRPr="00DF1B4C">
              <w:rPr>
                <w:kern w:val="1"/>
                <w:sz w:val="20"/>
                <w:szCs w:val="20"/>
                <w:lang w:eastAsia="ar-SA"/>
              </w:rPr>
              <w:t>кв.м</w:t>
            </w:r>
            <w:proofErr w:type="spellEnd"/>
            <w:r w:rsidRPr="00DF1B4C">
              <w:rPr>
                <w:kern w:val="1"/>
                <w:sz w:val="20"/>
                <w:szCs w:val="20"/>
                <w:lang w:eastAsia="ar-SA"/>
              </w:rPr>
              <w:t>.</w:t>
            </w:r>
          </w:p>
        </w:tc>
        <w:tc>
          <w:tcPr>
            <w:tcW w:w="1842" w:type="dxa"/>
          </w:tcPr>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Стоимость жилого помещения</w:t>
            </w:r>
          </w:p>
          <w:p w:rsidR="00DF1B4C" w:rsidRPr="00DF1B4C" w:rsidRDefault="00DF1B4C" w:rsidP="00924A3D">
            <w:pPr>
              <w:tabs>
                <w:tab w:val="center" w:pos="4153"/>
                <w:tab w:val="right" w:pos="8306"/>
                <w:tab w:val="right" w:pos="10200"/>
              </w:tabs>
              <w:suppressAutoHyphens/>
              <w:spacing w:after="0"/>
              <w:jc w:val="center"/>
              <w:rPr>
                <w:kern w:val="1"/>
                <w:sz w:val="20"/>
                <w:szCs w:val="20"/>
                <w:lang w:eastAsia="ar-SA"/>
              </w:rPr>
            </w:pPr>
            <w:r w:rsidRPr="00DF1B4C">
              <w:rPr>
                <w:kern w:val="1"/>
                <w:sz w:val="20"/>
                <w:szCs w:val="20"/>
                <w:lang w:eastAsia="ar-SA"/>
              </w:rPr>
              <w:t>руб.</w:t>
            </w:r>
          </w:p>
        </w:tc>
      </w:tr>
      <w:tr w:rsidR="00DF1B4C" w:rsidRPr="008B7279" w:rsidTr="00DF1B4C">
        <w:trPr>
          <w:trHeight w:val="267"/>
        </w:trPr>
        <w:tc>
          <w:tcPr>
            <w:tcW w:w="851"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r w:rsidRPr="008B7279">
              <w:rPr>
                <w:kern w:val="1"/>
                <w:lang w:eastAsia="ar-SA"/>
              </w:rPr>
              <w:t>1</w:t>
            </w:r>
          </w:p>
        </w:tc>
        <w:tc>
          <w:tcPr>
            <w:tcW w:w="2268"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417"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8B727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8B7279" w:rsidRDefault="00DF1B4C" w:rsidP="00924A3D">
            <w:pPr>
              <w:tabs>
                <w:tab w:val="center" w:pos="4153"/>
                <w:tab w:val="right" w:pos="8306"/>
                <w:tab w:val="right" w:pos="10200"/>
              </w:tabs>
              <w:suppressAutoHyphens/>
              <w:spacing w:after="0"/>
              <w:jc w:val="right"/>
              <w:rPr>
                <w:kern w:val="1"/>
                <w:lang w:eastAsia="ar-SA"/>
              </w:rPr>
            </w:pPr>
          </w:p>
        </w:tc>
      </w:tr>
    </w:tbl>
    <w:p w:rsidR="00BB2604" w:rsidRPr="008B7279" w:rsidRDefault="00BB2604" w:rsidP="00BB2604">
      <w:pPr>
        <w:spacing w:after="0"/>
        <w:ind w:firstLine="567"/>
        <w:rPr>
          <w:b/>
        </w:rPr>
      </w:pPr>
    </w:p>
    <w:p w:rsidR="00BB2604" w:rsidRPr="008B7279" w:rsidRDefault="00BB2604" w:rsidP="00BB2604">
      <w:pPr>
        <w:spacing w:after="0"/>
        <w:ind w:firstLine="567"/>
        <w:rPr>
          <w:b/>
        </w:rPr>
      </w:pPr>
    </w:p>
    <w:p w:rsidR="00BB2604" w:rsidRDefault="00BB2604" w:rsidP="00BB2604">
      <w:pPr>
        <w:spacing w:after="0"/>
        <w:ind w:firstLine="567"/>
        <w:rPr>
          <w:b/>
        </w:rPr>
      </w:pPr>
      <w:r w:rsidRPr="008B7279">
        <w:rPr>
          <w:b/>
        </w:rPr>
        <w:t>Муниципальный заказчик:</w:t>
      </w:r>
    </w:p>
    <w:p w:rsidR="00D16B4C" w:rsidRDefault="00D16B4C" w:rsidP="00BB2604">
      <w:pPr>
        <w:spacing w:after="0"/>
        <w:ind w:firstLine="567"/>
        <w:rPr>
          <w:b/>
        </w:rPr>
      </w:pPr>
    </w:p>
    <w:p w:rsidR="00DF1B4C" w:rsidRDefault="00DF1B4C" w:rsidP="00DF1B4C">
      <w:pPr>
        <w:spacing w:after="0"/>
        <w:ind w:firstLine="567"/>
      </w:pPr>
      <w:r w:rsidRPr="008B7279">
        <w:t>Департамент муниципальной собственности и градостроительства администрации города Югорска, ИНН 8622011490, КПП 862201001</w:t>
      </w:r>
      <w:r>
        <w:t>, ОГРН 1058600313914, ОКПО 78217373,</w:t>
      </w:r>
    </w:p>
    <w:p w:rsidR="00DF1B4C" w:rsidRDefault="00DF1B4C" w:rsidP="00DF1B4C">
      <w:pPr>
        <w:spacing w:after="0"/>
        <w:ind w:firstLine="567"/>
      </w:pPr>
      <w:r w:rsidRPr="008B7279">
        <w:t>628260, Ханты-Мансийский автономный округ-Югра, г. Югорск, ул. 40 лет Победы, 11, (34675) 5-00-04, факс (34675) 5-00-10,</w:t>
      </w:r>
      <w:r w:rsidRPr="0059103F">
        <w:t xml:space="preserve"> </w:t>
      </w:r>
    </w:p>
    <w:p w:rsidR="00DF1B4C" w:rsidRPr="008D3519" w:rsidRDefault="00DF1B4C" w:rsidP="00DF1B4C">
      <w:pPr>
        <w:spacing w:after="0"/>
        <w:ind w:firstLine="567"/>
      </w:pPr>
      <w:r>
        <w:t xml:space="preserve">Получатель: </w:t>
      </w:r>
      <w:proofErr w:type="spellStart"/>
      <w:r w:rsidRPr="008D3519">
        <w:t>Депфин</w:t>
      </w:r>
      <w:proofErr w:type="spellEnd"/>
      <w:r w:rsidRPr="008D3519">
        <w:t xml:space="preserve"> Югорска </w:t>
      </w:r>
      <w:r>
        <w:t>(</w:t>
      </w:r>
      <w:proofErr w:type="spellStart"/>
      <w:r>
        <w:t>ДМСиГ</w:t>
      </w:r>
      <w:proofErr w:type="spellEnd"/>
      <w:r>
        <w:t xml:space="preserve">, л/с </w:t>
      </w:r>
      <w:r w:rsidRPr="008D3519">
        <w:t>003.00.000.0</w:t>
      </w:r>
      <w:r>
        <w:t>)</w:t>
      </w:r>
      <w:r w:rsidRPr="008B7279">
        <w:t>,</w:t>
      </w:r>
      <w:r>
        <w:t xml:space="preserve"> </w:t>
      </w:r>
      <w:proofErr w:type="gramStart"/>
      <w:r>
        <w:t>р</w:t>
      </w:r>
      <w:proofErr w:type="gramEnd"/>
      <w:r>
        <w:t xml:space="preserve">/с 03231643718870008700 в </w:t>
      </w:r>
      <w:r w:rsidRPr="008D3519">
        <w:t>РКЦ Ханты-Мансийск</w:t>
      </w:r>
      <w:r>
        <w:t xml:space="preserve">//УФК по Ханты-Мансийскому автономному округу – Югре </w:t>
      </w:r>
      <w:r w:rsidRPr="008D3519">
        <w:t>г. Ханты-Мансийск, БИК</w:t>
      </w:r>
      <w:r>
        <w:t xml:space="preserve"> 007162163, к/счет </w:t>
      </w:r>
      <w:r w:rsidRPr="008D3519">
        <w:t>40</w:t>
      </w:r>
      <w:r>
        <w:t xml:space="preserve">102810245370000007. </w:t>
      </w: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p>
    <w:p w:rsidR="00BB2604" w:rsidRPr="008B7279" w:rsidRDefault="00BB2604" w:rsidP="00BB2604">
      <w:pPr>
        <w:spacing w:after="0"/>
        <w:ind w:firstLine="567"/>
      </w:pPr>
      <w:r w:rsidRPr="008B7279">
        <w:t xml:space="preserve">Департамент муниципальной собственности </w:t>
      </w:r>
    </w:p>
    <w:p w:rsidR="00BB2604" w:rsidRPr="008B7279" w:rsidRDefault="00BB2604" w:rsidP="00BB2604">
      <w:pPr>
        <w:spacing w:after="0"/>
        <w:ind w:firstLine="567"/>
      </w:pPr>
      <w:r w:rsidRPr="008B7279">
        <w:t>и градостроительства администрации города Югорска ________________Ф.И.О.</w:t>
      </w:r>
    </w:p>
    <w:p w:rsidR="00BB2604" w:rsidRPr="008B7279" w:rsidRDefault="00BB2604" w:rsidP="00BB2604">
      <w:pPr>
        <w:spacing w:after="0"/>
        <w:ind w:firstLine="567"/>
      </w:pPr>
      <w:r w:rsidRPr="008B7279">
        <w:t>М.П.</w:t>
      </w:r>
    </w:p>
    <w:p w:rsidR="00BB2604" w:rsidRPr="008B7279" w:rsidRDefault="00BB2604" w:rsidP="00BB2604">
      <w:pPr>
        <w:spacing w:after="0"/>
        <w:ind w:firstLine="567"/>
        <w:jc w:val="center"/>
      </w:pPr>
    </w:p>
    <w:p w:rsidR="00BB2604" w:rsidRPr="008B7279" w:rsidRDefault="00BB2604" w:rsidP="00BB2604">
      <w:pPr>
        <w:spacing w:after="0"/>
        <w:ind w:firstLine="567"/>
        <w:rPr>
          <w:b/>
        </w:rPr>
      </w:pPr>
      <w:r w:rsidRPr="008B7279">
        <w:rPr>
          <w:b/>
        </w:rPr>
        <w:t>Продавец:</w:t>
      </w:r>
    </w:p>
    <w:p w:rsidR="00BB2604" w:rsidRPr="008B7279" w:rsidRDefault="00BB2604" w:rsidP="00BB2604">
      <w:pPr>
        <w:spacing w:after="0"/>
        <w:ind w:firstLine="567"/>
      </w:pPr>
      <w:r w:rsidRPr="008B7279">
        <w:t>____________________________                              ___________________ Ф.И.О.</w:t>
      </w:r>
    </w:p>
    <w:p w:rsidR="00BB2604" w:rsidRPr="008B7279" w:rsidRDefault="00BB2604" w:rsidP="00BB2604">
      <w:pPr>
        <w:spacing w:after="0"/>
        <w:ind w:firstLine="567"/>
      </w:pPr>
      <w:r w:rsidRPr="008B7279">
        <w:t>М.П.</w:t>
      </w:r>
    </w:p>
    <w:p w:rsidR="00BB2604" w:rsidRPr="008B7279" w:rsidRDefault="00BB2604" w:rsidP="00BB2604">
      <w:pPr>
        <w:tabs>
          <w:tab w:val="center" w:pos="4153"/>
          <w:tab w:val="right" w:pos="8306"/>
          <w:tab w:val="right" w:pos="10200"/>
        </w:tabs>
        <w:suppressAutoHyphens/>
        <w:spacing w:after="0"/>
        <w:jc w:val="right"/>
        <w:rPr>
          <w:kern w:val="1"/>
          <w:lang w:eastAsia="ar-SA"/>
        </w:rPr>
      </w:pPr>
    </w:p>
    <w:p w:rsidR="00BB2604" w:rsidRPr="008B7279" w:rsidRDefault="00BB2604" w:rsidP="00BB2604">
      <w:pPr>
        <w:tabs>
          <w:tab w:val="center" w:pos="4153"/>
          <w:tab w:val="right" w:pos="8306"/>
          <w:tab w:val="right" w:pos="10200"/>
        </w:tabs>
        <w:suppressAutoHyphens/>
        <w:spacing w:after="0"/>
        <w:rPr>
          <w:kern w:val="1"/>
          <w:lang w:eastAsia="ar-SA"/>
        </w:rPr>
      </w:pPr>
    </w:p>
    <w:p w:rsidR="00BB2604" w:rsidRPr="008B7279" w:rsidRDefault="00BB2604" w:rsidP="00BB2604">
      <w:pPr>
        <w:spacing w:after="200"/>
        <w:jc w:val="left"/>
        <w:rPr>
          <w:b/>
        </w:rPr>
      </w:pPr>
    </w:p>
    <w:p w:rsidR="007D752E" w:rsidRPr="00620DB7" w:rsidRDefault="00BB2604" w:rsidP="00620DB7">
      <w:pPr>
        <w:spacing w:after="200"/>
        <w:jc w:val="left"/>
        <w:rPr>
          <w:b/>
        </w:rPr>
      </w:pPr>
      <w:r w:rsidRPr="008B7279">
        <w:rPr>
          <w:b/>
        </w:rPr>
        <w:t xml:space="preserve">Юридический отдел </w:t>
      </w:r>
      <w:proofErr w:type="spellStart"/>
      <w:r w:rsidRPr="008B7279">
        <w:rPr>
          <w:b/>
        </w:rPr>
        <w:t>ДМСиГ</w:t>
      </w:r>
      <w:proofErr w:type="spellEnd"/>
      <w:r w:rsidRPr="008B7279">
        <w:rPr>
          <w:b/>
        </w:rPr>
        <w:t xml:space="preserve">                                                                                         </w:t>
      </w: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09DE" w:rsidRDefault="003109DE" w:rsidP="00BB2604">
      <w:pPr>
        <w:spacing w:after="0"/>
      </w:pPr>
      <w:r>
        <w:separator/>
      </w:r>
    </w:p>
  </w:endnote>
  <w:endnote w:type="continuationSeparator" w:id="0">
    <w:p w:rsidR="003109DE" w:rsidRDefault="003109DE"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Times New Roman"/>
    <w:panose1 w:val="020A0603040505020204"/>
    <w:charset w:val="CC"/>
    <w:family w:val="roman"/>
    <w:pitch w:val="variable"/>
    <w:sig w:usb0="A00002EF" w:usb1="5000204B" w:usb2="00000020" w:usb3="00000000" w:csb0="00000097"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09DE" w:rsidRDefault="003109DE" w:rsidP="00BB2604">
      <w:pPr>
        <w:spacing w:after="0"/>
      </w:pPr>
      <w:r>
        <w:separator/>
      </w:r>
    </w:p>
  </w:footnote>
  <w:footnote w:type="continuationSeparator" w:id="0">
    <w:p w:rsidR="003109DE" w:rsidRDefault="003109DE" w:rsidP="00BB2604">
      <w:pPr>
        <w:spacing w:after="0"/>
      </w:pPr>
      <w:r>
        <w:continuationSeparator/>
      </w:r>
    </w:p>
  </w:footnote>
  <w:footnote w:id="1">
    <w:p w:rsidR="001444FF" w:rsidRPr="001759EF" w:rsidRDefault="001444FF" w:rsidP="001444FF">
      <w:pPr>
        <w:pStyle w:val="a4"/>
        <w:rPr>
          <w:sz w:val="16"/>
          <w:szCs w:val="16"/>
        </w:rPr>
      </w:pPr>
      <w:r w:rsidRPr="001759EF">
        <w:rPr>
          <w:rStyle w:val="a6"/>
          <w:sz w:val="16"/>
          <w:szCs w:val="16"/>
        </w:rPr>
        <w:footnoteRef/>
      </w:r>
      <w:r w:rsidRPr="001759EF">
        <w:rPr>
          <w:sz w:val="16"/>
          <w:szCs w:val="16"/>
        </w:rPr>
        <w:t xml:space="preserve"> Размер обеспечения исполнения контракта должен составлять от 5 до 30% начальной (максимальной) цены контракта. В случае</w:t>
      </w:r>
      <w:proofErr w:type="gramStart"/>
      <w:r w:rsidRPr="001759EF">
        <w:rPr>
          <w:sz w:val="16"/>
          <w:szCs w:val="16"/>
        </w:rPr>
        <w:t>,</w:t>
      </w:r>
      <w:proofErr w:type="gramEnd"/>
      <w:r w:rsidRPr="001759EF">
        <w:rPr>
          <w:sz w:val="16"/>
          <w:szCs w:val="16"/>
        </w:rPr>
        <w:t xml:space="preserve"> если начальная (максимальная) цена контракта превышает 50 миллионов рублей, заказчик обязан установить требование обеспечения исполнения контракта в размере от 10 до 30% начальной (максимальной) цены контракта, но не менее чем в размере аванса (если контрактом предусмотрена выплата аванса). В случае</w:t>
      </w:r>
      <w:proofErr w:type="gramStart"/>
      <w:r w:rsidRPr="001759EF">
        <w:rPr>
          <w:sz w:val="16"/>
          <w:szCs w:val="16"/>
        </w:rPr>
        <w:t>,</w:t>
      </w:r>
      <w:proofErr w:type="gramEnd"/>
      <w:r w:rsidRPr="001759EF">
        <w:rPr>
          <w:sz w:val="16"/>
          <w:szCs w:val="16"/>
        </w:rPr>
        <w:t xml:space="preserve"> если аванс превышает 30% процентов начальной (максимальной) цены контракта, размер обеспечения исполнения контракта устанавливается в размере аванса. В случае</w:t>
      </w:r>
      <w:proofErr w:type="gramStart"/>
      <w:r w:rsidRPr="001759EF">
        <w:rPr>
          <w:sz w:val="16"/>
          <w:szCs w:val="16"/>
        </w:rPr>
        <w:t>,</w:t>
      </w:r>
      <w:proofErr w:type="gramEnd"/>
      <w:r w:rsidRPr="001759EF">
        <w:rPr>
          <w:sz w:val="16"/>
          <w:szCs w:val="16"/>
        </w:rPr>
        <w:t xml:space="preserve"> если предложенная в заявке участника закупки цена снижена на 25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№44-ФЗ.</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6C14"/>
    <w:rsid w:val="00006D0B"/>
    <w:rsid w:val="000074C7"/>
    <w:rsid w:val="0002789D"/>
    <w:rsid w:val="00027FB5"/>
    <w:rsid w:val="000326A0"/>
    <w:rsid w:val="00046210"/>
    <w:rsid w:val="00067848"/>
    <w:rsid w:val="00085B05"/>
    <w:rsid w:val="000C4627"/>
    <w:rsid w:val="000C7069"/>
    <w:rsid w:val="000D3875"/>
    <w:rsid w:val="000D6974"/>
    <w:rsid w:val="000E2CF8"/>
    <w:rsid w:val="000E40C6"/>
    <w:rsid w:val="000E7B04"/>
    <w:rsid w:val="00111794"/>
    <w:rsid w:val="0011225D"/>
    <w:rsid w:val="00132ECA"/>
    <w:rsid w:val="001444FF"/>
    <w:rsid w:val="00146235"/>
    <w:rsid w:val="00173E2C"/>
    <w:rsid w:val="0017556A"/>
    <w:rsid w:val="00187DAE"/>
    <w:rsid w:val="0019443B"/>
    <w:rsid w:val="001A2304"/>
    <w:rsid w:val="001C0D1F"/>
    <w:rsid w:val="001C782F"/>
    <w:rsid w:val="001D07CE"/>
    <w:rsid w:val="001F3402"/>
    <w:rsid w:val="00200D0F"/>
    <w:rsid w:val="0020652F"/>
    <w:rsid w:val="00210651"/>
    <w:rsid w:val="002111A8"/>
    <w:rsid w:val="00214BF7"/>
    <w:rsid w:val="00216C2C"/>
    <w:rsid w:val="002172EF"/>
    <w:rsid w:val="00231671"/>
    <w:rsid w:val="002523A2"/>
    <w:rsid w:val="0025246C"/>
    <w:rsid w:val="00275E2B"/>
    <w:rsid w:val="002879B6"/>
    <w:rsid w:val="002A3A60"/>
    <w:rsid w:val="002B0AFF"/>
    <w:rsid w:val="002D3A63"/>
    <w:rsid w:val="002E17C0"/>
    <w:rsid w:val="002E4ACA"/>
    <w:rsid w:val="002E4DA1"/>
    <w:rsid w:val="002F3211"/>
    <w:rsid w:val="00303568"/>
    <w:rsid w:val="003109DE"/>
    <w:rsid w:val="00314950"/>
    <w:rsid w:val="003225B3"/>
    <w:rsid w:val="00325037"/>
    <w:rsid w:val="003435B5"/>
    <w:rsid w:val="00356E91"/>
    <w:rsid w:val="0036144C"/>
    <w:rsid w:val="0036579E"/>
    <w:rsid w:val="003804D8"/>
    <w:rsid w:val="0038378E"/>
    <w:rsid w:val="003873AD"/>
    <w:rsid w:val="00391B23"/>
    <w:rsid w:val="00393C1B"/>
    <w:rsid w:val="003B2FE3"/>
    <w:rsid w:val="003D062D"/>
    <w:rsid w:val="003D25B0"/>
    <w:rsid w:val="003D6A6C"/>
    <w:rsid w:val="003E0DF6"/>
    <w:rsid w:val="003E7EB6"/>
    <w:rsid w:val="00402AA5"/>
    <w:rsid w:val="00430DA6"/>
    <w:rsid w:val="004454DC"/>
    <w:rsid w:val="00451D27"/>
    <w:rsid w:val="004674F6"/>
    <w:rsid w:val="004972DC"/>
    <w:rsid w:val="004B2115"/>
    <w:rsid w:val="004B2AA6"/>
    <w:rsid w:val="004B4770"/>
    <w:rsid w:val="004C650D"/>
    <w:rsid w:val="004E112A"/>
    <w:rsid w:val="004E43F8"/>
    <w:rsid w:val="004F0675"/>
    <w:rsid w:val="00504CAE"/>
    <w:rsid w:val="00512A0D"/>
    <w:rsid w:val="00525A0B"/>
    <w:rsid w:val="00541CA2"/>
    <w:rsid w:val="00561BC5"/>
    <w:rsid w:val="005629AE"/>
    <w:rsid w:val="005677EE"/>
    <w:rsid w:val="005824E5"/>
    <w:rsid w:val="00585553"/>
    <w:rsid w:val="00595DB8"/>
    <w:rsid w:val="005B36A7"/>
    <w:rsid w:val="005B39C6"/>
    <w:rsid w:val="005C079F"/>
    <w:rsid w:val="005E00CD"/>
    <w:rsid w:val="005E618C"/>
    <w:rsid w:val="005F68F3"/>
    <w:rsid w:val="00615CFB"/>
    <w:rsid w:val="00620DB7"/>
    <w:rsid w:val="00622660"/>
    <w:rsid w:val="006456F4"/>
    <w:rsid w:val="0065036E"/>
    <w:rsid w:val="00653C1F"/>
    <w:rsid w:val="0066133D"/>
    <w:rsid w:val="00663DE6"/>
    <w:rsid w:val="0067590E"/>
    <w:rsid w:val="00693D9A"/>
    <w:rsid w:val="006964A1"/>
    <w:rsid w:val="00696876"/>
    <w:rsid w:val="006A2A94"/>
    <w:rsid w:val="006A438C"/>
    <w:rsid w:val="006A7D51"/>
    <w:rsid w:val="006B23F9"/>
    <w:rsid w:val="006B672E"/>
    <w:rsid w:val="006B6E61"/>
    <w:rsid w:val="006C2517"/>
    <w:rsid w:val="006D7C9E"/>
    <w:rsid w:val="006E36DC"/>
    <w:rsid w:val="006F0929"/>
    <w:rsid w:val="006F4770"/>
    <w:rsid w:val="00710915"/>
    <w:rsid w:val="0071307F"/>
    <w:rsid w:val="007210EF"/>
    <w:rsid w:val="00721DB6"/>
    <w:rsid w:val="00726DCC"/>
    <w:rsid w:val="00731480"/>
    <w:rsid w:val="00731B04"/>
    <w:rsid w:val="007377BF"/>
    <w:rsid w:val="00753A8C"/>
    <w:rsid w:val="00791642"/>
    <w:rsid w:val="00791AD6"/>
    <w:rsid w:val="00792101"/>
    <w:rsid w:val="007928A7"/>
    <w:rsid w:val="00793942"/>
    <w:rsid w:val="007A08AB"/>
    <w:rsid w:val="007B2053"/>
    <w:rsid w:val="007D752E"/>
    <w:rsid w:val="007E0550"/>
    <w:rsid w:val="007F0EAC"/>
    <w:rsid w:val="00812A4F"/>
    <w:rsid w:val="00814ADE"/>
    <w:rsid w:val="00817DCD"/>
    <w:rsid w:val="00862FAD"/>
    <w:rsid w:val="00863260"/>
    <w:rsid w:val="00864F3F"/>
    <w:rsid w:val="00875C4E"/>
    <w:rsid w:val="00882FB6"/>
    <w:rsid w:val="00894875"/>
    <w:rsid w:val="008B2F56"/>
    <w:rsid w:val="008C1DF5"/>
    <w:rsid w:val="008D4A40"/>
    <w:rsid w:val="008D5A9A"/>
    <w:rsid w:val="008F0FB2"/>
    <w:rsid w:val="008F34E8"/>
    <w:rsid w:val="00904206"/>
    <w:rsid w:val="00931732"/>
    <w:rsid w:val="00945366"/>
    <w:rsid w:val="0095120D"/>
    <w:rsid w:val="00957598"/>
    <w:rsid w:val="00970397"/>
    <w:rsid w:val="00983CC7"/>
    <w:rsid w:val="009939B3"/>
    <w:rsid w:val="009B76AB"/>
    <w:rsid w:val="009B7BCB"/>
    <w:rsid w:val="009C31E8"/>
    <w:rsid w:val="009C5FEA"/>
    <w:rsid w:val="009C7FFC"/>
    <w:rsid w:val="009D22E2"/>
    <w:rsid w:val="009E38DA"/>
    <w:rsid w:val="009E4C7B"/>
    <w:rsid w:val="009E5A94"/>
    <w:rsid w:val="009E6295"/>
    <w:rsid w:val="009F6B2A"/>
    <w:rsid w:val="00A03280"/>
    <w:rsid w:val="00A0464D"/>
    <w:rsid w:val="00A07B16"/>
    <w:rsid w:val="00A07C87"/>
    <w:rsid w:val="00A12B17"/>
    <w:rsid w:val="00A26EE7"/>
    <w:rsid w:val="00A33C5C"/>
    <w:rsid w:val="00A40BA7"/>
    <w:rsid w:val="00A540C3"/>
    <w:rsid w:val="00A667B1"/>
    <w:rsid w:val="00A76643"/>
    <w:rsid w:val="00A82102"/>
    <w:rsid w:val="00A9719D"/>
    <w:rsid w:val="00AA5926"/>
    <w:rsid w:val="00AB0E52"/>
    <w:rsid w:val="00AB32EF"/>
    <w:rsid w:val="00AC00C9"/>
    <w:rsid w:val="00AD2647"/>
    <w:rsid w:val="00AD6871"/>
    <w:rsid w:val="00AE122C"/>
    <w:rsid w:val="00AF3917"/>
    <w:rsid w:val="00AF734C"/>
    <w:rsid w:val="00B11A92"/>
    <w:rsid w:val="00B21E31"/>
    <w:rsid w:val="00B27F26"/>
    <w:rsid w:val="00B52C26"/>
    <w:rsid w:val="00B66674"/>
    <w:rsid w:val="00B707F6"/>
    <w:rsid w:val="00B71F55"/>
    <w:rsid w:val="00B77E3A"/>
    <w:rsid w:val="00B967AE"/>
    <w:rsid w:val="00B973CF"/>
    <w:rsid w:val="00BB2604"/>
    <w:rsid w:val="00BE32E6"/>
    <w:rsid w:val="00C05821"/>
    <w:rsid w:val="00C05E6C"/>
    <w:rsid w:val="00C1636C"/>
    <w:rsid w:val="00C23B25"/>
    <w:rsid w:val="00C25433"/>
    <w:rsid w:val="00C63B7C"/>
    <w:rsid w:val="00C67641"/>
    <w:rsid w:val="00C73DAA"/>
    <w:rsid w:val="00C740EA"/>
    <w:rsid w:val="00C77751"/>
    <w:rsid w:val="00C83AFD"/>
    <w:rsid w:val="00C93504"/>
    <w:rsid w:val="00CB256F"/>
    <w:rsid w:val="00CB3042"/>
    <w:rsid w:val="00CF39DA"/>
    <w:rsid w:val="00D000AE"/>
    <w:rsid w:val="00D00F20"/>
    <w:rsid w:val="00D03FD2"/>
    <w:rsid w:val="00D13F33"/>
    <w:rsid w:val="00D1618A"/>
    <w:rsid w:val="00D16B4C"/>
    <w:rsid w:val="00D20C68"/>
    <w:rsid w:val="00D23D39"/>
    <w:rsid w:val="00D25567"/>
    <w:rsid w:val="00D302CD"/>
    <w:rsid w:val="00D30D5E"/>
    <w:rsid w:val="00D345AF"/>
    <w:rsid w:val="00D35256"/>
    <w:rsid w:val="00D42E3E"/>
    <w:rsid w:val="00D42F97"/>
    <w:rsid w:val="00D650A9"/>
    <w:rsid w:val="00D7288D"/>
    <w:rsid w:val="00D733F1"/>
    <w:rsid w:val="00D75CC1"/>
    <w:rsid w:val="00DC6304"/>
    <w:rsid w:val="00DD20E4"/>
    <w:rsid w:val="00DF1B4C"/>
    <w:rsid w:val="00E01D1C"/>
    <w:rsid w:val="00E03CC3"/>
    <w:rsid w:val="00E105FE"/>
    <w:rsid w:val="00E13541"/>
    <w:rsid w:val="00E16DCE"/>
    <w:rsid w:val="00E2710D"/>
    <w:rsid w:val="00E325D3"/>
    <w:rsid w:val="00E43978"/>
    <w:rsid w:val="00E511F9"/>
    <w:rsid w:val="00E563A1"/>
    <w:rsid w:val="00E634FA"/>
    <w:rsid w:val="00E73AE7"/>
    <w:rsid w:val="00E7634C"/>
    <w:rsid w:val="00E80CC2"/>
    <w:rsid w:val="00E81F7C"/>
    <w:rsid w:val="00E92D00"/>
    <w:rsid w:val="00E9622A"/>
    <w:rsid w:val="00EA018A"/>
    <w:rsid w:val="00EA0E72"/>
    <w:rsid w:val="00EB3702"/>
    <w:rsid w:val="00EB4DB8"/>
    <w:rsid w:val="00EC1397"/>
    <w:rsid w:val="00ED154F"/>
    <w:rsid w:val="00ED4EDA"/>
    <w:rsid w:val="00ED64A7"/>
    <w:rsid w:val="00EF2CD0"/>
    <w:rsid w:val="00F114C7"/>
    <w:rsid w:val="00F12D41"/>
    <w:rsid w:val="00F165D6"/>
    <w:rsid w:val="00F21B17"/>
    <w:rsid w:val="00F22AD7"/>
    <w:rsid w:val="00F45064"/>
    <w:rsid w:val="00F5448C"/>
    <w:rsid w:val="00F80010"/>
    <w:rsid w:val="00FA129F"/>
    <w:rsid w:val="00FB28C4"/>
    <w:rsid w:val="00FB63BA"/>
    <w:rsid w:val="00FC73D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 w:id="2028166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nd=35D11FC4BBD9CC225822D2561C3F808A&amp;req=doc&amp;base=LAW&amp;n=315347&amp;dst=1112&amp;fld=134&amp;date=19.06.2019"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35D11FC4BBD9CC225822D2561C3F808A&amp;req=doc&amp;base=LAW&amp;n=315347&amp;dst=1111&amp;fld=134&amp;date=1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consultantplus://offline/ref=D24FEE69E1B7CD8A16BB8E7671CAA689283A9F94587855EC14DDB06FAEC3FCB85E295C0AE157E7F7VF75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35D11FC4BBD9CC225822D2561C3F808A&amp;req=doc&amp;base=LAW&amp;n=315347&amp;dst=56&amp;fld=134&amp;date=19.06.2019" TargetMode="External"/><Relationship Id="rId5" Type="http://schemas.openxmlformats.org/officeDocument/2006/relationships/settings" Target="settings.xml"/><Relationship Id="rId15" Type="http://schemas.openxmlformats.org/officeDocument/2006/relationships/hyperlink" Target="consultantplus://offline/ref=D24FEE69E1B7CD8A16BB8E7671CAA689283A9F94587855EC14DDB06FAEC3FCB85E295C0AE157E7F5VF7DG" TargetMode="External"/><Relationship Id="rId10" Type="http://schemas.openxmlformats.org/officeDocument/2006/relationships/hyperlink" Target="consultantplus://offline/ref=7F25758D394767E517DF5F65B5725A40C1D4920A765F7FB4B5EEB85DCCD42136C600A4E8F3C07A0Cp9WEM" TargetMode="External"/><Relationship Id="rId4" Type="http://schemas.microsoft.com/office/2007/relationships/stylesWithEffects" Target="stylesWithEffects.xml"/><Relationship Id="rId9" Type="http://schemas.openxmlformats.org/officeDocument/2006/relationships/hyperlink" Target="consultantplus://offline/ref=7F25758D394767E517DF5F65B5725A40C1D4920A765F7FB4B5EEB85DCCD42136C600A4E8F3C07A0Cp9WEM" TargetMode="External"/><Relationship Id="rId14" Type="http://schemas.openxmlformats.org/officeDocument/2006/relationships/hyperlink" Target="https://login.consultant.ru/link/?rnd=35D11FC4BBD9CC225822D2561C3F808A&amp;req=doc&amp;base=LAW&amp;n=315347&amp;dst=101309&amp;fld=134&amp;date=19.06.2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4CBA7E-0911-4453-96C1-FB892A87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10</Pages>
  <Words>4828</Words>
  <Characters>27525</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176</cp:revision>
  <cp:lastPrinted>2021-09-02T13:56:00Z</cp:lastPrinted>
  <dcterms:created xsi:type="dcterms:W3CDTF">2020-04-13T12:08:00Z</dcterms:created>
  <dcterms:modified xsi:type="dcterms:W3CDTF">2021-10-27T05:27:00Z</dcterms:modified>
</cp:coreProperties>
</file>