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4E" w:rsidRPr="00BA1D84" w:rsidRDefault="0057444E" w:rsidP="0057444E">
      <w:pPr>
        <w:pStyle w:val="ConsPlusNormal"/>
        <w:widowControl/>
        <w:ind w:firstLine="567"/>
        <w:jc w:val="center"/>
        <w:outlineLvl w:val="0"/>
        <w:rPr>
          <w:rFonts w:ascii="PT Astra Serif" w:hAnsi="PT Astra Serif" w:cs="Times New Roman"/>
          <w:b/>
        </w:rPr>
      </w:pPr>
      <w:r w:rsidRPr="00BA1D84">
        <w:rPr>
          <w:rFonts w:ascii="PT Astra Serif" w:hAnsi="PT Astra Serif" w:cs="Times New Roman"/>
          <w:b/>
        </w:rPr>
        <w:t>ИЗВЕЩЕНИЕ О ПРОВЕДЕН</w:t>
      </w:r>
      <w:proofErr w:type="gramStart"/>
      <w:r w:rsidRPr="00BA1D84">
        <w:rPr>
          <w:rFonts w:ascii="PT Astra Serif" w:hAnsi="PT Astra Serif" w:cs="Times New Roman"/>
          <w:b/>
        </w:rPr>
        <w:t>ИИ АУ</w:t>
      </w:r>
      <w:proofErr w:type="gramEnd"/>
      <w:r w:rsidRPr="00BA1D84">
        <w:rPr>
          <w:rFonts w:ascii="PT Astra Serif" w:hAnsi="PT Astra Serif" w:cs="Times New Roman"/>
          <w:b/>
        </w:rPr>
        <w:t>КЦИОНА В ЭЛЕКТРОННОЙ ФОРМЕ</w:t>
      </w:r>
    </w:p>
    <w:p w:rsidR="0057444E" w:rsidRPr="00BA1D84" w:rsidRDefault="0057444E" w:rsidP="0057444E">
      <w:pPr>
        <w:pStyle w:val="ConsPlusNormal"/>
        <w:widowControl/>
        <w:ind w:firstLine="567"/>
        <w:jc w:val="center"/>
        <w:outlineLvl w:val="0"/>
        <w:rPr>
          <w:rFonts w:ascii="PT Astra Serif" w:hAnsi="PT Astra Serif" w:cs="Times New Roman"/>
          <w:b/>
        </w:rPr>
      </w:pP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1. Идентификационный код закупки:</w:t>
      </w:r>
      <w:r w:rsidRPr="00187F1F">
        <w:rPr>
          <w:rFonts w:ascii="Times New Roman" w:hAnsi="Times New Roman"/>
          <w:sz w:val="24"/>
          <w:szCs w:val="24"/>
        </w:rPr>
        <w:t xml:space="preserve"> </w:t>
      </w:r>
      <w:r w:rsidR="00757E8A">
        <w:rPr>
          <w:rFonts w:ascii="Times New Roman" w:hAnsi="Times New Roman"/>
          <w:color w:val="000000"/>
          <w:sz w:val="24"/>
          <w:szCs w:val="24"/>
          <w:shd w:val="clear" w:color="auto" w:fill="F9F9F9"/>
        </w:rPr>
        <w:t>21386220026328622010010074002</w:t>
      </w:r>
      <w:r w:rsidR="00187F1F" w:rsidRPr="00187F1F">
        <w:rPr>
          <w:rFonts w:ascii="Times New Roman" w:hAnsi="Times New Roman"/>
          <w:color w:val="000000"/>
          <w:sz w:val="24"/>
          <w:szCs w:val="24"/>
          <w:shd w:val="clear" w:color="auto" w:fill="F9F9F9"/>
        </w:rPr>
        <w:t>0000244</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b/>
        </w:rPr>
      </w:pPr>
      <w:r w:rsidRPr="00BA1D84">
        <w:rPr>
          <w:rFonts w:ascii="PT Astra Serif" w:hAnsi="PT Astra Serif"/>
        </w:rPr>
        <w:t xml:space="preserve">2. Наименование аукциона в электронной форме: </w:t>
      </w:r>
      <w:r w:rsidRPr="00BA1D84">
        <w:rPr>
          <w:rFonts w:ascii="PT Astra Serif" w:hAnsi="PT Astra Serif"/>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BA1D84">
        <w:rPr>
          <w:rFonts w:ascii="PT Astra Serif" w:hAnsi="PT Astra Serif"/>
          <w:b/>
          <w:bCs/>
        </w:rPr>
        <w:t>(</w:t>
      </w:r>
      <w:r>
        <w:rPr>
          <w:rFonts w:ascii="PT Astra Serif" w:hAnsi="PT Astra Serif"/>
          <w:b/>
          <w:bCs/>
        </w:rPr>
        <w:t>макаронные изделия, мука</w:t>
      </w:r>
      <w:r w:rsidRPr="00BA1D84">
        <w:rPr>
          <w:rFonts w:ascii="PT Astra Serif" w:hAnsi="PT Astra Serif"/>
          <w:b/>
          <w:bCs/>
        </w:rPr>
        <w:t>)</w:t>
      </w:r>
      <w:r w:rsidRPr="00BA1D84">
        <w:rPr>
          <w:rFonts w:ascii="PT Astra Serif" w:hAnsi="PT Astra Serif"/>
          <w:b/>
        </w:rPr>
        <w:t>.</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3. Аукцион в электронной форме проводит: уполномоченный орган.</w:t>
      </w:r>
    </w:p>
    <w:p w:rsidR="0057444E" w:rsidRDefault="0057444E" w:rsidP="0057444E">
      <w:pPr>
        <w:pStyle w:val="a5"/>
        <w:tabs>
          <w:tab w:val="left" w:pos="0"/>
        </w:tabs>
        <w:autoSpaceDE w:val="0"/>
        <w:autoSpaceDN w:val="0"/>
        <w:adjustRightInd w:val="0"/>
        <w:ind w:left="0"/>
        <w:jc w:val="both"/>
        <w:rPr>
          <w:rFonts w:ascii="PT Astra Serif" w:hAnsi="PT Astra Serif"/>
          <w:sz w:val="22"/>
          <w:szCs w:val="22"/>
        </w:rPr>
      </w:pPr>
      <w:r w:rsidRPr="00BA1D84">
        <w:rPr>
          <w:rFonts w:ascii="PT Astra Serif" w:hAnsi="PT Astra Serif"/>
          <w:sz w:val="22"/>
          <w:szCs w:val="22"/>
        </w:rPr>
        <w:t>3.1. Заказчик: Муниципальное бюджетное общеобразовательное учреждение «</w:t>
      </w:r>
      <w:r w:rsidR="00D1007B">
        <w:rPr>
          <w:rFonts w:ascii="PT Astra Serif" w:hAnsi="PT Astra Serif"/>
          <w:sz w:val="22"/>
          <w:szCs w:val="22"/>
        </w:rPr>
        <w:t xml:space="preserve">Лицей </w:t>
      </w:r>
      <w:proofErr w:type="spellStart"/>
      <w:r w:rsidR="00D1007B">
        <w:rPr>
          <w:rFonts w:ascii="PT Astra Serif" w:hAnsi="PT Astra Serif"/>
          <w:sz w:val="22"/>
          <w:szCs w:val="22"/>
        </w:rPr>
        <w:t>им.Г.Ф.Атякшева</w:t>
      </w:r>
      <w:proofErr w:type="spellEnd"/>
      <w:r w:rsidRPr="00BA1D84">
        <w:rPr>
          <w:rFonts w:ascii="PT Astra Serif" w:hAnsi="PT Astra Serif"/>
          <w:sz w:val="22"/>
          <w:szCs w:val="22"/>
        </w:rPr>
        <w:t>».</w:t>
      </w:r>
    </w:p>
    <w:p w:rsidR="00D1007B" w:rsidRPr="00D1007B" w:rsidRDefault="00D1007B" w:rsidP="00D1007B">
      <w:pPr>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w:t>
      </w:r>
      <w:proofErr w:type="gramStart"/>
      <w:r w:rsidRPr="00D1007B">
        <w:rPr>
          <w:rFonts w:ascii="Times New Roman" w:hAnsi="Times New Roman"/>
          <w:color w:val="000000"/>
          <w:sz w:val="24"/>
          <w:szCs w:val="24"/>
        </w:rPr>
        <w:t>Место нахождения: 628260, Ханты - Мансийский автономный округ - Югра, Тюменская обл.,  г. Югорск, ул. Ленина, 24.</w:t>
      </w:r>
      <w:proofErr w:type="gramEnd"/>
    </w:p>
    <w:p w:rsidR="00D1007B" w:rsidRPr="00D1007B" w:rsidRDefault="00D1007B" w:rsidP="00D1007B">
      <w:pPr>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w:t>
      </w:r>
      <w:proofErr w:type="gramStart"/>
      <w:r w:rsidRPr="00D1007B">
        <w:rPr>
          <w:rFonts w:ascii="Times New Roman" w:hAnsi="Times New Roman"/>
          <w:color w:val="000000"/>
          <w:sz w:val="24"/>
          <w:szCs w:val="24"/>
        </w:rPr>
        <w:t>Почтовый адрес: 628260, Ханты - Мансийский автономный округ - Югра, Тюменская обл.,  г. Югорск, ул. Ленина, 24.</w:t>
      </w:r>
      <w:proofErr w:type="gramEnd"/>
    </w:p>
    <w:p w:rsidR="00D1007B" w:rsidRPr="00D1007B" w:rsidRDefault="00D1007B" w:rsidP="00D1007B">
      <w:pPr>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Адрес электронной почты: </w:t>
      </w:r>
      <w:hyperlink r:id="rId5" w:history="1">
        <w:r w:rsidRPr="00D1007B">
          <w:rPr>
            <w:rFonts w:ascii="Times New Roman" w:hAnsi="Times New Roman"/>
            <w:color w:val="0000FF"/>
            <w:sz w:val="24"/>
            <w:szCs w:val="24"/>
            <w:u w:val="single"/>
          </w:rPr>
          <w:t>litsey.yugorsk@mail.ru</w:t>
        </w:r>
      </w:hyperlink>
    </w:p>
    <w:p w:rsidR="00D1007B" w:rsidRPr="00D1007B" w:rsidRDefault="00D1007B" w:rsidP="00D1007B">
      <w:pPr>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Номер контактного телефона: 8 (34675) 24291.</w:t>
      </w:r>
    </w:p>
    <w:p w:rsidR="00D1007B" w:rsidRPr="00D1007B" w:rsidRDefault="00D1007B" w:rsidP="00D1007B">
      <w:pPr>
        <w:widowControl w:val="0"/>
        <w:tabs>
          <w:tab w:val="left" w:pos="567"/>
        </w:tabs>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Ответственное должностное лицо: бухгалтер  Соболева Евгения Владимировна </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3.2. Уполномоченный орган (учреждение): Администрация города Югорска.</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proofErr w:type="gramStart"/>
      <w:r w:rsidRPr="00BA1D84">
        <w:rPr>
          <w:rFonts w:ascii="PT Astra Serif" w:hAnsi="PT Astra Serif"/>
        </w:rPr>
        <w:t xml:space="preserve">Место нахождения: 628260, Ханты - Мансийский автономный округ - Югра, Тюменская обл.,  г. Югорск, ул. 40 лет Победы, 11, </w:t>
      </w:r>
      <w:proofErr w:type="spellStart"/>
      <w:r w:rsidRPr="00BA1D84">
        <w:rPr>
          <w:rFonts w:ascii="PT Astra Serif" w:hAnsi="PT Astra Serif"/>
        </w:rPr>
        <w:t>каб</w:t>
      </w:r>
      <w:proofErr w:type="spellEnd"/>
      <w:r w:rsidRPr="00BA1D84">
        <w:rPr>
          <w:rFonts w:ascii="PT Astra Serif" w:hAnsi="PT Astra Serif"/>
        </w:rPr>
        <w:t>. 310.</w:t>
      </w:r>
      <w:proofErr w:type="gramEnd"/>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proofErr w:type="gramStart"/>
      <w:r w:rsidRPr="00BA1D84">
        <w:rPr>
          <w:rFonts w:ascii="PT Astra Serif" w:hAnsi="PT Astra Serif"/>
        </w:rPr>
        <w:t>Почтовый адрес: 628260, Ханты - Мансийский автономный округ - Югра, Тюменская обл.,  г. Югорск, ул. 40 лет Победы, 11.</w:t>
      </w:r>
      <w:proofErr w:type="gramEnd"/>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Адрес электронной почты: omz@ugorsk.ru</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Номер контактного телефона: (34675) 50037.</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Ответственное должностное лицо: Начальник отдела муниципальных закупок управления экономической политики Захарова Наталья Борисовна.</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3.3. Специализированная организация: не привлекается.</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 xml:space="preserve">4. Адрес электронной площадки в информационно-телекоммуникационной сети «Интернет»: </w:t>
      </w:r>
      <w:r w:rsidRPr="00BA1D84">
        <w:rPr>
          <w:rFonts w:ascii="PT Astra Serif" w:hAnsi="PT Astra Serif"/>
          <w:u w:val="single"/>
        </w:rPr>
        <w:t>http://</w:t>
      </w:r>
      <w:proofErr w:type="spellStart"/>
      <w:r w:rsidRPr="00BA1D84">
        <w:rPr>
          <w:rFonts w:ascii="PT Astra Serif" w:hAnsi="PT Astra Serif"/>
          <w:u w:val="single"/>
          <w:lang w:val="en-US"/>
        </w:rPr>
        <w:t>sberbank</w:t>
      </w:r>
      <w:proofErr w:type="spellEnd"/>
      <w:r w:rsidRPr="00BA1D84">
        <w:rPr>
          <w:rFonts w:ascii="PT Astra Serif" w:hAnsi="PT Astra Serif"/>
          <w:u w:val="single"/>
        </w:rPr>
        <w:t>-</w:t>
      </w:r>
      <w:proofErr w:type="spellStart"/>
      <w:r w:rsidRPr="00BA1D84">
        <w:rPr>
          <w:rFonts w:ascii="PT Astra Serif" w:hAnsi="PT Astra Serif"/>
          <w:u w:val="single"/>
          <w:lang w:val="en-US"/>
        </w:rPr>
        <w:t>ast</w:t>
      </w:r>
      <w:proofErr w:type="spellEnd"/>
      <w:r w:rsidRPr="00BA1D84">
        <w:rPr>
          <w:rFonts w:ascii="PT Astra Serif" w:hAnsi="PT Astra Serif"/>
          <w:u w:val="single"/>
        </w:rPr>
        <w:t>.</w:t>
      </w:r>
      <w:proofErr w:type="spellStart"/>
      <w:r w:rsidRPr="00BA1D84">
        <w:rPr>
          <w:rFonts w:ascii="PT Astra Serif" w:hAnsi="PT Astra Serif"/>
          <w:u w:val="single"/>
        </w:rPr>
        <w:t>ru</w:t>
      </w:r>
      <w:proofErr w:type="spellEnd"/>
      <w:r w:rsidRPr="00BA1D84">
        <w:rPr>
          <w:rFonts w:ascii="PT Astra Serif" w:hAnsi="PT Astra Serif"/>
          <w:u w:val="single"/>
        </w:rPr>
        <w:t>/</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5. Предмет и начальная (максимальная) цена гражданско-правового договора: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820"/>
        <w:gridCol w:w="1559"/>
        <w:gridCol w:w="1418"/>
        <w:gridCol w:w="851"/>
        <w:gridCol w:w="1700"/>
      </w:tblGrid>
      <w:tr w:rsidR="0057444E" w:rsidRPr="00DE0BCB" w:rsidTr="001A099D">
        <w:trPr>
          <w:trHeight w:val="1046"/>
        </w:trPr>
        <w:tc>
          <w:tcPr>
            <w:tcW w:w="426" w:type="dxa"/>
            <w:tcBorders>
              <w:top w:val="single" w:sz="4" w:space="0" w:color="auto"/>
              <w:left w:val="single" w:sz="4" w:space="0" w:color="auto"/>
              <w:bottom w:val="single" w:sz="4" w:space="0" w:color="auto"/>
              <w:right w:val="single" w:sz="4" w:space="0" w:color="auto"/>
            </w:tcBorders>
          </w:tcPr>
          <w:p w:rsidR="0057444E" w:rsidRPr="00DE0BCB" w:rsidRDefault="0057444E" w:rsidP="007A2BBB">
            <w:pPr>
              <w:pStyle w:val="a4"/>
              <w:autoSpaceDE w:val="0"/>
              <w:autoSpaceDN w:val="0"/>
              <w:adjustRightInd w:val="0"/>
              <w:spacing w:before="0" w:beforeAutospacing="0" w:after="0" w:afterAutospacing="0"/>
              <w:jc w:val="center"/>
              <w:rPr>
                <w:rFonts w:ascii="PT Astra Serif" w:hAnsi="PT Astra Serif"/>
                <w:sz w:val="22"/>
                <w:szCs w:val="22"/>
              </w:rPr>
            </w:pPr>
            <w:r w:rsidRPr="00DE0BCB">
              <w:rPr>
                <w:rFonts w:ascii="PT Astra Serif" w:hAnsi="PT Astra Serif"/>
                <w:sz w:val="22"/>
                <w:szCs w:val="22"/>
              </w:rPr>
              <w:t xml:space="preserve">№ </w:t>
            </w:r>
            <w:proofErr w:type="gramStart"/>
            <w:r w:rsidRPr="00DE0BCB">
              <w:rPr>
                <w:rFonts w:ascii="PT Astra Serif" w:hAnsi="PT Astra Serif"/>
                <w:sz w:val="22"/>
                <w:szCs w:val="22"/>
              </w:rPr>
              <w:t>п</w:t>
            </w:r>
            <w:proofErr w:type="gramEnd"/>
            <w:r w:rsidRPr="00DE0BCB">
              <w:rPr>
                <w:rFonts w:ascii="PT Astra Serif" w:hAnsi="PT Astra Serif"/>
                <w:sz w:val="22"/>
                <w:szCs w:val="22"/>
              </w:rPr>
              <w:t>/п</w:t>
            </w:r>
          </w:p>
        </w:tc>
        <w:tc>
          <w:tcPr>
            <w:tcW w:w="4820" w:type="dxa"/>
            <w:tcBorders>
              <w:top w:val="single" w:sz="4" w:space="0" w:color="auto"/>
              <w:left w:val="single" w:sz="4" w:space="0" w:color="auto"/>
              <w:bottom w:val="single" w:sz="4" w:space="0" w:color="auto"/>
              <w:right w:val="single" w:sz="4" w:space="0" w:color="auto"/>
            </w:tcBorders>
          </w:tcPr>
          <w:p w:rsidR="0057444E" w:rsidRPr="00DE0BCB" w:rsidRDefault="0057444E" w:rsidP="007A2BBB">
            <w:pPr>
              <w:pStyle w:val="a4"/>
              <w:autoSpaceDE w:val="0"/>
              <w:autoSpaceDN w:val="0"/>
              <w:adjustRightInd w:val="0"/>
              <w:spacing w:before="0" w:beforeAutospacing="0" w:after="0" w:afterAutospacing="0"/>
              <w:jc w:val="center"/>
              <w:rPr>
                <w:rFonts w:ascii="PT Astra Serif" w:hAnsi="PT Astra Serif"/>
                <w:sz w:val="22"/>
                <w:szCs w:val="22"/>
              </w:rPr>
            </w:pPr>
            <w:r w:rsidRPr="00DE0BCB">
              <w:rPr>
                <w:rFonts w:ascii="PT Astra Serif" w:hAnsi="PT Astra Serif"/>
                <w:sz w:val="22"/>
                <w:szCs w:val="22"/>
              </w:rPr>
              <w:t>Код</w:t>
            </w:r>
            <w:r>
              <w:rPr>
                <w:rFonts w:ascii="PT Astra Serif" w:hAnsi="PT Astra Serif"/>
                <w:sz w:val="22"/>
                <w:szCs w:val="22"/>
              </w:rPr>
              <w:t xml:space="preserve"> </w:t>
            </w:r>
            <w:r w:rsidRPr="00DE0BCB">
              <w:rPr>
                <w:rFonts w:ascii="PT Astra Serif" w:hAnsi="PT Astra Serif"/>
                <w:sz w:val="22"/>
                <w:szCs w:val="22"/>
              </w:rPr>
              <w:t>КТРУ или ОКПД 2. Наименование и описание объекта закупки</w:t>
            </w:r>
          </w:p>
        </w:tc>
        <w:tc>
          <w:tcPr>
            <w:tcW w:w="1559" w:type="dxa"/>
            <w:tcBorders>
              <w:top w:val="single" w:sz="4" w:space="0" w:color="auto"/>
              <w:left w:val="single" w:sz="4" w:space="0" w:color="auto"/>
              <w:bottom w:val="single" w:sz="4" w:space="0" w:color="auto"/>
              <w:right w:val="single" w:sz="4" w:space="0" w:color="auto"/>
            </w:tcBorders>
          </w:tcPr>
          <w:p w:rsidR="0057444E" w:rsidRPr="00DE0BCB" w:rsidRDefault="0057444E" w:rsidP="007A2BBB">
            <w:pPr>
              <w:pStyle w:val="a4"/>
              <w:autoSpaceDE w:val="0"/>
              <w:autoSpaceDN w:val="0"/>
              <w:adjustRightInd w:val="0"/>
              <w:spacing w:before="0" w:beforeAutospacing="0" w:after="0" w:afterAutospacing="0"/>
              <w:jc w:val="center"/>
              <w:rPr>
                <w:rFonts w:ascii="PT Astra Serif" w:hAnsi="PT Astra Serif"/>
                <w:sz w:val="22"/>
                <w:szCs w:val="22"/>
              </w:rPr>
            </w:pPr>
            <w:r w:rsidRPr="00DE0BCB">
              <w:rPr>
                <w:rFonts w:ascii="PT Astra Serif" w:hAnsi="PT Astra Serif"/>
                <w:sz w:val="22"/>
                <w:szCs w:val="22"/>
              </w:rPr>
              <w:t>Ед.</w:t>
            </w:r>
          </w:p>
          <w:p w:rsidR="0057444E" w:rsidRPr="00DE0BCB" w:rsidRDefault="0057444E" w:rsidP="007A2BBB">
            <w:pPr>
              <w:pStyle w:val="a4"/>
              <w:autoSpaceDE w:val="0"/>
              <w:autoSpaceDN w:val="0"/>
              <w:adjustRightInd w:val="0"/>
              <w:spacing w:before="0" w:beforeAutospacing="0" w:after="0" w:afterAutospacing="0"/>
              <w:jc w:val="center"/>
              <w:rPr>
                <w:rFonts w:ascii="PT Astra Serif" w:hAnsi="PT Astra Serif"/>
                <w:sz w:val="22"/>
                <w:szCs w:val="22"/>
              </w:rPr>
            </w:pPr>
            <w:r w:rsidRPr="00DE0BCB">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tcPr>
          <w:p w:rsidR="0057444E" w:rsidRPr="00DE0BCB" w:rsidRDefault="0057444E" w:rsidP="007A2BBB">
            <w:pPr>
              <w:autoSpaceDE w:val="0"/>
              <w:autoSpaceDN w:val="0"/>
              <w:adjustRightInd w:val="0"/>
              <w:spacing w:after="0" w:line="240" w:lineRule="auto"/>
              <w:ind w:left="-109" w:right="-108"/>
              <w:jc w:val="center"/>
              <w:rPr>
                <w:rFonts w:ascii="PT Astra Serif" w:hAnsi="PT Astra Serif"/>
              </w:rPr>
            </w:pPr>
            <w:r w:rsidRPr="00DE0BCB">
              <w:rPr>
                <w:rFonts w:ascii="PT Astra Serif" w:hAnsi="PT Astra Serif"/>
              </w:rPr>
              <w:t xml:space="preserve">Количество поставляемых товаров </w:t>
            </w:r>
          </w:p>
        </w:tc>
        <w:tc>
          <w:tcPr>
            <w:tcW w:w="851" w:type="dxa"/>
            <w:tcBorders>
              <w:top w:val="single" w:sz="4" w:space="0" w:color="auto"/>
              <w:left w:val="single" w:sz="4" w:space="0" w:color="auto"/>
              <w:bottom w:val="single" w:sz="4" w:space="0" w:color="auto"/>
              <w:right w:val="single" w:sz="4" w:space="0" w:color="auto"/>
            </w:tcBorders>
          </w:tcPr>
          <w:p w:rsidR="0057444E" w:rsidRPr="00DE0BCB" w:rsidRDefault="0057444E" w:rsidP="007A2BBB">
            <w:pPr>
              <w:autoSpaceDE w:val="0"/>
              <w:autoSpaceDN w:val="0"/>
              <w:adjustRightInd w:val="0"/>
              <w:spacing w:after="0" w:line="240" w:lineRule="auto"/>
              <w:jc w:val="center"/>
              <w:rPr>
                <w:rFonts w:ascii="PT Astra Serif" w:hAnsi="PT Astra Serif"/>
              </w:rPr>
            </w:pPr>
            <w:r>
              <w:rPr>
                <w:rFonts w:ascii="PT Astra Serif" w:hAnsi="PT Astra Serif"/>
              </w:rPr>
              <w:t>Цена за единицу наименования, руб.</w:t>
            </w:r>
          </w:p>
        </w:tc>
        <w:tc>
          <w:tcPr>
            <w:tcW w:w="1700" w:type="dxa"/>
            <w:tcBorders>
              <w:top w:val="single" w:sz="4" w:space="0" w:color="auto"/>
              <w:left w:val="single" w:sz="4" w:space="0" w:color="auto"/>
              <w:bottom w:val="single" w:sz="4" w:space="0" w:color="auto"/>
              <w:right w:val="single" w:sz="4" w:space="0" w:color="auto"/>
            </w:tcBorders>
          </w:tcPr>
          <w:p w:rsidR="0057444E" w:rsidRPr="00DE0BCB" w:rsidRDefault="0057444E" w:rsidP="007A2BBB">
            <w:pPr>
              <w:autoSpaceDE w:val="0"/>
              <w:autoSpaceDN w:val="0"/>
              <w:adjustRightInd w:val="0"/>
              <w:spacing w:after="0" w:line="240" w:lineRule="auto"/>
              <w:ind w:left="-109"/>
              <w:jc w:val="center"/>
              <w:rPr>
                <w:rFonts w:ascii="PT Astra Serif" w:hAnsi="PT Astra Serif"/>
              </w:rPr>
            </w:pPr>
            <w:r>
              <w:rPr>
                <w:rFonts w:ascii="PT Astra Serif" w:hAnsi="PT Astra Serif"/>
              </w:rPr>
              <w:t>Начальная (максимальная) цена, руб.</w:t>
            </w:r>
          </w:p>
        </w:tc>
      </w:tr>
      <w:tr w:rsidR="0057444E" w:rsidRPr="00DE0BCB" w:rsidTr="001A099D">
        <w:trPr>
          <w:trHeight w:val="682"/>
        </w:trPr>
        <w:tc>
          <w:tcPr>
            <w:tcW w:w="426" w:type="dxa"/>
            <w:tcBorders>
              <w:top w:val="single" w:sz="4" w:space="0" w:color="auto"/>
              <w:left w:val="single" w:sz="4" w:space="0" w:color="auto"/>
              <w:bottom w:val="single" w:sz="4" w:space="0" w:color="auto"/>
              <w:right w:val="single" w:sz="4" w:space="0" w:color="auto"/>
            </w:tcBorders>
          </w:tcPr>
          <w:p w:rsidR="0057444E" w:rsidRPr="00DE0BCB" w:rsidRDefault="0057444E" w:rsidP="007A2BBB">
            <w:pPr>
              <w:autoSpaceDE w:val="0"/>
              <w:autoSpaceDN w:val="0"/>
              <w:adjustRightInd w:val="0"/>
              <w:spacing w:after="0" w:line="240" w:lineRule="auto"/>
              <w:rPr>
                <w:rFonts w:ascii="PT Astra Serif" w:hAnsi="PT Astra Serif"/>
              </w:rPr>
            </w:pPr>
            <w:r w:rsidRPr="00DE0BCB">
              <w:rPr>
                <w:rFonts w:ascii="PT Astra Serif" w:hAnsi="PT Astra Serif"/>
              </w:rPr>
              <w:t>1.</w:t>
            </w:r>
          </w:p>
        </w:tc>
        <w:tc>
          <w:tcPr>
            <w:tcW w:w="4820" w:type="dxa"/>
            <w:tcBorders>
              <w:top w:val="single" w:sz="4" w:space="0" w:color="auto"/>
              <w:left w:val="single" w:sz="4" w:space="0" w:color="auto"/>
              <w:bottom w:val="single" w:sz="4" w:space="0" w:color="auto"/>
              <w:right w:val="single" w:sz="4" w:space="0" w:color="auto"/>
            </w:tcBorders>
          </w:tcPr>
          <w:p w:rsidR="0057444E" w:rsidRPr="002D6A3C" w:rsidRDefault="0057444E" w:rsidP="007A2BBB">
            <w:pPr>
              <w:autoSpaceDE w:val="0"/>
              <w:autoSpaceDN w:val="0"/>
              <w:adjustRightInd w:val="0"/>
              <w:spacing w:after="0" w:line="240" w:lineRule="auto"/>
              <w:jc w:val="both"/>
              <w:rPr>
                <w:rFonts w:ascii="PT Astra Serif" w:hAnsi="PT Astra Serif"/>
                <w:szCs w:val="20"/>
              </w:rPr>
            </w:pPr>
            <w:r w:rsidRPr="002D6A3C">
              <w:rPr>
                <w:rFonts w:ascii="PT Astra Serif" w:hAnsi="PT Astra Serif"/>
                <w:szCs w:val="20"/>
              </w:rPr>
              <w:t xml:space="preserve">10.73.11.000-00000009. 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 </w:t>
            </w:r>
          </w:p>
        </w:tc>
        <w:tc>
          <w:tcPr>
            <w:tcW w:w="1559" w:type="dxa"/>
            <w:tcBorders>
              <w:top w:val="single" w:sz="4" w:space="0" w:color="auto"/>
              <w:left w:val="single" w:sz="4" w:space="0" w:color="auto"/>
              <w:bottom w:val="single" w:sz="4" w:space="0" w:color="auto"/>
              <w:right w:val="single" w:sz="4" w:space="0" w:color="auto"/>
            </w:tcBorders>
          </w:tcPr>
          <w:p w:rsidR="0057444E" w:rsidRPr="002D6A3C" w:rsidRDefault="0057444E" w:rsidP="007A2BBB">
            <w:pPr>
              <w:spacing w:after="0" w:line="240" w:lineRule="auto"/>
              <w:jc w:val="center"/>
              <w:rPr>
                <w:rFonts w:ascii="PT Astra Serif" w:hAnsi="PT Astra Serif"/>
              </w:rPr>
            </w:pPr>
            <w:r w:rsidRPr="002D6A3C">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tcPr>
          <w:p w:rsidR="0057444E" w:rsidRPr="00DE0BCB" w:rsidRDefault="001A099D" w:rsidP="007A2BBB">
            <w:pPr>
              <w:spacing w:after="0" w:line="240" w:lineRule="auto"/>
              <w:jc w:val="center"/>
              <w:rPr>
                <w:rFonts w:ascii="PT Astra Serif" w:hAnsi="PT Astra Serif"/>
                <w:color w:val="000000"/>
              </w:rPr>
            </w:pPr>
            <w:r>
              <w:rPr>
                <w:rFonts w:ascii="PT Astra Serif" w:hAnsi="PT Astra Serif"/>
                <w:color w:val="000000"/>
              </w:rPr>
              <w:t>1550</w:t>
            </w:r>
          </w:p>
        </w:tc>
        <w:tc>
          <w:tcPr>
            <w:tcW w:w="851" w:type="dxa"/>
            <w:tcBorders>
              <w:top w:val="single" w:sz="4" w:space="0" w:color="auto"/>
              <w:left w:val="single" w:sz="4" w:space="0" w:color="auto"/>
              <w:bottom w:val="single" w:sz="4" w:space="0" w:color="auto"/>
              <w:right w:val="single" w:sz="4" w:space="0" w:color="auto"/>
            </w:tcBorders>
          </w:tcPr>
          <w:p w:rsidR="0057444E" w:rsidRPr="00DE0BCB" w:rsidRDefault="001A099D" w:rsidP="007A2BBB">
            <w:pPr>
              <w:spacing w:after="0" w:line="240" w:lineRule="auto"/>
              <w:jc w:val="center"/>
              <w:rPr>
                <w:rFonts w:ascii="PT Astra Serif" w:hAnsi="PT Astra Serif"/>
                <w:color w:val="000000"/>
              </w:rPr>
            </w:pPr>
            <w:r>
              <w:rPr>
                <w:rFonts w:ascii="PT Astra Serif" w:hAnsi="PT Astra Serif"/>
                <w:color w:val="000000"/>
              </w:rPr>
              <w:t>50</w:t>
            </w:r>
            <w:r w:rsidR="0057444E">
              <w:rPr>
                <w:rFonts w:ascii="PT Astra Serif" w:hAnsi="PT Astra Serif"/>
                <w:color w:val="000000"/>
              </w:rPr>
              <w:t>,00</w:t>
            </w:r>
          </w:p>
        </w:tc>
        <w:tc>
          <w:tcPr>
            <w:tcW w:w="1700" w:type="dxa"/>
            <w:tcBorders>
              <w:top w:val="single" w:sz="4" w:space="0" w:color="auto"/>
              <w:left w:val="single" w:sz="4" w:space="0" w:color="auto"/>
              <w:bottom w:val="single" w:sz="4" w:space="0" w:color="auto"/>
              <w:right w:val="single" w:sz="4" w:space="0" w:color="auto"/>
            </w:tcBorders>
          </w:tcPr>
          <w:p w:rsidR="0057444E" w:rsidRPr="00DE0BCB" w:rsidRDefault="001A099D" w:rsidP="007A2BBB">
            <w:pPr>
              <w:spacing w:after="0" w:line="240" w:lineRule="auto"/>
              <w:jc w:val="center"/>
              <w:rPr>
                <w:rFonts w:ascii="PT Astra Serif" w:hAnsi="PT Astra Serif"/>
                <w:color w:val="000000"/>
              </w:rPr>
            </w:pPr>
            <w:r>
              <w:rPr>
                <w:rFonts w:ascii="PT Astra Serif" w:hAnsi="PT Astra Serif"/>
                <w:color w:val="000000"/>
              </w:rPr>
              <w:t>77 500,00</w:t>
            </w:r>
          </w:p>
        </w:tc>
      </w:tr>
      <w:tr w:rsidR="0057444E" w:rsidRPr="00DE0BCB" w:rsidTr="001A099D">
        <w:trPr>
          <w:trHeight w:val="682"/>
        </w:trPr>
        <w:tc>
          <w:tcPr>
            <w:tcW w:w="426" w:type="dxa"/>
            <w:tcBorders>
              <w:top w:val="single" w:sz="4" w:space="0" w:color="auto"/>
              <w:left w:val="single" w:sz="4" w:space="0" w:color="auto"/>
              <w:bottom w:val="single" w:sz="4" w:space="0" w:color="auto"/>
              <w:right w:val="single" w:sz="4" w:space="0" w:color="auto"/>
            </w:tcBorders>
          </w:tcPr>
          <w:p w:rsidR="0057444E" w:rsidRPr="00DE0BCB" w:rsidRDefault="001A099D" w:rsidP="007A2BBB">
            <w:pPr>
              <w:autoSpaceDE w:val="0"/>
              <w:autoSpaceDN w:val="0"/>
              <w:adjustRightInd w:val="0"/>
              <w:spacing w:after="0" w:line="240" w:lineRule="auto"/>
              <w:rPr>
                <w:rFonts w:ascii="PT Astra Serif" w:hAnsi="PT Astra Serif"/>
              </w:rPr>
            </w:pPr>
            <w:r>
              <w:rPr>
                <w:rFonts w:ascii="PT Astra Serif" w:hAnsi="PT Astra Serif"/>
              </w:rPr>
              <w:t>2</w:t>
            </w:r>
            <w:r w:rsidR="0057444E">
              <w:rPr>
                <w:rFonts w:ascii="PT Astra Serif" w:hAnsi="PT Astra Serif"/>
              </w:rPr>
              <w:t>.</w:t>
            </w:r>
          </w:p>
        </w:tc>
        <w:tc>
          <w:tcPr>
            <w:tcW w:w="4820" w:type="dxa"/>
            <w:tcBorders>
              <w:top w:val="single" w:sz="4" w:space="0" w:color="auto"/>
              <w:left w:val="single" w:sz="4" w:space="0" w:color="auto"/>
              <w:bottom w:val="single" w:sz="4" w:space="0" w:color="auto"/>
              <w:right w:val="single" w:sz="4" w:space="0" w:color="auto"/>
            </w:tcBorders>
          </w:tcPr>
          <w:p w:rsidR="0057444E" w:rsidRPr="002D6A3C" w:rsidRDefault="0057444E" w:rsidP="007A2BBB">
            <w:pPr>
              <w:spacing w:after="0" w:line="240" w:lineRule="auto"/>
              <w:jc w:val="both"/>
              <w:rPr>
                <w:rFonts w:ascii="PT Astra Serif" w:hAnsi="PT Astra Serif"/>
              </w:rPr>
            </w:pPr>
            <w:r w:rsidRPr="002D6A3C">
              <w:rPr>
                <w:rFonts w:ascii="PT Astra Serif" w:hAnsi="PT Astra Serif"/>
              </w:rPr>
              <w:t xml:space="preserve">10.61.21.110-00000004. </w:t>
            </w:r>
            <w:r w:rsidRPr="002D6A3C">
              <w:rPr>
                <w:rFonts w:ascii="PT Astra Serif" w:hAnsi="PT Astra Serif"/>
                <w:color w:val="000000"/>
              </w:rPr>
              <w:t xml:space="preserve">Мука пшеничная. Вид муки: Хлебопекарная. Сорт пшеничной хлебопекарной муки, не ниже: Высший. </w:t>
            </w:r>
          </w:p>
        </w:tc>
        <w:tc>
          <w:tcPr>
            <w:tcW w:w="1559" w:type="dxa"/>
            <w:tcBorders>
              <w:top w:val="single" w:sz="4" w:space="0" w:color="auto"/>
              <w:left w:val="single" w:sz="4" w:space="0" w:color="auto"/>
              <w:bottom w:val="single" w:sz="4" w:space="0" w:color="auto"/>
              <w:right w:val="single" w:sz="4" w:space="0" w:color="auto"/>
            </w:tcBorders>
          </w:tcPr>
          <w:p w:rsidR="0057444E" w:rsidRPr="002D6A3C" w:rsidRDefault="0057444E" w:rsidP="007A2BBB">
            <w:pPr>
              <w:spacing w:after="0" w:line="240" w:lineRule="auto"/>
              <w:jc w:val="center"/>
              <w:rPr>
                <w:rFonts w:ascii="PT Astra Serif" w:hAnsi="PT Astra Serif"/>
              </w:rPr>
            </w:pPr>
            <w:r w:rsidRPr="002D6A3C">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tcPr>
          <w:p w:rsidR="0057444E" w:rsidRDefault="001A099D" w:rsidP="007A2BBB">
            <w:pPr>
              <w:spacing w:after="0" w:line="240" w:lineRule="auto"/>
              <w:jc w:val="center"/>
              <w:rPr>
                <w:rFonts w:ascii="PT Astra Serif" w:hAnsi="PT Astra Serif"/>
                <w:color w:val="000000"/>
              </w:rPr>
            </w:pPr>
            <w:r>
              <w:rPr>
                <w:rFonts w:ascii="PT Astra Serif" w:hAnsi="PT Astra Serif"/>
                <w:color w:val="000000"/>
              </w:rPr>
              <w:t>1450</w:t>
            </w:r>
          </w:p>
        </w:tc>
        <w:tc>
          <w:tcPr>
            <w:tcW w:w="851" w:type="dxa"/>
            <w:tcBorders>
              <w:top w:val="single" w:sz="4" w:space="0" w:color="auto"/>
              <w:left w:val="single" w:sz="4" w:space="0" w:color="auto"/>
              <w:bottom w:val="single" w:sz="4" w:space="0" w:color="auto"/>
              <w:right w:val="single" w:sz="4" w:space="0" w:color="auto"/>
            </w:tcBorders>
          </w:tcPr>
          <w:p w:rsidR="0057444E" w:rsidRDefault="001A099D" w:rsidP="004572CC">
            <w:pPr>
              <w:spacing w:after="0" w:line="240" w:lineRule="auto"/>
              <w:jc w:val="center"/>
              <w:rPr>
                <w:rFonts w:ascii="PT Astra Serif" w:hAnsi="PT Astra Serif"/>
                <w:color w:val="000000"/>
              </w:rPr>
            </w:pPr>
            <w:r>
              <w:rPr>
                <w:rFonts w:ascii="PT Astra Serif" w:hAnsi="PT Astra Serif"/>
                <w:color w:val="000000"/>
              </w:rPr>
              <w:t>42</w:t>
            </w:r>
            <w:r w:rsidR="0057444E">
              <w:rPr>
                <w:rFonts w:ascii="PT Astra Serif" w:hAnsi="PT Astra Serif"/>
                <w:color w:val="000000"/>
              </w:rPr>
              <w:t>,6</w:t>
            </w:r>
            <w:r w:rsidR="004572CC">
              <w:rPr>
                <w:rFonts w:ascii="PT Astra Serif" w:hAnsi="PT Astra Serif"/>
                <w:color w:val="000000"/>
              </w:rPr>
              <w:t>7</w:t>
            </w:r>
          </w:p>
        </w:tc>
        <w:tc>
          <w:tcPr>
            <w:tcW w:w="1700" w:type="dxa"/>
            <w:tcBorders>
              <w:top w:val="single" w:sz="4" w:space="0" w:color="auto"/>
              <w:left w:val="single" w:sz="4" w:space="0" w:color="auto"/>
              <w:bottom w:val="single" w:sz="4" w:space="0" w:color="auto"/>
              <w:right w:val="single" w:sz="4" w:space="0" w:color="auto"/>
            </w:tcBorders>
          </w:tcPr>
          <w:p w:rsidR="0057444E" w:rsidRDefault="001A099D" w:rsidP="004572CC">
            <w:pPr>
              <w:spacing w:after="0" w:line="240" w:lineRule="auto"/>
              <w:jc w:val="center"/>
              <w:rPr>
                <w:rFonts w:ascii="PT Astra Serif" w:hAnsi="PT Astra Serif"/>
                <w:color w:val="000000"/>
              </w:rPr>
            </w:pPr>
            <w:r>
              <w:rPr>
                <w:rFonts w:ascii="PT Astra Serif" w:hAnsi="PT Astra Serif"/>
                <w:color w:val="000000"/>
              </w:rPr>
              <w:t>61 8</w:t>
            </w:r>
            <w:r w:rsidR="004572CC">
              <w:rPr>
                <w:rFonts w:ascii="PT Astra Serif" w:hAnsi="PT Astra Serif"/>
                <w:color w:val="000000"/>
              </w:rPr>
              <w:t>71</w:t>
            </w:r>
            <w:r>
              <w:rPr>
                <w:rFonts w:ascii="PT Astra Serif" w:hAnsi="PT Astra Serif"/>
                <w:color w:val="000000"/>
              </w:rPr>
              <w:t>,</w:t>
            </w:r>
            <w:r w:rsidR="004572CC">
              <w:rPr>
                <w:rFonts w:ascii="PT Astra Serif" w:hAnsi="PT Astra Serif"/>
                <w:color w:val="000000"/>
              </w:rPr>
              <w:t>5</w:t>
            </w:r>
            <w:r w:rsidR="001062F7">
              <w:rPr>
                <w:rFonts w:ascii="PT Astra Serif" w:hAnsi="PT Astra Serif"/>
                <w:color w:val="000000"/>
              </w:rPr>
              <w:t>0</w:t>
            </w:r>
          </w:p>
        </w:tc>
      </w:tr>
      <w:tr w:rsidR="0057444E" w:rsidRPr="00DE0BCB" w:rsidTr="007A2BBB">
        <w:trPr>
          <w:trHeight w:val="289"/>
        </w:trPr>
        <w:tc>
          <w:tcPr>
            <w:tcW w:w="9074" w:type="dxa"/>
            <w:gridSpan w:val="5"/>
            <w:tcBorders>
              <w:top w:val="single" w:sz="4" w:space="0" w:color="auto"/>
              <w:left w:val="single" w:sz="4" w:space="0" w:color="auto"/>
              <w:bottom w:val="single" w:sz="4" w:space="0" w:color="auto"/>
              <w:right w:val="single" w:sz="4" w:space="0" w:color="auto"/>
            </w:tcBorders>
          </w:tcPr>
          <w:p w:rsidR="0057444E" w:rsidRDefault="0057444E" w:rsidP="007A2BBB">
            <w:pPr>
              <w:spacing w:after="0" w:line="240" w:lineRule="auto"/>
              <w:rPr>
                <w:rFonts w:ascii="PT Astra Serif" w:hAnsi="PT Astra Serif"/>
                <w:color w:val="000000"/>
              </w:rPr>
            </w:pPr>
            <w:r>
              <w:rPr>
                <w:rFonts w:ascii="PT Astra Serif" w:hAnsi="PT Astra Serif"/>
                <w:color w:val="000000"/>
              </w:rPr>
              <w:t>ИТОГО</w:t>
            </w:r>
          </w:p>
        </w:tc>
        <w:tc>
          <w:tcPr>
            <w:tcW w:w="1700" w:type="dxa"/>
            <w:tcBorders>
              <w:top w:val="single" w:sz="4" w:space="0" w:color="auto"/>
              <w:left w:val="single" w:sz="4" w:space="0" w:color="auto"/>
              <w:bottom w:val="single" w:sz="4" w:space="0" w:color="auto"/>
              <w:right w:val="single" w:sz="4" w:space="0" w:color="auto"/>
            </w:tcBorders>
          </w:tcPr>
          <w:p w:rsidR="0057444E" w:rsidRDefault="001A099D" w:rsidP="00A33FEE">
            <w:pPr>
              <w:spacing w:after="0" w:line="240" w:lineRule="auto"/>
              <w:jc w:val="center"/>
              <w:rPr>
                <w:rFonts w:ascii="PT Astra Serif" w:hAnsi="PT Astra Serif"/>
                <w:color w:val="000000"/>
              </w:rPr>
            </w:pPr>
            <w:r>
              <w:rPr>
                <w:rFonts w:ascii="PT Astra Serif" w:hAnsi="PT Astra Serif"/>
                <w:color w:val="000000"/>
              </w:rPr>
              <w:t>139</w:t>
            </w:r>
            <w:r w:rsidR="00A33FEE">
              <w:rPr>
                <w:rFonts w:ascii="PT Astra Serif" w:hAnsi="PT Astra Serif"/>
                <w:color w:val="000000"/>
              </w:rPr>
              <w:t xml:space="preserve"> </w:t>
            </w:r>
            <w:r>
              <w:rPr>
                <w:rFonts w:ascii="PT Astra Serif" w:hAnsi="PT Astra Serif"/>
                <w:color w:val="000000"/>
              </w:rPr>
              <w:t>3</w:t>
            </w:r>
            <w:r w:rsidR="00A33FEE">
              <w:rPr>
                <w:rFonts w:ascii="PT Astra Serif" w:hAnsi="PT Astra Serif"/>
                <w:color w:val="000000"/>
              </w:rPr>
              <w:t>71</w:t>
            </w:r>
            <w:r>
              <w:rPr>
                <w:rFonts w:ascii="PT Astra Serif" w:hAnsi="PT Astra Serif"/>
                <w:color w:val="000000"/>
              </w:rPr>
              <w:t>,</w:t>
            </w:r>
            <w:r w:rsidR="004572CC">
              <w:rPr>
                <w:rFonts w:ascii="PT Astra Serif" w:hAnsi="PT Astra Serif"/>
                <w:color w:val="000000"/>
              </w:rPr>
              <w:t>5</w:t>
            </w:r>
            <w:r w:rsidR="001062F7">
              <w:rPr>
                <w:rFonts w:ascii="PT Astra Serif" w:hAnsi="PT Astra Serif"/>
                <w:color w:val="000000"/>
              </w:rPr>
              <w:t>0</w:t>
            </w:r>
          </w:p>
        </w:tc>
      </w:tr>
    </w:tbl>
    <w:p w:rsidR="0057444E" w:rsidRDefault="0057444E" w:rsidP="0057444E">
      <w:pPr>
        <w:widowControl w:val="0"/>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 xml:space="preserve">6. Место поставки товара:  </w:t>
      </w:r>
    </w:p>
    <w:p w:rsidR="001A099D" w:rsidRPr="001A099D" w:rsidRDefault="001A099D" w:rsidP="001A099D">
      <w:pPr>
        <w:spacing w:after="0" w:line="240" w:lineRule="auto"/>
        <w:rPr>
          <w:rFonts w:ascii="Times New Roman" w:hAnsi="Times New Roman"/>
          <w:sz w:val="24"/>
          <w:szCs w:val="24"/>
        </w:rPr>
      </w:pPr>
      <w:r w:rsidRPr="001A099D">
        <w:rPr>
          <w:rFonts w:ascii="Times New Roman" w:hAnsi="Times New Roman"/>
          <w:sz w:val="24"/>
          <w:szCs w:val="24"/>
        </w:rPr>
        <w:t xml:space="preserve">Муниципальное бюджетное общеобразовательное учреждение «Лицей им Г. Ф. </w:t>
      </w:r>
      <w:proofErr w:type="spellStart"/>
      <w:r w:rsidRPr="001A099D">
        <w:rPr>
          <w:rFonts w:ascii="Times New Roman" w:hAnsi="Times New Roman"/>
          <w:sz w:val="24"/>
          <w:szCs w:val="24"/>
        </w:rPr>
        <w:t>Атякшева</w:t>
      </w:r>
      <w:proofErr w:type="spellEnd"/>
      <w:r w:rsidRPr="001A099D">
        <w:rPr>
          <w:rFonts w:ascii="Times New Roman" w:hAnsi="Times New Roman"/>
          <w:sz w:val="24"/>
          <w:szCs w:val="24"/>
        </w:rPr>
        <w:t>»</w:t>
      </w:r>
    </w:p>
    <w:p w:rsidR="001A099D" w:rsidRPr="001A099D" w:rsidRDefault="001A099D" w:rsidP="001A099D">
      <w:pPr>
        <w:spacing w:after="0" w:line="240" w:lineRule="auto"/>
        <w:rPr>
          <w:rFonts w:ascii="Times New Roman" w:hAnsi="Times New Roman"/>
          <w:sz w:val="24"/>
          <w:szCs w:val="24"/>
        </w:rPr>
      </w:pPr>
      <w:proofErr w:type="gramStart"/>
      <w:r w:rsidRPr="001A099D">
        <w:rPr>
          <w:rFonts w:ascii="Times New Roman" w:hAnsi="Times New Roman"/>
          <w:sz w:val="24"/>
          <w:szCs w:val="24"/>
        </w:rPr>
        <w:t xml:space="preserve">628260, ул. Ленина, 24, г. Югорск, Ханты - Мансийский автономный округ - Югра, Тюменская область; </w:t>
      </w:r>
      <w:proofErr w:type="gramEnd"/>
    </w:p>
    <w:p w:rsidR="001A099D" w:rsidRPr="001A099D" w:rsidRDefault="001A099D" w:rsidP="001A099D">
      <w:pPr>
        <w:spacing w:after="0" w:line="240" w:lineRule="auto"/>
        <w:rPr>
          <w:rFonts w:ascii="Times New Roman" w:hAnsi="Times New Roman"/>
          <w:sz w:val="24"/>
          <w:szCs w:val="24"/>
        </w:rPr>
      </w:pPr>
      <w:r w:rsidRPr="001A099D">
        <w:rPr>
          <w:rFonts w:ascii="Times New Roman" w:hAnsi="Times New Roman"/>
          <w:sz w:val="24"/>
          <w:szCs w:val="24"/>
        </w:rPr>
        <w:t xml:space="preserve">Муниципальное бюджетное общеобразовательное учреждение «Лицей им Г. Ф. </w:t>
      </w:r>
      <w:proofErr w:type="spellStart"/>
      <w:r w:rsidRPr="001A099D">
        <w:rPr>
          <w:rFonts w:ascii="Times New Roman" w:hAnsi="Times New Roman"/>
          <w:sz w:val="24"/>
          <w:szCs w:val="24"/>
        </w:rPr>
        <w:t>Атякшева</w:t>
      </w:r>
      <w:proofErr w:type="spellEnd"/>
      <w:r w:rsidRPr="001A099D">
        <w:rPr>
          <w:rFonts w:ascii="Times New Roman" w:hAnsi="Times New Roman"/>
          <w:sz w:val="24"/>
          <w:szCs w:val="24"/>
        </w:rPr>
        <w:t>» 628260, ул. Буряка, 6, г. Югорск, Ханты - Мансийский автономный</w:t>
      </w:r>
    </w:p>
    <w:p w:rsidR="0057444E" w:rsidRPr="00BA1D84" w:rsidRDefault="0057444E" w:rsidP="0057444E">
      <w:pPr>
        <w:autoSpaceDE w:val="0"/>
        <w:autoSpaceDN w:val="0"/>
        <w:adjustRightInd w:val="0"/>
        <w:spacing w:after="0" w:line="240" w:lineRule="auto"/>
        <w:ind w:left="284" w:hanging="284"/>
        <w:jc w:val="both"/>
        <w:rPr>
          <w:rFonts w:ascii="PT Astra Serif" w:hAnsi="PT Astra Serif"/>
          <w:snapToGrid w:val="0"/>
        </w:rPr>
      </w:pPr>
      <w:r w:rsidRPr="00BA1D84">
        <w:rPr>
          <w:rFonts w:ascii="PT Astra Serif" w:hAnsi="PT Astra Serif"/>
        </w:rPr>
        <w:lastRenderedPageBreak/>
        <w:t xml:space="preserve">7. Сроки </w:t>
      </w:r>
      <w:r w:rsidRPr="00BA1D84">
        <w:rPr>
          <w:rFonts w:ascii="PT Astra Serif" w:hAnsi="PT Astra Serif"/>
          <w:bCs/>
        </w:rPr>
        <w:t>поставки товара</w:t>
      </w:r>
      <w:r w:rsidRPr="00BA1D84">
        <w:rPr>
          <w:rFonts w:ascii="PT Astra Serif" w:hAnsi="PT Astra Serif"/>
        </w:rPr>
        <w:t xml:space="preserve">: поставка товара должна осуществляться </w:t>
      </w:r>
      <w:proofErr w:type="gramStart"/>
      <w:r w:rsidRPr="00BA1D84">
        <w:rPr>
          <w:rFonts w:ascii="PT Astra Serif" w:hAnsi="PT Astra Serif"/>
        </w:rPr>
        <w:t>с даты заключения</w:t>
      </w:r>
      <w:proofErr w:type="gramEnd"/>
      <w:r w:rsidRPr="00BA1D84">
        <w:rPr>
          <w:rFonts w:ascii="PT Astra Serif" w:hAnsi="PT Astra Serif"/>
        </w:rPr>
        <w:t xml:space="preserve"> </w:t>
      </w:r>
      <w:r w:rsidRPr="00BA1D84">
        <w:rPr>
          <w:rFonts w:ascii="PT Astra Serif" w:hAnsi="PT Astra Serif"/>
          <w:bCs/>
        </w:rPr>
        <w:t xml:space="preserve">гражданско-правового договора </w:t>
      </w:r>
      <w:r w:rsidRPr="00BA1D84">
        <w:rPr>
          <w:rFonts w:ascii="PT Astra Serif" w:hAnsi="PT Astra Serif"/>
        </w:rPr>
        <w:t>по 3</w:t>
      </w:r>
      <w:r>
        <w:rPr>
          <w:rFonts w:ascii="PT Astra Serif" w:hAnsi="PT Astra Serif"/>
        </w:rPr>
        <w:t>1.12</w:t>
      </w:r>
      <w:r w:rsidRPr="00BA1D84">
        <w:rPr>
          <w:rFonts w:ascii="PT Astra Serif" w:hAnsi="PT Astra Serif"/>
        </w:rPr>
        <w:t xml:space="preserve">.2021 г. </w:t>
      </w:r>
      <w:r w:rsidRPr="00BA1D84">
        <w:rPr>
          <w:rFonts w:ascii="PT Astra Serif" w:hAnsi="PT Astra Serif"/>
          <w:bCs/>
        </w:rPr>
        <w:t>по письменной заявке Заказчика 3 раза в неделю (понедельник, среда, пятница) с 9-00 часов до 15-00 часов местного времени.</w:t>
      </w:r>
    </w:p>
    <w:p w:rsidR="0057444E" w:rsidRPr="00BA1D84" w:rsidRDefault="0057444E" w:rsidP="0057444E">
      <w:pPr>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8. Источник финансирования: за счет средств бюджетных учреждений на 2021 год.</w:t>
      </w:r>
    </w:p>
    <w:p w:rsidR="0057444E" w:rsidRPr="00BA1D84" w:rsidRDefault="0057444E" w:rsidP="0057444E">
      <w:pPr>
        <w:autoSpaceDE w:val="0"/>
        <w:autoSpaceDN w:val="0"/>
        <w:adjustRightInd w:val="0"/>
        <w:spacing w:after="0" w:line="240" w:lineRule="auto"/>
        <w:ind w:left="284" w:hanging="284"/>
        <w:jc w:val="both"/>
        <w:rPr>
          <w:rFonts w:ascii="PT Astra Serif" w:hAnsi="PT Astra Serif"/>
          <w:iCs/>
        </w:rPr>
      </w:pPr>
      <w:r w:rsidRPr="00BA1D84">
        <w:rPr>
          <w:rFonts w:ascii="PT Astra Serif" w:hAnsi="PT Astra Serif"/>
        </w:rPr>
        <w:t xml:space="preserve">9.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A1D84">
        <w:rPr>
          <w:rFonts w:ascii="PT Astra Serif" w:hAnsi="PT Astra Serif"/>
          <w:iCs/>
        </w:rPr>
        <w:t xml:space="preserve">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BA1D84">
        <w:rPr>
          <w:rFonts w:ascii="PT Astra Serif" w:hAnsi="PT Astra Serif"/>
          <w:iCs/>
        </w:rPr>
        <w:t>взаимосверки</w:t>
      </w:r>
      <w:proofErr w:type="spellEnd"/>
      <w:r w:rsidRPr="00BA1D84">
        <w:rPr>
          <w:rFonts w:ascii="PT Astra Serif" w:hAnsi="PT Astra Serif"/>
          <w:iCs/>
        </w:rPr>
        <w:t xml:space="preserve"> обязательств на основании представленных Поставщиком счета и счета-фактуры.</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10. Единые требования к участникам закупки:</w:t>
      </w:r>
    </w:p>
    <w:p w:rsidR="0057444E" w:rsidRPr="00BA1D84" w:rsidRDefault="0057444E" w:rsidP="0057444E">
      <w:pPr>
        <w:pStyle w:val="a6"/>
        <w:tabs>
          <w:tab w:val="left" w:pos="0"/>
        </w:tabs>
        <w:ind w:left="284" w:hanging="284"/>
        <w:jc w:val="both"/>
        <w:rPr>
          <w:rFonts w:ascii="PT Astra Serif" w:hAnsi="PT Astra Serif"/>
        </w:rPr>
      </w:pPr>
      <w:proofErr w:type="gramStart"/>
      <w:r w:rsidRPr="00BA1D84">
        <w:rPr>
          <w:rFonts w:ascii="PT Astra Serif" w:hAnsi="PT Astra Serif"/>
        </w:rPr>
        <w:t xml:space="preserve">1) соответствие требованиям, </w:t>
      </w:r>
      <w:r w:rsidRPr="00BA1D84">
        <w:rPr>
          <w:rFonts w:ascii="PT Astra Serif" w:hAnsi="PT Astra Serif"/>
          <w:bCs/>
        </w:rPr>
        <w:t>установленным</w:t>
      </w:r>
      <w:r w:rsidRPr="00BA1D84">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2) </w:t>
      </w:r>
      <w:proofErr w:type="spellStart"/>
      <w:r w:rsidRPr="00BA1D84">
        <w:rPr>
          <w:rFonts w:ascii="PT Astra Serif" w:hAnsi="PT Astra Serif"/>
        </w:rPr>
        <w:t>непроведение</w:t>
      </w:r>
      <w:proofErr w:type="spellEnd"/>
      <w:r w:rsidRPr="00BA1D84">
        <w:rPr>
          <w:rFonts w:ascii="PT Astra Serif" w:hAnsi="PT Astra Serif"/>
        </w:rPr>
        <w:t xml:space="preserve"> ликвидации участника </w:t>
      </w:r>
      <w:r w:rsidRPr="00BA1D84">
        <w:rPr>
          <w:rFonts w:ascii="PT Astra Serif" w:hAnsi="PT Astra Serif"/>
          <w:bCs/>
        </w:rPr>
        <w:t>закупки -</w:t>
      </w:r>
      <w:r w:rsidRPr="00BA1D84">
        <w:rPr>
          <w:rFonts w:ascii="PT Astra Serif" w:hAnsi="PT Astra Serif"/>
        </w:rPr>
        <w:t xml:space="preserve"> юридического лица и отсутствие решения арбитражного суда о признании участника </w:t>
      </w:r>
      <w:r w:rsidRPr="00BA1D84">
        <w:rPr>
          <w:rFonts w:ascii="PT Astra Serif" w:hAnsi="PT Astra Serif"/>
          <w:bCs/>
        </w:rPr>
        <w:t>закупки</w:t>
      </w:r>
      <w:r w:rsidRPr="00BA1D84">
        <w:rPr>
          <w:rFonts w:ascii="PT Astra Serif" w:hAnsi="PT Astra Serif"/>
        </w:rPr>
        <w:t xml:space="preserve"> - юридического лица, индивидуального предпринимателя </w:t>
      </w:r>
      <w:r w:rsidRPr="00BA1D84">
        <w:rPr>
          <w:rFonts w:ascii="PT Astra Serif" w:hAnsi="PT Astra Serif"/>
          <w:bCs/>
        </w:rPr>
        <w:t>несостоятельным (</w:t>
      </w:r>
      <w:r w:rsidRPr="00BA1D84">
        <w:rPr>
          <w:rFonts w:ascii="PT Astra Serif" w:hAnsi="PT Astra Serif"/>
        </w:rPr>
        <w:t>банкротом</w:t>
      </w:r>
      <w:r w:rsidRPr="00BA1D84">
        <w:rPr>
          <w:rFonts w:ascii="PT Astra Serif" w:hAnsi="PT Astra Serif"/>
          <w:bCs/>
        </w:rPr>
        <w:t>)</w:t>
      </w:r>
      <w:r w:rsidRPr="00BA1D84">
        <w:rPr>
          <w:rFonts w:ascii="PT Astra Serif" w:hAnsi="PT Astra Serif"/>
        </w:rPr>
        <w:t xml:space="preserve"> и об открытии конкурсного производства;</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3) </w:t>
      </w:r>
      <w:proofErr w:type="spellStart"/>
      <w:r w:rsidRPr="00BA1D84">
        <w:rPr>
          <w:rFonts w:ascii="PT Astra Serif" w:hAnsi="PT Astra Serif"/>
        </w:rPr>
        <w:t>неприостановление</w:t>
      </w:r>
      <w:proofErr w:type="spellEnd"/>
      <w:r w:rsidRPr="00BA1D84">
        <w:rPr>
          <w:rFonts w:ascii="PT Astra Serif" w:hAnsi="PT Astra Serif"/>
        </w:rPr>
        <w:t xml:space="preserve"> деятельности участника </w:t>
      </w:r>
      <w:r w:rsidRPr="00BA1D84">
        <w:rPr>
          <w:rFonts w:ascii="PT Astra Serif" w:hAnsi="PT Astra Serif"/>
          <w:bCs/>
        </w:rPr>
        <w:t>закупки</w:t>
      </w:r>
      <w:r w:rsidRPr="00BA1D84">
        <w:rPr>
          <w:rFonts w:ascii="PT Astra Serif" w:hAnsi="PT Astra Serif"/>
        </w:rPr>
        <w:t xml:space="preserve"> в порядке, </w:t>
      </w:r>
      <w:r w:rsidRPr="00BA1D84">
        <w:rPr>
          <w:rFonts w:ascii="PT Astra Serif" w:hAnsi="PT Astra Serif"/>
          <w:bCs/>
        </w:rPr>
        <w:t>установленном</w:t>
      </w:r>
      <w:r w:rsidRPr="00BA1D84">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57444E" w:rsidRPr="00BA1D84" w:rsidRDefault="0057444E" w:rsidP="0057444E">
      <w:pPr>
        <w:pStyle w:val="a6"/>
        <w:ind w:left="284" w:hanging="284"/>
        <w:jc w:val="both"/>
        <w:rPr>
          <w:rFonts w:ascii="PT Astra Serif" w:hAnsi="PT Astra Serif"/>
        </w:rPr>
      </w:pPr>
      <w:proofErr w:type="gramStart"/>
      <w:r w:rsidRPr="00BA1D84">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1D84">
        <w:rPr>
          <w:rFonts w:ascii="PT Astra Serif" w:hAnsi="PT Astra Serif"/>
        </w:rPr>
        <w:t xml:space="preserve"> обязанности </w:t>
      </w:r>
      <w:proofErr w:type="gramStart"/>
      <w:r w:rsidRPr="00BA1D84">
        <w:rPr>
          <w:rFonts w:ascii="PT Astra Serif" w:hAnsi="PT Astra Serif"/>
        </w:rPr>
        <w:t>заявителя</w:t>
      </w:r>
      <w:proofErr w:type="gramEnd"/>
      <w:r w:rsidRPr="00BA1D84">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1D84">
        <w:rPr>
          <w:rFonts w:ascii="PT Astra Serif" w:hAnsi="PT Astra Serif"/>
        </w:rPr>
        <w:t>указанных</w:t>
      </w:r>
      <w:proofErr w:type="gramEnd"/>
      <w:r w:rsidRPr="00BA1D84">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7444E" w:rsidRPr="00BA1D84" w:rsidRDefault="0057444E" w:rsidP="0057444E">
      <w:pPr>
        <w:pStyle w:val="a6"/>
        <w:ind w:left="284" w:hanging="284"/>
        <w:jc w:val="both"/>
        <w:rPr>
          <w:rFonts w:ascii="PT Astra Serif" w:hAnsi="PT Astra Serif"/>
        </w:rPr>
      </w:pPr>
      <w:proofErr w:type="gramStart"/>
      <w:r w:rsidRPr="00BA1D84">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1D84">
        <w:rPr>
          <w:rFonts w:ascii="PT Astra Serif" w:hAnsi="PT Astra Serif"/>
        </w:rPr>
        <w:t xml:space="preserve"> </w:t>
      </w:r>
      <w:proofErr w:type="gramStart"/>
      <w:r w:rsidRPr="00BA1D84">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7444E" w:rsidRDefault="0057444E" w:rsidP="0057444E">
      <w:pPr>
        <w:pStyle w:val="a6"/>
        <w:ind w:left="284" w:hanging="284"/>
        <w:jc w:val="both"/>
        <w:rPr>
          <w:rFonts w:ascii="PT Astra Serif" w:hAnsi="PT Astra Serif"/>
        </w:rPr>
      </w:pPr>
      <w:proofErr w:type="gramStart"/>
      <w:r w:rsidRPr="00BA1D84">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1D84">
        <w:rPr>
          <w:rFonts w:ascii="PT Astra Serif" w:hAnsi="PT Astra Serif"/>
        </w:rPr>
        <w:t xml:space="preserve"> унитарного предприятия либо иными органами управления </w:t>
      </w:r>
    </w:p>
    <w:p w:rsidR="0057444E" w:rsidRPr="00BA1D84" w:rsidRDefault="0057444E" w:rsidP="0057444E">
      <w:pPr>
        <w:pStyle w:val="a6"/>
        <w:ind w:left="284"/>
        <w:jc w:val="both"/>
        <w:rPr>
          <w:rFonts w:ascii="PT Astra Serif" w:hAnsi="PT Astra Serif"/>
          <w:color w:val="0070C0"/>
        </w:rPr>
      </w:pPr>
      <w:proofErr w:type="gramStart"/>
      <w:r w:rsidRPr="00BA1D84">
        <w:rPr>
          <w:rFonts w:ascii="PT Astra Serif" w:hAnsi="PT Astra Serif"/>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BA1D84">
        <w:rPr>
          <w:rFonts w:ascii="PT Astra Serif" w:hAnsi="PT Astra Serif"/>
        </w:rPr>
        <w:lastRenderedPageBreak/>
        <w:t xml:space="preserve">дедушкой, бабушкой и внуками), полнородными и </w:t>
      </w:r>
      <w:proofErr w:type="spellStart"/>
      <w:r w:rsidRPr="00BA1D84">
        <w:rPr>
          <w:rFonts w:ascii="PT Astra Serif" w:hAnsi="PT Astra Serif"/>
        </w:rPr>
        <w:t>неполнородными</w:t>
      </w:r>
      <w:proofErr w:type="spellEnd"/>
      <w:r w:rsidRPr="00BA1D84">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BA1D84">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A1D84">
        <w:rPr>
          <w:rFonts w:ascii="PT Astra Serif" w:hAnsi="PT Astra Serif"/>
          <w:color w:val="000000"/>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8) участник закупки не является офшорной компанией;</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11. Требование об отсутствии сведений об участнике закупки в реестре недобросовестных поставщиков:</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а) </w:t>
      </w:r>
      <w:r w:rsidR="003A2D95" w:rsidRPr="003A2D95">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12. Требования, предъявляемые к участникам аукциона, в соответствии с </w:t>
      </w:r>
      <w:hyperlink r:id="rId6" w:anchor="/document/57431179/entry/3111" w:history="1">
        <w:r w:rsidRPr="00BA1D84">
          <w:rPr>
            <w:rFonts w:ascii="PT Astra Serif" w:hAnsi="PT Astra Serif"/>
          </w:rPr>
          <w:t>пунктом 1 части 1</w:t>
        </w:r>
      </w:hyperlink>
      <w:r w:rsidRPr="00BA1D84">
        <w:rPr>
          <w:rFonts w:ascii="PT Astra Serif" w:hAnsi="PT Astra Serif"/>
        </w:rPr>
        <w:t>, </w:t>
      </w:r>
      <w:hyperlink r:id="rId7" w:anchor="/document/57431179/entry/3120" w:history="1">
        <w:r w:rsidRPr="00BA1D84">
          <w:rPr>
            <w:rFonts w:ascii="PT Astra Serif" w:hAnsi="PT Astra Serif"/>
          </w:rPr>
          <w:t>частями 2</w:t>
        </w:r>
      </w:hyperlink>
      <w:r w:rsidRPr="00BA1D84">
        <w:rPr>
          <w:rFonts w:ascii="PT Astra Serif" w:hAnsi="PT Astra Serif"/>
        </w:rPr>
        <w:t> и </w:t>
      </w:r>
      <w:hyperlink r:id="rId8" w:anchor="/document/57431179/entry/990272" w:history="1">
        <w:r w:rsidRPr="00BA1D84">
          <w:rPr>
            <w:rFonts w:ascii="PT Astra Serif" w:hAnsi="PT Astra Serif"/>
          </w:rPr>
          <w:t>2.1</w:t>
        </w:r>
      </w:hyperlink>
      <w:r w:rsidRPr="00BA1D84">
        <w:rPr>
          <w:rFonts w:ascii="PT Astra Serif" w:hAnsi="PT Astra Serif"/>
        </w:rPr>
        <w:t xml:space="preserve"> (при наличии таких требований) статьи 31 Закона  о контрактной системе: </w:t>
      </w:r>
      <w:r w:rsidRPr="00BA1D84">
        <w:rPr>
          <w:rFonts w:ascii="PT Astra Serif" w:hAnsi="PT Astra Serif"/>
          <w:b/>
        </w:rPr>
        <w:t>не установлены</w:t>
      </w:r>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BA1D84">
        <w:rPr>
          <w:rFonts w:ascii="PT Astra Serif" w:hAnsi="PT Astra Serif"/>
          <w:b/>
        </w:rPr>
        <w:t>не установлены</w:t>
      </w:r>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14. Участниками закупки могут быть только субъекты малого предпринимательства и социально ориентированные некоммерческие организации.</w:t>
      </w:r>
    </w:p>
    <w:p w:rsidR="0057444E" w:rsidRPr="00BA1D84" w:rsidRDefault="0057444E" w:rsidP="0057444E">
      <w:pPr>
        <w:pStyle w:val="a6"/>
        <w:ind w:left="284" w:hanging="284"/>
        <w:jc w:val="both"/>
        <w:rPr>
          <w:rFonts w:ascii="PT Astra Serif" w:hAnsi="PT Astra Serif"/>
          <w:highlight w:val="yellow"/>
        </w:rPr>
      </w:pPr>
      <w:r w:rsidRPr="00BA1D84">
        <w:rPr>
          <w:rFonts w:ascii="PT Astra Serif" w:hAnsi="PT Astra Serif"/>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A1D84">
        <w:rPr>
          <w:rFonts w:ascii="PT Astra Serif" w:hAnsi="PT Astra Serif"/>
          <w:b/>
        </w:rPr>
        <w:t>не установлено</w:t>
      </w:r>
      <w:r w:rsidRPr="00BA1D84">
        <w:rPr>
          <w:rFonts w:ascii="PT Astra Serif" w:hAnsi="PT Astra Serif"/>
        </w:rPr>
        <w:t>.</w:t>
      </w:r>
      <w:r w:rsidRPr="00BA1D84">
        <w:rPr>
          <w:rFonts w:ascii="PT Astra Serif" w:hAnsi="PT Astra Serif"/>
          <w:i/>
        </w:rPr>
        <w:t xml:space="preserve"> </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16. Документация об аукционе в электронной форме размещена в единой информационной системе </w:t>
      </w:r>
      <w:r w:rsidRPr="00BA1D84">
        <w:rPr>
          <w:rFonts w:ascii="PT Astra Serif" w:hAnsi="PT Astra Serif"/>
        </w:rPr>
        <w:noBreakHyphen/>
        <w:t xml:space="preserve"> </w:t>
      </w:r>
      <w:proofErr w:type="spellStart"/>
      <w:r w:rsidRPr="00BA1D84">
        <w:rPr>
          <w:rFonts w:ascii="PT Astra Serif" w:hAnsi="PT Astra Serif"/>
        </w:rPr>
        <w:t>www</w:t>
      </w:r>
      <w:proofErr w:type="spellEnd"/>
      <w:r w:rsidRPr="00BA1D84">
        <w:rPr>
          <w:rFonts w:ascii="PT Astra Serif" w:hAnsi="PT Astra Serif"/>
        </w:rPr>
        <w:t>.</w:t>
      </w:r>
      <w:proofErr w:type="spellStart"/>
      <w:r w:rsidRPr="00BA1D84">
        <w:rPr>
          <w:rFonts w:ascii="PT Astra Serif" w:hAnsi="PT Astra Serif"/>
          <w:lang w:val="en-US"/>
        </w:rPr>
        <w:t>zakupki</w:t>
      </w:r>
      <w:proofErr w:type="spellEnd"/>
      <w:r w:rsidRPr="00BA1D84">
        <w:rPr>
          <w:rFonts w:ascii="PT Astra Serif" w:hAnsi="PT Astra Serif"/>
        </w:rPr>
        <w:t>.</w:t>
      </w:r>
      <w:proofErr w:type="spellStart"/>
      <w:r w:rsidRPr="00BA1D84">
        <w:rPr>
          <w:rFonts w:ascii="PT Astra Serif" w:hAnsi="PT Astra Serif"/>
          <w:lang w:val="en-US"/>
        </w:rPr>
        <w:t>gov</w:t>
      </w:r>
      <w:proofErr w:type="spellEnd"/>
      <w:r w:rsidRPr="00BA1D84">
        <w:rPr>
          <w:rFonts w:ascii="PT Astra Serif" w:hAnsi="PT Astra Serif"/>
        </w:rPr>
        <w:t>.</w:t>
      </w:r>
      <w:proofErr w:type="spellStart"/>
      <w:r w:rsidRPr="00BA1D84">
        <w:rPr>
          <w:rFonts w:ascii="PT Astra Serif" w:hAnsi="PT Astra Serif"/>
          <w:lang w:val="en-US"/>
        </w:rPr>
        <w:t>ru</w:t>
      </w:r>
      <w:proofErr w:type="spellEnd"/>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17. Участник закупки, </w:t>
      </w:r>
      <w:r w:rsidRPr="00BA1D84">
        <w:rPr>
          <w:rStyle w:val="a7"/>
          <w:rFonts w:ascii="PT Astra Serif" w:hAnsi="PT Astra Serif"/>
          <w:i w:val="0"/>
          <w:color w:val="000000"/>
        </w:rPr>
        <w:t>зарегистрированный в единой информационной системе и аккредитованный</w:t>
      </w:r>
      <w:r w:rsidRPr="00BA1D84">
        <w:rPr>
          <w:rFonts w:ascii="PT Astra Serif" w:hAnsi="PT Astra Serif"/>
          <w:i/>
          <w:color w:val="000000"/>
          <w:shd w:val="clear" w:color="auto" w:fill="F3F1E9"/>
        </w:rPr>
        <w:t> </w:t>
      </w:r>
      <w:r w:rsidRPr="00BA1D84">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A1D84">
        <w:rPr>
          <w:rFonts w:ascii="PT Astra Serif" w:hAnsi="PT Astra Serif"/>
          <w:b/>
          <w:u w:val="single"/>
        </w:rPr>
        <w:t xml:space="preserve">до </w:t>
      </w:r>
      <w:r w:rsidR="001A099D">
        <w:rPr>
          <w:rFonts w:ascii="PT Astra Serif" w:hAnsi="PT Astra Serif"/>
          <w:b/>
          <w:u w:val="single"/>
        </w:rPr>
        <w:t xml:space="preserve"> </w:t>
      </w:r>
      <w:r w:rsidR="003A2D95">
        <w:rPr>
          <w:rFonts w:ascii="PT Astra Serif" w:hAnsi="PT Astra Serif"/>
          <w:b/>
          <w:u w:val="single"/>
        </w:rPr>
        <w:t>10</w:t>
      </w:r>
      <w:r w:rsidR="001A099D">
        <w:rPr>
          <w:rFonts w:ascii="PT Astra Serif" w:hAnsi="PT Astra Serif"/>
          <w:b/>
          <w:u w:val="single"/>
        </w:rPr>
        <w:t xml:space="preserve"> </w:t>
      </w:r>
      <w:r w:rsidRPr="00BA1D84">
        <w:rPr>
          <w:rFonts w:ascii="PT Astra Serif" w:hAnsi="PT Astra Serif"/>
          <w:b/>
          <w:u w:val="single"/>
        </w:rPr>
        <w:t xml:space="preserve"> часов </w:t>
      </w:r>
      <w:r w:rsidR="003A2D95">
        <w:rPr>
          <w:rFonts w:ascii="PT Astra Serif" w:hAnsi="PT Astra Serif"/>
          <w:b/>
          <w:u w:val="single"/>
        </w:rPr>
        <w:t>00</w:t>
      </w:r>
      <w:r w:rsidRPr="00BA1D84">
        <w:rPr>
          <w:rFonts w:ascii="PT Astra Serif" w:hAnsi="PT Astra Serif"/>
          <w:b/>
          <w:u w:val="single"/>
        </w:rPr>
        <w:t xml:space="preserve"> минут «</w:t>
      </w:r>
      <w:r w:rsidR="003A2D95">
        <w:rPr>
          <w:rFonts w:ascii="PT Astra Serif" w:hAnsi="PT Astra Serif"/>
          <w:b/>
          <w:u w:val="single"/>
        </w:rPr>
        <w:t>23</w:t>
      </w:r>
      <w:r w:rsidRPr="00BA1D84">
        <w:rPr>
          <w:rFonts w:ascii="PT Astra Serif" w:hAnsi="PT Astra Serif"/>
          <w:b/>
          <w:u w:val="single"/>
        </w:rPr>
        <w:t xml:space="preserve"> »    </w:t>
      </w:r>
      <w:r w:rsidR="003A2D95">
        <w:rPr>
          <w:rFonts w:ascii="PT Astra Serif" w:hAnsi="PT Astra Serif"/>
          <w:b/>
          <w:u w:val="single"/>
        </w:rPr>
        <w:t xml:space="preserve">августа </w:t>
      </w:r>
      <w:r w:rsidRPr="00BA1D84">
        <w:rPr>
          <w:rFonts w:ascii="PT Astra Serif" w:hAnsi="PT Astra Serif"/>
          <w:b/>
          <w:u w:val="single"/>
        </w:rPr>
        <w:t xml:space="preserve"> 202</w:t>
      </w:r>
      <w:r>
        <w:rPr>
          <w:rFonts w:ascii="PT Astra Serif" w:hAnsi="PT Astra Serif"/>
          <w:b/>
          <w:u w:val="single"/>
        </w:rPr>
        <w:t>1</w:t>
      </w:r>
      <w:r w:rsidRPr="00BA1D84">
        <w:rPr>
          <w:rFonts w:ascii="PT Astra Serif" w:hAnsi="PT Astra Serif"/>
          <w:b/>
          <w:u w:val="single"/>
        </w:rPr>
        <w:t xml:space="preserve"> года</w:t>
      </w:r>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19.  Дата окончания срока рассмотрения заявок на участие в аукционе в электронной форме:   </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b/>
          <w:u w:val="single"/>
        </w:rPr>
        <w:t>«</w:t>
      </w:r>
      <w:r w:rsidR="003A2D95">
        <w:rPr>
          <w:rFonts w:ascii="PT Astra Serif" w:hAnsi="PT Astra Serif"/>
          <w:b/>
          <w:u w:val="single"/>
        </w:rPr>
        <w:t>24</w:t>
      </w:r>
      <w:r w:rsidRPr="00BA1D84">
        <w:rPr>
          <w:rFonts w:ascii="PT Astra Serif" w:hAnsi="PT Astra Serif"/>
          <w:b/>
          <w:u w:val="single"/>
        </w:rPr>
        <w:t xml:space="preserve">»  </w:t>
      </w:r>
      <w:r w:rsidR="003A2D95">
        <w:rPr>
          <w:rFonts w:ascii="PT Astra Serif" w:hAnsi="PT Astra Serif"/>
          <w:b/>
          <w:u w:val="single"/>
        </w:rPr>
        <w:t xml:space="preserve">августа  </w:t>
      </w:r>
      <w:r w:rsidRPr="00BA1D84">
        <w:rPr>
          <w:rFonts w:ascii="PT Astra Serif" w:hAnsi="PT Astra Serif"/>
          <w:b/>
          <w:u w:val="single"/>
        </w:rPr>
        <w:t>202</w:t>
      </w:r>
      <w:r>
        <w:rPr>
          <w:rFonts w:ascii="PT Astra Serif" w:hAnsi="PT Astra Serif"/>
          <w:b/>
          <w:u w:val="single"/>
        </w:rPr>
        <w:t>1</w:t>
      </w:r>
      <w:r w:rsidRPr="00BA1D84">
        <w:rPr>
          <w:rFonts w:ascii="PT Astra Serif" w:hAnsi="PT Astra Serif"/>
          <w:b/>
          <w:u w:val="single"/>
        </w:rPr>
        <w:t>года</w:t>
      </w:r>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20. Дата проведения аукциона в электронной форме: </w:t>
      </w:r>
      <w:r w:rsidRPr="00BA1D84">
        <w:rPr>
          <w:rFonts w:ascii="PT Astra Serif" w:hAnsi="PT Astra Serif"/>
          <w:b/>
          <w:u w:val="single"/>
        </w:rPr>
        <w:t>«</w:t>
      </w:r>
      <w:r w:rsidR="003A2D95">
        <w:rPr>
          <w:rFonts w:ascii="PT Astra Serif" w:hAnsi="PT Astra Serif"/>
          <w:b/>
          <w:u w:val="single"/>
        </w:rPr>
        <w:t>25</w:t>
      </w:r>
      <w:bookmarkStart w:id="0" w:name="_GoBack"/>
      <w:bookmarkEnd w:id="0"/>
      <w:r w:rsidRPr="00BA1D84">
        <w:rPr>
          <w:rFonts w:ascii="PT Astra Serif" w:hAnsi="PT Astra Serif"/>
          <w:b/>
          <w:u w:val="single"/>
        </w:rPr>
        <w:t>» </w:t>
      </w:r>
      <w:r w:rsidR="001A099D">
        <w:rPr>
          <w:rFonts w:ascii="PT Astra Serif" w:hAnsi="PT Astra Serif"/>
          <w:b/>
          <w:u w:val="single"/>
        </w:rPr>
        <w:t xml:space="preserve"> </w:t>
      </w:r>
      <w:r w:rsidRPr="00BA1D84">
        <w:rPr>
          <w:rFonts w:ascii="PT Astra Serif" w:hAnsi="PT Astra Serif"/>
          <w:b/>
          <w:u w:val="single"/>
        </w:rPr>
        <w:t xml:space="preserve">  </w:t>
      </w:r>
      <w:r w:rsidR="003A2D95">
        <w:rPr>
          <w:rFonts w:ascii="PT Astra Serif" w:hAnsi="PT Astra Serif"/>
          <w:b/>
          <w:u w:val="single"/>
        </w:rPr>
        <w:t xml:space="preserve">августа  </w:t>
      </w:r>
      <w:r w:rsidRPr="00BA1D84">
        <w:rPr>
          <w:rFonts w:ascii="PT Astra Serif" w:hAnsi="PT Astra Serif"/>
          <w:b/>
          <w:u w:val="single"/>
        </w:rPr>
        <w:t>202</w:t>
      </w:r>
      <w:r>
        <w:rPr>
          <w:rFonts w:ascii="PT Astra Serif" w:hAnsi="PT Astra Serif"/>
          <w:b/>
          <w:u w:val="single"/>
        </w:rPr>
        <w:t>1</w:t>
      </w:r>
      <w:r w:rsidRPr="00BA1D84">
        <w:rPr>
          <w:rFonts w:ascii="PT Astra Serif" w:hAnsi="PT Astra Serif"/>
          <w:b/>
          <w:u w:val="single"/>
        </w:rPr>
        <w:t xml:space="preserve"> года</w:t>
      </w:r>
      <w:r w:rsidRPr="00BA1D84">
        <w:rPr>
          <w:rFonts w:ascii="PT Astra Serif" w:hAnsi="PT Astra Serif"/>
        </w:rPr>
        <w:t>.</w:t>
      </w:r>
    </w:p>
    <w:p w:rsidR="0057444E" w:rsidRPr="00BA1D84" w:rsidRDefault="0057444E" w:rsidP="0057444E">
      <w:pPr>
        <w:spacing w:after="0" w:line="240" w:lineRule="auto"/>
        <w:ind w:left="284" w:hanging="284"/>
        <w:jc w:val="both"/>
        <w:rPr>
          <w:rFonts w:ascii="PT Astra Serif" w:hAnsi="PT Astra Serif"/>
          <w:i/>
        </w:rPr>
      </w:pPr>
      <w:r w:rsidRPr="00BA1D84">
        <w:rPr>
          <w:rFonts w:ascii="PT Astra Serif" w:hAnsi="PT Astra Serif"/>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A1D84">
        <w:rPr>
          <w:rFonts w:ascii="PT Astra Serif" w:hAnsi="PT Astra Serif"/>
          <w:b/>
        </w:rPr>
        <w:t>не</w:t>
      </w:r>
      <w:r w:rsidRPr="00BA1D84">
        <w:rPr>
          <w:rFonts w:ascii="PT Astra Serif" w:hAnsi="PT Astra Serif"/>
        </w:rPr>
        <w:t xml:space="preserve"> </w:t>
      </w:r>
      <w:r w:rsidRPr="00BA1D84">
        <w:rPr>
          <w:rFonts w:ascii="PT Astra Serif" w:hAnsi="PT Astra Serif"/>
          <w:b/>
        </w:rPr>
        <w:t xml:space="preserve">предоставляются. </w:t>
      </w:r>
    </w:p>
    <w:p w:rsidR="0057444E" w:rsidRPr="00BA1D84" w:rsidRDefault="0057444E" w:rsidP="0057444E">
      <w:pPr>
        <w:pStyle w:val="a6"/>
        <w:ind w:left="284" w:hanging="284"/>
        <w:jc w:val="both"/>
        <w:rPr>
          <w:rFonts w:ascii="PT Astra Serif" w:hAnsi="PT Astra Serif"/>
          <w:i/>
        </w:rPr>
      </w:pPr>
      <w:r w:rsidRPr="00BA1D84">
        <w:rPr>
          <w:rFonts w:ascii="PT Astra Serif" w:hAnsi="PT Astra Serif"/>
        </w:rPr>
        <w:t xml:space="preserve">22. Преимущества, предоставляемые осуществляющим производство товаров, выполнение работ, оказание услуг организациям инвалидов: </w:t>
      </w:r>
      <w:r w:rsidRPr="00BA1D84">
        <w:rPr>
          <w:rFonts w:ascii="PT Astra Serif" w:hAnsi="PT Astra Serif"/>
          <w:b/>
        </w:rPr>
        <w:t>не предоставляются</w:t>
      </w:r>
      <w:r w:rsidRPr="00BA1D84">
        <w:rPr>
          <w:rFonts w:ascii="PT Astra Serif" w:hAnsi="PT Astra Serif"/>
          <w:i/>
        </w:rPr>
        <w:t xml:space="preserve">. </w:t>
      </w:r>
    </w:p>
    <w:p w:rsidR="0057444E" w:rsidRPr="00BA1D84" w:rsidRDefault="0057444E" w:rsidP="0057444E">
      <w:pPr>
        <w:pStyle w:val="a6"/>
        <w:ind w:left="284" w:hanging="284"/>
        <w:jc w:val="both"/>
        <w:rPr>
          <w:rFonts w:ascii="PT Astra Serif" w:hAnsi="PT Astra Serif"/>
          <w:color w:val="FF0000"/>
        </w:rPr>
      </w:pPr>
      <w:r w:rsidRPr="00BA1D84">
        <w:rPr>
          <w:rFonts w:ascii="PT Astra Serif" w:hAnsi="PT Astra Serif"/>
        </w:rPr>
        <w:t>23. Размер и порядок внесения денежных сре</w:t>
      </w:r>
      <w:proofErr w:type="gramStart"/>
      <w:r w:rsidRPr="00BA1D84">
        <w:rPr>
          <w:rFonts w:ascii="PT Astra Serif" w:hAnsi="PT Astra Serif"/>
        </w:rPr>
        <w:t>дств в к</w:t>
      </w:r>
      <w:proofErr w:type="gramEnd"/>
      <w:r w:rsidRPr="00BA1D84">
        <w:rPr>
          <w:rFonts w:ascii="PT Astra Serif" w:hAnsi="PT Astra Serif"/>
        </w:rPr>
        <w:t>ачестве обеспечения заявок на участие в закупке, а также условия банковской гарантии:</w:t>
      </w:r>
    </w:p>
    <w:p w:rsidR="001A099D" w:rsidRDefault="0057444E" w:rsidP="0057444E">
      <w:pPr>
        <w:pStyle w:val="a6"/>
        <w:ind w:left="284" w:hanging="284"/>
        <w:jc w:val="both"/>
        <w:rPr>
          <w:rFonts w:ascii="PT Astra Serif" w:hAnsi="PT Astra Serif"/>
          <w:b/>
        </w:rPr>
      </w:pPr>
      <w:r w:rsidRPr="00BA1D84">
        <w:rPr>
          <w:rFonts w:ascii="PT Astra Serif" w:hAnsi="PT Astra Serif"/>
        </w:rPr>
        <w:t>Размер обеспечения заявки на участие в закупке:</w:t>
      </w:r>
      <w:r w:rsidR="001A099D" w:rsidRPr="001A099D">
        <w:t xml:space="preserve"> </w:t>
      </w:r>
      <w:r w:rsidR="001A099D" w:rsidRPr="005E60AF">
        <w:t xml:space="preserve">Обеспечение заявки на участие в аукционе предусмотрено в следующем размере: </w:t>
      </w:r>
      <w:r w:rsidR="001A099D">
        <w:rPr>
          <w:b/>
        </w:rPr>
        <w:t>1393</w:t>
      </w:r>
      <w:r w:rsidR="001A099D" w:rsidRPr="005E60AF">
        <w:rPr>
          <w:b/>
        </w:rPr>
        <w:t xml:space="preserve"> (</w:t>
      </w:r>
      <w:r w:rsidR="001A099D">
        <w:rPr>
          <w:b/>
        </w:rPr>
        <w:t>одна тысяча триста девяносто три</w:t>
      </w:r>
      <w:r w:rsidR="001A099D" w:rsidRPr="005E60AF">
        <w:rPr>
          <w:b/>
        </w:rPr>
        <w:t>) рубл</w:t>
      </w:r>
      <w:r w:rsidR="001A099D">
        <w:rPr>
          <w:b/>
        </w:rPr>
        <w:t>я</w:t>
      </w:r>
      <w:r w:rsidR="001A099D" w:rsidRPr="005E60AF">
        <w:rPr>
          <w:b/>
        </w:rPr>
        <w:t xml:space="preserve"> </w:t>
      </w:r>
      <w:r w:rsidR="004572CC">
        <w:rPr>
          <w:b/>
        </w:rPr>
        <w:t>7</w:t>
      </w:r>
      <w:r w:rsidR="00E335B2">
        <w:rPr>
          <w:b/>
        </w:rPr>
        <w:t>2</w:t>
      </w:r>
      <w:r w:rsidR="001A099D" w:rsidRPr="005E60AF">
        <w:rPr>
          <w:b/>
        </w:rPr>
        <w:t xml:space="preserve"> копе</w:t>
      </w:r>
      <w:r w:rsidR="004572CC">
        <w:rPr>
          <w:b/>
        </w:rPr>
        <w:t>йк</w:t>
      </w:r>
      <w:r w:rsidR="00E335B2">
        <w:rPr>
          <w:b/>
        </w:rPr>
        <w:t>и</w:t>
      </w:r>
      <w:r w:rsidR="001A099D" w:rsidRPr="005E60AF">
        <w:t>.</w:t>
      </w:r>
      <w:r w:rsidR="001A099D" w:rsidRPr="005E60AF">
        <w:rPr>
          <w:b/>
        </w:rPr>
        <w:t xml:space="preserve"> </w:t>
      </w:r>
      <w:r w:rsidR="001A099D" w:rsidRPr="005E60AF">
        <w:t>НДС не облагается.</w:t>
      </w:r>
      <w:r w:rsidRPr="00BA1D84">
        <w:rPr>
          <w:rFonts w:ascii="PT Astra Serif" w:hAnsi="PT Astra Serif"/>
        </w:rPr>
        <w:t xml:space="preserve"> </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A1D84">
        <w:rPr>
          <w:rFonts w:ascii="PT Astra Serif" w:hAnsi="PT Astra Serif"/>
        </w:rPr>
        <w:t>с даты окончания</w:t>
      </w:r>
      <w:proofErr w:type="gramEnd"/>
      <w:r w:rsidRPr="00BA1D84">
        <w:rPr>
          <w:rFonts w:ascii="PT Astra Serif" w:hAnsi="PT Astra Serif"/>
        </w:rPr>
        <w:t xml:space="preserve"> срока подачи заявок.</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57444E" w:rsidRDefault="0057444E" w:rsidP="0057444E">
      <w:pPr>
        <w:pStyle w:val="a6"/>
        <w:ind w:left="284" w:hanging="284"/>
        <w:jc w:val="both"/>
        <w:rPr>
          <w:rFonts w:ascii="PT Astra Serif" w:hAnsi="PT Astra Serif"/>
        </w:rPr>
      </w:pPr>
      <w:r w:rsidRPr="00BA1D84">
        <w:rPr>
          <w:rFonts w:ascii="PT Astra Serif" w:hAnsi="PT Astra Serif"/>
        </w:rPr>
        <w:t>24. Платежные реквизиты для перечисления денежных сре</w:t>
      </w:r>
      <w:proofErr w:type="gramStart"/>
      <w:r w:rsidRPr="00BA1D84">
        <w:rPr>
          <w:rFonts w:ascii="PT Astra Serif" w:hAnsi="PT Astra Serif"/>
        </w:rPr>
        <w:t>дств пр</w:t>
      </w:r>
      <w:proofErr w:type="gramEnd"/>
      <w:r w:rsidRPr="00BA1D84">
        <w:rPr>
          <w:rFonts w:ascii="PT Astra Serif" w:hAnsi="PT Astra Serif"/>
        </w:rPr>
        <w:t>и уклонении участника закупки от заключения договора:</w:t>
      </w:r>
    </w:p>
    <w:p w:rsidR="001A099D" w:rsidRPr="001A099D" w:rsidRDefault="001A099D" w:rsidP="001A099D">
      <w:pPr>
        <w:autoSpaceDE w:val="0"/>
        <w:autoSpaceDN w:val="0"/>
        <w:spacing w:after="0" w:line="240" w:lineRule="auto"/>
        <w:jc w:val="both"/>
        <w:rPr>
          <w:rFonts w:ascii="Times New Roman" w:hAnsi="Times New Roman"/>
          <w:sz w:val="24"/>
          <w:szCs w:val="24"/>
        </w:rPr>
      </w:pPr>
      <w:proofErr w:type="spellStart"/>
      <w:r w:rsidRPr="001A099D">
        <w:rPr>
          <w:rFonts w:ascii="Times New Roman" w:hAnsi="Times New Roman"/>
          <w:sz w:val="24"/>
          <w:szCs w:val="24"/>
        </w:rPr>
        <w:lastRenderedPageBreak/>
        <w:t>Депфин</w:t>
      </w:r>
      <w:proofErr w:type="spellEnd"/>
      <w:r w:rsidRPr="001A099D">
        <w:rPr>
          <w:rFonts w:ascii="Times New Roman" w:hAnsi="Times New Roman"/>
          <w:sz w:val="24"/>
          <w:szCs w:val="24"/>
        </w:rPr>
        <w:t xml:space="preserve"> Югорска (Муниципальное бюджетное общеобразовательное учреждение  Лицей им. Г.Ф. </w:t>
      </w:r>
      <w:proofErr w:type="spellStart"/>
      <w:r w:rsidRPr="001A099D">
        <w:rPr>
          <w:rFonts w:ascii="Times New Roman" w:hAnsi="Times New Roman"/>
          <w:sz w:val="24"/>
          <w:szCs w:val="24"/>
        </w:rPr>
        <w:t>Атякшева</w:t>
      </w:r>
      <w:proofErr w:type="spellEnd"/>
      <w:r w:rsidRPr="001A099D">
        <w:rPr>
          <w:rFonts w:ascii="Times New Roman" w:hAnsi="Times New Roman"/>
          <w:sz w:val="24"/>
          <w:szCs w:val="24"/>
        </w:rPr>
        <w:t xml:space="preserve"> (Лицей им. Г.Ф. </w:t>
      </w:r>
      <w:proofErr w:type="spellStart"/>
      <w:r w:rsidRPr="001A099D">
        <w:rPr>
          <w:rFonts w:ascii="Times New Roman" w:hAnsi="Times New Roman"/>
          <w:sz w:val="24"/>
          <w:szCs w:val="24"/>
        </w:rPr>
        <w:t>Атякшева</w:t>
      </w:r>
      <w:proofErr w:type="spellEnd"/>
      <w:r w:rsidRPr="001A099D">
        <w:rPr>
          <w:rFonts w:ascii="Times New Roman" w:hAnsi="Times New Roman"/>
          <w:sz w:val="24"/>
          <w:szCs w:val="24"/>
        </w:rPr>
        <w:t xml:space="preserve"> </w:t>
      </w:r>
      <w:proofErr w:type="spellStart"/>
      <w:r w:rsidRPr="001A099D">
        <w:rPr>
          <w:rFonts w:ascii="Times New Roman" w:hAnsi="Times New Roman"/>
          <w:sz w:val="24"/>
          <w:szCs w:val="24"/>
        </w:rPr>
        <w:t>л.с</w:t>
      </w:r>
      <w:proofErr w:type="spellEnd"/>
      <w:r w:rsidRPr="001A099D">
        <w:rPr>
          <w:rFonts w:ascii="Times New Roman" w:hAnsi="Times New Roman"/>
          <w:sz w:val="24"/>
          <w:szCs w:val="24"/>
        </w:rPr>
        <w:t>. 300.14.101.0))</w:t>
      </w:r>
    </w:p>
    <w:p w:rsidR="001A099D" w:rsidRPr="001A099D" w:rsidRDefault="001A099D" w:rsidP="001A099D">
      <w:pPr>
        <w:tabs>
          <w:tab w:val="num" w:pos="0"/>
        </w:tabs>
        <w:spacing w:after="0" w:line="240" w:lineRule="auto"/>
        <w:rPr>
          <w:rFonts w:ascii="Times New Roman" w:hAnsi="Times New Roman"/>
          <w:bCs/>
          <w:sz w:val="24"/>
          <w:szCs w:val="24"/>
        </w:rPr>
      </w:pPr>
      <w:proofErr w:type="gramStart"/>
      <w:r w:rsidRPr="001A099D">
        <w:rPr>
          <w:rFonts w:ascii="Times New Roman" w:hAnsi="Times New Roman"/>
          <w:bCs/>
          <w:sz w:val="24"/>
          <w:szCs w:val="24"/>
        </w:rPr>
        <w:t>р</w:t>
      </w:r>
      <w:proofErr w:type="gramEnd"/>
      <w:r w:rsidRPr="001A099D">
        <w:rPr>
          <w:rFonts w:ascii="Times New Roman" w:hAnsi="Times New Roman"/>
          <w:bCs/>
          <w:sz w:val="24"/>
          <w:szCs w:val="24"/>
        </w:rPr>
        <w:t>/</w:t>
      </w:r>
      <w:proofErr w:type="spellStart"/>
      <w:r w:rsidRPr="001A099D">
        <w:rPr>
          <w:rFonts w:ascii="Times New Roman" w:hAnsi="Times New Roman"/>
          <w:bCs/>
          <w:sz w:val="24"/>
          <w:szCs w:val="24"/>
        </w:rPr>
        <w:t>сч</w:t>
      </w:r>
      <w:proofErr w:type="spellEnd"/>
      <w:r w:rsidRPr="001A099D">
        <w:rPr>
          <w:rFonts w:ascii="Times New Roman" w:hAnsi="Times New Roman"/>
          <w:bCs/>
          <w:sz w:val="24"/>
          <w:szCs w:val="24"/>
        </w:rPr>
        <w:t xml:space="preserve"> 03234643718870008700</w:t>
      </w:r>
    </w:p>
    <w:p w:rsidR="001A099D" w:rsidRPr="001A099D" w:rsidRDefault="001A099D" w:rsidP="001A099D">
      <w:pPr>
        <w:tabs>
          <w:tab w:val="num" w:pos="0"/>
        </w:tabs>
        <w:spacing w:after="0" w:line="240" w:lineRule="auto"/>
        <w:rPr>
          <w:rFonts w:ascii="Times New Roman" w:hAnsi="Times New Roman"/>
          <w:bCs/>
          <w:sz w:val="24"/>
          <w:szCs w:val="24"/>
        </w:rPr>
      </w:pPr>
      <w:proofErr w:type="spellStart"/>
      <w:r w:rsidRPr="001A099D">
        <w:rPr>
          <w:rFonts w:ascii="Times New Roman" w:hAnsi="Times New Roman"/>
          <w:bCs/>
          <w:sz w:val="24"/>
          <w:szCs w:val="24"/>
        </w:rPr>
        <w:t>кор</w:t>
      </w:r>
      <w:proofErr w:type="spellEnd"/>
      <w:r w:rsidRPr="001A099D">
        <w:rPr>
          <w:rFonts w:ascii="Times New Roman" w:hAnsi="Times New Roman"/>
          <w:bCs/>
          <w:sz w:val="24"/>
          <w:szCs w:val="24"/>
        </w:rPr>
        <w:t>/</w:t>
      </w:r>
      <w:proofErr w:type="spellStart"/>
      <w:r w:rsidRPr="001A099D">
        <w:rPr>
          <w:rFonts w:ascii="Times New Roman" w:hAnsi="Times New Roman"/>
          <w:bCs/>
          <w:sz w:val="24"/>
          <w:szCs w:val="24"/>
        </w:rPr>
        <w:t>сч</w:t>
      </w:r>
      <w:proofErr w:type="spellEnd"/>
      <w:r w:rsidRPr="001A099D">
        <w:rPr>
          <w:rFonts w:ascii="Times New Roman" w:hAnsi="Times New Roman"/>
          <w:bCs/>
          <w:sz w:val="24"/>
          <w:szCs w:val="24"/>
        </w:rPr>
        <w:t xml:space="preserve"> 40102810245370000007</w:t>
      </w:r>
    </w:p>
    <w:p w:rsidR="001A099D" w:rsidRPr="001A099D" w:rsidRDefault="001A099D" w:rsidP="001A099D">
      <w:pPr>
        <w:tabs>
          <w:tab w:val="num" w:pos="0"/>
        </w:tabs>
        <w:spacing w:after="0" w:line="240" w:lineRule="auto"/>
        <w:rPr>
          <w:rFonts w:ascii="Times New Roman" w:hAnsi="Times New Roman"/>
          <w:bCs/>
          <w:sz w:val="24"/>
          <w:szCs w:val="24"/>
        </w:rPr>
      </w:pPr>
      <w:r w:rsidRPr="001A099D">
        <w:rPr>
          <w:rFonts w:ascii="Times New Roman" w:hAnsi="Times New Roman"/>
          <w:bCs/>
          <w:sz w:val="24"/>
          <w:szCs w:val="24"/>
        </w:rPr>
        <w:t>БИК 007162163</w:t>
      </w:r>
    </w:p>
    <w:p w:rsidR="001A099D" w:rsidRPr="001A099D" w:rsidRDefault="001A099D" w:rsidP="001A099D">
      <w:pPr>
        <w:tabs>
          <w:tab w:val="num" w:pos="0"/>
        </w:tabs>
        <w:spacing w:after="0" w:line="240" w:lineRule="auto"/>
        <w:rPr>
          <w:rFonts w:ascii="Times New Roman" w:hAnsi="Times New Roman"/>
          <w:bCs/>
          <w:sz w:val="24"/>
          <w:szCs w:val="24"/>
        </w:rPr>
      </w:pPr>
      <w:r w:rsidRPr="001A099D">
        <w:rPr>
          <w:rFonts w:ascii="Times New Roman" w:hAnsi="Times New Roman"/>
          <w:bCs/>
          <w:sz w:val="24"/>
          <w:szCs w:val="24"/>
        </w:rPr>
        <w:t>РКЦ ХАНТЫ-МАНСИЙСК//УФК по Ханты-Мансийскому автономному округу – Югре г. Ханты-Мансийск</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Pr="00BA1D84">
          <w:rPr>
            <w:rFonts w:ascii="PT Astra Serif" w:hAnsi="PT Astra Serif"/>
          </w:rPr>
          <w:t>статьей 35</w:t>
        </w:r>
      </w:hyperlink>
      <w:r w:rsidRPr="00BA1D84">
        <w:rPr>
          <w:rFonts w:ascii="PT Astra Serif" w:hAnsi="PT Astra Serif"/>
        </w:rPr>
        <w:t xml:space="preserve"> Закона о контрактной системе:</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Договор заключается только после предоставления участником закупки, с которым заключается договор, обеспечения исполнения договора.</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Pr>
          <w:rFonts w:ascii="PT Astra Serif" w:hAnsi="PT Astra Serif"/>
        </w:rPr>
        <w:t xml:space="preserve"> </w:t>
      </w:r>
      <w:r w:rsidRPr="00BA1D84">
        <w:rPr>
          <w:rFonts w:ascii="PT Astra Serif" w:hAnsi="PT Astra Serif"/>
        </w:rPr>
        <w:t>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57444E" w:rsidRPr="00BA1D84" w:rsidRDefault="0057444E" w:rsidP="0057444E">
      <w:pPr>
        <w:suppressAutoHyphens/>
        <w:autoSpaceDE w:val="0"/>
        <w:autoSpaceDN w:val="0"/>
        <w:adjustRightInd w:val="0"/>
        <w:spacing w:after="0" w:line="240" w:lineRule="auto"/>
        <w:ind w:left="284" w:hanging="284"/>
        <w:jc w:val="both"/>
        <w:outlineLvl w:val="0"/>
        <w:rPr>
          <w:rFonts w:ascii="PT Astra Serif" w:hAnsi="PT Astra Serif"/>
        </w:rPr>
      </w:pPr>
      <w:r w:rsidRPr="00BA1D84">
        <w:rPr>
          <w:rFonts w:ascii="PT Astra Serif" w:hAnsi="PT Astra Serif"/>
        </w:rPr>
        <w:t xml:space="preserve">Размер обеспечения исполнения договора составляет 5 % от цены, по которой в соответствии с Законом о контрактной системе заключается договор. </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Обеспечение исполнения договора должно быть предоставлено одновременно с подписанным экземпляром договора.</w:t>
      </w:r>
    </w:p>
    <w:p w:rsidR="0057444E" w:rsidRPr="004D74EE" w:rsidRDefault="0057444E" w:rsidP="0057444E">
      <w:pPr>
        <w:pStyle w:val="a6"/>
        <w:ind w:left="284" w:hanging="284"/>
        <w:jc w:val="both"/>
        <w:rPr>
          <w:rFonts w:ascii="PT Astra Serif" w:hAnsi="PT Astra Serif"/>
        </w:rPr>
      </w:pPr>
      <w:r w:rsidRPr="004D74EE">
        <w:rPr>
          <w:rFonts w:ascii="PT Astra Serif" w:hAnsi="PT Astra Serif"/>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 заключения договора с участником закупки, который является казенным учреждением;</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2) осуществления закупки услуги по предоставлению кредита;</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57444E" w:rsidRPr="00BA1D84" w:rsidRDefault="0057444E" w:rsidP="0057444E">
      <w:pPr>
        <w:pStyle w:val="a6"/>
        <w:ind w:left="284" w:hanging="284"/>
        <w:jc w:val="both"/>
        <w:rPr>
          <w:rFonts w:ascii="PT Astra Serif" w:hAnsi="PT Astra Serif"/>
        </w:rPr>
      </w:pPr>
      <w:proofErr w:type="gramStart"/>
      <w:r w:rsidRPr="00BA1D84">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BA1D84">
          <w:rPr>
            <w:rStyle w:val="a3"/>
            <w:rFonts w:ascii="PT Astra Serif" w:hAnsi="PT Astra Serif"/>
            <w:color w:val="000000"/>
          </w:rPr>
          <w:t>статьи 37</w:t>
        </w:r>
      </w:hyperlink>
      <w:r w:rsidRPr="00BA1D84">
        <w:rPr>
          <w:rFonts w:ascii="PT Astra Serif" w:hAnsi="PT Astra Serif"/>
        </w:rPr>
        <w:t xml:space="preserve"> Закон</w:t>
      </w:r>
      <w:r w:rsidRPr="00BA1D84">
        <w:rPr>
          <w:rFonts w:ascii="PT Astra Serif" w:hAnsi="PT Astra Serif"/>
          <w:bCs/>
        </w:rPr>
        <w:t>а</w:t>
      </w:r>
      <w:r w:rsidRPr="00BA1D84">
        <w:rPr>
          <w:rFonts w:ascii="PT Astra Serif" w:hAnsi="PT Astra Serif"/>
        </w:rPr>
        <w:t xml:space="preserve"> о контрактной системе,</w:t>
      </w:r>
      <w:r>
        <w:rPr>
          <w:rFonts w:ascii="PT Astra Serif" w:hAnsi="PT Astra Serif"/>
        </w:rPr>
        <w:t xml:space="preserve"> об обеспечении гарантийных обязательств </w:t>
      </w:r>
      <w:r w:rsidRPr="00BA1D84">
        <w:rPr>
          <w:rFonts w:ascii="PT Astra Serif" w:hAnsi="PT Astra Serif"/>
        </w:rPr>
        <w:t xml:space="preserve">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BA1D84">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BA1D84">
        <w:rPr>
          <w:rFonts w:ascii="PT Astra Serif" w:hAnsi="PT Astra Serif"/>
        </w:rPr>
        <w:t>менее начальной</w:t>
      </w:r>
      <w:proofErr w:type="gramEnd"/>
      <w:r w:rsidRPr="00BA1D84">
        <w:rPr>
          <w:rFonts w:ascii="PT Astra Serif" w:hAnsi="PT Astra Serif"/>
        </w:rPr>
        <w:t xml:space="preserve"> (максимальной) цены договора, указанной в извещении об осуществлении закупки и документации о закупке.</w:t>
      </w:r>
    </w:p>
    <w:p w:rsidR="0057444E" w:rsidRPr="004D74EE" w:rsidRDefault="0057444E" w:rsidP="0057444E">
      <w:pPr>
        <w:pStyle w:val="a6"/>
        <w:ind w:left="284" w:hanging="284"/>
        <w:jc w:val="both"/>
        <w:rPr>
          <w:rFonts w:ascii="PT Astra Serif" w:hAnsi="PT Astra Serif"/>
        </w:rPr>
      </w:pPr>
      <w:proofErr w:type="gramStart"/>
      <w:r w:rsidRPr="004D74EE">
        <w:rPr>
          <w:rFonts w:ascii="PT Astra Serif" w:hAnsi="PT Astra Serif"/>
        </w:rPr>
        <w:t xml:space="preserve">Если </w:t>
      </w:r>
      <w:r>
        <w:rPr>
          <w:rFonts w:ascii="PT Astra Serif" w:hAnsi="PT Astra Serif"/>
        </w:rPr>
        <w:t>договор</w:t>
      </w:r>
      <w:r w:rsidRPr="004D74EE">
        <w:rPr>
          <w:rFonts w:ascii="PT Astra Serif" w:hAnsi="PT Astra Serif"/>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w:t>
      </w:r>
      <w:r>
        <w:rPr>
          <w:rFonts w:ascii="PT Astra Serif" w:hAnsi="PT Astra Serif"/>
        </w:rPr>
        <w:t>бование обеспечения исполнения договора</w:t>
      </w:r>
      <w:r w:rsidRPr="004D74EE">
        <w:rPr>
          <w:rFonts w:ascii="PT Astra Serif" w:hAnsi="PT Astra Serif"/>
        </w:rPr>
        <w:t>, размер такого обеспечения устанавливается в соответствии с частями 6 и 6.1 статьи 96 Закона о контрактной системе от цены</w:t>
      </w:r>
      <w:r>
        <w:rPr>
          <w:rFonts w:ascii="PT Astra Serif" w:hAnsi="PT Astra Serif"/>
        </w:rPr>
        <w:t xml:space="preserve"> договора</w:t>
      </w:r>
      <w:r w:rsidRPr="004D74EE">
        <w:rPr>
          <w:rFonts w:ascii="PT Astra Serif" w:hAnsi="PT Astra Serif"/>
        </w:rPr>
        <w:t>, по которой в соответствии с настоящим Федеральным законом заключается</w:t>
      </w:r>
      <w:r>
        <w:rPr>
          <w:rFonts w:ascii="PT Astra Serif" w:hAnsi="PT Astra Serif"/>
        </w:rPr>
        <w:t xml:space="preserve"> договор</w:t>
      </w:r>
      <w:r w:rsidRPr="004D74EE">
        <w:rPr>
          <w:rFonts w:ascii="PT Astra Serif" w:hAnsi="PT Astra Serif"/>
        </w:rPr>
        <w:t>.</w:t>
      </w:r>
      <w:proofErr w:type="gramEnd"/>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 Банковская гарантия должна быть безотзывной;</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2. Банковская гарантия должна содержать: </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BA1D84">
        <w:rPr>
          <w:rFonts w:ascii="PT Astra Serif" w:hAnsi="PT Astra Serif"/>
        </w:rPr>
        <w:t>ств пр</w:t>
      </w:r>
      <w:proofErr w:type="gramEnd"/>
      <w:r w:rsidRPr="00BA1D84">
        <w:rPr>
          <w:rFonts w:ascii="PT Astra Serif" w:hAnsi="PT Astra Serif"/>
        </w:rPr>
        <w:t xml:space="preserve">инципалом в соответствии со </w:t>
      </w:r>
      <w:hyperlink r:id="rId11" w:history="1">
        <w:r w:rsidRPr="00BA1D84">
          <w:rPr>
            <w:rFonts w:ascii="PT Astra Serif" w:hAnsi="PT Astra Serif"/>
          </w:rPr>
          <w:t>статьей 96</w:t>
        </w:r>
      </w:hyperlink>
      <w:r w:rsidRPr="00BA1D84">
        <w:rPr>
          <w:rFonts w:ascii="PT Astra Serif" w:hAnsi="PT Astra Serif"/>
        </w:rPr>
        <w:t xml:space="preserve"> Закона о контрактной системе;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2) обязательства принципала, надлежащее исполнение которых обеспечивается банковской гарантией;</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6) срок действия банковской гарантии;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8) установленный Правительством Российской Федерации </w:t>
      </w:r>
      <w:hyperlink r:id="rId12" w:history="1">
        <w:r w:rsidRPr="00BA1D84">
          <w:rPr>
            <w:rFonts w:ascii="PT Astra Serif" w:hAnsi="PT Astra Serif"/>
          </w:rPr>
          <w:t>перечень</w:t>
        </w:r>
      </w:hyperlink>
      <w:r w:rsidRPr="00BA1D84">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Требования к обеспечению исполнения договора, предоставляемому в виде денежных средств:</w:t>
      </w:r>
    </w:p>
    <w:p w:rsidR="0057444E" w:rsidRDefault="0057444E" w:rsidP="0057444E">
      <w:pPr>
        <w:pStyle w:val="a6"/>
        <w:ind w:left="284" w:hanging="284"/>
        <w:jc w:val="both"/>
        <w:rPr>
          <w:rFonts w:ascii="PT Astra Serif" w:hAnsi="PT Astra Serif"/>
        </w:rPr>
      </w:pPr>
      <w:r w:rsidRPr="00BA1D84">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rsidR="001A099D" w:rsidRPr="001A099D" w:rsidRDefault="001A099D" w:rsidP="001A099D">
      <w:pPr>
        <w:autoSpaceDE w:val="0"/>
        <w:autoSpaceDN w:val="0"/>
        <w:spacing w:after="0" w:line="240" w:lineRule="auto"/>
        <w:jc w:val="both"/>
        <w:rPr>
          <w:rFonts w:ascii="Times New Roman" w:hAnsi="Times New Roman"/>
          <w:sz w:val="24"/>
          <w:szCs w:val="24"/>
        </w:rPr>
      </w:pPr>
      <w:proofErr w:type="spellStart"/>
      <w:r w:rsidRPr="001A099D">
        <w:rPr>
          <w:rFonts w:ascii="Times New Roman" w:hAnsi="Times New Roman"/>
          <w:sz w:val="24"/>
          <w:szCs w:val="24"/>
        </w:rPr>
        <w:t>Депфин</w:t>
      </w:r>
      <w:proofErr w:type="spellEnd"/>
      <w:r w:rsidRPr="001A099D">
        <w:rPr>
          <w:rFonts w:ascii="Times New Roman" w:hAnsi="Times New Roman"/>
          <w:sz w:val="24"/>
          <w:szCs w:val="24"/>
        </w:rPr>
        <w:t xml:space="preserve"> Югорска (Муниципальное бюджетное общеобразовательное учреждение  Лицей им. Г.Ф. </w:t>
      </w:r>
      <w:proofErr w:type="spellStart"/>
      <w:r w:rsidRPr="001A099D">
        <w:rPr>
          <w:rFonts w:ascii="Times New Roman" w:hAnsi="Times New Roman"/>
          <w:sz w:val="24"/>
          <w:szCs w:val="24"/>
        </w:rPr>
        <w:t>Атякшева</w:t>
      </w:r>
      <w:proofErr w:type="spellEnd"/>
      <w:r w:rsidRPr="001A099D">
        <w:rPr>
          <w:rFonts w:ascii="Times New Roman" w:hAnsi="Times New Roman"/>
          <w:sz w:val="24"/>
          <w:szCs w:val="24"/>
        </w:rPr>
        <w:t xml:space="preserve"> (Лицей им. Г.Ф. </w:t>
      </w:r>
      <w:proofErr w:type="spellStart"/>
      <w:r w:rsidRPr="001A099D">
        <w:rPr>
          <w:rFonts w:ascii="Times New Roman" w:hAnsi="Times New Roman"/>
          <w:sz w:val="24"/>
          <w:szCs w:val="24"/>
        </w:rPr>
        <w:t>Атякшева</w:t>
      </w:r>
      <w:proofErr w:type="spellEnd"/>
      <w:r w:rsidRPr="001A099D">
        <w:rPr>
          <w:rFonts w:ascii="Times New Roman" w:hAnsi="Times New Roman"/>
          <w:sz w:val="24"/>
          <w:szCs w:val="24"/>
        </w:rPr>
        <w:t xml:space="preserve"> </w:t>
      </w:r>
      <w:proofErr w:type="spellStart"/>
      <w:r w:rsidRPr="001A099D">
        <w:rPr>
          <w:rFonts w:ascii="Times New Roman" w:hAnsi="Times New Roman"/>
          <w:sz w:val="24"/>
          <w:szCs w:val="24"/>
        </w:rPr>
        <w:t>л.с</w:t>
      </w:r>
      <w:proofErr w:type="spellEnd"/>
      <w:r w:rsidRPr="001A099D">
        <w:rPr>
          <w:rFonts w:ascii="Times New Roman" w:hAnsi="Times New Roman"/>
          <w:sz w:val="24"/>
          <w:szCs w:val="24"/>
        </w:rPr>
        <w:t>. 300.14.101.0))</w:t>
      </w:r>
    </w:p>
    <w:p w:rsidR="001A099D" w:rsidRPr="001A099D" w:rsidRDefault="001A099D" w:rsidP="001A099D">
      <w:pPr>
        <w:tabs>
          <w:tab w:val="num" w:pos="0"/>
        </w:tabs>
        <w:spacing w:after="0" w:line="240" w:lineRule="auto"/>
        <w:rPr>
          <w:rFonts w:ascii="Times New Roman" w:hAnsi="Times New Roman"/>
          <w:bCs/>
          <w:sz w:val="24"/>
          <w:szCs w:val="24"/>
        </w:rPr>
      </w:pPr>
      <w:proofErr w:type="gramStart"/>
      <w:r w:rsidRPr="001A099D">
        <w:rPr>
          <w:rFonts w:ascii="Times New Roman" w:hAnsi="Times New Roman"/>
          <w:bCs/>
          <w:sz w:val="24"/>
          <w:szCs w:val="24"/>
        </w:rPr>
        <w:t>р</w:t>
      </w:r>
      <w:proofErr w:type="gramEnd"/>
      <w:r w:rsidRPr="001A099D">
        <w:rPr>
          <w:rFonts w:ascii="Times New Roman" w:hAnsi="Times New Roman"/>
          <w:bCs/>
          <w:sz w:val="24"/>
          <w:szCs w:val="24"/>
        </w:rPr>
        <w:t>/</w:t>
      </w:r>
      <w:proofErr w:type="spellStart"/>
      <w:r w:rsidRPr="001A099D">
        <w:rPr>
          <w:rFonts w:ascii="Times New Roman" w:hAnsi="Times New Roman"/>
          <w:bCs/>
          <w:sz w:val="24"/>
          <w:szCs w:val="24"/>
        </w:rPr>
        <w:t>сч</w:t>
      </w:r>
      <w:proofErr w:type="spellEnd"/>
      <w:r w:rsidRPr="001A099D">
        <w:rPr>
          <w:rFonts w:ascii="Times New Roman" w:hAnsi="Times New Roman"/>
          <w:bCs/>
          <w:sz w:val="24"/>
          <w:szCs w:val="24"/>
        </w:rPr>
        <w:t xml:space="preserve"> 03234643718870008700</w:t>
      </w:r>
    </w:p>
    <w:p w:rsidR="001A099D" w:rsidRPr="001A099D" w:rsidRDefault="001A099D" w:rsidP="001A099D">
      <w:pPr>
        <w:tabs>
          <w:tab w:val="num" w:pos="0"/>
        </w:tabs>
        <w:spacing w:after="0" w:line="240" w:lineRule="auto"/>
        <w:rPr>
          <w:rFonts w:ascii="Times New Roman" w:hAnsi="Times New Roman"/>
          <w:bCs/>
          <w:sz w:val="24"/>
          <w:szCs w:val="24"/>
        </w:rPr>
      </w:pPr>
      <w:proofErr w:type="spellStart"/>
      <w:r w:rsidRPr="001A099D">
        <w:rPr>
          <w:rFonts w:ascii="Times New Roman" w:hAnsi="Times New Roman"/>
          <w:bCs/>
          <w:sz w:val="24"/>
          <w:szCs w:val="24"/>
        </w:rPr>
        <w:t>кор</w:t>
      </w:r>
      <w:proofErr w:type="spellEnd"/>
      <w:r w:rsidRPr="001A099D">
        <w:rPr>
          <w:rFonts w:ascii="Times New Roman" w:hAnsi="Times New Roman"/>
          <w:bCs/>
          <w:sz w:val="24"/>
          <w:szCs w:val="24"/>
        </w:rPr>
        <w:t>/</w:t>
      </w:r>
      <w:proofErr w:type="spellStart"/>
      <w:r w:rsidRPr="001A099D">
        <w:rPr>
          <w:rFonts w:ascii="Times New Roman" w:hAnsi="Times New Roman"/>
          <w:bCs/>
          <w:sz w:val="24"/>
          <w:szCs w:val="24"/>
        </w:rPr>
        <w:t>сч</w:t>
      </w:r>
      <w:proofErr w:type="spellEnd"/>
      <w:r w:rsidRPr="001A099D">
        <w:rPr>
          <w:rFonts w:ascii="Times New Roman" w:hAnsi="Times New Roman"/>
          <w:bCs/>
          <w:sz w:val="24"/>
          <w:szCs w:val="24"/>
        </w:rPr>
        <w:t xml:space="preserve"> 40102810245370000007</w:t>
      </w:r>
    </w:p>
    <w:p w:rsidR="001A099D" w:rsidRPr="001A099D" w:rsidRDefault="001A099D" w:rsidP="001A099D">
      <w:pPr>
        <w:tabs>
          <w:tab w:val="num" w:pos="0"/>
        </w:tabs>
        <w:spacing w:after="0" w:line="240" w:lineRule="auto"/>
        <w:rPr>
          <w:rFonts w:ascii="Times New Roman" w:hAnsi="Times New Roman"/>
          <w:bCs/>
          <w:sz w:val="24"/>
          <w:szCs w:val="24"/>
        </w:rPr>
      </w:pPr>
      <w:r w:rsidRPr="001A099D">
        <w:rPr>
          <w:rFonts w:ascii="Times New Roman" w:hAnsi="Times New Roman"/>
          <w:bCs/>
          <w:sz w:val="24"/>
          <w:szCs w:val="24"/>
        </w:rPr>
        <w:t>БИК 007162163</w:t>
      </w:r>
    </w:p>
    <w:p w:rsidR="001A099D" w:rsidRPr="001A099D" w:rsidRDefault="001A099D" w:rsidP="001A099D">
      <w:pPr>
        <w:tabs>
          <w:tab w:val="num" w:pos="0"/>
        </w:tabs>
        <w:spacing w:after="0" w:line="240" w:lineRule="auto"/>
        <w:rPr>
          <w:rFonts w:ascii="Times New Roman" w:hAnsi="Times New Roman"/>
          <w:bCs/>
          <w:sz w:val="24"/>
          <w:szCs w:val="24"/>
        </w:rPr>
      </w:pPr>
      <w:r w:rsidRPr="001A099D">
        <w:rPr>
          <w:rFonts w:ascii="Times New Roman" w:hAnsi="Times New Roman"/>
          <w:bCs/>
          <w:sz w:val="24"/>
          <w:szCs w:val="24"/>
        </w:rPr>
        <w:t>РКЦ ХАНТЫ-МАНСИЙСК//УФК по Ханты-Мансийскому автономному округу – Югре г. Ханты-Мансийск</w:t>
      </w:r>
    </w:p>
    <w:p w:rsidR="0057444E" w:rsidRPr="00BA1D84" w:rsidRDefault="0057444E" w:rsidP="0057444E">
      <w:pPr>
        <w:spacing w:after="0" w:line="240" w:lineRule="auto"/>
        <w:ind w:left="284" w:hanging="284"/>
        <w:jc w:val="both"/>
        <w:rPr>
          <w:rFonts w:ascii="PT Astra Serif" w:hAnsi="PT Astra Serif"/>
        </w:rPr>
      </w:pPr>
      <w:r w:rsidRPr="00BA1D84">
        <w:rPr>
          <w:rFonts w:ascii="PT Astra Serif" w:hAnsi="PT Astra Serif"/>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1A099D">
        <w:rPr>
          <w:rFonts w:ascii="PT Astra Serif" w:hAnsi="PT Astra Serif"/>
          <w:b/>
          <w:bCs/>
        </w:rPr>
        <w:t>макаронные изделия</w:t>
      </w:r>
      <w:r>
        <w:rPr>
          <w:rFonts w:ascii="PT Astra Serif" w:hAnsi="PT Astra Serif"/>
          <w:b/>
          <w:bCs/>
        </w:rPr>
        <w:t>, мука</w:t>
      </w:r>
      <w:r w:rsidRPr="00BA1D84">
        <w:rPr>
          <w:rFonts w:ascii="PT Astra Serif" w:hAnsi="PT Astra Serif"/>
          <w:b/>
          <w:bCs/>
        </w:rPr>
        <w:t>)»</w:t>
      </w:r>
      <w:r w:rsidRPr="00BA1D84">
        <w:rPr>
          <w:rFonts w:ascii="PT Astra Serif" w:hAnsi="PT Astra Serif"/>
          <w:b/>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A1D84">
        <w:rPr>
          <w:rFonts w:ascii="PT Astra Serif" w:hAnsi="PT Astra Serif"/>
        </w:rPr>
        <w:t>дств сч</w:t>
      </w:r>
      <w:proofErr w:type="gramEnd"/>
      <w:r w:rsidRPr="00BA1D84">
        <w:rPr>
          <w:rFonts w:ascii="PT Astra Serif" w:hAnsi="PT Astra Serif"/>
        </w:rPr>
        <w:t xml:space="preserve">итается </w:t>
      </w:r>
      <w:proofErr w:type="spellStart"/>
      <w:r w:rsidRPr="00BA1D84">
        <w:rPr>
          <w:rFonts w:ascii="PT Astra Serif" w:hAnsi="PT Astra Serif"/>
        </w:rPr>
        <w:t>непредоставленным</w:t>
      </w:r>
      <w:proofErr w:type="spellEnd"/>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A1D84">
        <w:rPr>
          <w:rFonts w:ascii="PT Astra Serif" w:hAnsi="PT Astra Serif"/>
        </w:rPr>
        <w:t>,</w:t>
      </w:r>
      <w:proofErr w:type="gramEnd"/>
      <w:r w:rsidRPr="00BA1D84">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Постановлением Правительства РФ от 16 ноября 2015 г. </w:t>
      </w:r>
      <w:r w:rsidRPr="00BA1D84">
        <w:rPr>
          <w:rFonts w:ascii="PT Astra Serif" w:hAnsi="PT Astra Serif"/>
          <w:b/>
        </w:rPr>
        <w:t>№ 1236</w:t>
      </w:r>
      <w:r w:rsidRPr="00BA1D84">
        <w:rPr>
          <w:rFonts w:ascii="PT Astra Serif" w:hAnsi="PT Astra Serif"/>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lastRenderedPageBreak/>
        <w:t>-</w:t>
      </w:r>
      <w:r w:rsidRPr="00BA1D84">
        <w:rPr>
          <w:rFonts w:ascii="PT Astra Serif" w:hAnsi="PT Astra Serif"/>
          <w:b/>
        </w:rPr>
        <w:t xml:space="preserve"> </w:t>
      </w:r>
      <w:r w:rsidRPr="00BA1D84">
        <w:rPr>
          <w:rFonts w:ascii="PT Astra Serif" w:hAnsi="PT Astra Serif"/>
        </w:rPr>
        <w:t xml:space="preserve">В соответствии с Постановлением Правительства РФ от 5 февраля 2015 г. </w:t>
      </w:r>
      <w:r w:rsidRPr="00BA1D84">
        <w:rPr>
          <w:rFonts w:ascii="PT Astra Serif" w:hAnsi="PT Astra Serif"/>
          <w:b/>
        </w:rPr>
        <w:t>№ 102</w:t>
      </w:r>
      <w:r w:rsidRPr="00BA1D84">
        <w:rPr>
          <w:rFonts w:ascii="PT Astra Serif" w:hAnsi="PT Astra Serif"/>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Постановлением Правительства РФ от 30.11.2015 г. </w:t>
      </w:r>
      <w:r w:rsidRPr="00BA1D84">
        <w:rPr>
          <w:rFonts w:ascii="PT Astra Serif" w:hAnsi="PT Astra Serif"/>
          <w:b/>
        </w:rPr>
        <w:t>№ 1289</w:t>
      </w:r>
      <w:r w:rsidRPr="00BA1D84">
        <w:rPr>
          <w:rFonts w:ascii="PT Astra Serif" w:hAnsi="PT Astra Serif"/>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Постановлением Правительства РФ от 22.08.2016 г. </w:t>
      </w:r>
      <w:r w:rsidRPr="00BA1D84">
        <w:rPr>
          <w:rFonts w:ascii="PT Astra Serif" w:hAnsi="PT Astra Serif"/>
          <w:b/>
        </w:rPr>
        <w:t>№ 832</w:t>
      </w:r>
      <w:r w:rsidRPr="00BA1D84">
        <w:rPr>
          <w:rFonts w:ascii="PT Astra Serif" w:hAnsi="PT Astra Serif"/>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PT Astra Serif" w:hAnsi="PT Astra Serif"/>
          <w:b/>
        </w:rPr>
        <w:t>Не у</w:t>
      </w:r>
      <w:r w:rsidRPr="00BA1D84">
        <w:rPr>
          <w:rFonts w:ascii="PT Astra Serif" w:hAnsi="PT Astra Serif"/>
          <w:b/>
        </w:rPr>
        <w:t>становлено;</w:t>
      </w:r>
      <w:proofErr w:type="gramEnd"/>
    </w:p>
    <w:p w:rsidR="0057444E" w:rsidRPr="00BA1D84" w:rsidRDefault="0057444E" w:rsidP="0057444E">
      <w:pPr>
        <w:pStyle w:val="a6"/>
        <w:ind w:left="284" w:hanging="284"/>
        <w:jc w:val="both"/>
        <w:rPr>
          <w:rFonts w:ascii="PT Astra Serif" w:hAnsi="PT Astra Serif"/>
          <w:b/>
        </w:rPr>
      </w:pPr>
      <w:proofErr w:type="gramStart"/>
      <w:r w:rsidRPr="00BA1D84">
        <w:rPr>
          <w:rFonts w:ascii="PT Astra Serif" w:hAnsi="PT Astra Serif"/>
        </w:rPr>
        <w:t xml:space="preserve">- В соответствии с Постановлением Правительства РФ от 10.07.2019 г. </w:t>
      </w:r>
      <w:r w:rsidRPr="00BA1D84">
        <w:rPr>
          <w:rFonts w:ascii="PT Astra Serif" w:hAnsi="PT Astra Serif"/>
          <w:b/>
        </w:rPr>
        <w:t>№ 878</w:t>
      </w:r>
      <w:r w:rsidRPr="00BA1D84">
        <w:rPr>
          <w:rFonts w:ascii="PT Astra Serif" w:hAnsi="PT Astra Serif"/>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A1D84">
        <w:rPr>
          <w:rFonts w:ascii="PT Astra Serif" w:hAnsi="PT Astra Serif"/>
        </w:rPr>
        <w:t xml:space="preserve">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приказом Минфина России от 4 июня 2018 г. </w:t>
      </w:r>
      <w:r w:rsidRPr="00BA1D84">
        <w:rPr>
          <w:rFonts w:ascii="PT Astra Serif" w:hAnsi="PT Astra Serif"/>
          <w:b/>
        </w:rPr>
        <w:t>№ 126н</w:t>
      </w:r>
      <w:r w:rsidRPr="00BA1D84">
        <w:rPr>
          <w:rFonts w:ascii="PT Astra Serif" w:hAnsi="PT Astra Serif"/>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A1D84">
        <w:rPr>
          <w:rFonts w:ascii="PT Astra Serif" w:hAnsi="PT Astra Serif"/>
          <w:b/>
        </w:rPr>
        <w:t>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Постановлением Правительства РФ от 21 декабря 2019 г. </w:t>
      </w:r>
      <w:r w:rsidRPr="00BA1D84">
        <w:rPr>
          <w:rFonts w:ascii="PT Astra Serif" w:hAnsi="PT Astra Serif"/>
          <w:b/>
        </w:rPr>
        <w:t xml:space="preserve">№ 1746 </w:t>
      </w:r>
      <w:r w:rsidRPr="00BA1D84">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proofErr w:type="gramStart"/>
      <w:r w:rsidRPr="00BA1D84">
        <w:rPr>
          <w:rFonts w:ascii="PT Astra Serif" w:hAnsi="PT Astra Serif"/>
        </w:rPr>
        <w:t xml:space="preserve">- В соответствии с Постановлением Правительства РФ от 30.04.2020 г. </w:t>
      </w:r>
      <w:r w:rsidRPr="00BA1D84">
        <w:rPr>
          <w:rFonts w:ascii="PT Astra Serif" w:hAnsi="PT Astra Serif"/>
          <w:b/>
        </w:rPr>
        <w:t>№ 616</w:t>
      </w:r>
      <w:r w:rsidRPr="00BA1D84">
        <w:rPr>
          <w:rFonts w:ascii="PT Astra Serif" w:hAnsi="PT Astra Serif"/>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A1D84">
        <w:rPr>
          <w:rFonts w:ascii="PT Astra Serif" w:hAnsi="PT Astra Serif"/>
          <w:b/>
        </w:rPr>
        <w:t xml:space="preserve"> Не установлено;</w:t>
      </w:r>
    </w:p>
    <w:p w:rsidR="0057444E" w:rsidRPr="00BA1D84" w:rsidRDefault="0057444E" w:rsidP="0057444E">
      <w:pPr>
        <w:spacing w:after="0" w:line="240" w:lineRule="auto"/>
        <w:ind w:left="284" w:hanging="284"/>
        <w:jc w:val="both"/>
        <w:rPr>
          <w:rFonts w:ascii="PT Astra Serif" w:hAnsi="PT Astra Serif"/>
        </w:rPr>
      </w:pPr>
      <w:r w:rsidRPr="00BA1D84">
        <w:rPr>
          <w:rFonts w:ascii="PT Astra Serif" w:hAnsi="PT Astra Serif"/>
        </w:rPr>
        <w:t xml:space="preserve">- В соответствии с Постановлением Правительства РФ от 30.04.2020 г. </w:t>
      </w:r>
      <w:r w:rsidRPr="00BA1D84">
        <w:rPr>
          <w:rFonts w:ascii="PT Astra Serif" w:hAnsi="PT Astra Serif"/>
          <w:b/>
        </w:rPr>
        <w:t>№ 617</w:t>
      </w:r>
      <w:r w:rsidRPr="00BA1D84">
        <w:rPr>
          <w:rFonts w:ascii="PT Astra Serif" w:hAnsi="PT Astra Serif"/>
        </w:rP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BA1D84">
        <w:rPr>
          <w:rFonts w:ascii="PT Astra Serif" w:hAnsi="PT Astra Serif"/>
          <w:b/>
        </w:rPr>
        <w:t xml:space="preserve"> Не установлено.</w:t>
      </w:r>
    </w:p>
    <w:p w:rsidR="0057444E" w:rsidRPr="00BA1D84" w:rsidRDefault="0057444E" w:rsidP="0057444E">
      <w:pPr>
        <w:pStyle w:val="a6"/>
        <w:ind w:left="284" w:hanging="284"/>
        <w:jc w:val="both"/>
        <w:rPr>
          <w:rFonts w:ascii="PT Astra Serif" w:hAnsi="PT Astra Serif"/>
        </w:rPr>
      </w:pPr>
    </w:p>
    <w:p w:rsidR="0057444E" w:rsidRPr="00BA1D84" w:rsidRDefault="0057444E" w:rsidP="0057444E">
      <w:pPr>
        <w:spacing w:after="0" w:line="240" w:lineRule="auto"/>
        <w:jc w:val="both"/>
        <w:rPr>
          <w:rFonts w:ascii="PT Astra Serif" w:hAnsi="PT Astra Serif"/>
        </w:rPr>
      </w:pPr>
    </w:p>
    <w:p w:rsidR="0057444E" w:rsidRDefault="0057444E" w:rsidP="0057444E">
      <w:pPr>
        <w:spacing w:after="0" w:line="240" w:lineRule="auto"/>
        <w:jc w:val="both"/>
        <w:rPr>
          <w:rFonts w:ascii="PT Astra Serif" w:hAnsi="PT Astra Serif"/>
        </w:rPr>
      </w:pPr>
      <w:r>
        <w:rPr>
          <w:rFonts w:ascii="PT Astra Serif" w:hAnsi="PT Astra Serif"/>
        </w:rPr>
        <w:t xml:space="preserve">Директор </w:t>
      </w:r>
      <w:r w:rsidRPr="00BA1D84">
        <w:rPr>
          <w:rFonts w:ascii="PT Astra Serif" w:hAnsi="PT Astra Serif"/>
        </w:rPr>
        <w:t xml:space="preserve">           </w:t>
      </w:r>
      <w:r w:rsidRPr="00BA1D84">
        <w:rPr>
          <w:rFonts w:ascii="PT Astra Serif" w:hAnsi="PT Astra Serif"/>
        </w:rPr>
        <w:tab/>
      </w:r>
      <w:r w:rsidRPr="00BA1D84">
        <w:rPr>
          <w:rFonts w:ascii="PT Astra Serif" w:hAnsi="PT Astra Serif"/>
        </w:rPr>
        <w:tab/>
        <w:t xml:space="preserve">                                                         ___________</w:t>
      </w:r>
      <w:r>
        <w:rPr>
          <w:rFonts w:ascii="PT Astra Serif" w:hAnsi="PT Astra Serif"/>
        </w:rPr>
        <w:t xml:space="preserve">                            </w:t>
      </w:r>
      <w:r w:rsidRPr="00BA1D84">
        <w:rPr>
          <w:rFonts w:ascii="PT Astra Serif" w:hAnsi="PT Astra Serif"/>
        </w:rPr>
        <w:t xml:space="preserve"> </w:t>
      </w:r>
      <w:r>
        <w:rPr>
          <w:rFonts w:ascii="PT Astra Serif" w:hAnsi="PT Astra Serif"/>
        </w:rPr>
        <w:t xml:space="preserve">   </w:t>
      </w:r>
      <w:proofErr w:type="spellStart"/>
      <w:r w:rsidR="001A099D">
        <w:rPr>
          <w:rFonts w:ascii="PT Astra Serif" w:hAnsi="PT Astra Serif"/>
        </w:rPr>
        <w:t>Е.Ю.Павлюк</w:t>
      </w:r>
      <w:proofErr w:type="spellEnd"/>
    </w:p>
    <w:p w:rsidR="001A099D" w:rsidRPr="00BA1D84" w:rsidRDefault="001A099D" w:rsidP="0057444E">
      <w:pPr>
        <w:spacing w:after="0" w:line="240" w:lineRule="auto"/>
        <w:jc w:val="both"/>
        <w:rPr>
          <w:rFonts w:ascii="PT Astra Serif" w:hAnsi="PT Astra Serif"/>
        </w:rPr>
      </w:pPr>
    </w:p>
    <w:p w:rsidR="0057444E" w:rsidRPr="00BA1D84" w:rsidRDefault="0057444E" w:rsidP="0057444E">
      <w:pPr>
        <w:spacing w:after="0" w:line="240" w:lineRule="auto"/>
        <w:jc w:val="both"/>
        <w:rPr>
          <w:rFonts w:ascii="PT Astra Serif" w:hAnsi="PT Astra Serif"/>
        </w:rPr>
      </w:pPr>
      <w:r w:rsidRPr="00BA1D84">
        <w:rPr>
          <w:rFonts w:ascii="PT Astra Serif" w:hAnsi="PT Astra Serif"/>
        </w:rPr>
        <w:t>Проверено: начальник отдела муниципальных закупок</w:t>
      </w:r>
      <w:r w:rsidRPr="00BA1D84">
        <w:rPr>
          <w:rFonts w:ascii="PT Astra Serif" w:hAnsi="PT Astra Serif"/>
        </w:rPr>
        <w:tab/>
        <w:t xml:space="preserve">      ___________                               Н.Б. Захарова</w:t>
      </w:r>
    </w:p>
    <w:p w:rsidR="003D0FC9" w:rsidRDefault="003D0FC9"/>
    <w:sectPr w:rsidR="003D0FC9" w:rsidSect="007D304C">
      <w:pgSz w:w="11906" w:h="16838"/>
      <w:pgMar w:top="1135"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1D"/>
    <w:rsid w:val="001062F7"/>
    <w:rsid w:val="00187F1F"/>
    <w:rsid w:val="001A099D"/>
    <w:rsid w:val="003A2D95"/>
    <w:rsid w:val="003D0FC9"/>
    <w:rsid w:val="004572CC"/>
    <w:rsid w:val="0057444E"/>
    <w:rsid w:val="00757E8A"/>
    <w:rsid w:val="00A33FEE"/>
    <w:rsid w:val="00D1007B"/>
    <w:rsid w:val="00E335B2"/>
    <w:rsid w:val="00EA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44E"/>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7444E"/>
    <w:rPr>
      <w:color w:val="0000FF"/>
      <w:u w:val="single"/>
    </w:rPr>
  </w:style>
  <w:style w:type="paragraph" w:styleId="a4">
    <w:name w:val="Normal (Web)"/>
    <w:basedOn w:val="a"/>
    <w:uiPriority w:val="99"/>
    <w:unhideWhenUsed/>
    <w:rsid w:val="005744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rsid w:val="0057444E"/>
    <w:pPr>
      <w:widowControl w:val="0"/>
      <w:autoSpaceDE w:val="0"/>
      <w:autoSpaceDN w:val="0"/>
      <w:adjustRightInd w:val="0"/>
      <w:spacing w:after="0" w:line="240" w:lineRule="auto"/>
      <w:ind w:firstLine="720"/>
    </w:pPr>
    <w:rPr>
      <w:rFonts w:ascii="Arial" w:eastAsia="Times New Roman" w:hAnsi="Arial" w:cs="Arial"/>
      <w:sz w:val="22"/>
      <w:szCs w:val="22"/>
      <w:lang w:eastAsia="ru-RU"/>
    </w:rPr>
  </w:style>
  <w:style w:type="paragraph" w:styleId="a5">
    <w:name w:val="List Paragraph"/>
    <w:basedOn w:val="a"/>
    <w:uiPriority w:val="99"/>
    <w:qFormat/>
    <w:rsid w:val="0057444E"/>
    <w:pPr>
      <w:spacing w:after="0" w:line="240" w:lineRule="auto"/>
      <w:ind w:left="720"/>
    </w:pPr>
    <w:rPr>
      <w:rFonts w:ascii="Times New Roman" w:hAnsi="Times New Roman"/>
      <w:sz w:val="24"/>
      <w:szCs w:val="24"/>
    </w:rPr>
  </w:style>
  <w:style w:type="paragraph" w:styleId="a6">
    <w:name w:val="No Spacing"/>
    <w:uiPriority w:val="1"/>
    <w:qFormat/>
    <w:rsid w:val="0057444E"/>
    <w:pPr>
      <w:spacing w:after="0" w:line="240" w:lineRule="auto"/>
    </w:pPr>
    <w:rPr>
      <w:rFonts w:ascii="Calibri" w:eastAsia="Times New Roman" w:hAnsi="Calibri"/>
      <w:sz w:val="22"/>
      <w:szCs w:val="22"/>
      <w:lang w:eastAsia="ru-RU"/>
    </w:rPr>
  </w:style>
  <w:style w:type="character" w:customStyle="1" w:styleId="ConsPlusNormal0">
    <w:name w:val="ConsPlusNormal Знак"/>
    <w:link w:val="ConsPlusNormal"/>
    <w:uiPriority w:val="99"/>
    <w:locked/>
    <w:rsid w:val="0057444E"/>
    <w:rPr>
      <w:rFonts w:ascii="Arial" w:eastAsia="Times New Roman" w:hAnsi="Arial" w:cs="Arial"/>
      <w:sz w:val="22"/>
      <w:szCs w:val="22"/>
      <w:lang w:eastAsia="ru-RU"/>
    </w:rPr>
  </w:style>
  <w:style w:type="character" w:styleId="a7">
    <w:name w:val="Emphasis"/>
    <w:uiPriority w:val="20"/>
    <w:qFormat/>
    <w:rsid w:val="0057444E"/>
    <w:rPr>
      <w:i/>
      <w:iCs/>
    </w:rPr>
  </w:style>
  <w:style w:type="paragraph" w:styleId="a8">
    <w:name w:val="Balloon Text"/>
    <w:basedOn w:val="a"/>
    <w:link w:val="a9"/>
    <w:uiPriority w:val="99"/>
    <w:semiHidden/>
    <w:unhideWhenUsed/>
    <w:rsid w:val="00D100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100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44E"/>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7444E"/>
    <w:rPr>
      <w:color w:val="0000FF"/>
      <w:u w:val="single"/>
    </w:rPr>
  </w:style>
  <w:style w:type="paragraph" w:styleId="a4">
    <w:name w:val="Normal (Web)"/>
    <w:basedOn w:val="a"/>
    <w:uiPriority w:val="99"/>
    <w:unhideWhenUsed/>
    <w:rsid w:val="005744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rsid w:val="0057444E"/>
    <w:pPr>
      <w:widowControl w:val="0"/>
      <w:autoSpaceDE w:val="0"/>
      <w:autoSpaceDN w:val="0"/>
      <w:adjustRightInd w:val="0"/>
      <w:spacing w:after="0" w:line="240" w:lineRule="auto"/>
      <w:ind w:firstLine="720"/>
    </w:pPr>
    <w:rPr>
      <w:rFonts w:ascii="Arial" w:eastAsia="Times New Roman" w:hAnsi="Arial" w:cs="Arial"/>
      <w:sz w:val="22"/>
      <w:szCs w:val="22"/>
      <w:lang w:eastAsia="ru-RU"/>
    </w:rPr>
  </w:style>
  <w:style w:type="paragraph" w:styleId="a5">
    <w:name w:val="List Paragraph"/>
    <w:basedOn w:val="a"/>
    <w:uiPriority w:val="99"/>
    <w:qFormat/>
    <w:rsid w:val="0057444E"/>
    <w:pPr>
      <w:spacing w:after="0" w:line="240" w:lineRule="auto"/>
      <w:ind w:left="720"/>
    </w:pPr>
    <w:rPr>
      <w:rFonts w:ascii="Times New Roman" w:hAnsi="Times New Roman"/>
      <w:sz w:val="24"/>
      <w:szCs w:val="24"/>
    </w:rPr>
  </w:style>
  <w:style w:type="paragraph" w:styleId="a6">
    <w:name w:val="No Spacing"/>
    <w:uiPriority w:val="1"/>
    <w:qFormat/>
    <w:rsid w:val="0057444E"/>
    <w:pPr>
      <w:spacing w:after="0" w:line="240" w:lineRule="auto"/>
    </w:pPr>
    <w:rPr>
      <w:rFonts w:ascii="Calibri" w:eastAsia="Times New Roman" w:hAnsi="Calibri"/>
      <w:sz w:val="22"/>
      <w:szCs w:val="22"/>
      <w:lang w:eastAsia="ru-RU"/>
    </w:rPr>
  </w:style>
  <w:style w:type="character" w:customStyle="1" w:styleId="ConsPlusNormal0">
    <w:name w:val="ConsPlusNormal Знак"/>
    <w:link w:val="ConsPlusNormal"/>
    <w:uiPriority w:val="99"/>
    <w:locked/>
    <w:rsid w:val="0057444E"/>
    <w:rPr>
      <w:rFonts w:ascii="Arial" w:eastAsia="Times New Roman" w:hAnsi="Arial" w:cs="Arial"/>
      <w:sz w:val="22"/>
      <w:szCs w:val="22"/>
      <w:lang w:eastAsia="ru-RU"/>
    </w:rPr>
  </w:style>
  <w:style w:type="character" w:styleId="a7">
    <w:name w:val="Emphasis"/>
    <w:uiPriority w:val="20"/>
    <w:qFormat/>
    <w:rsid w:val="0057444E"/>
    <w:rPr>
      <w:i/>
      <w:iCs/>
    </w:rPr>
  </w:style>
  <w:style w:type="paragraph" w:styleId="a8">
    <w:name w:val="Balloon Text"/>
    <w:basedOn w:val="a"/>
    <w:link w:val="a9"/>
    <w:uiPriority w:val="99"/>
    <w:semiHidden/>
    <w:unhideWhenUsed/>
    <w:rsid w:val="00D100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100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hyperlink" Target="consultantplus://offline/ref=B4AD8D930238F7B31D588C7097510AC56834F7EDCC7E2B5A386D307D50D128C2096D93CFFC637ED36B4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bileonline.garant.ru/" TargetMode="Externa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hyperlink" Target="mailto:litsey.yugorsk@mail.ru" TargetMode="Externa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openxmlformats.org/officeDocument/2006/relationships/webSettings" Target="webSetting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3650</Words>
  <Characters>20811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14</cp:revision>
  <cp:lastPrinted>2021-08-05T09:59:00Z</cp:lastPrinted>
  <dcterms:created xsi:type="dcterms:W3CDTF">2021-08-02T03:24:00Z</dcterms:created>
  <dcterms:modified xsi:type="dcterms:W3CDTF">2021-08-11T06:27:00Z</dcterms:modified>
</cp:coreProperties>
</file>