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7D" w:rsidRPr="001178F4" w:rsidRDefault="0038097D" w:rsidP="001178F4">
      <w:pPr>
        <w:jc w:val="center"/>
      </w:pPr>
      <w:r w:rsidRPr="001178F4">
        <w:t xml:space="preserve"> </w:t>
      </w:r>
      <w:r w:rsidRPr="001178F4">
        <w:rPr>
          <w:noProof/>
          <w:lang w:eastAsia="ru-RU"/>
        </w:rPr>
        <w:drawing>
          <wp:inline distT="0" distB="0" distL="0" distR="0" wp14:anchorId="55685FA6" wp14:editId="202A4191">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38097D" w:rsidRPr="001D3B36" w:rsidRDefault="0038097D" w:rsidP="007636AA">
      <w:pPr>
        <w:jc w:val="right"/>
      </w:pPr>
    </w:p>
    <w:p w:rsidR="0038097D" w:rsidRPr="00FE2001" w:rsidRDefault="0038097D" w:rsidP="001178F4">
      <w:pPr>
        <w:jc w:val="center"/>
        <w:rPr>
          <w:spacing w:val="20"/>
          <w:sz w:val="32"/>
          <w:szCs w:val="32"/>
        </w:rPr>
      </w:pPr>
      <w:r w:rsidRPr="00FE2001">
        <w:rPr>
          <w:spacing w:val="20"/>
          <w:sz w:val="32"/>
          <w:szCs w:val="32"/>
        </w:rPr>
        <w:t>ДУМА ГОРОДА ЮГОРСКА</w:t>
      </w:r>
    </w:p>
    <w:p w:rsidR="0038097D" w:rsidRPr="00FE2001" w:rsidRDefault="0038097D" w:rsidP="001178F4">
      <w:pPr>
        <w:jc w:val="center"/>
        <w:rPr>
          <w:sz w:val="28"/>
          <w:szCs w:val="28"/>
        </w:rPr>
      </w:pPr>
      <w:r w:rsidRPr="00FE2001">
        <w:rPr>
          <w:sz w:val="28"/>
          <w:szCs w:val="28"/>
        </w:rPr>
        <w:t>Ханты-Мансийского  автономного округа – Югры</w:t>
      </w:r>
    </w:p>
    <w:p w:rsidR="0038097D" w:rsidRPr="00FE2001" w:rsidRDefault="0038097D" w:rsidP="001178F4">
      <w:pPr>
        <w:jc w:val="center"/>
      </w:pPr>
    </w:p>
    <w:p w:rsidR="0038097D" w:rsidRPr="00FE2001" w:rsidRDefault="0038097D" w:rsidP="001178F4">
      <w:pPr>
        <w:jc w:val="center"/>
        <w:rPr>
          <w:sz w:val="36"/>
          <w:szCs w:val="36"/>
        </w:rPr>
      </w:pPr>
      <w:r w:rsidRPr="00FE2001">
        <w:rPr>
          <w:sz w:val="36"/>
          <w:szCs w:val="36"/>
        </w:rPr>
        <w:t>РЕШЕНИЕ</w:t>
      </w:r>
    </w:p>
    <w:p w:rsidR="0038097D" w:rsidRDefault="0038097D" w:rsidP="001178F4">
      <w:pPr>
        <w:jc w:val="center"/>
        <w:rPr>
          <w:bCs/>
        </w:rPr>
      </w:pPr>
    </w:p>
    <w:p w:rsidR="00FE2001" w:rsidRPr="00FE2001" w:rsidRDefault="00FE2001" w:rsidP="001178F4">
      <w:pPr>
        <w:jc w:val="center"/>
        <w:rPr>
          <w:bCs/>
        </w:rPr>
      </w:pPr>
    </w:p>
    <w:p w:rsidR="002279BA" w:rsidRPr="001178F4" w:rsidRDefault="008571E7" w:rsidP="001178F4">
      <w:pPr>
        <w:pStyle w:val="3"/>
        <w:spacing w:before="0" w:after="0"/>
        <w:ind w:right="-2"/>
        <w:rPr>
          <w:rFonts w:ascii="Times New Roman" w:hAnsi="Times New Roman"/>
          <w:sz w:val="24"/>
          <w:szCs w:val="24"/>
        </w:rPr>
      </w:pPr>
      <w:r w:rsidRPr="001178F4">
        <w:rPr>
          <w:rFonts w:ascii="Times New Roman" w:hAnsi="Times New Roman"/>
          <w:sz w:val="24"/>
          <w:szCs w:val="24"/>
        </w:rPr>
        <w:t>о</w:t>
      </w:r>
      <w:r w:rsidR="002279BA" w:rsidRPr="001178F4">
        <w:rPr>
          <w:rFonts w:ascii="Times New Roman" w:hAnsi="Times New Roman"/>
          <w:sz w:val="24"/>
          <w:szCs w:val="24"/>
        </w:rPr>
        <w:t>т</w:t>
      </w:r>
      <w:r w:rsidRPr="001178F4">
        <w:rPr>
          <w:rFonts w:ascii="Times New Roman" w:hAnsi="Times New Roman"/>
          <w:sz w:val="24"/>
          <w:szCs w:val="24"/>
        </w:rPr>
        <w:t xml:space="preserve"> </w:t>
      </w:r>
      <w:r w:rsidR="00FE2001">
        <w:rPr>
          <w:rFonts w:ascii="Times New Roman" w:hAnsi="Times New Roman"/>
          <w:sz w:val="24"/>
          <w:szCs w:val="24"/>
        </w:rPr>
        <w:t>25 апреля 2017 года</w:t>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Pr="001178F4">
        <w:rPr>
          <w:rFonts w:ascii="Times New Roman" w:hAnsi="Times New Roman"/>
          <w:sz w:val="24"/>
          <w:szCs w:val="24"/>
        </w:rPr>
        <w:tab/>
      </w:r>
      <w:r w:rsidRPr="001178F4">
        <w:rPr>
          <w:rFonts w:ascii="Times New Roman" w:hAnsi="Times New Roman"/>
          <w:sz w:val="24"/>
          <w:szCs w:val="24"/>
        </w:rPr>
        <w:tab/>
        <w:t xml:space="preserve">  </w:t>
      </w:r>
      <w:r w:rsidR="009F045B" w:rsidRPr="001178F4">
        <w:rPr>
          <w:rFonts w:ascii="Times New Roman" w:hAnsi="Times New Roman"/>
          <w:sz w:val="24"/>
          <w:szCs w:val="24"/>
        </w:rPr>
        <w:t xml:space="preserve">               </w:t>
      </w:r>
      <w:r w:rsidR="00FE2001">
        <w:rPr>
          <w:rFonts w:ascii="Times New Roman" w:hAnsi="Times New Roman"/>
          <w:sz w:val="24"/>
          <w:szCs w:val="24"/>
        </w:rPr>
        <w:t xml:space="preserve">  </w:t>
      </w:r>
      <w:r w:rsidR="009F045B" w:rsidRPr="001178F4">
        <w:rPr>
          <w:rFonts w:ascii="Times New Roman" w:hAnsi="Times New Roman"/>
          <w:sz w:val="24"/>
          <w:szCs w:val="24"/>
        </w:rPr>
        <w:t xml:space="preserve"> </w:t>
      </w:r>
      <w:r w:rsidRPr="001178F4">
        <w:rPr>
          <w:rFonts w:ascii="Times New Roman" w:hAnsi="Times New Roman"/>
          <w:sz w:val="24"/>
          <w:szCs w:val="24"/>
        </w:rPr>
        <w:t xml:space="preserve">      </w:t>
      </w:r>
      <w:r w:rsidR="00E439B4" w:rsidRPr="001178F4">
        <w:rPr>
          <w:rFonts w:ascii="Times New Roman" w:hAnsi="Times New Roman"/>
          <w:sz w:val="24"/>
          <w:szCs w:val="24"/>
        </w:rPr>
        <w:t xml:space="preserve">  </w:t>
      </w:r>
      <w:r w:rsidR="00BA6073" w:rsidRPr="001178F4">
        <w:rPr>
          <w:rFonts w:ascii="Times New Roman" w:hAnsi="Times New Roman"/>
          <w:sz w:val="24"/>
          <w:szCs w:val="24"/>
        </w:rPr>
        <w:t xml:space="preserve">          </w:t>
      </w:r>
      <w:r w:rsidR="002279BA" w:rsidRPr="001178F4">
        <w:rPr>
          <w:rFonts w:ascii="Times New Roman" w:hAnsi="Times New Roman"/>
          <w:sz w:val="24"/>
          <w:szCs w:val="24"/>
        </w:rPr>
        <w:t>№</w:t>
      </w:r>
      <w:r w:rsidRPr="001178F4">
        <w:rPr>
          <w:rFonts w:ascii="Times New Roman" w:hAnsi="Times New Roman"/>
          <w:sz w:val="24"/>
          <w:szCs w:val="24"/>
        </w:rPr>
        <w:t xml:space="preserve"> </w:t>
      </w:r>
      <w:r w:rsidR="00FC4C8D">
        <w:rPr>
          <w:rFonts w:ascii="Times New Roman" w:hAnsi="Times New Roman"/>
          <w:sz w:val="24"/>
          <w:szCs w:val="24"/>
        </w:rPr>
        <w:t>38</w:t>
      </w:r>
    </w:p>
    <w:p w:rsidR="002279BA" w:rsidRDefault="002279BA" w:rsidP="001D3B36">
      <w:pPr>
        <w:pStyle w:val="31"/>
        <w:spacing w:after="0"/>
        <w:ind w:right="283"/>
        <w:jc w:val="both"/>
        <w:rPr>
          <w:color w:val="000000"/>
          <w:sz w:val="24"/>
          <w:szCs w:val="24"/>
        </w:rPr>
      </w:pPr>
    </w:p>
    <w:p w:rsidR="001D3B36" w:rsidRPr="001178F4" w:rsidRDefault="001D3B36" w:rsidP="001D3B36">
      <w:pPr>
        <w:pStyle w:val="31"/>
        <w:spacing w:after="0"/>
        <w:ind w:right="283"/>
        <w:jc w:val="both"/>
        <w:rPr>
          <w:color w:val="000000"/>
          <w:sz w:val="24"/>
          <w:szCs w:val="24"/>
        </w:rPr>
      </w:pPr>
    </w:p>
    <w:p w:rsidR="00980A0A" w:rsidRPr="001178F4" w:rsidRDefault="00980A0A" w:rsidP="001178F4">
      <w:pPr>
        <w:pStyle w:val="31"/>
        <w:numPr>
          <w:ilvl w:val="0"/>
          <w:numId w:val="1"/>
        </w:numPr>
        <w:tabs>
          <w:tab w:val="clear" w:pos="432"/>
          <w:tab w:val="num" w:pos="0"/>
        </w:tabs>
        <w:spacing w:after="0"/>
        <w:ind w:left="0" w:right="283" w:firstLine="0"/>
        <w:jc w:val="both"/>
        <w:rPr>
          <w:b/>
          <w:color w:val="000000"/>
          <w:sz w:val="24"/>
          <w:szCs w:val="24"/>
        </w:rPr>
      </w:pPr>
      <w:bookmarkStart w:id="0" w:name="_GoBack"/>
      <w:r w:rsidRPr="001178F4">
        <w:rPr>
          <w:b/>
          <w:color w:val="000000"/>
          <w:sz w:val="24"/>
          <w:szCs w:val="24"/>
        </w:rPr>
        <w:t>Об утверждени</w:t>
      </w:r>
      <w:r w:rsidR="00132065" w:rsidRPr="001178F4">
        <w:rPr>
          <w:b/>
          <w:color w:val="000000"/>
          <w:sz w:val="24"/>
          <w:szCs w:val="24"/>
        </w:rPr>
        <w:t>и</w:t>
      </w:r>
      <w:r w:rsidRPr="001178F4">
        <w:rPr>
          <w:b/>
          <w:color w:val="000000"/>
          <w:sz w:val="24"/>
          <w:szCs w:val="24"/>
        </w:rPr>
        <w:t xml:space="preserve"> </w:t>
      </w:r>
      <w:r w:rsidR="00F8357C" w:rsidRPr="001178F4">
        <w:rPr>
          <w:b/>
          <w:color w:val="000000"/>
          <w:sz w:val="24"/>
          <w:szCs w:val="24"/>
        </w:rPr>
        <w:t>Программы</w:t>
      </w:r>
      <w:r w:rsidRPr="001178F4">
        <w:rPr>
          <w:b/>
          <w:color w:val="000000"/>
          <w:sz w:val="24"/>
          <w:szCs w:val="24"/>
        </w:rPr>
        <w:t xml:space="preserve"> </w:t>
      </w:r>
    </w:p>
    <w:p w:rsidR="00980A0A"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 xml:space="preserve">комплексного развития </w:t>
      </w:r>
      <w:proofErr w:type="gramStart"/>
      <w:r w:rsidRPr="001178F4">
        <w:rPr>
          <w:b/>
          <w:color w:val="000000"/>
          <w:sz w:val="24"/>
          <w:szCs w:val="24"/>
        </w:rPr>
        <w:t>транспортной</w:t>
      </w:r>
      <w:proofErr w:type="gramEnd"/>
    </w:p>
    <w:p w:rsidR="003A580E"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инфраструктуры города Югорска</w:t>
      </w:r>
      <w:r w:rsidR="00324157">
        <w:rPr>
          <w:b/>
          <w:color w:val="000000"/>
          <w:sz w:val="24"/>
          <w:szCs w:val="24"/>
        </w:rPr>
        <w:t xml:space="preserve"> на 2017-2035 годы</w:t>
      </w:r>
    </w:p>
    <w:bookmarkEnd w:id="0"/>
    <w:p w:rsidR="00980A0A" w:rsidRPr="001178F4" w:rsidRDefault="00980A0A" w:rsidP="001178F4">
      <w:pPr>
        <w:pStyle w:val="31"/>
        <w:numPr>
          <w:ilvl w:val="0"/>
          <w:numId w:val="1"/>
        </w:numPr>
        <w:tabs>
          <w:tab w:val="clear" w:pos="432"/>
          <w:tab w:val="num" w:pos="0"/>
        </w:tabs>
        <w:spacing w:after="0"/>
        <w:ind w:left="0" w:right="283" w:firstLine="0"/>
        <w:jc w:val="both"/>
        <w:rPr>
          <w:b/>
          <w:color w:val="000000"/>
          <w:sz w:val="24"/>
          <w:szCs w:val="24"/>
        </w:rPr>
      </w:pPr>
    </w:p>
    <w:p w:rsidR="002279BA" w:rsidRPr="001178F4" w:rsidRDefault="002279BA" w:rsidP="001178F4">
      <w:pPr>
        <w:pStyle w:val="31"/>
        <w:numPr>
          <w:ilvl w:val="0"/>
          <w:numId w:val="1"/>
        </w:numPr>
        <w:tabs>
          <w:tab w:val="clear" w:pos="432"/>
          <w:tab w:val="num" w:pos="0"/>
        </w:tabs>
        <w:spacing w:after="0"/>
        <w:ind w:left="0" w:right="283" w:firstLine="0"/>
        <w:jc w:val="both"/>
        <w:rPr>
          <w:color w:val="000000"/>
          <w:sz w:val="24"/>
          <w:szCs w:val="24"/>
        </w:rPr>
      </w:pPr>
    </w:p>
    <w:p w:rsidR="002279BA" w:rsidRPr="001178F4" w:rsidRDefault="002279BA" w:rsidP="001178F4">
      <w:pPr>
        <w:pStyle w:val="31"/>
        <w:spacing w:after="0"/>
        <w:ind w:firstLine="709"/>
        <w:jc w:val="both"/>
        <w:rPr>
          <w:color w:val="000000"/>
          <w:sz w:val="24"/>
          <w:szCs w:val="24"/>
        </w:rPr>
      </w:pPr>
      <w:r w:rsidRPr="001178F4">
        <w:rPr>
          <w:color w:val="000000"/>
          <w:sz w:val="24"/>
          <w:szCs w:val="24"/>
        </w:rPr>
        <w:t xml:space="preserve">В соответствии </w:t>
      </w:r>
      <w:r w:rsidR="00F8357C" w:rsidRPr="001178F4">
        <w:rPr>
          <w:color w:val="000000"/>
          <w:sz w:val="24"/>
          <w:szCs w:val="24"/>
        </w:rPr>
        <w:t xml:space="preserve">с </w:t>
      </w:r>
      <w:r w:rsidR="00324157">
        <w:rPr>
          <w:color w:val="000000"/>
          <w:sz w:val="24"/>
          <w:szCs w:val="24"/>
        </w:rPr>
        <w:t>частью</w:t>
      </w:r>
      <w:r w:rsidR="00F8357C" w:rsidRPr="001178F4">
        <w:rPr>
          <w:color w:val="000000"/>
          <w:sz w:val="24"/>
          <w:szCs w:val="24"/>
        </w:rPr>
        <w:t xml:space="preserve"> 5 статьи 26 и </w:t>
      </w:r>
      <w:r w:rsidR="00324157">
        <w:rPr>
          <w:color w:val="000000"/>
          <w:sz w:val="24"/>
          <w:szCs w:val="24"/>
        </w:rPr>
        <w:t>частью</w:t>
      </w:r>
      <w:r w:rsidR="00F8357C" w:rsidRPr="001178F4">
        <w:rPr>
          <w:color w:val="000000"/>
          <w:sz w:val="24"/>
          <w:szCs w:val="24"/>
        </w:rPr>
        <w:t xml:space="preserve"> 10 статьи 45 Градостроительно</w:t>
      </w:r>
      <w:r w:rsidR="00324157">
        <w:rPr>
          <w:color w:val="000000"/>
          <w:sz w:val="24"/>
          <w:szCs w:val="24"/>
        </w:rPr>
        <w:t>го кодекса Российской Федерации</w:t>
      </w:r>
      <w:r w:rsidR="00F8357C" w:rsidRPr="001178F4">
        <w:rPr>
          <w:color w:val="000000"/>
          <w:sz w:val="24"/>
          <w:szCs w:val="24"/>
        </w:rPr>
        <w:t xml:space="preserve">, постановлением Правительства </w:t>
      </w:r>
      <w:r w:rsidR="00132065" w:rsidRPr="001178F4">
        <w:rPr>
          <w:color w:val="000000"/>
          <w:sz w:val="24"/>
          <w:szCs w:val="24"/>
        </w:rPr>
        <w:t>Российской Федерации</w:t>
      </w:r>
      <w:r w:rsidR="00F8357C" w:rsidRPr="001178F4">
        <w:rPr>
          <w:color w:val="000000"/>
          <w:sz w:val="24"/>
          <w:szCs w:val="24"/>
        </w:rPr>
        <w:t xml:space="preserve"> от 25.12.2015 №1440</w:t>
      </w:r>
      <w:r w:rsidR="00324157">
        <w:rPr>
          <w:color w:val="000000"/>
          <w:sz w:val="24"/>
          <w:szCs w:val="24"/>
        </w:rPr>
        <w:t xml:space="preserve"> «Об утверждении требований к программам комплексного развития транспортной инфраструктуры поселений, городских округов»</w:t>
      </w:r>
    </w:p>
    <w:p w:rsidR="002279BA" w:rsidRDefault="002279BA" w:rsidP="00FE2001">
      <w:pPr>
        <w:pStyle w:val="31"/>
        <w:spacing w:after="0"/>
        <w:ind w:right="283"/>
        <w:jc w:val="both"/>
        <w:rPr>
          <w:b/>
          <w:color w:val="000000"/>
          <w:sz w:val="24"/>
          <w:szCs w:val="24"/>
        </w:rPr>
      </w:pPr>
    </w:p>
    <w:p w:rsidR="00FE2001" w:rsidRPr="001178F4" w:rsidRDefault="00FE2001" w:rsidP="00FE2001">
      <w:pPr>
        <w:pStyle w:val="31"/>
        <w:spacing w:after="0"/>
        <w:ind w:right="283"/>
        <w:jc w:val="both"/>
        <w:rPr>
          <w:b/>
          <w:color w:val="000000"/>
          <w:sz w:val="24"/>
          <w:szCs w:val="24"/>
        </w:rPr>
      </w:pPr>
    </w:p>
    <w:p w:rsidR="00C70857" w:rsidRPr="001178F4" w:rsidRDefault="002279BA"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ДУМА ГОРОДА ЮГОРСКА РЕШИЛА:</w:t>
      </w:r>
    </w:p>
    <w:p w:rsidR="00C70857" w:rsidRDefault="00C70857" w:rsidP="00FE2001">
      <w:pPr>
        <w:pStyle w:val="31"/>
        <w:spacing w:after="0"/>
        <w:ind w:right="283"/>
        <w:jc w:val="both"/>
        <w:rPr>
          <w:b/>
          <w:color w:val="000000"/>
          <w:sz w:val="24"/>
          <w:szCs w:val="24"/>
        </w:rPr>
      </w:pPr>
    </w:p>
    <w:p w:rsidR="00FE2001" w:rsidRPr="001178F4" w:rsidRDefault="00FE2001" w:rsidP="00FE2001">
      <w:pPr>
        <w:pStyle w:val="31"/>
        <w:spacing w:after="0"/>
        <w:ind w:right="283"/>
        <w:jc w:val="both"/>
        <w:rPr>
          <w:b/>
          <w:color w:val="000000"/>
          <w:sz w:val="24"/>
          <w:szCs w:val="24"/>
        </w:rPr>
      </w:pPr>
    </w:p>
    <w:p w:rsidR="00C70857" w:rsidRPr="001178F4" w:rsidRDefault="00463459" w:rsidP="001178F4">
      <w:pPr>
        <w:pStyle w:val="31"/>
        <w:numPr>
          <w:ilvl w:val="2"/>
          <w:numId w:val="1"/>
        </w:numPr>
        <w:tabs>
          <w:tab w:val="clear" w:pos="720"/>
        </w:tabs>
        <w:spacing w:after="0"/>
        <w:ind w:left="0" w:firstLine="0"/>
        <w:jc w:val="both"/>
        <w:rPr>
          <w:color w:val="000000"/>
          <w:sz w:val="24"/>
          <w:szCs w:val="24"/>
        </w:rPr>
      </w:pPr>
      <w:r w:rsidRPr="001178F4">
        <w:rPr>
          <w:color w:val="000000"/>
          <w:sz w:val="24"/>
          <w:szCs w:val="24"/>
        </w:rPr>
        <w:t xml:space="preserve">1. </w:t>
      </w:r>
      <w:r w:rsidR="004C6E0D" w:rsidRPr="001178F4">
        <w:rPr>
          <w:color w:val="000000"/>
          <w:sz w:val="24"/>
          <w:szCs w:val="24"/>
        </w:rPr>
        <w:t xml:space="preserve">Утвердить </w:t>
      </w:r>
      <w:r w:rsidR="00132065" w:rsidRPr="001178F4">
        <w:rPr>
          <w:color w:val="000000"/>
          <w:sz w:val="24"/>
          <w:szCs w:val="24"/>
        </w:rPr>
        <w:t>Программу комплексного развития транспортной инфраструктуры города Югорска</w:t>
      </w:r>
      <w:r w:rsidR="00C70857" w:rsidRPr="001178F4">
        <w:rPr>
          <w:color w:val="000000"/>
          <w:sz w:val="24"/>
          <w:szCs w:val="24"/>
        </w:rPr>
        <w:t xml:space="preserve"> </w:t>
      </w:r>
      <w:r w:rsidR="00132065" w:rsidRPr="001178F4">
        <w:rPr>
          <w:color w:val="000000"/>
          <w:sz w:val="24"/>
          <w:szCs w:val="24"/>
        </w:rPr>
        <w:t xml:space="preserve"> на 2017 – 2035 г</w:t>
      </w:r>
      <w:r w:rsidR="00324157">
        <w:rPr>
          <w:color w:val="000000"/>
          <w:sz w:val="24"/>
          <w:szCs w:val="24"/>
        </w:rPr>
        <w:t>оды</w:t>
      </w:r>
      <w:r w:rsidR="00132065" w:rsidRPr="001178F4">
        <w:rPr>
          <w:color w:val="000000"/>
          <w:sz w:val="24"/>
          <w:szCs w:val="24"/>
        </w:rPr>
        <w:t xml:space="preserve"> </w:t>
      </w:r>
      <w:r w:rsidR="00C70857" w:rsidRPr="001178F4">
        <w:rPr>
          <w:color w:val="000000"/>
          <w:sz w:val="24"/>
          <w:szCs w:val="24"/>
        </w:rPr>
        <w:t>(приложение).</w:t>
      </w:r>
    </w:p>
    <w:p w:rsidR="001B133E" w:rsidRPr="001178F4" w:rsidRDefault="001B133E" w:rsidP="001178F4">
      <w:pPr>
        <w:widowControl/>
        <w:ind w:firstLine="690"/>
        <w:jc w:val="both"/>
        <w:rPr>
          <w:rFonts w:eastAsia="Times New Roman"/>
          <w:kern w:val="0"/>
          <w:lang w:eastAsia="ar-SA"/>
        </w:rPr>
      </w:pPr>
      <w:r w:rsidRPr="001178F4">
        <w:rPr>
          <w:rFonts w:eastAsia="Times New Roman"/>
          <w:kern w:val="0"/>
          <w:lang w:eastAsia="ar-SA"/>
        </w:rPr>
        <w:t>2. Настоящее решение вступ</w:t>
      </w:r>
      <w:r w:rsidR="00132065" w:rsidRPr="001178F4">
        <w:rPr>
          <w:rFonts w:eastAsia="Times New Roman"/>
          <w:kern w:val="0"/>
          <w:lang w:eastAsia="ar-SA"/>
        </w:rPr>
        <w:t>ает в силу после его подписания</w:t>
      </w:r>
      <w:r w:rsidR="00310F78" w:rsidRPr="001178F4">
        <w:rPr>
          <w:rFonts w:eastAsia="Times New Roman"/>
          <w:kern w:val="0"/>
          <w:lang w:eastAsia="ar-SA"/>
        </w:rPr>
        <w:t>.</w:t>
      </w: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jc w:val="both"/>
        <w:rPr>
          <w:rFonts w:eastAsia="Times New Roman"/>
          <w:b/>
          <w:kern w:val="0"/>
          <w:lang w:eastAsia="ar-SA"/>
        </w:rPr>
      </w:pPr>
      <w:r w:rsidRPr="001178F4">
        <w:rPr>
          <w:rFonts w:eastAsia="Times New Roman"/>
          <w:b/>
          <w:kern w:val="0"/>
          <w:lang w:eastAsia="ar-SA"/>
        </w:rPr>
        <w:t xml:space="preserve">Председатель Думы города Югорска                                                  </w:t>
      </w:r>
      <w:r w:rsidR="009F045B" w:rsidRPr="001178F4">
        <w:rPr>
          <w:rFonts w:eastAsia="Times New Roman"/>
          <w:b/>
          <w:kern w:val="0"/>
          <w:lang w:eastAsia="ar-SA"/>
        </w:rPr>
        <w:t xml:space="preserve">          </w:t>
      </w:r>
      <w:r w:rsidRPr="001178F4">
        <w:rPr>
          <w:rFonts w:eastAsia="Times New Roman"/>
          <w:b/>
          <w:kern w:val="0"/>
          <w:lang w:eastAsia="ar-SA"/>
        </w:rPr>
        <w:t xml:space="preserve">    </w:t>
      </w:r>
      <w:r w:rsidR="00FE2001">
        <w:rPr>
          <w:rFonts w:eastAsia="Times New Roman"/>
          <w:b/>
          <w:kern w:val="0"/>
          <w:lang w:eastAsia="ar-SA"/>
        </w:rPr>
        <w:t xml:space="preserve">    </w:t>
      </w:r>
      <w:r w:rsidRPr="001178F4">
        <w:rPr>
          <w:rFonts w:eastAsia="Times New Roman"/>
          <w:b/>
          <w:kern w:val="0"/>
          <w:lang w:eastAsia="ar-SA"/>
        </w:rPr>
        <w:t xml:space="preserve">      В.А. Климин</w:t>
      </w:r>
    </w:p>
    <w:p w:rsidR="001B133E" w:rsidRDefault="001B133E" w:rsidP="001178F4">
      <w:pPr>
        <w:widowControl/>
        <w:jc w:val="both"/>
        <w:rPr>
          <w:rFonts w:eastAsia="Times New Roman"/>
          <w:kern w:val="0"/>
          <w:lang w:eastAsia="ar-SA"/>
        </w:rPr>
      </w:pPr>
    </w:p>
    <w:p w:rsidR="00D3410A" w:rsidRDefault="00D3410A" w:rsidP="001178F4">
      <w:pPr>
        <w:widowControl/>
        <w:jc w:val="both"/>
        <w:rPr>
          <w:rFonts w:eastAsia="Times New Roman"/>
          <w:kern w:val="0"/>
          <w:lang w:eastAsia="ar-SA"/>
        </w:rPr>
      </w:pPr>
    </w:p>
    <w:p w:rsidR="00D3410A" w:rsidRDefault="00D3410A" w:rsidP="001178F4">
      <w:pPr>
        <w:widowControl/>
        <w:jc w:val="both"/>
        <w:rPr>
          <w:rFonts w:eastAsia="Times New Roman"/>
          <w:kern w:val="0"/>
          <w:lang w:eastAsia="ar-SA"/>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FE2001" w:rsidRDefault="00FE2001" w:rsidP="00FE2001">
      <w:pPr>
        <w:pStyle w:val="a9"/>
        <w:tabs>
          <w:tab w:val="left" w:pos="936"/>
        </w:tabs>
        <w:ind w:left="0"/>
        <w:jc w:val="both"/>
        <w:rPr>
          <w:rStyle w:val="FontStyle13"/>
          <w:bCs/>
        </w:rPr>
      </w:pPr>
      <w:r>
        <w:rPr>
          <w:rStyle w:val="FontStyle13"/>
          <w:b/>
          <w:bCs/>
          <w:u w:val="single"/>
        </w:rPr>
        <w:t>«25» апреля 2017 года</w:t>
      </w:r>
    </w:p>
    <w:p w:rsidR="00FE2001" w:rsidRDefault="00FE2001" w:rsidP="00FE2001">
      <w:pPr>
        <w:pStyle w:val="a9"/>
        <w:tabs>
          <w:tab w:val="left" w:pos="936"/>
        </w:tabs>
        <w:ind w:left="0"/>
        <w:jc w:val="both"/>
        <w:rPr>
          <w:rStyle w:val="FontStyle13"/>
          <w:b/>
          <w:bCs/>
        </w:rPr>
      </w:pPr>
      <w:r>
        <w:rPr>
          <w:rStyle w:val="FontStyle13"/>
          <w:b/>
          <w:bCs/>
        </w:rPr>
        <w:t>(дата подписания)</w:t>
      </w:r>
    </w:p>
    <w:p w:rsidR="009F045B" w:rsidRPr="001D3B36" w:rsidRDefault="001D3B36" w:rsidP="001D3B36">
      <w:pPr>
        <w:pStyle w:val="31"/>
        <w:spacing w:after="0"/>
        <w:ind w:right="-1"/>
        <w:jc w:val="right"/>
        <w:rPr>
          <w:rFonts w:eastAsia="Times New Roman"/>
          <w:b/>
          <w:kern w:val="0"/>
          <w:sz w:val="24"/>
          <w:szCs w:val="24"/>
        </w:rPr>
      </w:pPr>
      <w:r>
        <w:rPr>
          <w:color w:val="000000"/>
          <w:sz w:val="24"/>
          <w:szCs w:val="24"/>
        </w:rPr>
        <w:lastRenderedPageBreak/>
        <w:t xml:space="preserve"> </w:t>
      </w:r>
      <w:r w:rsidR="00462058" w:rsidRPr="001D3B36">
        <w:rPr>
          <w:rFonts w:eastAsia="Times New Roman"/>
          <w:b/>
          <w:kern w:val="0"/>
          <w:sz w:val="24"/>
          <w:szCs w:val="24"/>
        </w:rPr>
        <w:t>Приложение</w:t>
      </w:r>
    </w:p>
    <w:p w:rsidR="00462058" w:rsidRPr="001178F4" w:rsidRDefault="00462058" w:rsidP="001178F4">
      <w:pPr>
        <w:widowControl/>
        <w:suppressAutoHyphens w:val="0"/>
        <w:jc w:val="right"/>
        <w:rPr>
          <w:rFonts w:eastAsia="Times New Roman"/>
          <w:b/>
          <w:kern w:val="0"/>
        </w:rPr>
      </w:pPr>
      <w:r w:rsidRPr="001178F4">
        <w:rPr>
          <w:rFonts w:eastAsia="Times New Roman"/>
          <w:b/>
          <w:kern w:val="0"/>
        </w:rPr>
        <w:t xml:space="preserve">к решению Думы города Югорска </w:t>
      </w:r>
    </w:p>
    <w:p w:rsidR="00C83E91" w:rsidRPr="001178F4" w:rsidRDefault="00462058" w:rsidP="001178F4">
      <w:pPr>
        <w:widowControl/>
        <w:suppressAutoHyphens w:val="0"/>
        <w:jc w:val="right"/>
        <w:rPr>
          <w:rFonts w:eastAsia="Times New Roman"/>
          <w:b/>
          <w:kern w:val="0"/>
        </w:rPr>
      </w:pPr>
      <w:r w:rsidRPr="001178F4">
        <w:rPr>
          <w:rFonts w:eastAsia="Times New Roman"/>
          <w:b/>
          <w:kern w:val="0"/>
        </w:rPr>
        <w:t>от</w:t>
      </w:r>
      <w:r w:rsidR="009F045B" w:rsidRPr="001178F4">
        <w:rPr>
          <w:rFonts w:eastAsia="Times New Roman"/>
          <w:b/>
          <w:kern w:val="0"/>
        </w:rPr>
        <w:t xml:space="preserve"> </w:t>
      </w:r>
      <w:r w:rsidR="00226006">
        <w:rPr>
          <w:rFonts w:eastAsia="Times New Roman"/>
          <w:b/>
          <w:kern w:val="0"/>
        </w:rPr>
        <w:t xml:space="preserve">25 </w:t>
      </w:r>
      <w:r w:rsidR="003143E8">
        <w:rPr>
          <w:rFonts w:eastAsia="Times New Roman"/>
          <w:b/>
          <w:kern w:val="0"/>
        </w:rPr>
        <w:t>апреля 2017</w:t>
      </w:r>
      <w:r w:rsidR="00FC4C8D">
        <w:rPr>
          <w:rFonts w:eastAsia="Times New Roman"/>
          <w:b/>
          <w:kern w:val="0"/>
        </w:rPr>
        <w:t xml:space="preserve"> года № 38</w:t>
      </w:r>
    </w:p>
    <w:p w:rsidR="00462058" w:rsidRPr="001178F4" w:rsidRDefault="00462058" w:rsidP="001178F4">
      <w:pPr>
        <w:widowControl/>
        <w:tabs>
          <w:tab w:val="center" w:pos="4677"/>
          <w:tab w:val="right" w:pos="9355"/>
        </w:tabs>
        <w:suppressAutoHyphens w:val="0"/>
        <w:jc w:val="center"/>
        <w:rPr>
          <w:rFonts w:eastAsiaTheme="minorHAnsi"/>
          <w:b/>
          <w:kern w:val="0"/>
        </w:rPr>
      </w:pPr>
    </w:p>
    <w:p w:rsidR="00D3410A" w:rsidRPr="001178F4" w:rsidRDefault="00D3410A" w:rsidP="001178F4">
      <w:pPr>
        <w:widowControl/>
        <w:tabs>
          <w:tab w:val="center" w:pos="4677"/>
          <w:tab w:val="right" w:pos="9355"/>
        </w:tabs>
        <w:suppressAutoHyphens w:val="0"/>
        <w:jc w:val="center"/>
        <w:rPr>
          <w:rFonts w:eastAsiaTheme="minorHAnsi"/>
          <w:b/>
          <w:kern w:val="0"/>
        </w:rPr>
      </w:pPr>
    </w:p>
    <w:p w:rsidR="00BA6073" w:rsidRPr="001178F4" w:rsidRDefault="00BA6073" w:rsidP="001178F4">
      <w:pPr>
        <w:widowControl/>
        <w:tabs>
          <w:tab w:val="center" w:pos="4677"/>
          <w:tab w:val="right" w:pos="9355"/>
        </w:tabs>
        <w:suppressAutoHyphens w:val="0"/>
        <w:jc w:val="center"/>
        <w:rPr>
          <w:b/>
          <w:bCs/>
        </w:rPr>
      </w:pPr>
      <w:r w:rsidRPr="001178F4">
        <w:rPr>
          <w:b/>
          <w:bCs/>
        </w:rPr>
        <w:t>Программа комплексного развития транспортной инфраструктуры города Югорска на 2017-2035 годы</w:t>
      </w:r>
    </w:p>
    <w:p w:rsidR="00BA6073" w:rsidRPr="002001C1" w:rsidRDefault="00BA6073" w:rsidP="001178F4">
      <w:pPr>
        <w:widowControl/>
        <w:tabs>
          <w:tab w:val="center" w:pos="4677"/>
          <w:tab w:val="right" w:pos="9355"/>
        </w:tabs>
        <w:suppressAutoHyphens w:val="0"/>
        <w:jc w:val="center"/>
        <w:rPr>
          <w:b/>
          <w:bCs/>
        </w:rPr>
      </w:pPr>
    </w:p>
    <w:p w:rsidR="00E425F8" w:rsidRPr="002001C1" w:rsidRDefault="00E425F8" w:rsidP="0027725B">
      <w:pPr>
        <w:widowControl/>
        <w:spacing w:after="100" w:afterAutospacing="1"/>
        <w:contextualSpacing/>
        <w:jc w:val="center"/>
        <w:rPr>
          <w:rFonts w:eastAsia="Times New Roman"/>
          <w:b/>
          <w:kern w:val="0"/>
          <w:lang w:eastAsia="ru-RU"/>
        </w:rPr>
      </w:pPr>
      <w:r w:rsidRPr="002001C1">
        <w:rPr>
          <w:rFonts w:eastAsia="Times New Roman"/>
          <w:b/>
          <w:kern w:val="0"/>
          <w:lang w:eastAsia="ru-RU"/>
        </w:rPr>
        <w:t xml:space="preserve">Содержание </w:t>
      </w:r>
    </w:p>
    <w:p w:rsidR="00FE2001" w:rsidRDefault="00FE2001" w:rsidP="00FE2001">
      <w:pPr>
        <w:widowControl/>
        <w:tabs>
          <w:tab w:val="right" w:leader="dot" w:pos="9628"/>
        </w:tabs>
        <w:suppressAutoHyphens w:val="0"/>
        <w:ind w:left="709"/>
      </w:pPr>
    </w:p>
    <w:p w:rsidR="00E425F8" w:rsidRPr="002001C1" w:rsidRDefault="00FE2001" w:rsidP="00FE2001">
      <w:pPr>
        <w:widowControl/>
        <w:tabs>
          <w:tab w:val="right" w:leader="dot" w:pos="9628"/>
        </w:tabs>
        <w:suppressAutoHyphens w:val="0"/>
        <w:ind w:left="709"/>
        <w:rPr>
          <w:rFonts w:eastAsiaTheme="majorEastAsia"/>
          <w:bCs/>
          <w:caps/>
          <w:noProof/>
          <w:kern w:val="0"/>
          <w:lang w:eastAsia="ru-RU"/>
        </w:rPr>
      </w:pPr>
      <w:r>
        <w:t xml:space="preserve">1. </w:t>
      </w:r>
      <w:hyperlink w:anchor="_Toc476864419" w:history="1">
        <w:r w:rsidR="00E425F8" w:rsidRPr="002001C1">
          <w:rPr>
            <w:rFonts w:eastAsiaTheme="majorEastAsia"/>
            <w:bCs/>
            <w:noProof/>
            <w:kern w:val="0"/>
            <w:lang w:eastAsia="ru-RU"/>
          </w:rPr>
          <w:t>Список сокращений</w:t>
        </w:r>
      </w:hyperlink>
    </w:p>
    <w:p w:rsidR="00E425F8" w:rsidRPr="002001C1" w:rsidRDefault="00FE2001"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2. </w:t>
      </w:r>
      <w:r w:rsidR="00E425F8" w:rsidRPr="002001C1">
        <w:rPr>
          <w:rFonts w:eastAsiaTheme="majorEastAsia"/>
          <w:bCs/>
          <w:noProof/>
          <w:kern w:val="0"/>
          <w:lang w:eastAsia="ru-RU"/>
        </w:rPr>
        <w:t>Паспорт программы комплексного развития транспортной инфраструктуры города Югорска на 2017-2035 годы</w:t>
      </w:r>
    </w:p>
    <w:p w:rsidR="00E425F8"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 </w:t>
      </w:r>
      <w:r w:rsidR="00E425F8" w:rsidRPr="002001C1">
        <w:rPr>
          <w:rFonts w:eastAsiaTheme="majorEastAsia"/>
          <w:bCs/>
          <w:noProof/>
          <w:kern w:val="0"/>
          <w:lang w:eastAsia="ru-RU"/>
        </w:rPr>
        <w:t>Характеристика существующего состояния транспортной  инфраструктуры города Югорска</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3.1. </w:t>
      </w:r>
      <w:r w:rsidR="00E425F8" w:rsidRPr="002001C1">
        <w:rPr>
          <w:rFonts w:eastAsiaTheme="majorEastAsia"/>
          <w:bCs/>
          <w:noProof/>
          <w:kern w:val="0"/>
          <w:lang w:eastAsia="ru-RU"/>
        </w:rPr>
        <w:t>Анализ положения Ханты-Мансийского автономного округа – Югры в структуре пространственной организации Российской Федерации, анализ положения города Югорска в структуре пространственной организации Ханты-Мансийского автономного округа – Югры</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3.2. </w:t>
      </w:r>
      <w:r w:rsidR="00E425F8" w:rsidRPr="002001C1">
        <w:rPr>
          <w:rFonts w:eastAsiaTheme="majorEastAsia"/>
          <w:bCs/>
          <w:noProof/>
          <w:kern w:val="0"/>
          <w:lang w:eastAsia="ru-RU"/>
        </w:rPr>
        <w:t>Социально-экономическая характеристика города, характеристика градостроительной деятельности на территории города, включая деятельность в сфере транспорта, оценка транспортного спроса</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3.3. </w:t>
      </w:r>
      <w:r w:rsidR="00E425F8" w:rsidRPr="002001C1">
        <w:rPr>
          <w:rFonts w:eastAsiaTheme="majorEastAsia"/>
          <w:bCs/>
          <w:noProof/>
          <w:kern w:val="0"/>
          <w:lang w:eastAsia="ru-RU"/>
        </w:rPr>
        <w:t>Характеристика функционирования и показатели работы транспортной инфраструктуры по видам транспорта</w:t>
      </w:r>
    </w:p>
    <w:p w:rsidR="00E425F8" w:rsidRPr="002001C1" w:rsidRDefault="00E425F8"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3.3.1 Пассажирские перевозки</w:t>
      </w:r>
      <w:r w:rsidRPr="002001C1">
        <w:rPr>
          <w:lang w:eastAsia="ru-RU"/>
        </w:rPr>
        <w:t xml:space="preserve"> </w:t>
      </w:r>
      <w:r w:rsidRPr="002001C1">
        <w:rPr>
          <w:rFonts w:eastAsiaTheme="majorEastAsia"/>
          <w:bCs/>
          <w:noProof/>
          <w:kern w:val="0"/>
          <w:lang w:eastAsia="ru-RU"/>
        </w:rPr>
        <w:t>ГПТОП</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3.4. </w:t>
      </w:r>
      <w:r w:rsidR="00E425F8" w:rsidRPr="002001C1">
        <w:rPr>
          <w:rFonts w:eastAsiaTheme="majorEastAsia"/>
          <w:bCs/>
          <w:noProof/>
          <w:kern w:val="0"/>
          <w:lang w:eastAsia="ru-RU"/>
        </w:rPr>
        <w:t>Характеристика сети дорог города</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3.5. </w:t>
      </w:r>
      <w:r w:rsidR="006E09E9" w:rsidRPr="002001C1">
        <w:rPr>
          <w:rFonts w:eastAsiaTheme="majorEastAsia"/>
          <w:bCs/>
          <w:noProof/>
          <w:kern w:val="0"/>
          <w:lang w:eastAsia="ru-RU"/>
        </w:rPr>
        <w:t>Анализ состава парка транспортных средств и уровня автомобилизации города, обеспеченность парковками (парковочными местами)</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3.6. </w:t>
      </w:r>
      <w:r w:rsidR="006E09E9" w:rsidRPr="002001C1">
        <w:rPr>
          <w:rFonts w:eastAsiaTheme="majorEastAsia"/>
          <w:bCs/>
          <w:noProof/>
          <w:kern w:val="0"/>
          <w:lang w:eastAsia="ru-RU"/>
        </w:rPr>
        <w:t>Характеристика работы транспортных средств общего пользования, включая анализ пассажиропотока</w:t>
      </w:r>
    </w:p>
    <w:p w:rsidR="006E09E9"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3.7. </w:t>
      </w:r>
      <w:r w:rsidR="006E09E9" w:rsidRPr="002001C1">
        <w:rPr>
          <w:rFonts w:eastAsiaTheme="majorEastAsia"/>
          <w:bCs/>
          <w:noProof/>
          <w:kern w:val="0"/>
          <w:lang w:eastAsia="ru-RU"/>
        </w:rPr>
        <w:t>Характеристика условий пешеходного и велосипедного передвижения</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3.8. </w:t>
      </w:r>
      <w:r w:rsidR="006E09E9" w:rsidRPr="002001C1">
        <w:rPr>
          <w:rFonts w:eastAsiaTheme="majorEastAsia"/>
          <w:bCs/>
          <w:noProof/>
          <w:kern w:val="0"/>
          <w:lang w:eastAsia="ru-RU"/>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27725B"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3.9. </w:t>
      </w:r>
      <w:r w:rsidR="0027725B" w:rsidRPr="002001C1">
        <w:rPr>
          <w:rFonts w:eastAsiaTheme="majorEastAsia"/>
          <w:bCs/>
          <w:noProof/>
          <w:kern w:val="0"/>
          <w:lang w:eastAsia="ru-RU"/>
        </w:rPr>
        <w:t>Анализ уровня безопасности дорожного движения</w:t>
      </w:r>
    </w:p>
    <w:p w:rsidR="0027725B"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 xml:space="preserve">3.10. </w:t>
      </w:r>
      <w:r w:rsidR="0027725B" w:rsidRPr="002001C1">
        <w:rPr>
          <w:rFonts w:eastAsiaTheme="majorEastAsia"/>
          <w:bCs/>
          <w:noProof/>
          <w:kern w:val="0"/>
          <w:lang w:eastAsia="ru-RU"/>
        </w:rPr>
        <w:t>Оценка уровня негативного воздействия транспортной инфраструктуры на окружающую среду, безопасность и здоровье населения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3.11. Характеристика существующих условий и перспектив развития и размещения транспортной инфраструктуры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3.12. Оценка нормативно-правовой базы, необходимой для функционирования и развития транспортной инфраструктуры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3.13. Оценка финансирования транспортной инфраструктуры</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 Прогноз транспортного спроса, изменения объемов и характера передвижения населения и перевозок грузов на территории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4.1.</w:t>
      </w:r>
      <w:r w:rsidRPr="002001C1">
        <w:t xml:space="preserve"> </w:t>
      </w:r>
      <w:r w:rsidRPr="002001C1">
        <w:rPr>
          <w:rFonts w:eastAsiaTheme="majorEastAsia"/>
          <w:bCs/>
          <w:noProof/>
          <w:kern w:val="0"/>
          <w:lang w:eastAsia="ru-RU"/>
        </w:rPr>
        <w:t>Прогноз социально-экономического и градостроительного развития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4.2. 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4.3. Прогноз развития транспортной инфраструктуры по видам транспорта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4.4. Прогноз развития дорожной сети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4.5. Прогноз уровня автомобилизации, параметров дорожного движения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4.6. Прогноз показателей безопасности дорожного движения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4.7. Прогноз негативного воздействия транспортной инфраструктуры на окружающую среду и здоровье населения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5.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rsidR="006E09E9" w:rsidRPr="002001C1" w:rsidRDefault="006E09E9" w:rsidP="00FE2001">
      <w:pPr>
        <w:widowControl/>
        <w:tabs>
          <w:tab w:val="right" w:leader="dot" w:pos="9628"/>
        </w:tabs>
        <w:suppressAutoHyphens w:val="0"/>
        <w:ind w:firstLine="709"/>
        <w:jc w:val="both"/>
        <w:rPr>
          <w:rFonts w:eastAsia="Times New Roman"/>
          <w:bCs/>
          <w:kern w:val="0"/>
          <w:lang w:eastAsia="ru-RU"/>
        </w:rPr>
      </w:pPr>
      <w:r w:rsidRPr="002001C1">
        <w:rPr>
          <w:rFonts w:eastAsiaTheme="majorEastAsia"/>
          <w:bCs/>
          <w:noProof/>
          <w:kern w:val="0"/>
          <w:lang w:eastAsia="ru-RU"/>
        </w:rPr>
        <w:lastRenderedPageBreak/>
        <w:t xml:space="preserve">6. </w:t>
      </w:r>
      <w:r w:rsidRPr="002001C1">
        <w:rPr>
          <w:rFonts w:eastAsia="Times New Roman"/>
          <w:bCs/>
          <w:kern w:val="0"/>
          <w:lang w:eastAsia="ru-RU"/>
        </w:rPr>
        <w:t>Перечень мероприятий (инвестиционных проектов) по проектированию, строительству и реконструкции объектов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2001C1" w:rsidRPr="002001C1" w:rsidRDefault="002001C1" w:rsidP="00FE2001">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 Мероприятия по развитию транспортной инфраструктуры по видам транспорта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 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6.1.2 Мероприятия по внедрению интеллектуальных транспортных систем</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6.1.3 Мероприятия по снижению негативного воздействия транспорта на окружающую среду и здоровье населения</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 xml:space="preserve">6.1.4 Мероприятия по мониторингу и </w:t>
      </w:r>
      <w:proofErr w:type="gramStart"/>
      <w:r w:rsidRPr="002001C1">
        <w:rPr>
          <w:rFonts w:eastAsia="Times New Roman"/>
          <w:bCs/>
          <w:kern w:val="0"/>
          <w:lang w:eastAsia="ru-RU"/>
        </w:rPr>
        <w:t>контролю за</w:t>
      </w:r>
      <w:proofErr w:type="gramEnd"/>
      <w:r w:rsidRPr="002001C1">
        <w:rPr>
          <w:rFonts w:eastAsia="Times New Roman"/>
          <w:bCs/>
          <w:kern w:val="0"/>
          <w:lang w:eastAsia="ru-RU"/>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6.2. Мероприятия по развитию ГПТОП</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6.3. Мероприятия по развитию инфраструктуры для легкового автомобильного транспорта, включая развитие единого парковочного пространства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6.4. Мероприятия по развитию инфраструктуры пешеходного и велосипедного передвижения</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6.5. Мероприятия по развитию инфраструктуры для грузового транспорта, транспортных средств коммунальных и дорожных служб</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6.6. Мероприятия по развитию сети дорог города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7.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8.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001C1" w:rsidRPr="002001C1" w:rsidRDefault="002001C1" w:rsidP="00226006">
      <w:pPr>
        <w:widowControl/>
        <w:tabs>
          <w:tab w:val="right" w:leader="dot" w:pos="9628"/>
        </w:tabs>
        <w:suppressAutoHyphens w:val="0"/>
        <w:ind w:firstLine="709"/>
        <w:jc w:val="both"/>
        <w:rPr>
          <w:rFonts w:eastAsiaTheme="majorEastAsia"/>
          <w:bCs/>
          <w:noProof/>
          <w:kern w:val="0"/>
          <w:lang w:eastAsia="ru-RU"/>
        </w:rPr>
      </w:pPr>
      <w:r w:rsidRPr="002001C1">
        <w:rPr>
          <w:rFonts w:eastAsia="Times New Roman"/>
          <w:bCs/>
          <w:kern w:val="0"/>
          <w:lang w:eastAsia="ru-RU"/>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w:t>
      </w:r>
    </w:p>
    <w:p w:rsidR="006E09E9" w:rsidRPr="002001C1" w:rsidRDefault="006E09E9" w:rsidP="00226006">
      <w:pPr>
        <w:widowControl/>
        <w:tabs>
          <w:tab w:val="right" w:leader="dot" w:pos="9628"/>
        </w:tabs>
        <w:suppressAutoHyphens w:val="0"/>
        <w:ind w:left="709" w:firstLine="709"/>
        <w:jc w:val="both"/>
        <w:rPr>
          <w:rFonts w:eastAsiaTheme="majorEastAsia"/>
          <w:bCs/>
          <w:noProof/>
          <w:kern w:val="0"/>
          <w:lang w:eastAsia="ru-RU"/>
        </w:rPr>
      </w:pPr>
    </w:p>
    <w:p w:rsidR="006E09E9" w:rsidRPr="002001C1" w:rsidRDefault="006E09E9" w:rsidP="00226006">
      <w:pPr>
        <w:widowControl/>
        <w:tabs>
          <w:tab w:val="right" w:leader="dot" w:pos="9628"/>
        </w:tabs>
        <w:suppressAutoHyphens w:val="0"/>
        <w:ind w:left="709" w:firstLine="709"/>
        <w:jc w:val="both"/>
        <w:rPr>
          <w:rFonts w:eastAsiaTheme="majorEastAsia"/>
          <w:bCs/>
          <w:noProof/>
          <w:kern w:val="0"/>
          <w:lang w:eastAsia="ru-RU"/>
        </w:rPr>
      </w:pPr>
    </w:p>
    <w:p w:rsidR="00E425F8" w:rsidRPr="002001C1" w:rsidRDefault="00E425F8"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2001C1">
      <w:pPr>
        <w:keepNext/>
        <w:keepLines/>
        <w:widowControl/>
        <w:suppressAutoHyphens w:val="0"/>
        <w:jc w:val="center"/>
        <w:outlineLvl w:val="0"/>
        <w:rPr>
          <w:rFonts w:eastAsiaTheme="majorEastAsia"/>
          <w:b/>
          <w:bCs/>
          <w:kern w:val="0"/>
          <w:lang w:eastAsia="ru-RU"/>
        </w:rPr>
      </w:pPr>
      <w:r w:rsidRPr="00BA6073">
        <w:rPr>
          <w:rFonts w:eastAsiaTheme="majorEastAsia"/>
          <w:b/>
          <w:bCs/>
          <w:kern w:val="0"/>
          <w:lang w:eastAsia="ru-RU"/>
        </w:rPr>
        <w:t>1 Список сокращений</w:t>
      </w:r>
    </w:p>
    <w:p w:rsidR="002001C1" w:rsidRPr="00BA6073" w:rsidRDefault="002001C1" w:rsidP="002001C1">
      <w:pPr>
        <w:keepNext/>
        <w:keepLines/>
        <w:widowControl/>
        <w:suppressAutoHyphens w:val="0"/>
        <w:jc w:val="center"/>
        <w:outlineLvl w:val="0"/>
        <w:rPr>
          <w:rFonts w:eastAsiaTheme="majorEastAsia"/>
          <w:b/>
          <w:bCs/>
          <w:kern w:val="0"/>
          <w:lang w:eastAsia="ru-RU"/>
        </w:rPr>
      </w:pP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ГПТОП – городской пассажирский транспорт общего пользования;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СТОА – станция технического обслуживания автомобилей;</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ДТП – дорожно-транспортное происшествие;</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УДС – улично-дорожная сеть;</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ИТС – интеллектуальная транспортная система;</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ПКР – программа комплексного развития;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ПКРТИ – программа комплексного развития транспортной инфраструктуры;</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КСОДД – комплексная схема организации дорожного движения;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ПОД</w:t>
      </w:r>
      <w:r>
        <w:rPr>
          <w:rFonts w:eastAsia="Calibri"/>
          <w:kern w:val="0"/>
          <w:lang w:eastAsia="ru-RU"/>
        </w:rPr>
        <w:t>Д</w:t>
      </w:r>
      <w:r w:rsidRPr="00BA6073">
        <w:rPr>
          <w:rFonts w:eastAsia="Calibri"/>
          <w:kern w:val="0"/>
          <w:lang w:eastAsia="ru-RU"/>
        </w:rPr>
        <w:t xml:space="preserve"> – проект организации дорожного движения.</w:t>
      </w:r>
    </w:p>
    <w:p w:rsidR="00E425F8" w:rsidRDefault="00E425F8" w:rsidP="001178F4">
      <w:pPr>
        <w:widowControl/>
        <w:tabs>
          <w:tab w:val="center" w:pos="4677"/>
          <w:tab w:val="right" w:pos="9355"/>
        </w:tabs>
        <w:suppressAutoHyphens w:val="0"/>
        <w:jc w:val="center"/>
        <w:rPr>
          <w:b/>
          <w:bCs/>
        </w:rPr>
      </w:pPr>
    </w:p>
    <w:p w:rsidR="00A63727" w:rsidRDefault="00A63727" w:rsidP="001178F4">
      <w:pPr>
        <w:widowControl/>
        <w:tabs>
          <w:tab w:val="center" w:pos="4677"/>
          <w:tab w:val="right" w:pos="9355"/>
        </w:tabs>
        <w:suppressAutoHyphens w:val="0"/>
        <w:jc w:val="center"/>
        <w:rPr>
          <w:b/>
          <w:bCs/>
        </w:rPr>
      </w:pPr>
    </w:p>
    <w:p w:rsidR="00FE2001" w:rsidRDefault="00FE2001" w:rsidP="001178F4">
      <w:pPr>
        <w:widowControl/>
        <w:tabs>
          <w:tab w:val="center" w:pos="4677"/>
          <w:tab w:val="right" w:pos="9355"/>
        </w:tabs>
        <w:suppressAutoHyphens w:val="0"/>
        <w:jc w:val="center"/>
        <w:rPr>
          <w:b/>
          <w:bCs/>
        </w:rPr>
      </w:pPr>
    </w:p>
    <w:p w:rsidR="00FE2001" w:rsidRDefault="00FE2001" w:rsidP="001178F4">
      <w:pPr>
        <w:widowControl/>
        <w:tabs>
          <w:tab w:val="center" w:pos="4677"/>
          <w:tab w:val="right" w:pos="9355"/>
        </w:tabs>
        <w:suppressAutoHyphens w:val="0"/>
        <w:jc w:val="center"/>
        <w:rPr>
          <w:b/>
          <w:bCs/>
        </w:rPr>
      </w:pPr>
    </w:p>
    <w:p w:rsidR="00FE2001" w:rsidRPr="001178F4" w:rsidRDefault="00FE2001" w:rsidP="001178F4">
      <w:pPr>
        <w:widowControl/>
        <w:tabs>
          <w:tab w:val="center" w:pos="4677"/>
          <w:tab w:val="right" w:pos="9355"/>
        </w:tabs>
        <w:suppressAutoHyphens w:val="0"/>
        <w:jc w:val="center"/>
        <w:rPr>
          <w:b/>
          <w:bCs/>
        </w:rPr>
      </w:pPr>
    </w:p>
    <w:p w:rsidR="00BA6073" w:rsidRPr="00BA6073" w:rsidRDefault="00A63727" w:rsidP="001178F4">
      <w:pPr>
        <w:widowControl/>
        <w:contextualSpacing/>
        <w:jc w:val="center"/>
        <w:outlineLvl w:val="1"/>
        <w:rPr>
          <w:rFonts w:eastAsia="Times New Roman"/>
          <w:b/>
          <w:bCs/>
          <w:kern w:val="0"/>
          <w:lang w:eastAsia="ru-RU"/>
        </w:rPr>
      </w:pPr>
      <w:bookmarkStart w:id="1" w:name="_Toc476864380"/>
      <w:r>
        <w:rPr>
          <w:rFonts w:eastAsia="Times New Roman"/>
          <w:b/>
          <w:bCs/>
          <w:kern w:val="0"/>
          <w:lang w:eastAsia="ru-RU"/>
        </w:rPr>
        <w:lastRenderedPageBreak/>
        <w:t xml:space="preserve">2 </w:t>
      </w:r>
      <w:r w:rsidR="00BA6073" w:rsidRPr="00BA6073">
        <w:rPr>
          <w:rFonts w:eastAsia="Times New Roman"/>
          <w:b/>
          <w:bCs/>
          <w:kern w:val="0"/>
          <w:lang w:eastAsia="ru-RU"/>
        </w:rPr>
        <w:t>Паспорт программы комплексного развития транспортной инфраструктуры города Югорска на 2017-2035 годы</w:t>
      </w:r>
      <w:bookmarkEnd w:id="1"/>
    </w:p>
    <w:tbl>
      <w:tblPr>
        <w:tblStyle w:val="aff6"/>
        <w:tblW w:w="0" w:type="auto"/>
        <w:tblLook w:val="04A0" w:firstRow="1" w:lastRow="0" w:firstColumn="1" w:lastColumn="0" w:noHBand="0" w:noVBand="1"/>
      </w:tblPr>
      <w:tblGrid>
        <w:gridCol w:w="3823"/>
        <w:gridCol w:w="5522"/>
      </w:tblGrid>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Наименование программы</w:t>
            </w:r>
          </w:p>
        </w:tc>
        <w:tc>
          <w:tcPr>
            <w:tcW w:w="5522"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Программа комплексного развития транспортной инфраструктуры города Югорска на 2017-2035 годы.</w:t>
            </w:r>
          </w:p>
        </w:tc>
      </w:tr>
      <w:tr w:rsidR="00BA6073" w:rsidRPr="00BA6073" w:rsidTr="00110B10">
        <w:tc>
          <w:tcPr>
            <w:tcW w:w="3823" w:type="dxa"/>
          </w:tcPr>
          <w:p w:rsidR="00BA6073" w:rsidRPr="00BA6073" w:rsidRDefault="00BA6073" w:rsidP="001178F4">
            <w:pPr>
              <w:widowControl/>
              <w:autoSpaceDE w:val="0"/>
              <w:rPr>
                <w:rFonts w:ascii="Times New Roman" w:eastAsia="Times New Roman"/>
                <w:kern w:val="0"/>
                <w:lang w:eastAsia="ru-RU"/>
              </w:rPr>
            </w:pPr>
            <w:r w:rsidRPr="00BA6073">
              <w:rPr>
                <w:rFonts w:ascii="Times New Roman" w:eastAsia="Times New Roman"/>
                <w:kern w:val="0"/>
                <w:lang w:eastAsia="ru-RU"/>
              </w:rPr>
              <w:t>Основание для разработки программы</w:t>
            </w:r>
          </w:p>
          <w:p w:rsidR="00BA6073" w:rsidRPr="00BA6073" w:rsidRDefault="00BA6073" w:rsidP="001178F4">
            <w:pPr>
              <w:widowControl/>
              <w:autoSpaceDE w:val="0"/>
              <w:rPr>
                <w:rFonts w:ascii="Times New Roman" w:eastAsia="Times New Roman"/>
                <w:kern w:val="0"/>
                <w:lang w:eastAsia="ru-RU"/>
              </w:rPr>
            </w:pPr>
          </w:p>
        </w:tc>
        <w:tc>
          <w:tcPr>
            <w:tcW w:w="5522" w:type="dxa"/>
          </w:tcPr>
          <w:p w:rsidR="00BA6073" w:rsidRPr="00BA6073" w:rsidRDefault="00BA6073" w:rsidP="001178F4">
            <w:pPr>
              <w:widowControl/>
              <w:tabs>
                <w:tab w:val="left" w:pos="317"/>
              </w:tabs>
              <w:ind w:left="34" w:hanging="34"/>
              <w:rPr>
                <w:rFonts w:ascii="Times New Roman" w:eastAsia="Times New Roman"/>
                <w:kern w:val="0"/>
                <w:lang w:eastAsia="ru-RU"/>
              </w:rPr>
            </w:pPr>
            <w:r w:rsidRPr="00BA6073">
              <w:rPr>
                <w:rFonts w:ascii="Times New Roman" w:eastAsia="Times New Roman"/>
                <w:kern w:val="0"/>
                <w:lang w:eastAsia="ru-RU"/>
              </w:rPr>
              <w:t>- Градостроительный кодекс Российской Федерации;</w:t>
            </w:r>
          </w:p>
          <w:p w:rsidR="00BA6073" w:rsidRPr="00BA6073" w:rsidRDefault="00BA6073" w:rsidP="001178F4">
            <w:pPr>
              <w:widowControl/>
              <w:tabs>
                <w:tab w:val="left" w:pos="317"/>
              </w:tabs>
              <w:ind w:left="34" w:hanging="34"/>
              <w:rPr>
                <w:rFonts w:ascii="Times New Roman" w:eastAsia="Times New Roman"/>
                <w:kern w:val="0"/>
                <w:lang w:eastAsia="ru-RU"/>
              </w:rPr>
            </w:pPr>
            <w:r w:rsidRPr="00BA6073">
              <w:rPr>
                <w:rFonts w:ascii="Times New Roman" w:eastAsia="Times New Roman"/>
                <w:kern w:val="0"/>
                <w:lang w:eastAsia="ru-RU"/>
              </w:rPr>
              <w:t>- постановление Правительства Российской Федерации от 25.12.2015 №1440 «Об утверждении требований к программам комплексного развития транспортной инфраструктуры поселений, городских округов»;</w:t>
            </w:r>
          </w:p>
          <w:p w:rsidR="00BA6073" w:rsidRPr="00BA6073" w:rsidRDefault="00BA6073" w:rsidP="001178F4">
            <w:pPr>
              <w:tabs>
                <w:tab w:val="left" w:pos="317"/>
              </w:tabs>
              <w:ind w:left="34" w:hanging="34"/>
              <w:rPr>
                <w:rFonts w:ascii="Times New Roman" w:eastAsia="Times New Roman"/>
                <w:bCs/>
                <w:kern w:val="0"/>
                <w:lang w:eastAsia="ru-RU"/>
              </w:rPr>
            </w:pPr>
            <w:r w:rsidRPr="00BA6073">
              <w:rPr>
                <w:rFonts w:ascii="Times New Roman" w:eastAsia="Times New Roman"/>
                <w:kern w:val="0"/>
                <w:lang w:eastAsia="ru-RU"/>
              </w:rPr>
              <w:t xml:space="preserve">- Решение Думы города Югорска от 07.10.2014 № 65 </w:t>
            </w:r>
            <w:r w:rsidRPr="00BA6073">
              <w:rPr>
                <w:rFonts w:ascii="Times New Roman" w:eastAsia="Times New Roman"/>
                <w:b/>
                <w:kern w:val="0"/>
                <w:lang w:eastAsia="ru-RU"/>
              </w:rPr>
              <w:t>«</w:t>
            </w:r>
            <w:r w:rsidRPr="001178F4">
              <w:rPr>
                <w:rFonts w:ascii="Times New Roman" w:eastAsia="Times New Roman"/>
                <w:bCs/>
                <w:kern w:val="0"/>
                <w:lang w:eastAsia="ru-RU"/>
              </w:rPr>
              <w:t>Об утверждении генерального плана муниципального образования городской округ город Югорск Ханты-Мансийского автономного округа – Югры»</w:t>
            </w:r>
            <w:r w:rsidR="00A63727">
              <w:rPr>
                <w:rFonts w:ascii="Times New Roman" w:eastAsia="Times New Roman"/>
                <w:bCs/>
                <w:kern w:val="0"/>
                <w:lang w:eastAsia="ru-RU"/>
              </w:rPr>
              <w:t xml:space="preserve"> (далее Генеральный план)</w:t>
            </w:r>
            <w:r w:rsidRPr="001178F4">
              <w:rPr>
                <w:rFonts w:ascii="Times New Roman" w:eastAsia="Times New Roman"/>
                <w:bCs/>
                <w:kern w:val="0"/>
                <w:lang w:eastAsia="ru-RU"/>
              </w:rPr>
              <w:t>.</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Наименование заказчика и разработчиков программы, их местонахождение</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Заказчик: Департамент жилищно-коммунального и строительного комплекса администрации города Югорска.</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 xml:space="preserve">Место нахождения: 628260, ул. Механизаторов, 22, г. Югорск, Ханты-Мансийский автономный округ – Югра. </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Разработчик: ООО «Агентство дорожной информации РАДАР», Российская Федерация, 614000, Пермский край, город Пермь, улица Пермская, 37 оф. 208.</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Цели и задачи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Цель программы - обеспечение сбалансированного перспективного развития транспортной инфраструктуры города Югорска в соответствии с потребностями в строительстве, реконструкции объектов транспортной инфраструктуры местного значения.</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Задачи программы:</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города Югорска;</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2" w:name="dst100013"/>
            <w:bookmarkEnd w:id="2"/>
            <w:r w:rsidRPr="00BA6073">
              <w:rPr>
                <w:rFonts w:ascii="Times New Roman" w:eastAsia="Times New Roman"/>
                <w:bCs/>
                <w:color w:val="000000"/>
                <w:kern w:val="0"/>
                <w:lang w:eastAsia="ru-RU"/>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города Югорска;</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3" w:name="dst100014"/>
            <w:bookmarkEnd w:id="3"/>
            <w:r w:rsidRPr="00BA6073">
              <w:rPr>
                <w:rFonts w:ascii="Times New Roman" w:eastAsia="Times New Roman"/>
                <w:bCs/>
                <w:color w:val="000000"/>
                <w:kern w:val="0"/>
                <w:lang w:eastAsia="ru-RU"/>
              </w:rPr>
              <w:t xml:space="preserve">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w:t>
            </w:r>
            <w:r w:rsidRPr="00BA6073">
              <w:rPr>
                <w:rFonts w:ascii="Times New Roman" w:eastAsia="Times New Roman"/>
                <w:kern w:val="0"/>
                <w:lang w:eastAsia="ru-RU"/>
              </w:rPr>
              <w:t>города Югорска</w:t>
            </w:r>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4" w:name="dst100015"/>
            <w:bookmarkEnd w:id="4"/>
            <w:r w:rsidRPr="00BA6073">
              <w:rPr>
                <w:rFonts w:ascii="Times New Roman" w:eastAsia="Times New Roman"/>
                <w:bCs/>
                <w:color w:val="000000"/>
                <w:kern w:val="0"/>
                <w:lang w:eastAsia="ru-RU"/>
              </w:rPr>
              <w:t>г</w:t>
            </w:r>
            <w:proofErr w:type="gramStart"/>
            <w:r w:rsidRPr="00BA6073">
              <w:rPr>
                <w:rFonts w:ascii="Times New Roman" w:eastAsia="Times New Roman"/>
                <w:bCs/>
                <w:color w:val="000000"/>
                <w:kern w:val="0"/>
                <w:lang w:eastAsia="ru-RU"/>
              </w:rPr>
              <w:t>)р</w:t>
            </w:r>
            <w:proofErr w:type="gramEnd"/>
            <w:r w:rsidRPr="00BA6073">
              <w:rPr>
                <w:rFonts w:ascii="Times New Roman" w:eastAsia="Times New Roman"/>
                <w:bCs/>
                <w:color w:val="000000"/>
                <w:kern w:val="0"/>
                <w:lang w:eastAsia="ru-RU"/>
              </w:rPr>
              <w:t xml:space="preserve">азвитие транспортной инфраструктуры, сбалансированное с градостроительной деятельностью в </w:t>
            </w:r>
            <w:r w:rsidRPr="00BA6073">
              <w:rPr>
                <w:rFonts w:ascii="Times New Roman" w:eastAsia="Times New Roman"/>
                <w:kern w:val="0"/>
                <w:lang w:eastAsia="ru-RU"/>
              </w:rPr>
              <w:t>городе Югорске</w:t>
            </w:r>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5" w:name="dst100016"/>
            <w:bookmarkEnd w:id="5"/>
            <w:r w:rsidRPr="00BA6073">
              <w:rPr>
                <w:rFonts w:ascii="Times New Roman" w:eastAsia="Times New Roman"/>
                <w:bCs/>
                <w:color w:val="000000"/>
                <w:kern w:val="0"/>
                <w:lang w:eastAsia="ru-RU"/>
              </w:rPr>
              <w:lastRenderedPageBreak/>
              <w:t>д) создание условий для управления транспортным спросом;</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6" w:name="dst100017"/>
            <w:bookmarkEnd w:id="6"/>
            <w:r w:rsidRPr="00BA6073">
              <w:rPr>
                <w:rFonts w:ascii="Times New Roman" w:eastAsia="Times New Roman"/>
                <w:bCs/>
                <w:color w:val="000000"/>
                <w:kern w:val="0"/>
                <w:lang w:eastAsia="ru-RU"/>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7" w:name="dst100018"/>
            <w:bookmarkEnd w:id="7"/>
            <w:r w:rsidRPr="00BA6073">
              <w:rPr>
                <w:rFonts w:ascii="Times New Roman" w:eastAsia="Times New Roman"/>
                <w:bCs/>
                <w:color w:val="000000"/>
                <w:kern w:val="0"/>
                <w:lang w:eastAsia="ru-RU"/>
              </w:rPr>
              <w:t>ж) создание приоритетных условий движения транспортных средств общего пользования по отношению к иным транспортным средствам;</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8" w:name="dst100019"/>
            <w:bookmarkEnd w:id="8"/>
            <w:r w:rsidRPr="00BA6073">
              <w:rPr>
                <w:rFonts w:ascii="Times New Roman" w:eastAsia="Times New Roman"/>
                <w:bCs/>
                <w:color w:val="000000"/>
                <w:kern w:val="0"/>
                <w:lang w:eastAsia="ru-RU"/>
              </w:rPr>
              <w:t>з) создание условий для пешеходного и велосипедного передвижения населения;</w:t>
            </w:r>
          </w:p>
          <w:p w:rsidR="00BA6073" w:rsidRPr="00BA6073" w:rsidRDefault="00BA6073" w:rsidP="001178F4">
            <w:pPr>
              <w:widowControl/>
              <w:tabs>
                <w:tab w:val="left" w:pos="317"/>
              </w:tabs>
              <w:autoSpaceDE w:val="0"/>
              <w:ind w:left="34" w:hanging="34"/>
              <w:rPr>
                <w:rFonts w:ascii="Times New Roman" w:eastAsia="Times New Roman"/>
                <w:bCs/>
                <w:color w:val="FF0000"/>
                <w:kern w:val="0"/>
                <w:lang w:eastAsia="ru-RU"/>
              </w:rPr>
            </w:pPr>
            <w:bookmarkStart w:id="9" w:name="dst100020"/>
            <w:bookmarkEnd w:id="9"/>
            <w:r w:rsidRPr="00BA6073">
              <w:rPr>
                <w:rFonts w:ascii="Times New Roman" w:eastAsia="Times New Roman"/>
                <w:bCs/>
                <w:color w:val="000000"/>
                <w:kern w:val="0"/>
                <w:lang w:eastAsia="ru-RU"/>
              </w:rPr>
              <w:t>и</w:t>
            </w:r>
            <w:proofErr w:type="gramStart"/>
            <w:r w:rsidRPr="00BA6073">
              <w:rPr>
                <w:rFonts w:ascii="Times New Roman" w:eastAsia="Times New Roman"/>
                <w:bCs/>
                <w:color w:val="000000"/>
                <w:kern w:val="0"/>
                <w:lang w:eastAsia="ru-RU"/>
              </w:rPr>
              <w:t>)э</w:t>
            </w:r>
            <w:proofErr w:type="gramEnd"/>
            <w:r w:rsidRPr="00BA6073">
              <w:rPr>
                <w:rFonts w:ascii="Times New Roman" w:eastAsia="Times New Roman"/>
                <w:bCs/>
                <w:color w:val="000000"/>
                <w:kern w:val="0"/>
                <w:lang w:eastAsia="ru-RU"/>
              </w:rPr>
              <w:t>ффективность функционирования действующей транспортной инфраструктуры.</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lastRenderedPageBreak/>
              <w:t>Целевые показатели (индикаторы) реализации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kern w:val="0"/>
                <w:lang w:eastAsia="ru-RU"/>
              </w:rPr>
            </w:pPr>
            <w:bookmarkStart w:id="10" w:name="OLE_LINK106"/>
            <w:bookmarkStart w:id="11" w:name="OLE_LINK107"/>
            <w:bookmarkStart w:id="12" w:name="OLE_LINK108"/>
            <w:bookmarkStart w:id="13" w:name="OLE_LINK109"/>
            <w:r w:rsidRPr="00BA6073">
              <w:rPr>
                <w:rFonts w:ascii="Times New Roman" w:eastAsia="Times New Roman"/>
                <w:bCs/>
                <w:kern w:val="0"/>
                <w:lang w:eastAsia="ru-RU"/>
              </w:rPr>
              <w:t xml:space="preserve">Увеличение количества </w:t>
            </w:r>
            <w:bookmarkEnd w:id="10"/>
            <w:bookmarkEnd w:id="11"/>
            <w:bookmarkEnd w:id="12"/>
            <w:bookmarkEnd w:id="13"/>
            <w:r w:rsidRPr="00BA6073">
              <w:rPr>
                <w:rFonts w:ascii="Times New Roman" w:eastAsia="Times New Roman"/>
                <w:bCs/>
                <w:kern w:val="0"/>
                <w:lang w:eastAsia="ru-RU"/>
              </w:rPr>
              <w:t>маршрутов городского пассажирского транспорта общег</w:t>
            </w:r>
            <w:r w:rsidR="00B638E4">
              <w:rPr>
                <w:rFonts w:ascii="Times New Roman" w:eastAsia="Times New Roman"/>
                <w:bCs/>
                <w:kern w:val="0"/>
                <w:lang w:eastAsia="ru-RU"/>
              </w:rPr>
              <w:t>о пользования (ГПТОП) с 8 до 14.</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Увеличение количества остановочных пунктов ГПТОП с 61 до</w:t>
            </w:r>
            <w:r w:rsidR="00B638E4">
              <w:rPr>
                <w:rFonts w:ascii="Times New Roman" w:eastAsia="Times New Roman"/>
                <w:bCs/>
                <w:kern w:val="0"/>
                <w:lang w:eastAsia="ru-RU"/>
              </w:rPr>
              <w:t xml:space="preserve"> 89.</w:t>
            </w:r>
          </w:p>
          <w:p w:rsidR="00BA6073" w:rsidRPr="00BA6073" w:rsidRDefault="00BA6073" w:rsidP="00B638E4">
            <w:pPr>
              <w:widowControl/>
              <w:tabs>
                <w:tab w:val="left" w:pos="317"/>
              </w:tabs>
              <w:autoSpaceDE w:val="0"/>
              <w:ind w:left="0" w:firstLine="0"/>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Увеличение количества рейсов для перевозки пассажиров на муниципальных маршрутах с 23604</w:t>
            </w:r>
            <w:r w:rsidR="00B638E4">
              <w:rPr>
                <w:rFonts w:ascii="Times New Roman" w:eastAsia="Times New Roman"/>
                <w:bCs/>
                <w:kern w:val="0"/>
                <w:lang w:eastAsia="ru-RU"/>
              </w:rPr>
              <w:t xml:space="preserve"> рейсов/год до 35104 рейсов/год.</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w:t>
            </w:r>
            <w:r w:rsidR="00B638E4">
              <w:rPr>
                <w:rFonts w:ascii="Times New Roman" w:eastAsia="Times New Roman"/>
                <w:bCs/>
                <w:kern w:val="0"/>
                <w:lang w:eastAsia="ru-RU"/>
              </w:rPr>
              <w:t>ельство автостанций – 1 единица.</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Увеличение количества парковочных мест для хранения индивидуального транспорта с 7 597 </w:t>
            </w:r>
            <w:proofErr w:type="gramStart"/>
            <w:r w:rsidRPr="00BA6073">
              <w:rPr>
                <w:rFonts w:ascii="Times New Roman" w:eastAsia="Times New Roman"/>
                <w:bCs/>
                <w:kern w:val="0"/>
                <w:lang w:eastAsia="ru-RU"/>
              </w:rPr>
              <w:t>до</w:t>
            </w:r>
            <w:proofErr w:type="gramEnd"/>
            <w:r w:rsidRPr="00BA6073">
              <w:rPr>
                <w:rFonts w:ascii="Times New Roman" w:eastAsia="Times New Roman"/>
                <w:bCs/>
                <w:kern w:val="0"/>
                <w:lang w:eastAsia="ru-RU"/>
              </w:rPr>
              <w:t xml:space="preserve"> </w:t>
            </w:r>
          </w:p>
          <w:p w:rsidR="00BA6073" w:rsidRPr="00BA6073" w:rsidRDefault="00B638E4" w:rsidP="001178F4">
            <w:pPr>
              <w:widowControl/>
              <w:tabs>
                <w:tab w:val="left" w:pos="317"/>
              </w:tabs>
              <w:autoSpaceDE w:val="0"/>
              <w:ind w:left="34" w:hanging="34"/>
              <w:rPr>
                <w:rFonts w:ascii="Times New Roman" w:eastAsia="Times New Roman"/>
                <w:bCs/>
                <w:kern w:val="0"/>
                <w:lang w:eastAsia="ru-RU"/>
              </w:rPr>
            </w:pPr>
            <w:r>
              <w:rPr>
                <w:rFonts w:ascii="Times New Roman" w:eastAsia="Times New Roman"/>
                <w:bCs/>
                <w:kern w:val="0"/>
                <w:lang w:eastAsia="ru-RU"/>
              </w:rPr>
              <w:t>8 267.</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w:t>
            </w:r>
            <w:r w:rsidR="00B638E4">
              <w:rPr>
                <w:rFonts w:ascii="Times New Roman" w:eastAsia="Times New Roman"/>
                <w:bCs/>
                <w:kern w:val="0"/>
                <w:lang w:eastAsia="ru-RU"/>
              </w:rPr>
              <w:t>тельство велодорожек – 6,695 км.</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стоянок больше</w:t>
            </w:r>
            <w:r w:rsidR="00B638E4">
              <w:rPr>
                <w:rFonts w:ascii="Times New Roman" w:eastAsia="Times New Roman"/>
                <w:bCs/>
                <w:kern w:val="0"/>
                <w:lang w:eastAsia="ru-RU"/>
              </w:rPr>
              <w:t>грузного транспорта – 3 стоянки.</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станций технического обслуживания автомобилей (СТОА) дл</w:t>
            </w:r>
            <w:r w:rsidR="00B638E4">
              <w:rPr>
                <w:rFonts w:ascii="Times New Roman" w:eastAsia="Times New Roman"/>
                <w:bCs/>
                <w:kern w:val="0"/>
                <w:lang w:eastAsia="ru-RU"/>
              </w:rPr>
              <w:t>я грузового транспорта – 3 СТОА.</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Увеличение протяженности Улично-дорожной сети </w:t>
            </w:r>
            <w:r w:rsidR="00B638E4">
              <w:rPr>
                <w:rFonts w:ascii="Times New Roman" w:eastAsia="Times New Roman"/>
                <w:bCs/>
                <w:kern w:val="0"/>
                <w:lang w:eastAsia="ru-RU"/>
              </w:rPr>
              <w:t>(УДС) города с 153 км до 173 км.</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Уменьшение количества зарегистрированных дорожно-транспортных происшес</w:t>
            </w:r>
            <w:r w:rsidR="00B638E4">
              <w:rPr>
                <w:rFonts w:ascii="Times New Roman" w:eastAsia="Times New Roman"/>
                <w:bCs/>
                <w:kern w:val="0"/>
                <w:lang w:eastAsia="ru-RU"/>
              </w:rPr>
              <w:t>твий (ДТП) с 453 ДТП/год до 338.</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новых светофо</w:t>
            </w:r>
            <w:r w:rsidR="00B638E4">
              <w:rPr>
                <w:rFonts w:ascii="Times New Roman" w:eastAsia="Times New Roman"/>
                <w:bCs/>
                <w:kern w:val="0"/>
                <w:lang w:eastAsia="ru-RU"/>
              </w:rPr>
              <w:t>рных объектов на УДС – 5 единиц.</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Внедрение интеллектуальных транспортных систем (ИТС) </w:t>
            </w:r>
            <w:r w:rsidR="00B638E4">
              <w:rPr>
                <w:rFonts w:ascii="Times New Roman" w:eastAsia="Times New Roman"/>
                <w:bCs/>
                <w:kern w:val="0"/>
                <w:lang w:eastAsia="ru-RU"/>
              </w:rPr>
              <w:t>– 1 единица.</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t xml:space="preserve">Укрупненное описание запланированных мероприятий (инвестиционных проектов) </w:t>
            </w:r>
            <w:r w:rsidRPr="00BA6073">
              <w:rPr>
                <w:rFonts w:ascii="Times New Roman" w:eastAsia="Times New Roman"/>
                <w:kern w:val="0"/>
                <w:lang w:eastAsia="ru-RU"/>
              </w:rPr>
              <w:lastRenderedPageBreak/>
              <w:t>по проектированию, строительству, реконструкции объектов транспортной инфраструктуры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lastRenderedPageBreak/>
              <w:t>Мероприятия программы (инвестиционные проекты) направлены на развитие объектов транспортной инфраструктуры по направлениям:</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 xml:space="preserve">Мероприятия по развитию транспорта общего </w:t>
            </w:r>
            <w:r w:rsidRPr="00BA6073">
              <w:rPr>
                <w:rFonts w:ascii="Times New Roman" w:eastAsia="Calibri"/>
                <w:bCs/>
                <w:color w:val="000000"/>
                <w:kern w:val="0"/>
                <w:lang w:eastAsia="ru-RU"/>
              </w:rPr>
              <w:lastRenderedPageBreak/>
              <w:t>пользования, созданию</w:t>
            </w:r>
            <w:r w:rsidR="00B638E4">
              <w:rPr>
                <w:rFonts w:ascii="Times New Roman" w:eastAsia="Calibri"/>
                <w:bCs/>
                <w:color w:val="000000"/>
                <w:kern w:val="0"/>
                <w:lang w:eastAsia="ru-RU"/>
              </w:rPr>
              <w:t xml:space="preserve"> транспортно-пересадочных узлов.</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для легкового автомобильного транспорта</w:t>
            </w:r>
            <w:r w:rsidR="00B638E4">
              <w:rPr>
                <w:rFonts w:ascii="Times New Roman" w:eastAsia="Calibri"/>
                <w:bCs/>
                <w:color w:val="000000"/>
                <w:kern w:val="0"/>
                <w:lang w:eastAsia="ru-RU"/>
              </w:rPr>
              <w:t>.</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пешеходно</w:t>
            </w:r>
            <w:r w:rsidR="00B638E4">
              <w:rPr>
                <w:rFonts w:ascii="Times New Roman" w:eastAsia="Calibri"/>
                <w:bCs/>
                <w:color w:val="000000"/>
                <w:kern w:val="0"/>
                <w:lang w:eastAsia="ru-RU"/>
              </w:rPr>
              <w:t>го и велосипедного передвижения.</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для грузового транспорта, транспортных средст</w:t>
            </w:r>
            <w:r w:rsidR="00B638E4">
              <w:rPr>
                <w:rFonts w:ascii="Times New Roman" w:eastAsia="Calibri"/>
                <w:bCs/>
                <w:color w:val="000000"/>
                <w:kern w:val="0"/>
                <w:lang w:eastAsia="ru-RU"/>
              </w:rPr>
              <w:t>в коммунальных и дорожных служб.</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w:t>
            </w:r>
            <w:r w:rsidR="00B638E4">
              <w:rPr>
                <w:rFonts w:ascii="Times New Roman" w:eastAsia="Calibri"/>
                <w:bCs/>
                <w:color w:val="000000"/>
                <w:kern w:val="0"/>
                <w:lang w:eastAsia="ru-RU"/>
              </w:rPr>
              <w:t>я по развитию сети дорог города.</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lastRenderedPageBreak/>
              <w:t>Срок и этапы реализации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С 2017 по 2035 годы.</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p>
        </w:tc>
      </w:tr>
      <w:tr w:rsidR="00BA6073" w:rsidRPr="00BA6073" w:rsidTr="00110B10">
        <w:tc>
          <w:tcPr>
            <w:tcW w:w="3823" w:type="dxa"/>
            <w:shd w:val="clear" w:color="auto" w:fill="FFFFFF" w:themeFill="background1"/>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t>Объемы и источники финансирования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 xml:space="preserve">Объем финансирования - </w:t>
            </w:r>
            <w:r w:rsidRPr="00BA6073">
              <w:rPr>
                <w:rFonts w:ascii="Times New Roman" w:eastAsia="Times New Roman"/>
                <w:color w:val="000000"/>
                <w:kern w:val="0"/>
                <w:lang w:eastAsia="ru-RU"/>
              </w:rPr>
              <w:t xml:space="preserve">3 893 959 </w:t>
            </w:r>
            <w:r w:rsidRPr="00BA6073">
              <w:rPr>
                <w:rFonts w:ascii="Times New Roman" w:eastAsia="Times New Roman"/>
                <w:bCs/>
                <w:kern w:val="0"/>
                <w:lang w:eastAsia="ru-RU"/>
              </w:rPr>
              <w:t>тысяч рублей,</w:t>
            </w:r>
            <w:r w:rsidRPr="00BA6073">
              <w:rPr>
                <w:rFonts w:ascii="Times New Roman" w:eastAsia="Times New Roman"/>
                <w:bCs/>
                <w:color w:val="000000" w:themeColor="text1"/>
                <w:kern w:val="0"/>
                <w:lang w:eastAsia="ru-RU"/>
              </w:rPr>
              <w:t xml:space="preserve"> из них: </w:t>
            </w:r>
          </w:p>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за счет средств бюджета Ханты-Мансийского автономного округа – Югры</w:t>
            </w:r>
            <w:r w:rsidRPr="00BA6073">
              <w:rPr>
                <w:rFonts w:ascii="Times New Roman" w:eastAsia="Times New Roman"/>
                <w:bCs/>
                <w:kern w:val="0"/>
                <w:lang w:eastAsia="ru-RU"/>
              </w:rPr>
              <w:t xml:space="preserve"> </w:t>
            </w:r>
            <w:r w:rsidRPr="00BA6073">
              <w:rPr>
                <w:rFonts w:ascii="Times New Roman" w:eastAsia="Times New Roman"/>
                <w:bCs/>
                <w:color w:val="000000" w:themeColor="text1"/>
                <w:kern w:val="0"/>
                <w:lang w:eastAsia="ru-RU"/>
              </w:rPr>
              <w:t xml:space="preserve"> – 2 881 242 тысяч рублей;</w:t>
            </w:r>
          </w:p>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 xml:space="preserve">за счет средств бюджета города Югорска – </w:t>
            </w:r>
            <w:r w:rsidRPr="00BA6073">
              <w:rPr>
                <w:rFonts w:ascii="Times New Roman" w:eastAsia="Times New Roman"/>
                <w:color w:val="000000"/>
                <w:kern w:val="0"/>
                <w:lang w:eastAsia="ru-RU"/>
              </w:rPr>
              <w:t>377 580</w:t>
            </w:r>
            <w:r w:rsidRPr="00BA6073">
              <w:rPr>
                <w:rFonts w:ascii="Times New Roman" w:eastAsia="Times New Roman"/>
                <w:bCs/>
                <w:color w:val="000000" w:themeColor="text1"/>
                <w:kern w:val="0"/>
                <w:lang w:eastAsia="ru-RU"/>
              </w:rPr>
              <w:t xml:space="preserve"> тысяч рублей;</w:t>
            </w:r>
          </w:p>
          <w:p w:rsidR="00BA6073" w:rsidRPr="00BA6073" w:rsidRDefault="00BA6073" w:rsidP="001178F4">
            <w:pPr>
              <w:widowControl/>
              <w:tabs>
                <w:tab w:val="left" w:pos="317"/>
              </w:tabs>
              <w:autoSpaceDE w:val="0"/>
              <w:ind w:left="34" w:hanging="34"/>
              <w:rPr>
                <w:rFonts w:ascii="Times New Roman" w:eastAsia="Times New Roman"/>
                <w:bCs/>
                <w:color w:val="000000" w:themeColor="text1"/>
                <w:kern w:val="0"/>
                <w:lang w:eastAsia="ru-RU"/>
              </w:rPr>
            </w:pPr>
            <w:r w:rsidRPr="00BA6073">
              <w:rPr>
                <w:rFonts w:ascii="Times New Roman" w:eastAsia="Times New Roman"/>
                <w:bCs/>
                <w:color w:val="000000" w:themeColor="text1"/>
                <w:kern w:val="0"/>
                <w:lang w:eastAsia="ru-RU"/>
              </w:rPr>
              <w:t xml:space="preserve">за счет внебюджетных средств – </w:t>
            </w:r>
            <w:r w:rsidRPr="00BA6073">
              <w:rPr>
                <w:rFonts w:ascii="Times New Roman" w:eastAsia="Times New Roman"/>
                <w:color w:val="000000"/>
                <w:kern w:val="0"/>
                <w:lang w:eastAsia="ru-RU"/>
              </w:rPr>
              <w:t xml:space="preserve">635 137 </w:t>
            </w:r>
            <w:r w:rsidRPr="00BA6073">
              <w:rPr>
                <w:rFonts w:ascii="Times New Roman" w:eastAsia="Times New Roman"/>
                <w:bCs/>
                <w:color w:val="000000" w:themeColor="text1"/>
                <w:kern w:val="0"/>
                <w:lang w:eastAsia="ru-RU"/>
              </w:rPr>
              <w:t>тысяч рублей;</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color w:val="000000" w:themeColor="text1"/>
                <w:kern w:val="0"/>
                <w:lang w:eastAsia="ru-RU"/>
              </w:rPr>
              <w:t>Объем финансирования программы будет уточняться исходя из объемов финансирования муниципальных программ.</w:t>
            </w:r>
          </w:p>
        </w:tc>
      </w:tr>
    </w:tbl>
    <w:p w:rsidR="00BA6073" w:rsidRDefault="00BA6073" w:rsidP="001178F4">
      <w:pPr>
        <w:widowControl/>
        <w:ind w:firstLine="709"/>
        <w:contextualSpacing/>
        <w:jc w:val="both"/>
        <w:rPr>
          <w:rFonts w:eastAsia="Times New Roman"/>
          <w:bCs/>
          <w:kern w:val="0"/>
          <w:lang w:eastAsia="ru-RU"/>
        </w:rPr>
      </w:pPr>
    </w:p>
    <w:p w:rsidR="00A63727" w:rsidRPr="00BA6073" w:rsidRDefault="00A63727" w:rsidP="001178F4">
      <w:pPr>
        <w:widowControl/>
        <w:ind w:firstLine="709"/>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14" w:name="_Toc476864381"/>
      <w:r w:rsidRPr="00BA6073">
        <w:rPr>
          <w:rFonts w:eastAsia="Calibri"/>
          <w:b/>
          <w:bCs/>
          <w:kern w:val="0"/>
          <w:lang w:eastAsia="ru-RU"/>
        </w:rPr>
        <w:t>Характеристика существующего состояния транспортной инфраструктуры города Югорска</w:t>
      </w:r>
      <w:bookmarkEnd w:id="14"/>
    </w:p>
    <w:p w:rsidR="00BA6073" w:rsidRPr="00BA6073" w:rsidRDefault="00BA6073" w:rsidP="001178F4">
      <w:pPr>
        <w:ind w:left="360"/>
        <w:jc w:val="center"/>
        <w:outlineLvl w:val="1"/>
        <w:rPr>
          <w:rFonts w:eastAsia="Times New Roman"/>
          <w:b/>
          <w:bCs/>
          <w:kern w:val="0"/>
          <w:lang w:eastAsia="ru-RU"/>
        </w:rPr>
      </w:pPr>
      <w:bookmarkStart w:id="15" w:name="_Toc476864382"/>
      <w:r w:rsidRPr="00BA6073">
        <w:rPr>
          <w:rFonts w:eastAsia="Times New Roman"/>
          <w:b/>
          <w:bCs/>
          <w:kern w:val="0"/>
          <w:lang w:eastAsia="ru-RU"/>
        </w:rPr>
        <w:t>3.1 Анализ положения Ханты-Мансийского автономного округа – Югры в структуре пространственной организации Российской Федерации, анализ положения города Югорска в структуре пространственной организации Ханты-Мансийского автономного округа – Югры</w:t>
      </w:r>
      <w:bookmarkEnd w:id="15"/>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Транспортный комплекс Ханты-Мансийского автономного округа - Югры включает в себя системы автомобильного, воздушного, железнодорожного, водного транспорта, в </w:t>
      </w:r>
      <w:proofErr w:type="spellStart"/>
      <w:r w:rsidRPr="00BA6073">
        <w:rPr>
          <w:rFonts w:eastAsia="Times New Roman"/>
          <w:bCs/>
          <w:kern w:val="0"/>
          <w:lang w:eastAsia="ru-RU"/>
        </w:rPr>
        <w:t>т.ч</w:t>
      </w:r>
      <w:proofErr w:type="spellEnd"/>
      <w:r w:rsidRPr="00BA6073">
        <w:rPr>
          <w:rFonts w:eastAsia="Times New Roman"/>
          <w:bCs/>
          <w:kern w:val="0"/>
          <w:lang w:eastAsia="ru-RU"/>
        </w:rPr>
        <w:t>. сеть автомобильных дорог различного значения, железные дороги и водные пути, железнодорожные станции и вокзалы, автовокзалы, аэропорты и вертолетные площадки, речные порты и пристани.</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Развитие транспортной системы, повышение экологической безопасности при эксплуатации и содержании самоходных машин, а также обеспечение безопасности пассажиров легкового такси является необходимым условием реализации инновационной модели экономического роста и улучшения качества жизни населения автономного округа. Несбалансированное и несогласованное развитие отдельных видов транспорта в условиях ограниченности инвестиционных ресурсов привело к их нерациональному соотношению в транспортном балансе. </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На территории Ханты-Мансийского автономного округа - Югры недостаточна плотность сети автомобильных дорог регионального или межмуниципального значения. Резервы повышения эффективности функционирования транспортной системы выявляются и на стыках взаимодействия отдельных видов транспорта. Региональная неравномерность развития транспортной инфраструктуры ограничивает развитие единого экономического пространства автономного округа и не позволяет в полной мере осваивать ресурсы Ханты-Мансийского </w:t>
      </w:r>
      <w:r w:rsidRPr="00BA6073">
        <w:rPr>
          <w:rFonts w:eastAsia="Times New Roman"/>
          <w:bCs/>
          <w:kern w:val="0"/>
          <w:lang w:eastAsia="ru-RU"/>
        </w:rPr>
        <w:lastRenderedPageBreak/>
        <w:t>автономного округа - Югры. На территории автономного округа 57% населенных пунктов не обеспечены постоянной круглогодичной связью по автомобильным дорогам с твердым покрытием.</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Очень слабо используется транзитный потенциал территории. Реализация транзитного потенциала Ханты-Мансийского автономного округа - Югры возможна при комплексном развитии крупных транспортных коридоров в направлениях </w:t>
      </w:r>
      <w:r w:rsidR="00810906">
        <w:rPr>
          <w:rFonts w:eastAsia="Times New Roman"/>
          <w:bCs/>
          <w:kern w:val="0"/>
          <w:lang w:eastAsia="ru-RU"/>
        </w:rPr>
        <w:t>«</w:t>
      </w:r>
      <w:r w:rsidRPr="00BA6073">
        <w:rPr>
          <w:rFonts w:eastAsia="Times New Roman"/>
          <w:bCs/>
          <w:kern w:val="0"/>
          <w:lang w:eastAsia="ru-RU"/>
        </w:rPr>
        <w:t xml:space="preserve">Запад </w:t>
      </w:r>
      <w:r w:rsidR="00810906">
        <w:rPr>
          <w:rFonts w:eastAsia="Times New Roman"/>
          <w:bCs/>
          <w:kern w:val="0"/>
          <w:lang w:eastAsia="ru-RU"/>
        </w:rPr>
        <w:t>–</w:t>
      </w:r>
      <w:r w:rsidRPr="00BA6073">
        <w:rPr>
          <w:rFonts w:eastAsia="Times New Roman"/>
          <w:bCs/>
          <w:kern w:val="0"/>
          <w:lang w:eastAsia="ru-RU"/>
        </w:rPr>
        <w:t xml:space="preserve"> Восток</w:t>
      </w:r>
      <w:r w:rsidR="00810906">
        <w:rPr>
          <w:rFonts w:eastAsia="Times New Roman"/>
          <w:bCs/>
          <w:kern w:val="0"/>
          <w:lang w:eastAsia="ru-RU"/>
        </w:rPr>
        <w:t>»</w:t>
      </w:r>
      <w:r w:rsidRPr="00BA6073">
        <w:rPr>
          <w:rFonts w:eastAsia="Times New Roman"/>
          <w:bCs/>
          <w:kern w:val="0"/>
          <w:lang w:eastAsia="ru-RU"/>
        </w:rPr>
        <w:t xml:space="preserve"> (формирование </w:t>
      </w:r>
      <w:proofErr w:type="spellStart"/>
      <w:r w:rsidRPr="00BA6073">
        <w:rPr>
          <w:rFonts w:eastAsia="Times New Roman"/>
          <w:bCs/>
          <w:kern w:val="0"/>
          <w:lang w:eastAsia="ru-RU"/>
        </w:rPr>
        <w:t>Севсиба</w:t>
      </w:r>
      <w:proofErr w:type="spellEnd"/>
      <w:r w:rsidRPr="00BA6073">
        <w:rPr>
          <w:rFonts w:eastAsia="Times New Roman"/>
          <w:bCs/>
          <w:kern w:val="0"/>
          <w:lang w:eastAsia="ru-RU"/>
        </w:rPr>
        <w:t xml:space="preserve">, автодорожного маршрута федерального значения </w:t>
      </w:r>
      <w:r w:rsidR="00810906">
        <w:rPr>
          <w:rFonts w:eastAsia="Times New Roman"/>
          <w:bCs/>
          <w:kern w:val="0"/>
          <w:lang w:eastAsia="ru-RU"/>
        </w:rPr>
        <w:t>«</w:t>
      </w:r>
      <w:r w:rsidRPr="00BA6073">
        <w:rPr>
          <w:rFonts w:eastAsia="Times New Roman"/>
          <w:bCs/>
          <w:kern w:val="0"/>
          <w:lang w:eastAsia="ru-RU"/>
        </w:rPr>
        <w:t xml:space="preserve">Северо-запад </w:t>
      </w:r>
      <w:r w:rsidR="00810906">
        <w:rPr>
          <w:rFonts w:eastAsia="Times New Roman"/>
          <w:bCs/>
          <w:kern w:val="0"/>
          <w:lang w:eastAsia="ru-RU"/>
        </w:rPr>
        <w:t>–</w:t>
      </w:r>
      <w:r w:rsidRPr="00BA6073">
        <w:rPr>
          <w:rFonts w:eastAsia="Times New Roman"/>
          <w:bCs/>
          <w:kern w:val="0"/>
          <w:lang w:eastAsia="ru-RU"/>
        </w:rPr>
        <w:t xml:space="preserve"> Сибирь</w:t>
      </w:r>
      <w:r w:rsidR="00810906">
        <w:rPr>
          <w:rFonts w:eastAsia="Times New Roman"/>
          <w:bCs/>
          <w:kern w:val="0"/>
          <w:lang w:eastAsia="ru-RU"/>
        </w:rPr>
        <w:t>»</w:t>
      </w:r>
      <w:r w:rsidRPr="00BA6073">
        <w:rPr>
          <w:rFonts w:eastAsia="Times New Roman"/>
          <w:bCs/>
          <w:kern w:val="0"/>
          <w:lang w:eastAsia="ru-RU"/>
        </w:rPr>
        <w:t xml:space="preserve">) и </w:t>
      </w:r>
      <w:r w:rsidR="00810906">
        <w:rPr>
          <w:rFonts w:eastAsia="Times New Roman"/>
          <w:bCs/>
          <w:kern w:val="0"/>
          <w:lang w:eastAsia="ru-RU"/>
        </w:rPr>
        <w:t>«</w:t>
      </w:r>
      <w:r w:rsidRPr="00BA6073">
        <w:rPr>
          <w:rFonts w:eastAsia="Times New Roman"/>
          <w:bCs/>
          <w:kern w:val="0"/>
          <w:lang w:eastAsia="ru-RU"/>
        </w:rPr>
        <w:t xml:space="preserve">Север </w:t>
      </w:r>
      <w:r w:rsidR="00810906">
        <w:rPr>
          <w:rFonts w:eastAsia="Times New Roman"/>
          <w:bCs/>
          <w:kern w:val="0"/>
          <w:lang w:eastAsia="ru-RU"/>
        </w:rPr>
        <w:t>–</w:t>
      </w:r>
      <w:r w:rsidRPr="00BA6073">
        <w:rPr>
          <w:rFonts w:eastAsia="Times New Roman"/>
          <w:bCs/>
          <w:kern w:val="0"/>
          <w:lang w:eastAsia="ru-RU"/>
        </w:rPr>
        <w:t xml:space="preserve"> Юг</w:t>
      </w:r>
      <w:r w:rsidR="00810906">
        <w:rPr>
          <w:rFonts w:eastAsia="Times New Roman"/>
          <w:bCs/>
          <w:kern w:val="0"/>
          <w:lang w:eastAsia="ru-RU"/>
        </w:rPr>
        <w:t>»</w:t>
      </w:r>
      <w:r w:rsidRPr="00BA6073">
        <w:rPr>
          <w:rFonts w:eastAsia="Times New Roman"/>
          <w:bCs/>
          <w:kern w:val="0"/>
          <w:lang w:eastAsia="ru-RU"/>
        </w:rPr>
        <w:t xml:space="preserve"> (Северный морской путь - Средняя Азия). Увеличение транзита требует качественно нового развития транспортных узлов и </w:t>
      </w:r>
      <w:proofErr w:type="spellStart"/>
      <w:r w:rsidRPr="00BA6073">
        <w:rPr>
          <w:rFonts w:eastAsia="Times New Roman"/>
          <w:bCs/>
          <w:kern w:val="0"/>
          <w:lang w:eastAsia="ru-RU"/>
        </w:rPr>
        <w:t>терминально</w:t>
      </w:r>
      <w:proofErr w:type="spellEnd"/>
      <w:r w:rsidRPr="00BA6073">
        <w:rPr>
          <w:rFonts w:eastAsia="Times New Roman"/>
          <w:bCs/>
          <w:kern w:val="0"/>
          <w:lang w:eastAsia="ru-RU"/>
        </w:rPr>
        <w:t>-логистических комплексов.</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Экономический рост Ханты-Мансийского автономного округа - Югры сдерживается также отсутствием транспортной доступности для хозяйственного освоения новых территорий и возможности обеспечения необходимой подвижности населения и мобильности трудовых ресурсов, формирующих развитый региональный рынок.</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Имеется большой износ основных производственных фондов транспорта. Действующие финансово-</w:t>
      </w:r>
      <w:proofErr w:type="gramStart"/>
      <w:r w:rsidRPr="00BA6073">
        <w:rPr>
          <w:rFonts w:eastAsia="Times New Roman"/>
          <w:bCs/>
          <w:kern w:val="0"/>
          <w:lang w:eastAsia="ru-RU"/>
        </w:rPr>
        <w:t>экономические механизмы</w:t>
      </w:r>
      <w:proofErr w:type="gramEnd"/>
      <w:r w:rsidRPr="00BA6073">
        <w:rPr>
          <w:rFonts w:eastAsia="Times New Roman"/>
          <w:bCs/>
          <w:kern w:val="0"/>
          <w:lang w:eastAsia="ru-RU"/>
        </w:rPr>
        <w:t xml:space="preserve"> воспроизводства основных фондов и инновационного развития не в полной мере адаптированы к особенностям транспортной отрасли. Продолжают оставаться невысокими и показатели безопасности на транспорте, что оказывает негативное влияние на экономическое развитие автономного округа.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Город Югорск расположен в западной части Ханты-Мансийского автономного округа - Югры Тюменской области, в бассейне рек</w:t>
      </w:r>
      <w:proofErr w:type="gramStart"/>
      <w:r w:rsidRPr="00BA6073">
        <w:rPr>
          <w:rFonts w:eastAsia="Times New Roman"/>
          <w:bCs/>
          <w:kern w:val="0"/>
          <w:lang w:eastAsia="ru-RU"/>
        </w:rPr>
        <w:t xml:space="preserve"> У</w:t>
      </w:r>
      <w:proofErr w:type="gramEnd"/>
      <w:r w:rsidRPr="00BA6073">
        <w:rPr>
          <w:rFonts w:eastAsia="Times New Roman"/>
          <w:bCs/>
          <w:kern w:val="0"/>
          <w:lang w:eastAsia="ru-RU"/>
        </w:rPr>
        <w:t xml:space="preserve">х и </w:t>
      </w:r>
      <w:proofErr w:type="spellStart"/>
      <w:r w:rsidRPr="00BA6073">
        <w:rPr>
          <w:rFonts w:eastAsia="Times New Roman"/>
          <w:bCs/>
          <w:kern w:val="0"/>
          <w:lang w:eastAsia="ru-RU"/>
        </w:rPr>
        <w:t>Эсс</w:t>
      </w:r>
      <w:proofErr w:type="spellEnd"/>
      <w:r w:rsidRPr="00BA6073">
        <w:rPr>
          <w:rFonts w:eastAsia="Times New Roman"/>
          <w:bCs/>
          <w:kern w:val="0"/>
          <w:lang w:eastAsia="ru-RU"/>
        </w:rPr>
        <w:t xml:space="preserve">, притоков реки </w:t>
      </w:r>
      <w:proofErr w:type="spellStart"/>
      <w:r w:rsidRPr="00BA6073">
        <w:rPr>
          <w:rFonts w:eastAsia="Times New Roman"/>
          <w:bCs/>
          <w:kern w:val="0"/>
          <w:lang w:eastAsia="ru-RU"/>
        </w:rPr>
        <w:t>Конда</w:t>
      </w:r>
      <w:proofErr w:type="spellEnd"/>
      <w:r w:rsidRPr="00BA6073">
        <w:rPr>
          <w:rFonts w:eastAsia="Times New Roman"/>
          <w:bCs/>
          <w:kern w:val="0"/>
          <w:lang w:eastAsia="ru-RU"/>
        </w:rPr>
        <w:t>. Площадь муниципального образования составляет 32380,41 га, площадь населенного пункта – 6521,65 га. Численность населения городского округа, по состоянию на 01.01.201</w:t>
      </w:r>
      <w:r w:rsidR="00810906">
        <w:rPr>
          <w:rFonts w:eastAsia="Times New Roman"/>
          <w:bCs/>
          <w:kern w:val="0"/>
          <w:lang w:eastAsia="ru-RU"/>
        </w:rPr>
        <w:t>7</w:t>
      </w:r>
      <w:r w:rsidRPr="00BA6073">
        <w:rPr>
          <w:rFonts w:eastAsia="Times New Roman"/>
          <w:bCs/>
          <w:kern w:val="0"/>
          <w:lang w:eastAsia="ru-RU"/>
        </w:rPr>
        <w:t xml:space="preserve"> г., составляет </w:t>
      </w:r>
      <w:r w:rsidR="00810906">
        <w:rPr>
          <w:rFonts w:eastAsia="Times New Roman"/>
          <w:bCs/>
          <w:kern w:val="0"/>
          <w:lang w:eastAsia="ru-RU"/>
        </w:rPr>
        <w:t>37214</w:t>
      </w:r>
      <w:r w:rsidRPr="00BA6073">
        <w:rPr>
          <w:rFonts w:eastAsia="Times New Roman"/>
          <w:bCs/>
          <w:kern w:val="0"/>
          <w:lang w:eastAsia="ru-RU"/>
        </w:rPr>
        <w:t xml:space="preserve"> человек.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Город  Югорск со всех сторон граничит с Муниципальным образованием (далее – МО) «Советский район».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Расстояние до столицы Ханты-Мансийского автономного округа - Югры, г. Ханты-Мансийска, – 420 км. Расстояние до г. Ханты-Мансийска воздушным путем составляет 380 км. До областного центра, </w:t>
      </w:r>
      <w:proofErr w:type="spellStart"/>
      <w:r w:rsidRPr="00BA6073">
        <w:rPr>
          <w:rFonts w:eastAsia="Times New Roman"/>
          <w:bCs/>
          <w:kern w:val="0"/>
          <w:lang w:eastAsia="ru-RU"/>
        </w:rPr>
        <w:t>г</w:t>
      </w:r>
      <w:proofErr w:type="gramStart"/>
      <w:r w:rsidRPr="00BA6073">
        <w:rPr>
          <w:rFonts w:eastAsia="Times New Roman"/>
          <w:bCs/>
          <w:kern w:val="0"/>
          <w:lang w:eastAsia="ru-RU"/>
        </w:rPr>
        <w:t>.Т</w:t>
      </w:r>
      <w:proofErr w:type="gramEnd"/>
      <w:r w:rsidRPr="00BA6073">
        <w:rPr>
          <w:rFonts w:eastAsia="Times New Roman"/>
          <w:bCs/>
          <w:kern w:val="0"/>
          <w:lang w:eastAsia="ru-RU"/>
        </w:rPr>
        <w:t>юмень</w:t>
      </w:r>
      <w:proofErr w:type="spellEnd"/>
      <w:r w:rsidRPr="00BA6073">
        <w:rPr>
          <w:rFonts w:eastAsia="Times New Roman"/>
          <w:bCs/>
          <w:kern w:val="0"/>
          <w:lang w:eastAsia="ru-RU"/>
        </w:rPr>
        <w:t>, расстояние воздушным путем составляет 530 км, по железной дороге через Екатеринбург – 980 км.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Связь с областным центром осуществляется авиатранспортом (через аэропорт города Советский) и по железной дороге круглогодично, автотранспортом круглогодично. С окончанием строительства автодороги Советский – Урай - Междуреченск – Тавда - Тюмень дорога до города Тюмени будет короче. Связь с окружным центром осуществляется, как авиатранспортом, так и автотранспортом по региональной автодороге Пермь – </w:t>
      </w:r>
      <w:proofErr w:type="spellStart"/>
      <w:r w:rsidRPr="00BA6073">
        <w:rPr>
          <w:rFonts w:eastAsia="Times New Roman"/>
          <w:bCs/>
          <w:kern w:val="0"/>
          <w:lang w:eastAsia="ru-RU"/>
        </w:rPr>
        <w:t>Ивдель</w:t>
      </w:r>
      <w:proofErr w:type="spellEnd"/>
      <w:r w:rsidRPr="00BA6073">
        <w:rPr>
          <w:rFonts w:eastAsia="Times New Roman"/>
          <w:bCs/>
          <w:kern w:val="0"/>
          <w:lang w:eastAsia="ru-RU"/>
        </w:rPr>
        <w:t xml:space="preserve"> – Ханты-Мансийск.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По национальному составу город Югорск многонационален. Преобладающие национальности - русские, украинцы, татары. Проживает 157 человек – жителей коренных национальностей: ханты, манси и ненцы.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настоящее время хозяйственная деятельность города Югорска направлена на транспортировку природного газа и освоение ресурсов леса, в основном, древесины.</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В городе Югорске расположена железнодорожная станция «Геологическая» Свердловской железной дороги.</w:t>
      </w:r>
    </w:p>
    <w:p w:rsidR="00BA6073" w:rsidRPr="00BA6073" w:rsidRDefault="00BA6073" w:rsidP="001178F4">
      <w:pPr>
        <w:widowControl/>
        <w:contextualSpacing/>
        <w:jc w:val="both"/>
        <w:rPr>
          <w:rFonts w:eastAsia="Times New Roman"/>
          <w:bCs/>
          <w:kern w:val="0"/>
          <w:lang w:eastAsia="ru-RU"/>
        </w:rPr>
      </w:pPr>
    </w:p>
    <w:p w:rsidR="00BA6073" w:rsidRDefault="00BA6073" w:rsidP="001178F4">
      <w:pPr>
        <w:ind w:left="360"/>
        <w:jc w:val="center"/>
        <w:outlineLvl w:val="1"/>
        <w:rPr>
          <w:rFonts w:eastAsia="Times New Roman"/>
          <w:b/>
          <w:bCs/>
          <w:kern w:val="0"/>
          <w:lang w:eastAsia="ru-RU"/>
        </w:rPr>
      </w:pPr>
      <w:bookmarkStart w:id="16" w:name="_Toc476864383"/>
      <w:r w:rsidRPr="00BA6073">
        <w:rPr>
          <w:rFonts w:eastAsia="Times New Roman"/>
          <w:b/>
          <w:bCs/>
          <w:kern w:val="0"/>
          <w:lang w:eastAsia="ru-RU"/>
        </w:rPr>
        <w:t>3.2 Социально-экономическая характеристика города, характеристика градостроительной деятельности на территории города, включая деятельность в сфере транспорта, оценка транспортного спроса</w:t>
      </w:r>
      <w:bookmarkEnd w:id="16"/>
    </w:p>
    <w:p w:rsidR="00FE2001" w:rsidRPr="00BA6073" w:rsidRDefault="00FE2001" w:rsidP="001178F4">
      <w:pPr>
        <w:ind w:left="360"/>
        <w:jc w:val="center"/>
        <w:outlineLvl w:val="1"/>
        <w:rPr>
          <w:rFonts w:eastAsia="Times New Roman"/>
          <w:b/>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На долю города Югорска приходится 0,06% территории Ханты-Мансийского автономного округа - Югры и 2,3% общей численности населения автономного округа. Динамика численности населения города Югорска по годам представлена на рисунке 3.1. </w:t>
      </w:r>
    </w:p>
    <w:p w:rsidR="00BA6073" w:rsidRPr="00BA6073" w:rsidRDefault="00BA6073" w:rsidP="001178F4">
      <w:pPr>
        <w:widowControl/>
        <w:contextualSpacing/>
        <w:jc w:val="both"/>
        <w:rPr>
          <w:rFonts w:eastAsia="Times New Roman"/>
          <w:bCs/>
          <w:kern w:val="0"/>
          <w:lang w:eastAsia="ru-RU"/>
        </w:rPr>
      </w:pPr>
      <w:r w:rsidRPr="00BA6073">
        <w:rPr>
          <w:rFonts w:eastAsia="Times New Roman"/>
          <w:noProof/>
          <w:kern w:val="0"/>
          <w:lang w:eastAsia="ru-RU"/>
        </w:rPr>
        <w:lastRenderedPageBreak/>
        <w:drawing>
          <wp:inline distT="0" distB="0" distL="0" distR="0" wp14:anchorId="26FBF9C9" wp14:editId="2BAA6BD6">
            <wp:extent cx="5934074" cy="3429001"/>
            <wp:effectExtent l="0" t="0" r="10160" b="19050"/>
            <wp:docPr id="146" name="Диаграмма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Рис. 3.1. Динамика численности населения города Югорска по годам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Градообразующим предприятием города Югорска является общество с ограниченной ответственностью «Газпром трансгаз Югорск», обладающее одной из самых мощных газотранспортных систем в Российской Федерации. Предприятие входит в единую систему газоснабжения страны и является головным предприятием, принимающим газ от месторождений севера Тюменской области: Медвежьего, </w:t>
      </w:r>
      <w:proofErr w:type="spellStart"/>
      <w:r w:rsidRPr="00BA6073">
        <w:rPr>
          <w:rFonts w:eastAsia="Times New Roman"/>
          <w:bCs/>
          <w:kern w:val="0"/>
          <w:lang w:eastAsia="ru-RU"/>
        </w:rPr>
        <w:t>Уренгойского</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Ямбургского</w:t>
      </w:r>
      <w:proofErr w:type="spellEnd"/>
      <w:r w:rsidRPr="00BA6073">
        <w:rPr>
          <w:rFonts w:eastAsia="Times New Roman"/>
          <w:bCs/>
          <w:kern w:val="0"/>
          <w:lang w:eastAsia="ru-RU"/>
        </w:rPr>
        <w:t xml:space="preserve">, Юбилейного и транспортирующего его по многониточной системе газопровода. Территориально магистральные газопроводы предприятия располагаются на землях </w:t>
      </w:r>
      <w:proofErr w:type="spellStart"/>
      <w:proofErr w:type="gramStart"/>
      <w:r w:rsidRPr="00BA6073">
        <w:rPr>
          <w:rFonts w:eastAsia="Times New Roman"/>
          <w:bCs/>
          <w:kern w:val="0"/>
          <w:lang w:eastAsia="ru-RU"/>
        </w:rPr>
        <w:t>Ямало</w:t>
      </w:r>
      <w:proofErr w:type="spellEnd"/>
      <w:r w:rsidRPr="00BA6073">
        <w:rPr>
          <w:rFonts w:eastAsia="Times New Roman"/>
          <w:bCs/>
          <w:kern w:val="0"/>
          <w:lang w:eastAsia="ru-RU"/>
        </w:rPr>
        <w:t xml:space="preserve"> – Ненецкого</w:t>
      </w:r>
      <w:proofErr w:type="gramEnd"/>
      <w:r w:rsidRPr="00BA6073">
        <w:rPr>
          <w:rFonts w:eastAsia="Times New Roman"/>
          <w:bCs/>
          <w:kern w:val="0"/>
          <w:lang w:eastAsia="ru-RU"/>
        </w:rPr>
        <w:t xml:space="preserve"> автономного округа и Ханты-Мансийского автономного округа - Югры и Свердловской области. Ежесуточно транспортируется 1,3 миллиарда кубических метров газа в российские регионы, в страны ближнего зарубежья и в Европу.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Перечень крупных и </w:t>
      </w:r>
      <w:proofErr w:type="gramStart"/>
      <w:r w:rsidRPr="00BA6073">
        <w:rPr>
          <w:rFonts w:eastAsia="Times New Roman"/>
          <w:bCs/>
          <w:kern w:val="0"/>
          <w:lang w:eastAsia="ru-RU"/>
        </w:rPr>
        <w:t>средних предприятий</w:t>
      </w:r>
      <w:r w:rsidRPr="001178F4">
        <w:rPr>
          <w:rFonts w:eastAsia="Times New Roman"/>
          <w:bCs/>
          <w:kern w:val="0"/>
          <w:vertAlign w:val="superscript"/>
          <w:lang w:eastAsia="ru-RU"/>
        </w:rPr>
        <w:footnoteReference w:id="1"/>
      </w:r>
      <w:r w:rsidRPr="00BA6073">
        <w:rPr>
          <w:rFonts w:eastAsia="Times New Roman"/>
          <w:bCs/>
          <w:kern w:val="0"/>
          <w:lang w:eastAsia="ru-RU"/>
        </w:rPr>
        <w:t xml:space="preserve"> промышленного комплекса, действующих на территории города Югорска и основная информация о них представлены</w:t>
      </w:r>
      <w:proofErr w:type="gramEnd"/>
      <w:r w:rsidRPr="00BA6073">
        <w:rPr>
          <w:rFonts w:eastAsia="Times New Roman"/>
          <w:bCs/>
          <w:kern w:val="0"/>
          <w:lang w:eastAsia="ru-RU"/>
        </w:rPr>
        <w:t xml:space="preserve"> в таблице 3.1.</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3.1</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Перечень крупных и средних предприятий промышленного комплекса, действующих на территории города Югорска и основная информация о них</w:t>
      </w:r>
    </w:p>
    <w:tbl>
      <w:tblPr>
        <w:tblW w:w="9859" w:type="dxa"/>
        <w:tblInd w:w="-5" w:type="dxa"/>
        <w:tblLook w:val="04A0" w:firstRow="1" w:lastRow="0" w:firstColumn="1" w:lastColumn="0" w:noHBand="0" w:noVBand="1"/>
      </w:tblPr>
      <w:tblGrid>
        <w:gridCol w:w="681"/>
        <w:gridCol w:w="2651"/>
        <w:gridCol w:w="2494"/>
        <w:gridCol w:w="2781"/>
        <w:gridCol w:w="1531"/>
      </w:tblGrid>
      <w:tr w:rsidR="00BA6073" w:rsidRPr="00BA6073" w:rsidTr="00727046">
        <w:trPr>
          <w:trHeight w:val="510"/>
          <w:tblHead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п</w:t>
            </w:r>
            <w:proofErr w:type="gramEnd"/>
            <w:r w:rsidRPr="00BA6073">
              <w:rPr>
                <w:rFonts w:eastAsia="Times New Roman"/>
                <w:kern w:val="0"/>
                <w:lang w:eastAsia="ru-RU"/>
              </w:rPr>
              <w:t>/п</w:t>
            </w:r>
          </w:p>
        </w:tc>
        <w:tc>
          <w:tcPr>
            <w:tcW w:w="2517"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Наименование предприятия</w:t>
            </w:r>
          </w:p>
        </w:tc>
        <w:tc>
          <w:tcPr>
            <w:tcW w:w="2494"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Адрес регистрации (юридический)</w:t>
            </w:r>
          </w:p>
        </w:tc>
        <w:tc>
          <w:tcPr>
            <w:tcW w:w="2685"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Адрес местонахождения (фактический)</w:t>
            </w:r>
          </w:p>
        </w:tc>
        <w:tc>
          <w:tcPr>
            <w:tcW w:w="1482"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Численность работников</w:t>
            </w:r>
          </w:p>
        </w:tc>
      </w:tr>
      <w:tr w:rsidR="00BA6073" w:rsidRPr="00BA6073" w:rsidTr="00727046">
        <w:trPr>
          <w:trHeight w:val="255"/>
          <w:tblHeader/>
        </w:trPr>
        <w:tc>
          <w:tcPr>
            <w:tcW w:w="681" w:type="dxa"/>
            <w:tcBorders>
              <w:top w:val="nil"/>
              <w:left w:val="single" w:sz="4" w:space="0" w:color="auto"/>
              <w:bottom w:val="single" w:sz="4" w:space="0" w:color="auto"/>
              <w:right w:val="single" w:sz="4" w:space="0" w:color="auto"/>
            </w:tcBorders>
            <w:shd w:val="clear" w:color="auto" w:fill="auto"/>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1</w:t>
            </w:r>
          </w:p>
        </w:tc>
        <w:tc>
          <w:tcPr>
            <w:tcW w:w="2517"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2</w:t>
            </w:r>
          </w:p>
        </w:tc>
        <w:tc>
          <w:tcPr>
            <w:tcW w:w="2494"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4</w:t>
            </w:r>
          </w:p>
        </w:tc>
        <w:tc>
          <w:tcPr>
            <w:tcW w:w="2685"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5</w:t>
            </w:r>
          </w:p>
        </w:tc>
        <w:tc>
          <w:tcPr>
            <w:tcW w:w="1482"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Культурно-спортивный комплекс </w:t>
            </w:r>
            <w:r w:rsidR="00727046">
              <w:rPr>
                <w:rFonts w:eastAsia="Times New Roman"/>
                <w:kern w:val="0"/>
                <w:lang w:eastAsia="ru-RU"/>
              </w:rPr>
              <w:t>«</w:t>
            </w:r>
            <w:r w:rsidRPr="00BA6073">
              <w:rPr>
                <w:rFonts w:eastAsia="Times New Roman"/>
                <w:kern w:val="0"/>
                <w:lang w:eastAsia="ru-RU"/>
              </w:rPr>
              <w:t>НОРД</w:t>
            </w:r>
            <w:r w:rsidR="00727046">
              <w:rPr>
                <w:rFonts w:eastAsia="Times New Roman"/>
                <w:kern w:val="0"/>
                <w:lang w:eastAsia="ru-RU"/>
              </w:rPr>
              <w:t>»</w:t>
            </w:r>
            <w:r w:rsidRPr="00BA6073">
              <w:rPr>
                <w:rFonts w:eastAsia="Times New Roman"/>
                <w:kern w:val="0"/>
                <w:lang w:eastAsia="ru-RU"/>
              </w:rPr>
              <w:t xml:space="preserve"> Общества с ограниченной ответственностью </w:t>
            </w:r>
            <w:r w:rsidR="00727046">
              <w:rPr>
                <w:rFonts w:eastAsia="Times New Roman"/>
                <w:kern w:val="0"/>
                <w:lang w:eastAsia="ru-RU"/>
              </w:rPr>
              <w:t>«</w:t>
            </w:r>
            <w:r w:rsidRPr="00BA6073">
              <w:rPr>
                <w:rFonts w:eastAsia="Times New Roman"/>
                <w:kern w:val="0"/>
                <w:lang w:eastAsia="ru-RU"/>
              </w:rPr>
              <w:t>Газпром трансгаз 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РФ, 628260, Тюменская область, Ханты-Мансийский автономный округ-Югра, г. Югорск, ул. Мира,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РФ, Тюменская область, Ханты-Мансийский автономный округ-Югра, г. Югорск, Ленина, 18.</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177</w:t>
            </w:r>
          </w:p>
        </w:tc>
      </w:tr>
      <w:tr w:rsidR="00BA6073" w:rsidRPr="00BA6073" w:rsidTr="00727046">
        <w:trPr>
          <w:trHeight w:val="153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Югорское </w:t>
            </w:r>
            <w:proofErr w:type="spellStart"/>
            <w:r w:rsidRPr="00BA6073">
              <w:rPr>
                <w:rFonts w:eastAsia="Times New Roman"/>
                <w:kern w:val="0"/>
                <w:lang w:eastAsia="ru-RU"/>
              </w:rPr>
              <w:t>УТТиСТ</w:t>
            </w:r>
            <w:proofErr w:type="spellEnd"/>
            <w:r w:rsidRPr="00BA6073">
              <w:rPr>
                <w:rFonts w:eastAsia="Times New Roman"/>
                <w:kern w:val="0"/>
                <w:lang w:eastAsia="ru-RU"/>
              </w:rPr>
              <w:t xml:space="preserve"> ООО </w:t>
            </w:r>
            <w:r w:rsidR="00727046">
              <w:rPr>
                <w:rFonts w:eastAsia="Times New Roman"/>
                <w:kern w:val="0"/>
                <w:lang w:eastAsia="ru-RU"/>
              </w:rPr>
              <w:t>«</w:t>
            </w:r>
            <w:r w:rsidRPr="00BA6073">
              <w:rPr>
                <w:rFonts w:eastAsia="Times New Roman"/>
                <w:kern w:val="0"/>
                <w:lang w:eastAsia="ru-RU"/>
              </w:rPr>
              <w:t>Газпром трансгаз 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ул.Мира</w:t>
            </w:r>
            <w:proofErr w:type="spellEnd"/>
            <w:r w:rsidRPr="00BA6073">
              <w:rPr>
                <w:rFonts w:eastAsia="Times New Roman"/>
                <w:kern w:val="0"/>
                <w:lang w:eastAsia="ru-RU"/>
              </w:rPr>
              <w:t>,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ул.Промышленная</w:t>
            </w:r>
            <w:proofErr w:type="spellEnd"/>
            <w:r w:rsidRPr="00BA6073">
              <w:rPr>
                <w:rFonts w:eastAsia="Times New Roman"/>
                <w:kern w:val="0"/>
                <w:lang w:eastAsia="ru-RU"/>
              </w:rPr>
              <w:t>, 8</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777</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lastRenderedPageBreak/>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Комсомольское линейное производственное управление магистральных газопроводов</w:t>
            </w:r>
            <w:r w:rsidRPr="00BA6073">
              <w:rPr>
                <w:rFonts w:eastAsia="Times New Roman"/>
                <w:kern w:val="0"/>
                <w:lang w:eastAsia="ru-RU"/>
              </w:rPr>
              <w:br/>
              <w:t>ООО «Газпром трансгаз Югорск» ПАО «Газпром»</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Ханты-Мансийский автономный округ-Югра, г. Югорск, </w:t>
            </w:r>
            <w:proofErr w:type="spellStart"/>
            <w:proofErr w:type="gramStart"/>
            <w:r w:rsidRPr="00BA6073">
              <w:rPr>
                <w:rFonts w:eastAsia="Times New Roman"/>
                <w:kern w:val="0"/>
                <w:lang w:eastAsia="ru-RU"/>
              </w:rPr>
              <w:t>ул</w:t>
            </w:r>
            <w:proofErr w:type="spellEnd"/>
            <w:proofErr w:type="gramEnd"/>
            <w:r w:rsidRPr="00BA6073">
              <w:rPr>
                <w:rFonts w:eastAsia="Times New Roman"/>
                <w:kern w:val="0"/>
                <w:lang w:eastAsia="ru-RU"/>
              </w:rPr>
              <w:t xml:space="preserve"> 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Ханты-Мансийский автономный округ-Югра, г. Югорск</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1019</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Бюджетное учреждение Ханты - Мансийского автономного округа - Югры </w:t>
            </w:r>
            <w:r w:rsidR="00727046">
              <w:rPr>
                <w:rFonts w:eastAsia="Times New Roman"/>
                <w:kern w:val="0"/>
                <w:lang w:eastAsia="ru-RU"/>
              </w:rPr>
              <w:t>«</w:t>
            </w:r>
            <w:r w:rsidRPr="00BA6073">
              <w:rPr>
                <w:rFonts w:eastAsia="Times New Roman"/>
                <w:kern w:val="0"/>
                <w:lang w:eastAsia="ru-RU"/>
              </w:rPr>
              <w:t>Югорская городская больница</w:t>
            </w:r>
            <w:r w:rsidR="00727046">
              <w:rPr>
                <w:rFonts w:eastAsia="Times New Roman"/>
                <w:kern w:val="0"/>
                <w:lang w:eastAsia="ru-RU"/>
              </w:rPr>
              <w:t>»</w:t>
            </w:r>
            <w:r w:rsidRPr="00BA6073">
              <w:rPr>
                <w:rFonts w:eastAsia="Times New Roman"/>
                <w:kern w:val="0"/>
                <w:lang w:eastAsia="ru-RU"/>
              </w:rPr>
              <w:t xml:space="preserve"> </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Ханты - Мансийский  автономный округ - Югра, г. Югорск, ул. Попова 29/1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Ханты - Мансийский  автономный округ - Югра, г. Югорск, ул. Попова 29/1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938</w:t>
            </w:r>
          </w:p>
        </w:tc>
      </w:tr>
      <w:tr w:rsidR="00BA6073" w:rsidRPr="00BA6073" w:rsidTr="00727046">
        <w:trPr>
          <w:trHeight w:val="118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автономное учреждение </w:t>
            </w:r>
            <w:r w:rsidR="00727046">
              <w:rPr>
                <w:rFonts w:eastAsia="Times New Roman"/>
                <w:kern w:val="0"/>
                <w:lang w:eastAsia="ru-RU"/>
              </w:rPr>
              <w:t>«</w:t>
            </w:r>
            <w:r w:rsidRPr="00BA6073">
              <w:rPr>
                <w:rFonts w:eastAsia="Times New Roman"/>
                <w:kern w:val="0"/>
                <w:lang w:eastAsia="ru-RU"/>
              </w:rPr>
              <w:t xml:space="preserve">Молодежный центр </w:t>
            </w:r>
            <w:r w:rsidR="00727046">
              <w:rPr>
                <w:rFonts w:eastAsia="Times New Roman"/>
                <w:kern w:val="0"/>
                <w:lang w:eastAsia="ru-RU"/>
              </w:rPr>
              <w:t>«</w:t>
            </w:r>
            <w:r w:rsidRPr="00BA6073">
              <w:rPr>
                <w:rFonts w:eastAsia="Times New Roman"/>
                <w:kern w:val="0"/>
                <w:lang w:eastAsia="ru-RU"/>
              </w:rPr>
              <w:t>Гелиос</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РФ,  Тюменская область, Ханты - Мансийский  автономный округ - Югра, г. Югорск, ул. 40 лет Победы, 11а</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РФ,  Тюменская область, Ханты - Мансийский  автономный округ - Югра, г. Югорск, ул. 40 лет Победы, 11а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125</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 xml:space="preserve">Лицей </w:t>
            </w:r>
            <w:proofErr w:type="spellStart"/>
            <w:r w:rsidRPr="00BA6073">
              <w:rPr>
                <w:rFonts w:eastAsia="Times New Roman"/>
                <w:kern w:val="0"/>
                <w:lang w:eastAsia="ru-RU"/>
              </w:rPr>
              <w:t>им.Г.Ф</w:t>
            </w:r>
            <w:proofErr w:type="spellEnd"/>
            <w:r w:rsidRPr="00BA6073">
              <w:rPr>
                <w:rFonts w:eastAsia="Times New Roman"/>
                <w:kern w:val="0"/>
                <w:lang w:eastAsia="ru-RU"/>
              </w:rPr>
              <w:t xml:space="preserve">. </w:t>
            </w:r>
            <w:proofErr w:type="spellStart"/>
            <w:r w:rsidRPr="00BA6073">
              <w:rPr>
                <w:rFonts w:eastAsia="Times New Roman"/>
                <w:kern w:val="0"/>
                <w:lang w:eastAsia="ru-RU"/>
              </w:rPr>
              <w:t>Атякшева</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ул.Ленина</w:t>
            </w:r>
            <w:proofErr w:type="spellEnd"/>
            <w:r w:rsidRPr="00BA6073">
              <w:rPr>
                <w:rFonts w:eastAsia="Times New Roman"/>
                <w:kern w:val="0"/>
                <w:lang w:eastAsia="ru-RU"/>
              </w:rPr>
              <w:t xml:space="preserve"> 24, Ханты - Мансийский  автономный округ - Югра, Тюменская область</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ул.Ленина</w:t>
            </w:r>
            <w:proofErr w:type="spellEnd"/>
            <w:r w:rsidRPr="00BA6073">
              <w:rPr>
                <w:rFonts w:eastAsia="Times New Roman"/>
                <w:kern w:val="0"/>
                <w:lang w:eastAsia="ru-RU"/>
              </w:rPr>
              <w:t xml:space="preserve"> 24, Ханты - Мансийский  автономный округ - Югра, Тюменская область</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155</w:t>
            </w:r>
          </w:p>
        </w:tc>
      </w:tr>
      <w:tr w:rsidR="00BA6073" w:rsidRPr="00BA6073" w:rsidTr="00727046">
        <w:trPr>
          <w:trHeight w:val="1189"/>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№2</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Ханты - Мансийский  автономный округ - Югра, Тюменская обл.,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ул.Мира</w:t>
            </w:r>
            <w:proofErr w:type="spellEnd"/>
            <w:r w:rsidRPr="00BA6073">
              <w:rPr>
                <w:rFonts w:eastAsia="Times New Roman"/>
                <w:kern w:val="0"/>
                <w:lang w:eastAsia="ru-RU"/>
              </w:rPr>
              <w:t xml:space="preserve"> </w:t>
            </w:r>
            <w:proofErr w:type="spellStart"/>
            <w:r w:rsidRPr="00BA6073">
              <w:rPr>
                <w:rFonts w:eastAsia="Times New Roman"/>
                <w:kern w:val="0"/>
                <w:lang w:eastAsia="ru-RU"/>
              </w:rPr>
              <w:t>д.85</w:t>
            </w:r>
            <w:proofErr w:type="spellEnd"/>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Ханты - Мансийский  автономный округ - Югра, Тюменская обл.,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ул.Мира</w:t>
            </w:r>
            <w:proofErr w:type="spellEnd"/>
            <w:r w:rsidRPr="00BA6073">
              <w:rPr>
                <w:rFonts w:eastAsia="Times New Roman"/>
                <w:kern w:val="0"/>
                <w:lang w:eastAsia="ru-RU"/>
              </w:rPr>
              <w:t xml:space="preserve"> </w:t>
            </w:r>
            <w:proofErr w:type="spellStart"/>
            <w:r w:rsidRPr="00BA6073">
              <w:rPr>
                <w:rFonts w:eastAsia="Times New Roman"/>
                <w:kern w:val="0"/>
                <w:lang w:eastAsia="ru-RU"/>
              </w:rPr>
              <w:t>д.85</w:t>
            </w:r>
            <w:proofErr w:type="spellEnd"/>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197</w:t>
            </w:r>
          </w:p>
        </w:tc>
      </w:tr>
      <w:tr w:rsidR="00BA6073" w:rsidRPr="00BA6073" w:rsidTr="00727046">
        <w:trPr>
          <w:trHeight w:val="108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автономное дошкольное образовательное учреждение </w:t>
            </w:r>
            <w:r w:rsidR="00727046">
              <w:rPr>
                <w:rFonts w:eastAsia="Times New Roman"/>
                <w:kern w:val="0"/>
                <w:lang w:eastAsia="ru-RU"/>
              </w:rPr>
              <w:t>«</w:t>
            </w:r>
            <w:r w:rsidRPr="00BA6073">
              <w:rPr>
                <w:rFonts w:eastAsia="Times New Roman"/>
                <w:kern w:val="0"/>
                <w:lang w:eastAsia="ru-RU"/>
              </w:rPr>
              <w:t xml:space="preserve"> Детский сад комбинированного вида </w:t>
            </w:r>
            <w:r w:rsidR="00727046">
              <w:rPr>
                <w:rFonts w:eastAsia="Times New Roman"/>
                <w:kern w:val="0"/>
                <w:lang w:eastAsia="ru-RU"/>
              </w:rPr>
              <w:t>«</w:t>
            </w:r>
            <w:r w:rsidRPr="00BA6073">
              <w:rPr>
                <w:rFonts w:eastAsia="Times New Roman"/>
                <w:kern w:val="0"/>
                <w:lang w:eastAsia="ru-RU"/>
              </w:rPr>
              <w:t>Радуга</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r w:rsidRPr="00BA6073">
              <w:rPr>
                <w:rFonts w:eastAsia="Times New Roman"/>
                <w:kern w:val="0"/>
                <w:lang w:eastAsia="ru-RU"/>
              </w:rPr>
              <w:t>обл</w:t>
            </w:r>
            <w:proofErr w:type="spellEnd"/>
            <w:r w:rsidRPr="00BA6073">
              <w:rPr>
                <w:rFonts w:eastAsia="Times New Roman"/>
                <w:kern w:val="0"/>
                <w:lang w:eastAsia="ru-RU"/>
              </w:rPr>
              <w:t xml:space="preserve">.,г. </w:t>
            </w:r>
            <w:proofErr w:type="spellStart"/>
            <w:r w:rsidRPr="00BA6073">
              <w:rPr>
                <w:rFonts w:eastAsia="Times New Roman"/>
                <w:kern w:val="0"/>
                <w:lang w:eastAsia="ru-RU"/>
              </w:rPr>
              <w:t>Югорск,ул</w:t>
            </w:r>
            <w:proofErr w:type="gramStart"/>
            <w:r w:rsidRPr="00BA6073">
              <w:rPr>
                <w:rFonts w:eastAsia="Times New Roman"/>
                <w:kern w:val="0"/>
                <w:lang w:eastAsia="ru-RU"/>
              </w:rPr>
              <w:t>.М</w:t>
            </w:r>
            <w:proofErr w:type="gramEnd"/>
            <w:r w:rsidRPr="00BA6073">
              <w:rPr>
                <w:rFonts w:eastAsia="Times New Roman"/>
                <w:kern w:val="0"/>
                <w:lang w:eastAsia="ru-RU"/>
              </w:rPr>
              <w:t>ира</w:t>
            </w:r>
            <w:proofErr w:type="spellEnd"/>
            <w:r w:rsidRPr="00BA6073">
              <w:rPr>
                <w:rFonts w:eastAsia="Times New Roman"/>
                <w:kern w:val="0"/>
                <w:lang w:eastAsia="ru-RU"/>
              </w:rPr>
              <w:t xml:space="preserve"> 18/4</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r w:rsidRPr="00BA6073">
              <w:rPr>
                <w:rFonts w:eastAsia="Times New Roman"/>
                <w:kern w:val="0"/>
                <w:lang w:eastAsia="ru-RU"/>
              </w:rPr>
              <w:t>обл</w:t>
            </w:r>
            <w:proofErr w:type="spellEnd"/>
            <w:r w:rsidRPr="00BA6073">
              <w:rPr>
                <w:rFonts w:eastAsia="Times New Roman"/>
                <w:kern w:val="0"/>
                <w:lang w:eastAsia="ru-RU"/>
              </w:rPr>
              <w:t>.,</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горск,ул.Мира</w:t>
            </w:r>
            <w:proofErr w:type="spellEnd"/>
            <w:r w:rsidRPr="00BA6073">
              <w:rPr>
                <w:rFonts w:eastAsia="Times New Roman"/>
                <w:kern w:val="0"/>
                <w:lang w:eastAsia="ru-RU"/>
              </w:rPr>
              <w:t xml:space="preserve"> 18/4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138</w:t>
            </w:r>
          </w:p>
        </w:tc>
      </w:tr>
      <w:tr w:rsidR="00BA6073" w:rsidRPr="00BA6073" w:rsidTr="00727046">
        <w:trPr>
          <w:trHeight w:val="16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                                                                 Общество с ограниченной ответственностью </w:t>
            </w:r>
            <w:r w:rsidR="00727046">
              <w:rPr>
                <w:rFonts w:eastAsia="Times New Roman"/>
                <w:kern w:val="0"/>
                <w:lang w:eastAsia="ru-RU"/>
              </w:rPr>
              <w:t>«</w:t>
            </w:r>
            <w:r w:rsidRPr="00BA6073">
              <w:rPr>
                <w:rFonts w:eastAsia="Times New Roman"/>
                <w:kern w:val="0"/>
                <w:lang w:eastAsia="ru-RU"/>
              </w:rPr>
              <w:t>Югорскремстройгаз</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Югорск,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Югорск,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129</w:t>
            </w:r>
          </w:p>
        </w:tc>
      </w:tr>
      <w:tr w:rsidR="00BA6073" w:rsidRPr="00BA6073" w:rsidTr="00727046">
        <w:trPr>
          <w:trHeight w:val="1219"/>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Общество с ограниченной ответственностью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r w:rsidRPr="00BA6073">
              <w:rPr>
                <w:rFonts w:eastAsia="Times New Roman"/>
                <w:kern w:val="0"/>
                <w:lang w:eastAsia="ru-RU"/>
              </w:rPr>
              <w:t xml:space="preserve">, </w:t>
            </w:r>
            <w:r w:rsidRPr="00BA6073">
              <w:rPr>
                <w:rFonts w:eastAsia="Times New Roman"/>
                <w:kern w:val="0"/>
                <w:lang w:eastAsia="ru-RU"/>
              </w:rPr>
              <w:lastRenderedPageBreak/>
              <w:t>администрация (аппарат управления)</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lastRenderedPageBreak/>
              <w:t xml:space="preserve">628460, РФ,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lastRenderedPageBreak/>
              <w:t>ул.Мира</w:t>
            </w:r>
            <w:proofErr w:type="spellEnd"/>
            <w:r w:rsidRPr="00BA6073">
              <w:rPr>
                <w:rFonts w:eastAsia="Times New Roman"/>
                <w:kern w:val="0"/>
                <w:lang w:eastAsia="ru-RU"/>
              </w:rPr>
              <w:t xml:space="preserve">, </w:t>
            </w:r>
            <w:proofErr w:type="spellStart"/>
            <w:r w:rsidRPr="00BA6073">
              <w:rPr>
                <w:rFonts w:eastAsia="Times New Roman"/>
                <w:kern w:val="0"/>
                <w:lang w:eastAsia="ru-RU"/>
              </w:rPr>
              <w:t>д.15</w:t>
            </w:r>
            <w:proofErr w:type="spellEnd"/>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lastRenderedPageBreak/>
              <w:t xml:space="preserve">628460, РФ,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lastRenderedPageBreak/>
              <w:t>ул.Мира</w:t>
            </w:r>
            <w:proofErr w:type="spellEnd"/>
            <w:r w:rsidRPr="00BA6073">
              <w:rPr>
                <w:rFonts w:eastAsia="Times New Roman"/>
                <w:kern w:val="0"/>
                <w:lang w:eastAsia="ru-RU"/>
              </w:rPr>
              <w:t xml:space="preserve">, </w:t>
            </w:r>
            <w:proofErr w:type="spellStart"/>
            <w:r w:rsidRPr="00BA6073">
              <w:rPr>
                <w:rFonts w:eastAsia="Times New Roman"/>
                <w:kern w:val="0"/>
                <w:lang w:eastAsia="ru-RU"/>
              </w:rPr>
              <w:t>д.15</w:t>
            </w:r>
            <w:proofErr w:type="spellEnd"/>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lastRenderedPageBreak/>
              <w:t>667</w:t>
            </w:r>
          </w:p>
        </w:tc>
      </w:tr>
      <w:tr w:rsidR="00BA6073" w:rsidRPr="00BA6073" w:rsidTr="00727046">
        <w:trPr>
          <w:trHeight w:val="18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1</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Югорское управление </w:t>
            </w:r>
            <w:proofErr w:type="spellStart"/>
            <w:r w:rsidRPr="00BA6073">
              <w:rPr>
                <w:rFonts w:eastAsia="Times New Roman"/>
                <w:kern w:val="0"/>
                <w:lang w:eastAsia="ru-RU"/>
              </w:rPr>
              <w:t>аварийно</w:t>
            </w:r>
            <w:proofErr w:type="spellEnd"/>
            <w:r w:rsidRPr="00BA6073">
              <w:rPr>
                <w:rFonts w:eastAsia="Times New Roman"/>
                <w:kern w:val="0"/>
                <w:lang w:eastAsia="ru-RU"/>
              </w:rPr>
              <w:t xml:space="preserve"> - восстановительных работ</w:t>
            </w:r>
            <w:r w:rsidRPr="00BA6073">
              <w:rPr>
                <w:rFonts w:eastAsia="Times New Roman"/>
                <w:kern w:val="0"/>
                <w:lang w:eastAsia="ru-RU"/>
              </w:rPr>
              <w:br/>
              <w:t xml:space="preserve">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Тюменская область г. Югорск ул. Промышленная, №21А</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Тюменская область г. Югорск ул. Промышленная, №21А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252</w:t>
            </w:r>
          </w:p>
        </w:tc>
      </w:tr>
      <w:tr w:rsidR="00BA6073" w:rsidRPr="00BA6073" w:rsidTr="00727046">
        <w:trPr>
          <w:trHeight w:val="181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Сварочно-монтажное управление                              № 8                                                                         Общество с ограниченной ответственностью </w:t>
            </w:r>
            <w:r w:rsidR="00727046">
              <w:rPr>
                <w:rFonts w:eastAsia="Times New Roman"/>
                <w:kern w:val="0"/>
                <w:lang w:eastAsia="ru-RU"/>
              </w:rPr>
              <w:t>«</w:t>
            </w:r>
            <w:r w:rsidRPr="00BA6073">
              <w:rPr>
                <w:rFonts w:eastAsia="Times New Roman"/>
                <w:kern w:val="0"/>
                <w:lang w:eastAsia="ru-RU"/>
              </w:rPr>
              <w:t>Югорскремстройгаз</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Югорск,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Югорск,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236</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Инженерно-технический центр                                       ООО </w:t>
            </w:r>
            <w:r w:rsidR="00727046">
              <w:rPr>
                <w:rFonts w:eastAsia="Times New Roman"/>
                <w:kern w:val="0"/>
                <w:lang w:eastAsia="ru-RU"/>
              </w:rPr>
              <w:t>«</w:t>
            </w:r>
            <w:r w:rsidRPr="00BA6073">
              <w:rPr>
                <w:rFonts w:eastAsia="Times New Roman"/>
                <w:kern w:val="0"/>
                <w:lang w:eastAsia="ru-RU"/>
              </w:rPr>
              <w:t>Газпром трансгаз Югорск</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РФ, 628260, Тюменская область,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ул. Мира д.15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РФ, 628260, Тюменская область,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ул. Промышленная, д.21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269</w:t>
            </w:r>
          </w:p>
        </w:tc>
      </w:tr>
      <w:tr w:rsidR="00BA6073" w:rsidRPr="00BA6073" w:rsidTr="00727046">
        <w:trPr>
          <w:trHeight w:val="255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Учебно-производственный центр 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округ-Югра, г. Югорск, ул. 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округ-Югра, г. Югорск, ул. Ленина 16. Учебно-производственный центр (УПЦ), филиал Общества с ограниченной ответственностью «Газпром </w:t>
            </w:r>
            <w:proofErr w:type="spellStart"/>
            <w:r w:rsidRPr="00BA6073">
              <w:rPr>
                <w:rFonts w:eastAsia="Times New Roman"/>
                <w:kern w:val="0"/>
                <w:lang w:eastAsia="ru-RU"/>
              </w:rPr>
              <w:t>трансгазЮгорск</w:t>
            </w:r>
            <w:proofErr w:type="spellEnd"/>
            <w:r w:rsidRPr="00BA6073">
              <w:rPr>
                <w:rFonts w:eastAsia="Times New Roman"/>
                <w:kern w:val="0"/>
                <w:lang w:eastAsia="ru-RU"/>
              </w:rPr>
              <w:t>»</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177</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Администрация города Югорска</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proofErr w:type="gramStart"/>
            <w:r w:rsidRPr="00BA6073">
              <w:rPr>
                <w:rFonts w:eastAsia="Times New Roman"/>
                <w:kern w:val="0"/>
                <w:lang w:eastAsia="ru-RU"/>
              </w:rPr>
              <w:t>обл</w:t>
            </w:r>
            <w:proofErr w:type="spellEnd"/>
            <w:proofErr w:type="gramEnd"/>
            <w:r w:rsidRPr="00BA6073">
              <w:rPr>
                <w:rFonts w:eastAsia="Times New Roman"/>
                <w:kern w:val="0"/>
                <w:lang w:eastAsia="ru-RU"/>
              </w:rPr>
              <w:t xml:space="preserve">, Ханты - Мансийский  автономный округ - </w:t>
            </w:r>
            <w:proofErr w:type="spellStart"/>
            <w:r w:rsidRPr="00BA6073">
              <w:rPr>
                <w:rFonts w:eastAsia="Times New Roman"/>
                <w:kern w:val="0"/>
                <w:lang w:eastAsia="ru-RU"/>
              </w:rPr>
              <w:t>Югра,г</w:t>
            </w:r>
            <w:proofErr w:type="spellEnd"/>
            <w:r w:rsidRPr="00BA6073">
              <w:rPr>
                <w:rFonts w:eastAsia="Times New Roman"/>
                <w:kern w:val="0"/>
                <w:lang w:eastAsia="ru-RU"/>
              </w:rPr>
              <w:t>. Югорск., ул. 40 лет Победы, 11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proofErr w:type="gramStart"/>
            <w:r w:rsidRPr="00BA6073">
              <w:rPr>
                <w:rFonts w:eastAsia="Times New Roman"/>
                <w:kern w:val="0"/>
                <w:lang w:eastAsia="ru-RU"/>
              </w:rPr>
              <w:t>обл</w:t>
            </w:r>
            <w:proofErr w:type="spellEnd"/>
            <w:proofErr w:type="gramEnd"/>
            <w:r w:rsidRPr="00BA6073">
              <w:rPr>
                <w:rFonts w:eastAsia="Times New Roman"/>
                <w:kern w:val="0"/>
                <w:lang w:eastAsia="ru-RU"/>
              </w:rPr>
              <w:t xml:space="preserve">, Ханты - Мансийский  автономный округ - </w:t>
            </w:r>
            <w:proofErr w:type="spellStart"/>
            <w:r w:rsidRPr="00BA6073">
              <w:rPr>
                <w:rFonts w:eastAsia="Times New Roman"/>
                <w:kern w:val="0"/>
                <w:lang w:eastAsia="ru-RU"/>
              </w:rPr>
              <w:t>Югра,г</w:t>
            </w:r>
            <w:proofErr w:type="spellEnd"/>
            <w:r w:rsidRPr="00BA6073">
              <w:rPr>
                <w:rFonts w:eastAsia="Times New Roman"/>
                <w:kern w:val="0"/>
                <w:lang w:eastAsia="ru-RU"/>
              </w:rPr>
              <w:t>. Югорск., ул. 40 лет Победы, 11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163</w:t>
            </w:r>
          </w:p>
        </w:tc>
      </w:tr>
      <w:tr w:rsidR="00BA6073" w:rsidRPr="00BA6073" w:rsidTr="00727046">
        <w:trPr>
          <w:trHeight w:val="100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Гимназия</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 - Мансийский  автономный округ - Югра, г. Югорск, ул. Мира, 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 - Мансийский  автономный округ - Югра, г. Югорск, ул. Мира, 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151</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1</w:t>
            </w:r>
            <w:r w:rsidR="00727046">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 5</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Ханты-Мансийский автономный округ - Югра, город Югорск, улица Садовая, дом 1 б</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Тюменская область, Ханты-Мансийский автономный округ - Югра, город Югорск, улица Садовая, дом 1 б</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187</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№6</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proofErr w:type="gramStart"/>
            <w:r w:rsidRPr="00BA6073">
              <w:rPr>
                <w:rFonts w:eastAsia="Times New Roman"/>
                <w:kern w:val="0"/>
                <w:lang w:eastAsia="ru-RU"/>
              </w:rPr>
              <w:t xml:space="preserve">628260, г. Югорск, ул. Ермака, д. 7, Ханты - Мансийский  автономный округ - Югра, </w:t>
            </w:r>
            <w:r w:rsidRPr="00BA6073">
              <w:rPr>
                <w:rFonts w:eastAsia="Times New Roman"/>
                <w:kern w:val="0"/>
                <w:lang w:eastAsia="ru-RU"/>
              </w:rPr>
              <w:br/>
              <w:t>Тюменской обл.</w:t>
            </w:r>
            <w:proofErr w:type="gramEnd"/>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proofErr w:type="gramStart"/>
            <w:r w:rsidRPr="00BA6073">
              <w:rPr>
                <w:rFonts w:eastAsia="Times New Roman"/>
                <w:kern w:val="0"/>
                <w:lang w:eastAsia="ru-RU"/>
              </w:rPr>
              <w:t xml:space="preserve">628260, г. Югорск, ул. Ермака, д. 7, Ханты - Мансийский  автономный округ - Югра, </w:t>
            </w:r>
            <w:r w:rsidRPr="00BA6073">
              <w:rPr>
                <w:rFonts w:eastAsia="Times New Roman"/>
                <w:kern w:val="0"/>
                <w:lang w:eastAsia="ru-RU"/>
              </w:rPr>
              <w:br/>
              <w:t>Тюменской обл.</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185</w:t>
            </w:r>
          </w:p>
        </w:tc>
      </w:tr>
      <w:tr w:rsidR="00BA6073" w:rsidRPr="00BA6073" w:rsidTr="00727046">
        <w:trPr>
          <w:trHeight w:val="121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19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 Муниципальное автономное дошкольное образовательное учреждение </w:t>
            </w:r>
            <w:r w:rsidR="00727046">
              <w:rPr>
                <w:rFonts w:eastAsia="Times New Roman"/>
                <w:kern w:val="0"/>
                <w:lang w:eastAsia="ru-RU"/>
              </w:rPr>
              <w:t>«</w:t>
            </w:r>
            <w:r w:rsidRPr="00BA6073">
              <w:rPr>
                <w:rFonts w:eastAsia="Times New Roman"/>
                <w:kern w:val="0"/>
                <w:lang w:eastAsia="ru-RU"/>
              </w:rPr>
              <w:t xml:space="preserve">Детский сад общеразвивающего вида </w:t>
            </w:r>
            <w:r w:rsidR="00727046">
              <w:rPr>
                <w:rFonts w:eastAsia="Times New Roman"/>
                <w:kern w:val="0"/>
                <w:lang w:eastAsia="ru-RU"/>
              </w:rPr>
              <w:t>«</w:t>
            </w:r>
            <w:proofErr w:type="spellStart"/>
            <w:r w:rsidRPr="00BA6073">
              <w:rPr>
                <w:rFonts w:eastAsia="Times New Roman"/>
                <w:kern w:val="0"/>
                <w:lang w:eastAsia="ru-RU"/>
              </w:rPr>
              <w:t>Гусельки</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628263,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ул.Чкалова</w:t>
            </w:r>
            <w:proofErr w:type="spellEnd"/>
            <w:r w:rsidRPr="00BA6073">
              <w:rPr>
                <w:rFonts w:eastAsia="Times New Roman"/>
                <w:kern w:val="0"/>
                <w:lang w:eastAsia="ru-RU"/>
              </w:rPr>
              <w:t>-1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628263,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ул.Чкалова</w:t>
            </w:r>
            <w:proofErr w:type="spellEnd"/>
            <w:r w:rsidRPr="00BA6073">
              <w:rPr>
                <w:rFonts w:eastAsia="Times New Roman"/>
                <w:kern w:val="0"/>
                <w:lang w:eastAsia="ru-RU"/>
              </w:rPr>
              <w:t>-1 (корпус 1), ул.Менделеева-63 (корпус 2)</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133</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Управление связи 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горскул.Мира</w:t>
            </w:r>
            <w:proofErr w:type="spellEnd"/>
            <w:r w:rsidRPr="00BA6073">
              <w:rPr>
                <w:rFonts w:eastAsia="Times New Roman"/>
                <w:kern w:val="0"/>
                <w:lang w:eastAsia="ru-RU"/>
              </w:rPr>
              <w:t xml:space="preserve">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28260 Ханты - Мансийский  автономный округ - Югра  Тюменская область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ул.40</w:t>
            </w:r>
            <w:proofErr w:type="spellEnd"/>
            <w:r w:rsidRPr="00BA6073">
              <w:rPr>
                <w:rFonts w:eastAsia="Times New Roman"/>
                <w:kern w:val="0"/>
                <w:lang w:eastAsia="ru-RU"/>
              </w:rPr>
              <w:t xml:space="preserve"> лет Победы, 14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371</w:t>
            </w:r>
          </w:p>
        </w:tc>
      </w:tr>
      <w:tr w:rsidR="00BA6073" w:rsidRPr="00BA6073" w:rsidTr="00727046">
        <w:trPr>
          <w:trHeight w:val="151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9720AC" w:rsidP="00727046">
            <w:pPr>
              <w:widowControl/>
              <w:suppressAutoHyphens w:val="0"/>
              <w:rPr>
                <w:rFonts w:eastAsia="Times New Roman"/>
                <w:kern w:val="0"/>
                <w:lang w:eastAsia="ru-RU"/>
              </w:rPr>
            </w:pPr>
            <w:r>
              <w:rPr>
                <w:rFonts w:eastAsia="Times New Roman"/>
                <w:kern w:val="0"/>
                <w:lang w:eastAsia="ru-RU"/>
              </w:rPr>
              <w:t>Б</w:t>
            </w:r>
            <w:r w:rsidR="00BA6073" w:rsidRPr="00BA6073">
              <w:rPr>
                <w:rFonts w:eastAsia="Times New Roman"/>
                <w:kern w:val="0"/>
                <w:lang w:eastAsia="ru-RU"/>
              </w:rPr>
              <w:t xml:space="preserve">юджетное учреждение профессионального образования Ханты-Мансийского автономного округа - Югры </w:t>
            </w:r>
            <w:r w:rsidR="00727046">
              <w:rPr>
                <w:rFonts w:eastAsia="Times New Roman"/>
                <w:kern w:val="0"/>
                <w:lang w:eastAsia="ru-RU"/>
              </w:rPr>
              <w:t>«</w:t>
            </w:r>
            <w:r w:rsidR="00BA6073" w:rsidRPr="00BA6073">
              <w:rPr>
                <w:rFonts w:eastAsia="Times New Roman"/>
                <w:kern w:val="0"/>
                <w:lang w:eastAsia="ru-RU"/>
              </w:rPr>
              <w:t>Югорский политехнический колледж</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Ханты-Мансийский автономный округ - Югра, г. Югорск, ул. 40 лет Победы, д.16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Ханты-Мансийский автономный округ - Югра, г. Югорск, ул. 40 лет Победы, д.16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151</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Филиал АО </w:t>
            </w:r>
            <w:r w:rsidR="00727046">
              <w:rPr>
                <w:rFonts w:eastAsia="Times New Roman"/>
                <w:kern w:val="0"/>
                <w:lang w:eastAsia="ru-RU"/>
              </w:rPr>
              <w:t>«</w:t>
            </w:r>
            <w:proofErr w:type="spellStart"/>
            <w:r w:rsidRPr="00BA6073">
              <w:rPr>
                <w:rFonts w:eastAsia="Times New Roman"/>
                <w:kern w:val="0"/>
                <w:lang w:eastAsia="ru-RU"/>
              </w:rPr>
              <w:t>Центрэнергогаз</w:t>
            </w:r>
            <w:proofErr w:type="spellEnd"/>
            <w:r w:rsidR="00727046">
              <w:rPr>
                <w:rFonts w:eastAsia="Times New Roman"/>
                <w:kern w:val="0"/>
                <w:lang w:eastAsia="ru-RU"/>
              </w:rPr>
              <w:t>»</w:t>
            </w:r>
            <w:r w:rsidRPr="00BA6073">
              <w:rPr>
                <w:rFonts w:eastAsia="Times New Roman"/>
                <w:kern w:val="0"/>
                <w:lang w:eastAsia="ru-RU"/>
              </w:rPr>
              <w:t xml:space="preserve"> ОАО </w:t>
            </w:r>
            <w:r w:rsidR="00727046">
              <w:rPr>
                <w:rFonts w:eastAsia="Times New Roman"/>
                <w:kern w:val="0"/>
                <w:lang w:eastAsia="ru-RU"/>
              </w:rPr>
              <w:t>«</w:t>
            </w:r>
            <w:r w:rsidRPr="00BA6073">
              <w:rPr>
                <w:rFonts w:eastAsia="Times New Roman"/>
                <w:kern w:val="0"/>
                <w:lang w:eastAsia="ru-RU"/>
              </w:rPr>
              <w:t>Газпром</w:t>
            </w:r>
            <w:r w:rsidR="00727046">
              <w:rPr>
                <w:rFonts w:eastAsia="Times New Roman"/>
                <w:kern w:val="0"/>
                <w:lang w:eastAsia="ru-RU"/>
              </w:rPr>
              <w:t>»</w:t>
            </w:r>
            <w:r w:rsidRPr="00BA6073">
              <w:rPr>
                <w:rFonts w:eastAsia="Times New Roman"/>
                <w:kern w:val="0"/>
                <w:lang w:eastAsia="ru-RU"/>
              </w:rPr>
              <w:t xml:space="preserve"> в г. Югорск</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141100, Московская область, </w:t>
            </w:r>
            <w:r w:rsidRPr="00BA6073">
              <w:rPr>
                <w:rFonts w:eastAsia="Times New Roman"/>
                <w:kern w:val="0"/>
                <w:lang w:eastAsia="ru-RU"/>
              </w:rPr>
              <w:br/>
              <w:t>г. Щелково,  ул. Московская, 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 Гастелло, д.20</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226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Управление по эксплуатации зданий и сооружений ООО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w:t>
            </w:r>
            <w:proofErr w:type="spellStart"/>
            <w:r w:rsidRPr="00BA6073">
              <w:rPr>
                <w:rFonts w:eastAsia="Times New Roman"/>
                <w:kern w:val="0"/>
                <w:lang w:eastAsia="ru-RU"/>
              </w:rPr>
              <w:t>область,Ханты</w:t>
            </w:r>
            <w:proofErr w:type="spellEnd"/>
            <w:r w:rsidRPr="00BA6073">
              <w:rPr>
                <w:rFonts w:eastAsia="Times New Roman"/>
                <w:kern w:val="0"/>
                <w:lang w:eastAsia="ru-RU"/>
              </w:rPr>
              <w:t xml:space="preserve">-Мансийский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ул.Мира,15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proofErr w:type="spellStart"/>
            <w:r w:rsidRPr="00BA6073">
              <w:rPr>
                <w:rFonts w:eastAsia="Times New Roman"/>
                <w:kern w:val="0"/>
                <w:lang w:eastAsia="ru-RU"/>
              </w:rPr>
              <w:t>628260,Тюменская</w:t>
            </w:r>
            <w:proofErr w:type="spellEnd"/>
            <w:r w:rsidRPr="00BA6073">
              <w:rPr>
                <w:rFonts w:eastAsia="Times New Roman"/>
                <w:kern w:val="0"/>
                <w:lang w:eastAsia="ru-RU"/>
              </w:rPr>
              <w:t xml:space="preserve"> </w:t>
            </w:r>
            <w:proofErr w:type="spellStart"/>
            <w:r w:rsidRPr="00BA6073">
              <w:rPr>
                <w:rFonts w:eastAsia="Times New Roman"/>
                <w:kern w:val="0"/>
                <w:lang w:eastAsia="ru-RU"/>
              </w:rPr>
              <w:t>область,Ханты</w:t>
            </w:r>
            <w:proofErr w:type="spellEnd"/>
            <w:r w:rsidRPr="00BA6073">
              <w:rPr>
                <w:rFonts w:eastAsia="Times New Roman"/>
                <w:kern w:val="0"/>
                <w:lang w:eastAsia="ru-RU"/>
              </w:rPr>
              <w:t xml:space="preserve">-Мансийский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ул.Гастелло,24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565</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2</w:t>
            </w:r>
            <w:r w:rsidR="00727046">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ФКУ </w:t>
            </w:r>
            <w:r w:rsidR="003D374F">
              <w:rPr>
                <w:rFonts w:eastAsia="Times New Roman"/>
                <w:kern w:val="0"/>
                <w:lang w:eastAsia="ru-RU"/>
              </w:rPr>
              <w:t>«</w:t>
            </w:r>
            <w:r w:rsidRPr="00BA6073">
              <w:rPr>
                <w:rFonts w:eastAsia="Times New Roman"/>
                <w:kern w:val="0"/>
                <w:lang w:eastAsia="ru-RU"/>
              </w:rPr>
              <w:t>19 ОФПС ГПС по Ханты-Мансийскому автономному округу - Югре (договорной)»</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ул.  Мира – 75, г.  Югорск,  Ханты - Мансийский  автономный округ - Югра 628260</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ул.  Мира – 75, г.  Югорск,  Ханты - Мансийский  автономный округ - Югра 628260</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156</w:t>
            </w:r>
          </w:p>
        </w:tc>
      </w:tr>
      <w:tr w:rsidR="00BA6073" w:rsidRPr="00BA6073" w:rsidTr="00727046">
        <w:trPr>
          <w:trHeight w:val="184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Специализированное управление                                                                     Общество с ограниченной ответственностью </w:t>
            </w:r>
            <w:r w:rsidR="003D374F">
              <w:rPr>
                <w:rFonts w:eastAsia="Times New Roman"/>
                <w:kern w:val="0"/>
                <w:lang w:eastAsia="ru-RU"/>
              </w:rPr>
              <w:t>«</w:t>
            </w:r>
            <w:r w:rsidRPr="00BA6073">
              <w:rPr>
                <w:rFonts w:eastAsia="Times New Roman"/>
                <w:kern w:val="0"/>
                <w:lang w:eastAsia="ru-RU"/>
              </w:rPr>
              <w:t>Югорскремстройгаз</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Югорск,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Югорск,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314</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Филиал </w:t>
            </w:r>
            <w:r w:rsidR="003D374F">
              <w:rPr>
                <w:rFonts w:eastAsia="Times New Roman"/>
                <w:kern w:val="0"/>
                <w:lang w:eastAsia="ru-RU"/>
              </w:rPr>
              <w:t>«</w:t>
            </w:r>
            <w:proofErr w:type="spellStart"/>
            <w:r w:rsidRPr="00BA6073">
              <w:rPr>
                <w:rFonts w:eastAsia="Times New Roman"/>
                <w:kern w:val="0"/>
                <w:lang w:eastAsia="ru-RU"/>
              </w:rPr>
              <w:t>Югорскэлектрогаз</w:t>
            </w:r>
            <w:proofErr w:type="spellEnd"/>
            <w:r w:rsidR="003D374F">
              <w:rPr>
                <w:rFonts w:eastAsia="Times New Roman"/>
                <w:kern w:val="0"/>
                <w:lang w:eastAsia="ru-RU"/>
              </w:rPr>
              <w:t>»</w:t>
            </w:r>
            <w:r w:rsidRPr="00BA6073">
              <w:rPr>
                <w:rFonts w:eastAsia="Times New Roman"/>
                <w:kern w:val="0"/>
                <w:lang w:eastAsia="ru-RU"/>
              </w:rPr>
              <w:t xml:space="preserve"> АО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электрогаз</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117449, г. Москва, </w:t>
            </w:r>
            <w:r w:rsidRPr="00BA6073">
              <w:rPr>
                <w:rFonts w:eastAsia="Times New Roman"/>
                <w:kern w:val="0"/>
                <w:lang w:eastAsia="ru-RU"/>
              </w:rPr>
              <w:br/>
              <w:t xml:space="preserve">ул. </w:t>
            </w:r>
            <w:proofErr w:type="spellStart"/>
            <w:r w:rsidRPr="00BA6073">
              <w:rPr>
                <w:rFonts w:eastAsia="Times New Roman"/>
                <w:kern w:val="0"/>
                <w:lang w:eastAsia="ru-RU"/>
              </w:rPr>
              <w:t>Винокурова</w:t>
            </w:r>
            <w:proofErr w:type="spellEnd"/>
            <w:r w:rsidRPr="00BA6073">
              <w:rPr>
                <w:rFonts w:eastAsia="Times New Roman"/>
                <w:kern w:val="0"/>
                <w:lang w:eastAsia="ru-RU"/>
              </w:rPr>
              <w:t>, д. 3</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Ханты - Мансийский  автономный округ - Югра, Тюменская область, </w:t>
            </w:r>
            <w:r w:rsidRPr="00BA6073">
              <w:rPr>
                <w:rFonts w:eastAsia="Times New Roman"/>
                <w:kern w:val="0"/>
                <w:lang w:eastAsia="ru-RU"/>
              </w:rPr>
              <w:br/>
              <w:t xml:space="preserve">г. Югорск, </w:t>
            </w:r>
            <w:r w:rsidRPr="00BA6073">
              <w:rPr>
                <w:rFonts w:eastAsia="Times New Roman"/>
                <w:kern w:val="0"/>
                <w:lang w:eastAsia="ru-RU"/>
              </w:rPr>
              <w:br/>
              <w:t xml:space="preserve">ул. Промышленная, 23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362</w:t>
            </w:r>
          </w:p>
        </w:tc>
      </w:tr>
      <w:tr w:rsidR="00BA6073" w:rsidRPr="00BA6073" w:rsidTr="00727046">
        <w:trPr>
          <w:trHeight w:val="147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Югорский филиал АО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СтройТЭК</w:t>
            </w:r>
            <w:proofErr w:type="spellEnd"/>
            <w:r w:rsidRPr="00BA6073">
              <w:rPr>
                <w:rFonts w:eastAsia="Times New Roman"/>
                <w:kern w:val="0"/>
                <w:lang w:eastAsia="ru-RU"/>
              </w:rPr>
              <w:t xml:space="preserve"> Салават</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119311, </w:t>
            </w:r>
            <w:proofErr w:type="spellStart"/>
            <w:r w:rsidRPr="00BA6073">
              <w:rPr>
                <w:rFonts w:eastAsia="Times New Roman"/>
                <w:kern w:val="0"/>
                <w:lang w:eastAsia="ru-RU"/>
              </w:rPr>
              <w:t>г</w:t>
            </w:r>
            <w:proofErr w:type="gramStart"/>
            <w:r w:rsidRPr="00BA6073">
              <w:rPr>
                <w:rFonts w:eastAsia="Times New Roman"/>
                <w:kern w:val="0"/>
                <w:lang w:eastAsia="ru-RU"/>
              </w:rPr>
              <w:t>.М</w:t>
            </w:r>
            <w:proofErr w:type="gramEnd"/>
            <w:r w:rsidRPr="00BA6073">
              <w:rPr>
                <w:rFonts w:eastAsia="Times New Roman"/>
                <w:kern w:val="0"/>
                <w:lang w:eastAsia="ru-RU"/>
              </w:rPr>
              <w:t>осква</w:t>
            </w:r>
            <w:proofErr w:type="spellEnd"/>
            <w:r w:rsidRPr="00BA6073">
              <w:rPr>
                <w:rFonts w:eastAsia="Times New Roman"/>
                <w:kern w:val="0"/>
                <w:lang w:eastAsia="ru-RU"/>
              </w:rPr>
              <w:t xml:space="preserve">, проспект Вернадского,  </w:t>
            </w:r>
            <w:proofErr w:type="spellStart"/>
            <w:r w:rsidRPr="00BA6073">
              <w:rPr>
                <w:rFonts w:eastAsia="Times New Roman"/>
                <w:kern w:val="0"/>
                <w:lang w:eastAsia="ru-RU"/>
              </w:rPr>
              <w:t>д.6</w:t>
            </w:r>
            <w:proofErr w:type="spellEnd"/>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Федерация,628260,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ул.Промышленная</w:t>
            </w:r>
            <w:proofErr w:type="spellEnd"/>
            <w:r w:rsidRPr="00BA6073">
              <w:rPr>
                <w:rFonts w:eastAsia="Times New Roman"/>
                <w:kern w:val="0"/>
                <w:lang w:eastAsia="ru-RU"/>
              </w:rPr>
              <w:t xml:space="preserve">, </w:t>
            </w:r>
            <w:proofErr w:type="spellStart"/>
            <w:r w:rsidRPr="00BA6073">
              <w:rPr>
                <w:rFonts w:eastAsia="Times New Roman"/>
                <w:kern w:val="0"/>
                <w:lang w:eastAsia="ru-RU"/>
              </w:rPr>
              <w:t>д.21</w:t>
            </w:r>
            <w:proofErr w:type="spellEnd"/>
            <w:r w:rsidRPr="00BA6073">
              <w:rPr>
                <w:rFonts w:eastAsia="Times New Roman"/>
                <w:kern w:val="0"/>
                <w:lang w:eastAsia="ru-RU"/>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229</w:t>
            </w:r>
          </w:p>
        </w:tc>
      </w:tr>
      <w:tr w:rsidR="00BA6073" w:rsidRPr="00BA6073" w:rsidTr="00727046">
        <w:trPr>
          <w:trHeight w:val="13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Управление организации ремонта, рекон</w:t>
            </w:r>
            <w:r w:rsidR="003D374F">
              <w:rPr>
                <w:rFonts w:eastAsia="Times New Roman"/>
                <w:kern w:val="0"/>
                <w:lang w:eastAsia="ru-RU"/>
              </w:rPr>
              <w:t>ст</w:t>
            </w:r>
            <w:r w:rsidRPr="00BA6073">
              <w:rPr>
                <w:rFonts w:eastAsia="Times New Roman"/>
                <w:kern w:val="0"/>
                <w:lang w:eastAsia="ru-RU"/>
              </w:rPr>
              <w:t xml:space="preserve">рукции и строительства основных фондов ООО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003D374F">
              <w:rPr>
                <w:rFonts w:eastAsia="Times New Roman"/>
                <w:kern w:val="0"/>
                <w:lang w:eastAsia="ru-RU"/>
              </w:rPr>
              <w:t xml:space="preserve"> </w:t>
            </w:r>
            <w:r w:rsidRPr="00BA6073">
              <w:rPr>
                <w:rFonts w:eastAsia="Times New Roman"/>
                <w:kern w:val="0"/>
                <w:lang w:eastAsia="ru-RU"/>
              </w:rPr>
              <w:t>ул.</w:t>
            </w:r>
            <w:r w:rsidR="003D374F">
              <w:rPr>
                <w:rFonts w:eastAsia="Times New Roman"/>
                <w:kern w:val="0"/>
                <w:lang w:eastAsia="ru-RU"/>
              </w:rPr>
              <w:t xml:space="preserve"> </w:t>
            </w:r>
            <w:r w:rsidRPr="00BA6073">
              <w:rPr>
                <w:rFonts w:eastAsia="Times New Roman"/>
                <w:kern w:val="0"/>
                <w:lang w:eastAsia="ru-RU"/>
              </w:rPr>
              <w:t xml:space="preserve">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28260 Ханты - Мансийский  автономный округ - Югра Тюменская область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горскул.Попова</w:t>
            </w:r>
            <w:proofErr w:type="spellEnd"/>
            <w:r w:rsidRPr="00BA6073">
              <w:rPr>
                <w:rFonts w:eastAsia="Times New Roman"/>
                <w:kern w:val="0"/>
                <w:lang w:eastAsia="ru-RU"/>
              </w:rPr>
              <w:t xml:space="preserve"> 14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397</w:t>
            </w:r>
          </w:p>
        </w:tc>
      </w:tr>
      <w:tr w:rsidR="00BA6073" w:rsidRPr="00BA6073" w:rsidTr="00727046">
        <w:trPr>
          <w:trHeight w:val="13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29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Югорское Управление материального снабжения и комплектации ООО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Тюменской области, Ханты - Мансийский  автономный округ - Югра, г. Югорск ул. Мира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Тюменской области, Ханты - Мансийский  автономный округ - Югра, г. Югорск ул. Геологов 15 - 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654</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3</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Муниципальное унитарное предприятие </w:t>
            </w:r>
            <w:r w:rsidR="003D374F">
              <w:rPr>
                <w:rFonts w:eastAsia="Times New Roman"/>
                <w:kern w:val="0"/>
                <w:lang w:eastAsia="ru-RU"/>
              </w:rPr>
              <w:t>«</w:t>
            </w:r>
            <w:r w:rsidRPr="00BA6073">
              <w:rPr>
                <w:rFonts w:eastAsia="Times New Roman"/>
                <w:kern w:val="0"/>
                <w:lang w:eastAsia="ru-RU"/>
              </w:rPr>
              <w:t>Югорскэнергогаз</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Россия, 628260, г. Югорск </w:t>
            </w:r>
            <w:proofErr w:type="gramStart"/>
            <w:r w:rsidRPr="00BA6073">
              <w:rPr>
                <w:rFonts w:eastAsia="Times New Roman"/>
                <w:kern w:val="0"/>
                <w:lang w:eastAsia="ru-RU"/>
              </w:rPr>
              <w:t>Тюменской</w:t>
            </w:r>
            <w:proofErr w:type="gramEnd"/>
            <w:r w:rsidRPr="00BA6073">
              <w:rPr>
                <w:rFonts w:eastAsia="Times New Roman"/>
                <w:kern w:val="0"/>
                <w:lang w:eastAsia="ru-RU"/>
              </w:rPr>
              <w:t xml:space="preserve"> обл. ул. Геологов 15, а/я 141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Россия, 628260, г. Югорск </w:t>
            </w:r>
            <w:proofErr w:type="gramStart"/>
            <w:r w:rsidRPr="00BA6073">
              <w:rPr>
                <w:rFonts w:eastAsia="Times New Roman"/>
                <w:kern w:val="0"/>
                <w:lang w:eastAsia="ru-RU"/>
              </w:rPr>
              <w:t>Тюменской</w:t>
            </w:r>
            <w:proofErr w:type="gramEnd"/>
            <w:r w:rsidRPr="00BA6073">
              <w:rPr>
                <w:rFonts w:eastAsia="Times New Roman"/>
                <w:kern w:val="0"/>
                <w:lang w:eastAsia="ru-RU"/>
              </w:rPr>
              <w:t xml:space="preserve"> обл. ул. Геологов 15, а/я 141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802</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3</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Специализированное управление ООО Фирма </w:t>
            </w:r>
            <w:r w:rsidR="003D374F">
              <w:rPr>
                <w:rFonts w:eastAsia="Times New Roman"/>
                <w:kern w:val="0"/>
                <w:lang w:eastAsia="ru-RU"/>
              </w:rPr>
              <w:t>«</w:t>
            </w:r>
            <w:proofErr w:type="spellStart"/>
            <w:r w:rsidRPr="00BA6073">
              <w:rPr>
                <w:rFonts w:eastAsia="Times New Roman"/>
                <w:kern w:val="0"/>
                <w:lang w:eastAsia="ru-RU"/>
              </w:rPr>
              <w:t>Сервисгазавтоматика</w:t>
            </w:r>
            <w:proofErr w:type="spellEnd"/>
            <w:r w:rsidR="003D374F">
              <w:rPr>
                <w:rFonts w:eastAsia="Times New Roman"/>
                <w:kern w:val="0"/>
                <w:lang w:eastAsia="ru-RU"/>
              </w:rPr>
              <w:t>»</w:t>
            </w:r>
            <w:r w:rsidRPr="00BA6073">
              <w:rPr>
                <w:rFonts w:eastAsia="Times New Roman"/>
                <w:kern w:val="0"/>
                <w:lang w:eastAsia="ru-RU"/>
              </w:rPr>
              <w:t xml:space="preserve"> в г. Югорск</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117447, Российская Федерация, </w:t>
            </w:r>
            <w:proofErr w:type="spellStart"/>
            <w:r w:rsidRPr="00BA6073">
              <w:rPr>
                <w:rFonts w:eastAsia="Times New Roman"/>
                <w:kern w:val="0"/>
                <w:lang w:eastAsia="ru-RU"/>
              </w:rPr>
              <w:t>г</w:t>
            </w:r>
            <w:proofErr w:type="gramStart"/>
            <w:r w:rsidRPr="00BA6073">
              <w:rPr>
                <w:rFonts w:eastAsia="Times New Roman"/>
                <w:kern w:val="0"/>
                <w:lang w:eastAsia="ru-RU"/>
              </w:rPr>
              <w:t>.М</w:t>
            </w:r>
            <w:proofErr w:type="gramEnd"/>
            <w:r w:rsidRPr="00BA6073">
              <w:rPr>
                <w:rFonts w:eastAsia="Times New Roman"/>
                <w:kern w:val="0"/>
                <w:lang w:eastAsia="ru-RU"/>
              </w:rPr>
              <w:t>осква</w:t>
            </w:r>
            <w:proofErr w:type="spellEnd"/>
            <w:r w:rsidRPr="00BA6073">
              <w:rPr>
                <w:rFonts w:eastAsia="Times New Roman"/>
                <w:kern w:val="0"/>
                <w:lang w:eastAsia="ru-RU"/>
              </w:rPr>
              <w:t xml:space="preserve">, </w:t>
            </w:r>
            <w:proofErr w:type="spellStart"/>
            <w:r w:rsidRPr="00BA6073">
              <w:rPr>
                <w:rFonts w:eastAsia="Times New Roman"/>
                <w:kern w:val="0"/>
                <w:lang w:eastAsia="ru-RU"/>
              </w:rPr>
              <w:t>ул.Большая</w:t>
            </w:r>
            <w:proofErr w:type="spellEnd"/>
            <w:r w:rsidRPr="00BA6073">
              <w:rPr>
                <w:rFonts w:eastAsia="Times New Roman"/>
                <w:kern w:val="0"/>
                <w:lang w:eastAsia="ru-RU"/>
              </w:rPr>
              <w:t xml:space="preserve"> Черемушкинская, дом 13, строение 4</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ул. Гастелло, д. 12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196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3</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Филиал №9 Акционерного общества </w:t>
            </w:r>
            <w:r w:rsidR="003D374F">
              <w:rPr>
                <w:rFonts w:eastAsia="Times New Roman"/>
                <w:kern w:val="0"/>
                <w:lang w:eastAsia="ru-RU"/>
              </w:rPr>
              <w:t>«</w:t>
            </w:r>
            <w:r w:rsidRPr="00BA6073">
              <w:rPr>
                <w:rFonts w:eastAsia="Times New Roman"/>
                <w:kern w:val="0"/>
                <w:lang w:eastAsia="ru-RU"/>
              </w:rPr>
              <w:t xml:space="preserve">Государственная компания </w:t>
            </w:r>
            <w:r w:rsidR="003D374F">
              <w:rPr>
                <w:rFonts w:eastAsia="Times New Roman"/>
                <w:kern w:val="0"/>
                <w:lang w:eastAsia="ru-RU"/>
              </w:rPr>
              <w:t>«</w:t>
            </w:r>
            <w:r w:rsidRPr="00BA6073">
              <w:rPr>
                <w:rFonts w:eastAsia="Times New Roman"/>
                <w:kern w:val="0"/>
                <w:lang w:eastAsia="ru-RU"/>
              </w:rPr>
              <w:t>Северавтодор</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 РФ Тюменская </w:t>
            </w:r>
            <w:proofErr w:type="spellStart"/>
            <w:r w:rsidRPr="00BA6073">
              <w:rPr>
                <w:rFonts w:eastAsia="Times New Roman"/>
                <w:kern w:val="0"/>
                <w:lang w:eastAsia="ru-RU"/>
              </w:rPr>
              <w:t>обл.,Ханты</w:t>
            </w:r>
            <w:proofErr w:type="spellEnd"/>
            <w:r w:rsidRPr="00BA6073">
              <w:rPr>
                <w:rFonts w:eastAsia="Times New Roman"/>
                <w:kern w:val="0"/>
                <w:lang w:eastAsia="ru-RU"/>
              </w:rPr>
              <w:t xml:space="preserve">-Мансийский </w:t>
            </w:r>
            <w:proofErr w:type="spellStart"/>
            <w:r w:rsidRPr="00BA6073">
              <w:rPr>
                <w:rFonts w:eastAsia="Times New Roman"/>
                <w:kern w:val="0"/>
                <w:lang w:eastAsia="ru-RU"/>
              </w:rPr>
              <w:t>автономныйокруг</w:t>
            </w:r>
            <w:proofErr w:type="spellEnd"/>
            <w:r w:rsidRPr="00BA6073">
              <w:rPr>
                <w:rFonts w:eastAsia="Times New Roman"/>
                <w:kern w:val="0"/>
                <w:lang w:eastAsia="ru-RU"/>
              </w:rPr>
              <w:t xml:space="preserve">-Югра, </w:t>
            </w:r>
            <w:proofErr w:type="spellStart"/>
            <w:r w:rsidRPr="00BA6073">
              <w:rPr>
                <w:rFonts w:eastAsia="Times New Roman"/>
                <w:kern w:val="0"/>
                <w:lang w:eastAsia="ru-RU"/>
              </w:rPr>
              <w:t>г</w:t>
            </w:r>
            <w:proofErr w:type="gramStart"/>
            <w:r w:rsidRPr="00BA6073">
              <w:rPr>
                <w:rFonts w:eastAsia="Times New Roman"/>
                <w:kern w:val="0"/>
                <w:lang w:eastAsia="ru-RU"/>
              </w:rPr>
              <w:t>.С</w:t>
            </w:r>
            <w:proofErr w:type="gramEnd"/>
            <w:r w:rsidRPr="00BA6073">
              <w:rPr>
                <w:rFonts w:eastAsia="Times New Roman"/>
                <w:kern w:val="0"/>
                <w:lang w:eastAsia="ru-RU"/>
              </w:rPr>
              <w:t>ургут</w:t>
            </w:r>
            <w:proofErr w:type="spellEnd"/>
            <w:r w:rsidRPr="00BA6073">
              <w:rPr>
                <w:rFonts w:eastAsia="Times New Roman"/>
                <w:kern w:val="0"/>
                <w:lang w:eastAsia="ru-RU"/>
              </w:rPr>
              <w:t xml:space="preserve">, </w:t>
            </w:r>
            <w:proofErr w:type="spellStart"/>
            <w:r w:rsidRPr="00BA6073">
              <w:rPr>
                <w:rFonts w:eastAsia="Times New Roman"/>
                <w:kern w:val="0"/>
                <w:lang w:eastAsia="ru-RU"/>
              </w:rPr>
              <w:t>ул.Промышленная,5</w:t>
            </w:r>
            <w:proofErr w:type="spellEnd"/>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Тюменская </w:t>
            </w:r>
            <w:proofErr w:type="spellStart"/>
            <w:r w:rsidRPr="00BA6073">
              <w:rPr>
                <w:rFonts w:eastAsia="Times New Roman"/>
                <w:kern w:val="0"/>
                <w:lang w:eastAsia="ru-RU"/>
              </w:rPr>
              <w:t>обл.,Ханты</w:t>
            </w:r>
            <w:proofErr w:type="spellEnd"/>
            <w:r w:rsidRPr="00BA6073">
              <w:rPr>
                <w:rFonts w:eastAsia="Times New Roman"/>
                <w:kern w:val="0"/>
                <w:lang w:eastAsia="ru-RU"/>
              </w:rPr>
              <w:t xml:space="preserve">-Мансийский </w:t>
            </w:r>
            <w:proofErr w:type="spellStart"/>
            <w:r w:rsidRPr="00BA6073">
              <w:rPr>
                <w:rFonts w:eastAsia="Times New Roman"/>
                <w:kern w:val="0"/>
                <w:lang w:eastAsia="ru-RU"/>
              </w:rPr>
              <w:t>автономныйокруг</w:t>
            </w:r>
            <w:proofErr w:type="spellEnd"/>
            <w:r w:rsidRPr="00BA6073">
              <w:rPr>
                <w:rFonts w:eastAsia="Times New Roman"/>
                <w:kern w:val="0"/>
                <w:lang w:eastAsia="ru-RU"/>
              </w:rPr>
              <w:t xml:space="preserve">-Югра,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горск,ул.Славянская</w:t>
            </w:r>
            <w:proofErr w:type="spellEnd"/>
            <w:r w:rsidRPr="00BA6073">
              <w:rPr>
                <w:rFonts w:eastAsia="Times New Roman"/>
                <w:kern w:val="0"/>
                <w:lang w:eastAsia="ru-RU"/>
              </w:rPr>
              <w:t>, 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120</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Кроме представленных в таблице 3.1 крупных и средних предприятий, на территории города действуют также малые предприятия, со среднегодовой численностью до 100 работников.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Валовое производство продуктов сельскохозяйственными предприятиями города, в основном, недостаточно </w:t>
      </w:r>
      <w:proofErr w:type="gramStart"/>
      <w:r w:rsidRPr="00BA6073">
        <w:rPr>
          <w:rFonts w:eastAsia="Times New Roman"/>
          <w:bCs/>
          <w:kern w:val="0"/>
          <w:lang w:eastAsia="ru-RU"/>
        </w:rPr>
        <w:t>обеспечивает потребность населения в</w:t>
      </w:r>
      <w:proofErr w:type="gramEnd"/>
      <w:r w:rsidRPr="00BA6073">
        <w:rPr>
          <w:rFonts w:eastAsia="Times New Roman"/>
          <w:bCs/>
          <w:kern w:val="0"/>
          <w:lang w:eastAsia="ru-RU"/>
        </w:rPr>
        <w:t xml:space="preserve"> сельскохозяйственных продуктах, за исключением показателя по производству картофеля. Перечень предприятий агропромышленного комплекса и основная информация</w:t>
      </w:r>
      <w:r w:rsidRPr="001178F4">
        <w:rPr>
          <w:rFonts w:eastAsia="Times New Roman"/>
          <w:bCs/>
          <w:kern w:val="0"/>
          <w:vertAlign w:val="superscript"/>
          <w:lang w:eastAsia="ru-RU"/>
        </w:rPr>
        <w:footnoteReference w:id="2"/>
      </w:r>
      <w:r w:rsidRPr="00BA6073">
        <w:rPr>
          <w:rFonts w:eastAsia="Times New Roman"/>
          <w:bCs/>
          <w:kern w:val="0"/>
          <w:lang w:eastAsia="ru-RU"/>
        </w:rPr>
        <w:t xml:space="preserve"> о них представлены в таблице 3.2.</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3.2</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Перечень основных предприятий агропромышленного комплекса города Югорска</w:t>
      </w:r>
    </w:p>
    <w:tbl>
      <w:tblPr>
        <w:tblW w:w="9518" w:type="dxa"/>
        <w:jc w:val="center"/>
        <w:tblCellMar>
          <w:left w:w="0" w:type="dxa"/>
          <w:right w:w="0" w:type="dxa"/>
        </w:tblCellMar>
        <w:tblLook w:val="04A0" w:firstRow="1" w:lastRow="0" w:firstColumn="1" w:lastColumn="0" w:noHBand="0" w:noVBand="1"/>
      </w:tblPr>
      <w:tblGrid>
        <w:gridCol w:w="573"/>
        <w:gridCol w:w="3521"/>
        <w:gridCol w:w="2556"/>
        <w:gridCol w:w="2868"/>
      </w:tblGrid>
      <w:tr w:rsidR="00BA6073" w:rsidRPr="00BA6073" w:rsidTr="00110B10">
        <w:trPr>
          <w:trHeight w:val="289"/>
          <w:tblHeader/>
          <w:jc w:val="center"/>
        </w:trPr>
        <w:tc>
          <w:tcPr>
            <w:tcW w:w="573"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 </w:t>
            </w:r>
            <w:proofErr w:type="gramStart"/>
            <w:r w:rsidRPr="00BA6073">
              <w:rPr>
                <w:rFonts w:eastAsia="Times New Roman"/>
                <w:color w:val="000000"/>
                <w:kern w:val="0"/>
                <w:lang w:eastAsia="ru-RU"/>
              </w:rPr>
              <w:t>п</w:t>
            </w:r>
            <w:proofErr w:type="gramEnd"/>
            <w:r w:rsidRPr="00BA6073">
              <w:rPr>
                <w:rFonts w:eastAsia="Times New Roman"/>
                <w:color w:val="000000"/>
                <w:kern w:val="0"/>
                <w:lang w:eastAsia="ru-RU"/>
              </w:rPr>
              <w:t>/п</w:t>
            </w:r>
          </w:p>
        </w:tc>
        <w:tc>
          <w:tcPr>
            <w:tcW w:w="3521"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Субъект хозяйственной деятельности</w:t>
            </w:r>
          </w:p>
        </w:tc>
        <w:tc>
          <w:tcPr>
            <w:tcW w:w="2556"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Вид деятельности</w:t>
            </w:r>
          </w:p>
        </w:tc>
        <w:tc>
          <w:tcPr>
            <w:tcW w:w="286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Почтовый адрес</w:t>
            </w:r>
          </w:p>
        </w:tc>
      </w:tr>
      <w:tr w:rsidR="00BA6073" w:rsidRPr="00BA6073" w:rsidTr="00110B10">
        <w:trPr>
          <w:trHeight w:val="289"/>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r>
      <w:tr w:rsidR="00BA6073" w:rsidRPr="00BA6073" w:rsidTr="00110B10">
        <w:trPr>
          <w:trHeight w:val="759"/>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Беккера А.В.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Малиновая, 4</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Багаевой</w:t>
            </w:r>
            <w:proofErr w:type="spellEnd"/>
            <w:r w:rsidRPr="00BA6073">
              <w:rPr>
                <w:rFonts w:eastAsia="Times New Roman"/>
                <w:color w:val="000000"/>
                <w:kern w:val="0"/>
                <w:lang w:eastAsia="ru-RU"/>
              </w:rPr>
              <w:t xml:space="preserve"> Е.В.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Малиновая, 4</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3</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Теньковой М.В.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kern w:val="0"/>
                <w:lang w:eastAsia="ru-RU"/>
              </w:rPr>
            </w:pP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Тюменской обл., ул. Котовского, 2</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4</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Соскова А.В.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kern w:val="0"/>
                <w:lang w:eastAsia="ru-RU"/>
              </w:rPr>
            </w:pP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Тюменской обл., ул. </w:t>
            </w:r>
            <w:proofErr w:type="spellStart"/>
            <w:r w:rsidRPr="00BA6073">
              <w:rPr>
                <w:rFonts w:eastAsia="Times New Roman"/>
                <w:kern w:val="0"/>
                <w:lang w:eastAsia="ru-RU"/>
              </w:rPr>
              <w:t>Арантурская</w:t>
            </w:r>
            <w:proofErr w:type="spellEnd"/>
            <w:r w:rsidRPr="00BA6073">
              <w:rPr>
                <w:rFonts w:eastAsia="Times New Roman"/>
                <w:kern w:val="0"/>
                <w:lang w:eastAsia="ru-RU"/>
              </w:rPr>
              <w:t>, дом 394</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5</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Чепчуговой</w:t>
            </w:r>
            <w:proofErr w:type="spellEnd"/>
            <w:r w:rsidRPr="00BA6073">
              <w:rPr>
                <w:rFonts w:eastAsia="Times New Roman"/>
                <w:color w:val="000000"/>
                <w:kern w:val="0"/>
                <w:lang w:eastAsia="ru-RU"/>
              </w:rPr>
              <w:t xml:space="preserve"> Н.В.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Бульвар Сибирский, 15</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6</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Самохвалова</w:t>
            </w:r>
            <w:proofErr w:type="spellEnd"/>
            <w:r w:rsidRPr="00BA6073">
              <w:rPr>
                <w:rFonts w:eastAsia="Times New Roman"/>
                <w:color w:val="000000"/>
                <w:kern w:val="0"/>
                <w:lang w:eastAsia="ru-RU"/>
              </w:rPr>
              <w:t xml:space="preserve"> К.М.</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Мира, 53</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7</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Кетовой С.В.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w:t>
            </w:r>
            <w:proofErr w:type="spellStart"/>
            <w:r w:rsidRPr="00BA6073">
              <w:rPr>
                <w:rFonts w:eastAsia="Times New Roman"/>
                <w:color w:val="000000"/>
                <w:kern w:val="0"/>
                <w:lang w:eastAsia="ru-RU"/>
              </w:rPr>
              <w:t>Мендеелева</w:t>
            </w:r>
            <w:proofErr w:type="spellEnd"/>
            <w:r w:rsidRPr="00BA6073">
              <w:rPr>
                <w:rFonts w:eastAsia="Times New Roman"/>
                <w:color w:val="000000"/>
                <w:kern w:val="0"/>
                <w:lang w:eastAsia="ru-RU"/>
              </w:rPr>
              <w:t>, д. 64</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8</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Ошарова</w:t>
            </w:r>
            <w:proofErr w:type="spellEnd"/>
            <w:r w:rsidRPr="00BA6073">
              <w:rPr>
                <w:rFonts w:eastAsia="Times New Roman"/>
                <w:color w:val="000000"/>
                <w:kern w:val="0"/>
                <w:lang w:eastAsia="ru-RU"/>
              </w:rPr>
              <w:t xml:space="preserve"> Н.А.</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40 лет Победы, д. 9а</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9</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Закарина</w:t>
            </w:r>
            <w:proofErr w:type="spellEnd"/>
            <w:r w:rsidRPr="00BA6073">
              <w:rPr>
                <w:rFonts w:eastAsia="Times New Roman"/>
                <w:color w:val="000000"/>
                <w:kern w:val="0"/>
                <w:lang w:eastAsia="ru-RU"/>
              </w:rPr>
              <w:t xml:space="preserve"> И.И.</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Лесозаготовителей, д. 7, кв. 3</w:t>
            </w:r>
          </w:p>
        </w:tc>
      </w:tr>
    </w:tbl>
    <w:p w:rsidR="009720AC" w:rsidRDefault="009720AC" w:rsidP="009720AC">
      <w:pPr>
        <w:jc w:val="center"/>
        <w:outlineLvl w:val="1"/>
        <w:rPr>
          <w:rFonts w:eastAsia="Times New Roman"/>
          <w:b/>
          <w:bCs/>
          <w:kern w:val="0"/>
          <w:lang w:eastAsia="ru-RU"/>
        </w:rPr>
      </w:pPr>
      <w:bookmarkStart w:id="17" w:name="_Toc476864384"/>
    </w:p>
    <w:p w:rsidR="00BA6073" w:rsidRPr="00BA6073" w:rsidRDefault="00BA6073" w:rsidP="009720AC">
      <w:pPr>
        <w:jc w:val="center"/>
        <w:outlineLvl w:val="1"/>
        <w:rPr>
          <w:rFonts w:eastAsia="Times New Roman"/>
          <w:b/>
          <w:bCs/>
          <w:kern w:val="0"/>
          <w:lang w:eastAsia="ru-RU"/>
        </w:rPr>
      </w:pPr>
      <w:r w:rsidRPr="00BA6073">
        <w:rPr>
          <w:rFonts w:eastAsia="Times New Roman"/>
          <w:b/>
          <w:bCs/>
          <w:kern w:val="0"/>
          <w:lang w:eastAsia="ru-RU"/>
        </w:rPr>
        <w:t>3.3 Характеристика функционирования и показатели работы транспортной инфраструктуры по видам транспорта</w:t>
      </w:r>
      <w:bookmarkEnd w:id="17"/>
    </w:p>
    <w:p w:rsidR="009720AC" w:rsidRDefault="00BA6073" w:rsidP="001178F4">
      <w:pPr>
        <w:keepNext/>
        <w:keepLines/>
        <w:widowControl/>
        <w:jc w:val="center"/>
        <w:outlineLvl w:val="2"/>
        <w:rPr>
          <w:rFonts w:eastAsiaTheme="majorEastAsia"/>
          <w:b/>
          <w:bCs/>
          <w:kern w:val="0"/>
          <w:lang w:eastAsia="ru-RU"/>
        </w:rPr>
      </w:pPr>
      <w:r w:rsidRPr="00BA6073">
        <w:rPr>
          <w:rFonts w:eastAsiaTheme="majorEastAsia"/>
          <w:b/>
          <w:bCs/>
          <w:kern w:val="0"/>
          <w:lang w:eastAsia="ru-RU"/>
        </w:rPr>
        <w:tab/>
      </w:r>
      <w:bookmarkStart w:id="18" w:name="_Toc476864385"/>
    </w:p>
    <w:p w:rsidR="00BA6073" w:rsidRPr="00BA6073" w:rsidRDefault="00BA6073" w:rsidP="001178F4">
      <w:pPr>
        <w:keepNext/>
        <w:keepLines/>
        <w:widowControl/>
        <w:jc w:val="center"/>
        <w:outlineLvl w:val="2"/>
        <w:rPr>
          <w:rFonts w:eastAsiaTheme="majorEastAsia"/>
          <w:b/>
          <w:bCs/>
          <w:kern w:val="0"/>
          <w:lang w:eastAsia="ru-RU"/>
        </w:rPr>
      </w:pPr>
      <w:r w:rsidRPr="00BA6073">
        <w:rPr>
          <w:rFonts w:eastAsiaTheme="majorEastAsia"/>
          <w:b/>
          <w:bCs/>
          <w:kern w:val="0"/>
          <w:lang w:eastAsia="ru-RU"/>
        </w:rPr>
        <w:t>3.3.1 Пассажирские перевозки ГПТОП</w:t>
      </w:r>
      <w:bookmarkEnd w:id="18"/>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ГПТОП в городе Югорске </w:t>
      </w:r>
      <w:proofErr w:type="gramStart"/>
      <w:r w:rsidRPr="00BA6073">
        <w:rPr>
          <w:rFonts w:eastAsia="Times New Roman"/>
          <w:kern w:val="0"/>
          <w:lang w:eastAsia="ru-RU"/>
        </w:rPr>
        <w:t>представлен</w:t>
      </w:r>
      <w:proofErr w:type="gramEnd"/>
      <w:r w:rsidRPr="00BA6073">
        <w:rPr>
          <w:rFonts w:eastAsia="Times New Roman"/>
          <w:kern w:val="0"/>
          <w:lang w:eastAsia="ru-RU"/>
        </w:rPr>
        <w:t xml:space="preserve"> одной системой транспорта – автобусом. В период до 2016 года на территории города действовало 4 муниципальных автобусных маршрута, обслуживаемых одним перевозчиком, и 8 коммерческих автобусных маршрутов, обслуживаемых тремя перевозчиками.</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В соответствии с требованиями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25.11.2016 г. был утвержден реестр муниципальных маршрутов регулярных перевозок пассажиров и багажа автомобильным транспортом на территории города Югорска. </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t>Маршруты регулярных перевозок начнут действовать в соответствии с утвержденным реестром с 2017 года. Реестр представлен в Таблице 3.3.</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r>
    </w:p>
    <w:p w:rsidR="00BA6073" w:rsidRPr="00BA6073" w:rsidRDefault="00BA6073" w:rsidP="001178F4">
      <w:pPr>
        <w:widowControl/>
        <w:jc w:val="both"/>
        <w:rPr>
          <w:rFonts w:eastAsia="Times New Roman"/>
          <w:kern w:val="0"/>
          <w:lang w:eastAsia="ru-RU"/>
        </w:rPr>
        <w:sectPr w:rsidR="00BA6073" w:rsidRPr="00BA6073" w:rsidSect="00226006">
          <w:footerReference w:type="even" r:id="rId11"/>
          <w:footerReference w:type="default" r:id="rId12"/>
          <w:pgSz w:w="11906" w:h="16838"/>
          <w:pgMar w:top="397" w:right="567" w:bottom="567" w:left="1418" w:header="709" w:footer="709" w:gutter="0"/>
          <w:cols w:space="708"/>
          <w:titlePg/>
          <w:docGrid w:linePitch="360"/>
        </w:sectPr>
      </w:pPr>
      <w:r w:rsidRPr="00BA6073">
        <w:rPr>
          <w:rFonts w:eastAsia="Times New Roman"/>
          <w:kern w:val="0"/>
          <w:lang w:eastAsia="ru-RU"/>
        </w:rPr>
        <w:tab/>
      </w:r>
    </w:p>
    <w:p w:rsidR="00BA6073" w:rsidRPr="00BA6073" w:rsidRDefault="00BA6073" w:rsidP="001178F4">
      <w:pPr>
        <w:widowControl/>
        <w:jc w:val="right"/>
        <w:rPr>
          <w:rFonts w:eastAsia="Times New Roman"/>
          <w:kern w:val="0"/>
          <w:lang w:eastAsia="ru-RU"/>
        </w:rPr>
      </w:pPr>
      <w:r w:rsidRPr="00BA6073">
        <w:rPr>
          <w:rFonts w:eastAsia="Times New Roman"/>
          <w:kern w:val="0"/>
          <w:lang w:eastAsia="ru-RU"/>
        </w:rPr>
        <w:lastRenderedPageBreak/>
        <w:t>Таблица 3.3</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Реестр муниципальных маршрутов регулярных перевозок </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пассажиров и багажа автомобильным транспортом на территории города Югорска</w:t>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1241"/>
        <w:gridCol w:w="1020"/>
      </w:tblGrid>
      <w:tr w:rsidR="00BA6073" w:rsidRPr="00BA6073" w:rsidTr="00110B10">
        <w:trPr>
          <w:trHeight w:val="22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 xml:space="preserve">Регистрационный номер маршрута </w:t>
            </w:r>
          </w:p>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регулярных перевозок</w:t>
            </w:r>
          </w:p>
        </w:tc>
        <w:tc>
          <w:tcPr>
            <w:tcW w:w="83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 xml:space="preserve">Порядковый номер маршрута  </w:t>
            </w:r>
            <w:proofErr w:type="gramStart"/>
            <w:r w:rsidRPr="00BA6073">
              <w:rPr>
                <w:rFonts w:eastAsia="Times New Roman"/>
                <w:kern w:val="0"/>
                <w:sz w:val="20"/>
                <w:szCs w:val="20"/>
                <w:lang w:eastAsia="ru-RU"/>
              </w:rPr>
              <w:t>регулярных</w:t>
            </w:r>
            <w:proofErr w:type="gramEnd"/>
          </w:p>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перевозок</w:t>
            </w:r>
          </w:p>
        </w:tc>
        <w:tc>
          <w:tcPr>
            <w:tcW w:w="12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Наименование маршрута регулярных перевозок </w:t>
            </w:r>
          </w:p>
        </w:tc>
        <w:tc>
          <w:tcPr>
            <w:tcW w:w="27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Наименования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промежуточных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остановочных пунктов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по маршруту регулярных перевозок</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w:t>
            </w:r>
          </w:p>
        </w:tc>
        <w:tc>
          <w:tcPr>
            <w:tcW w:w="76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 xml:space="preserve">Протяженность маршрута регулярных перевозок, </w:t>
            </w:r>
            <w:proofErr w:type="gramStart"/>
            <w:r w:rsidRPr="00BA6073">
              <w:rPr>
                <w:rFonts w:eastAsia="Times New Roman"/>
                <w:kern w:val="0"/>
                <w:sz w:val="20"/>
                <w:szCs w:val="20"/>
                <w:lang w:eastAsia="ru-RU"/>
              </w:rPr>
              <w:t>км</w:t>
            </w:r>
            <w:proofErr w:type="gramEnd"/>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Порядок посадки и высадки пассажиров</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Вид регулярных перевозок</w:t>
            </w:r>
          </w:p>
        </w:tc>
        <w:tc>
          <w:tcPr>
            <w:tcW w:w="2514" w:type="dxa"/>
            <w:gridSpan w:val="4"/>
            <w:tcBorders>
              <w:top w:val="single" w:sz="8"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транспортных средствах, которые используются для перевозок по маршруту регулярных перевозок</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Дата начала осуществления регулярных перевозок</w:t>
            </w:r>
          </w:p>
        </w:tc>
        <w:tc>
          <w:tcPr>
            <w:tcW w:w="2261" w:type="dxa"/>
            <w:gridSpan w:val="2"/>
            <w:tcBorders>
              <w:top w:val="single" w:sz="8" w:space="0" w:color="auto"/>
              <w:left w:val="nil"/>
              <w:bottom w:val="single" w:sz="4" w:space="0" w:color="auto"/>
              <w:right w:val="single" w:sz="8" w:space="0" w:color="000000"/>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юридических лицах, индивидуальных предпринимателях, осуществляющих перевозки по маршруту регулярных перевозок</w:t>
            </w:r>
          </w:p>
        </w:tc>
      </w:tr>
      <w:tr w:rsidR="00BA6073" w:rsidRPr="00BA6073" w:rsidTr="00110B10">
        <w:trPr>
          <w:cantSplit/>
          <w:trHeight w:val="2607"/>
        </w:trPr>
        <w:tc>
          <w:tcPr>
            <w:tcW w:w="582" w:type="dxa"/>
            <w:vMerge/>
            <w:tcBorders>
              <w:top w:val="single" w:sz="8" w:space="0" w:color="auto"/>
              <w:left w:val="single" w:sz="8"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36"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1261"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2749"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768"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567"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Вид</w:t>
            </w:r>
          </w:p>
        </w:tc>
        <w:tc>
          <w:tcPr>
            <w:tcW w:w="508"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Класс</w:t>
            </w:r>
          </w:p>
        </w:tc>
        <w:tc>
          <w:tcPr>
            <w:tcW w:w="653"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Максимальное количество</w:t>
            </w:r>
            <w:r w:rsidR="009720AC">
              <w:rPr>
                <w:rFonts w:eastAsia="Times New Roman"/>
                <w:kern w:val="0"/>
                <w:sz w:val="20"/>
                <w:szCs w:val="20"/>
                <w:lang w:eastAsia="ru-RU"/>
              </w:rPr>
              <w:t xml:space="preserve"> </w:t>
            </w:r>
            <w:r w:rsidRPr="00BA6073">
              <w:rPr>
                <w:rFonts w:eastAsia="Times New Roman"/>
                <w:kern w:val="0"/>
                <w:sz w:val="20"/>
                <w:szCs w:val="20"/>
                <w:lang w:eastAsia="ru-RU"/>
              </w:rPr>
              <w:t>транспортных средств</w:t>
            </w:r>
          </w:p>
        </w:tc>
        <w:tc>
          <w:tcPr>
            <w:tcW w:w="786"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Экологические характеристики транспортных средств</w:t>
            </w:r>
          </w:p>
        </w:tc>
        <w:tc>
          <w:tcPr>
            <w:tcW w:w="653"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1241" w:type="dxa"/>
            <w:tcBorders>
              <w:top w:val="nil"/>
              <w:left w:val="nil"/>
              <w:bottom w:val="single" w:sz="8"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наименование юридического лица, фамилия, имя, отчество индивидуального предпринимателя</w:t>
            </w:r>
          </w:p>
        </w:tc>
        <w:tc>
          <w:tcPr>
            <w:tcW w:w="1020"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место нахождения </w:t>
            </w:r>
          </w:p>
        </w:tc>
      </w:tr>
      <w:tr w:rsidR="00BA6073" w:rsidRPr="00BA6073" w:rsidTr="00110B10">
        <w:trPr>
          <w:trHeight w:val="277"/>
        </w:trPr>
        <w:tc>
          <w:tcPr>
            <w:tcW w:w="582" w:type="dxa"/>
            <w:tcBorders>
              <w:top w:val="nil"/>
              <w:left w:val="single" w:sz="8" w:space="0" w:color="auto"/>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836"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126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2749"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76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9</w:t>
            </w:r>
          </w:p>
        </w:tc>
        <w:tc>
          <w:tcPr>
            <w:tcW w:w="50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10</w:t>
            </w:r>
          </w:p>
        </w:tc>
        <w:tc>
          <w:tcPr>
            <w:tcW w:w="653"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11</w:t>
            </w:r>
          </w:p>
        </w:tc>
        <w:tc>
          <w:tcPr>
            <w:tcW w:w="786"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12</w:t>
            </w:r>
          </w:p>
        </w:tc>
        <w:tc>
          <w:tcPr>
            <w:tcW w:w="653"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w:t>
            </w:r>
          </w:p>
        </w:tc>
        <w:tc>
          <w:tcPr>
            <w:tcW w:w="124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w:t>
            </w:r>
          </w:p>
        </w:tc>
        <w:tc>
          <w:tcPr>
            <w:tcW w:w="1020" w:type="dxa"/>
            <w:tcBorders>
              <w:top w:val="nil"/>
              <w:left w:val="nil"/>
              <w:bottom w:val="single" w:sz="4" w:space="0" w:color="auto"/>
              <w:right w:val="single" w:sz="8"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15</w:t>
            </w:r>
          </w:p>
        </w:tc>
      </w:tr>
      <w:tr w:rsidR="00BA6073" w:rsidRPr="00BA6073" w:rsidTr="00110B10">
        <w:trPr>
          <w:trHeight w:val="570"/>
        </w:trPr>
        <w:tc>
          <w:tcPr>
            <w:tcW w:w="582" w:type="dxa"/>
            <w:tcBorders>
              <w:top w:val="nil"/>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83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126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 xml:space="preserve">«Авалон –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Школа №2»</w:t>
            </w:r>
          </w:p>
        </w:tc>
        <w:tc>
          <w:tcPr>
            <w:tcW w:w="2749"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Авалон-5мкр-Финский комплекс-Сбербанк-Смена-Лиди</w:t>
            </w:r>
            <w:proofErr w:type="gramStart"/>
            <w:r w:rsidRPr="00BA6073">
              <w:rPr>
                <w:rFonts w:eastAsia="Times New Roman"/>
                <w:kern w:val="0"/>
                <w:sz w:val="20"/>
                <w:szCs w:val="20"/>
                <w:lang w:eastAsia="ru-RU"/>
              </w:rPr>
              <w:t>я-</w:t>
            </w:r>
            <w:proofErr w:type="gramEnd"/>
            <w:r w:rsidRPr="00BA6073">
              <w:rPr>
                <w:rFonts w:eastAsia="Times New Roman"/>
                <w:kern w:val="0"/>
                <w:sz w:val="20"/>
                <w:szCs w:val="20"/>
                <w:lang w:eastAsia="ru-RU"/>
              </w:rPr>
              <w:t xml:space="preserve"> МФЦ- Ж/д вокзал-ЮИИЦ-Почта-Больница-Светлана-Школа №2-Торговый центр - Таежная-ЮГА-Ромашка - ЮИИЦ – Ж/д вокзал – Рынок – </w:t>
            </w:r>
            <w:proofErr w:type="spellStart"/>
            <w:r w:rsidRPr="00BA6073">
              <w:rPr>
                <w:rFonts w:eastAsia="Times New Roman"/>
                <w:kern w:val="0"/>
                <w:sz w:val="20"/>
                <w:szCs w:val="20"/>
                <w:lang w:eastAsia="ru-RU"/>
              </w:rPr>
              <w:t>Горгаз</w:t>
            </w:r>
            <w:proofErr w:type="spellEnd"/>
            <w:r w:rsidRPr="00BA6073">
              <w:rPr>
                <w:rFonts w:eastAsia="Times New Roman"/>
                <w:kern w:val="0"/>
                <w:sz w:val="20"/>
                <w:szCs w:val="20"/>
                <w:lang w:eastAsia="ru-RU"/>
              </w:rPr>
              <w:t xml:space="preserve"> – Лидия – Смена - Сбербанк – Финский комплекс - Авалон</w:t>
            </w:r>
          </w:p>
        </w:tc>
        <w:tc>
          <w:tcPr>
            <w:tcW w:w="22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ул. Чкалова, ул. Декабристов, ул. Садовая, ул. Студенческая, ул. Железнодорожная, ул. Лесозаготовителей, ул. 40 лет Победы, ул. Спортивная, ул. Энтузиастов, ул. Мира, ул. Таежная, ул. Гастелло</w:t>
            </w:r>
            <w:proofErr w:type="gramEnd"/>
          </w:p>
        </w:tc>
        <w:tc>
          <w:tcPr>
            <w:tcW w:w="7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11,9</w:t>
            </w:r>
          </w:p>
        </w:tc>
        <w:tc>
          <w:tcPr>
            <w:tcW w:w="85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10</w:t>
            </w:r>
          </w:p>
        </w:tc>
        <w:tc>
          <w:tcPr>
            <w:tcW w:w="78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gridSpan w:val="2"/>
            <w:tcBorders>
              <w:top w:val="nil"/>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0B10">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2</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№6 –</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 xml:space="preserve">Школа №6- </w:t>
            </w:r>
            <w:proofErr w:type="spellStart"/>
            <w:r w:rsidRPr="00BA6073">
              <w:rPr>
                <w:rFonts w:eastAsia="Times New Roman"/>
                <w:kern w:val="0"/>
                <w:sz w:val="20"/>
                <w:szCs w:val="20"/>
                <w:lang w:eastAsia="ru-RU"/>
              </w:rPr>
              <w:t>ул</w:t>
            </w:r>
            <w:proofErr w:type="gramStart"/>
            <w:r w:rsidRPr="00BA6073">
              <w:rPr>
                <w:rFonts w:eastAsia="Times New Roman"/>
                <w:kern w:val="0"/>
                <w:sz w:val="20"/>
                <w:szCs w:val="20"/>
                <w:lang w:eastAsia="ru-RU"/>
              </w:rPr>
              <w:t>.В</w:t>
            </w:r>
            <w:proofErr w:type="gramEnd"/>
            <w:r w:rsidRPr="00BA6073">
              <w:rPr>
                <w:rFonts w:eastAsia="Times New Roman"/>
                <w:kern w:val="0"/>
                <w:sz w:val="20"/>
                <w:szCs w:val="20"/>
                <w:lang w:eastAsia="ru-RU"/>
              </w:rPr>
              <w:t>авилова</w:t>
            </w:r>
            <w:proofErr w:type="spellEnd"/>
            <w:r w:rsidRPr="00BA6073">
              <w:rPr>
                <w:rFonts w:eastAsia="Times New Roman"/>
                <w:kern w:val="0"/>
                <w:sz w:val="20"/>
                <w:szCs w:val="20"/>
                <w:lang w:eastAsia="ru-RU"/>
              </w:rPr>
              <w:t xml:space="preserve"> - Финский комплекс-Сбербанк- Смена- Лидия-Авалон- Октябрьская-Школа №1-почта-Больница- Светлана-Школа №2-КСК- Таежная-ЮГА - Ромашка-ЮИИЦ- Столичный-Ж/д вокзал-Рынок - </w:t>
            </w:r>
            <w:proofErr w:type="spellStart"/>
            <w:r w:rsidRPr="00BA6073">
              <w:rPr>
                <w:rFonts w:eastAsia="Times New Roman"/>
                <w:kern w:val="0"/>
                <w:sz w:val="20"/>
                <w:szCs w:val="20"/>
                <w:lang w:eastAsia="ru-RU"/>
              </w:rPr>
              <w:t>Горгаз</w:t>
            </w:r>
            <w:proofErr w:type="spellEnd"/>
            <w:r w:rsidRPr="00BA6073">
              <w:rPr>
                <w:rFonts w:eastAsia="Times New Roman"/>
                <w:kern w:val="0"/>
                <w:sz w:val="20"/>
                <w:szCs w:val="20"/>
                <w:lang w:eastAsia="ru-RU"/>
              </w:rPr>
              <w:t>-Авалон-Лидия-Смена-Сбербанк-Школа №6</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ул. Ермака, ул. Вавилова, ул. Садовая, ул. Декабристов, ул. Чкалова, ул. Октябрьская, ул. Ленина, ул. 40 лет Победы, ул. Спортивная, ул. Энтузиастов, ул. Мира,  ул. Таежная, ул. Гастелло, ул. Лесозаготовителей, ул. Железнодорожная, ул. Студенческая</w:t>
            </w:r>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16,15</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r w:rsidR="00BA6073" w:rsidRPr="00BA6073" w:rsidTr="00110B10">
        <w:trPr>
          <w:trHeight w:val="570"/>
        </w:trPr>
        <w:tc>
          <w:tcPr>
            <w:tcW w:w="582" w:type="dxa"/>
            <w:tcBorders>
              <w:top w:val="nil"/>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83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126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 xml:space="preserve">«Финский комплекс –16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Экспоцентр»</w:t>
            </w:r>
          </w:p>
        </w:tc>
        <w:tc>
          <w:tcPr>
            <w:tcW w:w="2749" w:type="dxa"/>
            <w:tcBorders>
              <w:top w:val="nil"/>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 xml:space="preserve">Финский комплекс – Сбербанк – Смена – Лидия </w:t>
            </w:r>
            <w:proofErr w:type="gramStart"/>
            <w:r w:rsidRPr="00BA6073">
              <w:rPr>
                <w:rFonts w:eastAsia="Times New Roman"/>
                <w:kern w:val="0"/>
                <w:sz w:val="20"/>
                <w:szCs w:val="20"/>
                <w:lang w:eastAsia="ru-RU"/>
              </w:rPr>
              <w:t>–М</w:t>
            </w:r>
            <w:proofErr w:type="gramEnd"/>
            <w:r w:rsidRPr="00BA6073">
              <w:rPr>
                <w:rFonts w:eastAsia="Times New Roman"/>
                <w:kern w:val="0"/>
                <w:sz w:val="20"/>
                <w:szCs w:val="20"/>
                <w:lang w:eastAsia="ru-RU"/>
              </w:rPr>
              <w:t xml:space="preserve">енделеева  - 5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xml:space="preserve"> –</w:t>
            </w:r>
            <w:proofErr w:type="spellStart"/>
            <w:r w:rsidRPr="00BA6073">
              <w:rPr>
                <w:rFonts w:eastAsia="Times New Roman"/>
                <w:kern w:val="0"/>
                <w:sz w:val="20"/>
                <w:szCs w:val="20"/>
                <w:lang w:eastAsia="ru-RU"/>
              </w:rPr>
              <w:t>Остравская</w:t>
            </w:r>
            <w:proofErr w:type="spellEnd"/>
            <w:r w:rsidRPr="00BA6073">
              <w:rPr>
                <w:rFonts w:eastAsia="Times New Roman"/>
                <w:kern w:val="0"/>
                <w:sz w:val="20"/>
                <w:szCs w:val="20"/>
                <w:lang w:eastAsia="ru-RU"/>
              </w:rPr>
              <w:t xml:space="preserve"> –Дзержинского –Пожарского –Бородинская –ТТГ 30 – ГИБДД – МФЦ– Рынок – Ж/д вокзал – Столичный –Ромашка – Березка – ЮГА –Таежная – Торговый центр – Школа №2 – Светлана – Больница – Аврора – Октябрьский –Механизаторов –Защитников Отечества –Ремизова – Покровская – ПММК - Экспоцентр</w:t>
            </w:r>
          </w:p>
        </w:tc>
        <w:tc>
          <w:tcPr>
            <w:tcW w:w="22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Садовая, ул. Менделеева, ул. Декабристов, ул. </w:t>
            </w:r>
            <w:proofErr w:type="spellStart"/>
            <w:r w:rsidRPr="00BA6073">
              <w:rPr>
                <w:rFonts w:eastAsia="Times New Roman"/>
                <w:kern w:val="0"/>
                <w:sz w:val="20"/>
                <w:szCs w:val="20"/>
                <w:lang w:eastAsia="ru-RU"/>
              </w:rPr>
              <w:t>Остравская</w:t>
            </w:r>
            <w:proofErr w:type="spellEnd"/>
            <w:r w:rsidRPr="00BA6073">
              <w:rPr>
                <w:rFonts w:eastAsia="Times New Roman"/>
                <w:kern w:val="0"/>
                <w:sz w:val="20"/>
                <w:szCs w:val="20"/>
                <w:lang w:eastAsia="ru-RU"/>
              </w:rPr>
              <w:t xml:space="preserve"> – л. Дзержинского, ул. Пожарского, ул. Бородинская, ул. Толстого, ул. Железнодорожная, ул. Лесозаготовителей, ул. Гастелло, ул. Таежная, ул. Мира, ул. Энтузиастов, ул. Спортивная, ул. Попова, ул. Механизаторов, ул. Защитников Отечества, ул. Ремизова, ул. Покровская, ул. </w:t>
            </w:r>
            <w:proofErr w:type="spellStart"/>
            <w:r w:rsidRPr="00BA6073">
              <w:rPr>
                <w:rFonts w:eastAsia="Times New Roman"/>
                <w:kern w:val="0"/>
                <w:sz w:val="20"/>
                <w:szCs w:val="20"/>
                <w:lang w:eastAsia="ru-RU"/>
              </w:rPr>
              <w:t>Агиришская</w:t>
            </w:r>
            <w:proofErr w:type="spellEnd"/>
            <w:proofErr w:type="gramEnd"/>
          </w:p>
        </w:tc>
        <w:tc>
          <w:tcPr>
            <w:tcW w:w="7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14,3</w:t>
            </w:r>
          </w:p>
        </w:tc>
        <w:tc>
          <w:tcPr>
            <w:tcW w:w="85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nil"/>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78F4">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4</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4</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№2 –</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Зеленая зона»</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 xml:space="preserve">Школа №2 – Торговый центр </w:t>
            </w:r>
            <w:proofErr w:type="gramStart"/>
            <w:r w:rsidRPr="00BA6073">
              <w:rPr>
                <w:rFonts w:eastAsia="Times New Roman"/>
                <w:kern w:val="0"/>
                <w:sz w:val="20"/>
                <w:szCs w:val="20"/>
                <w:lang w:eastAsia="ru-RU"/>
              </w:rPr>
              <w:t>–Т</w:t>
            </w:r>
            <w:proofErr w:type="gramEnd"/>
            <w:r w:rsidRPr="00BA6073">
              <w:rPr>
                <w:rFonts w:eastAsia="Times New Roman"/>
                <w:kern w:val="0"/>
                <w:sz w:val="20"/>
                <w:szCs w:val="20"/>
                <w:lang w:eastAsia="ru-RU"/>
              </w:rPr>
              <w:t xml:space="preserve">аежная – ЮГА – Ромашка – ЮИИЦ - Столичный – ж/д вокзал – Рынок –МФЦ - КСЗН –ТТГ 30 –Бородинская – 5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xml:space="preserve"> – </w:t>
            </w:r>
            <w:proofErr w:type="spellStart"/>
            <w:r w:rsidRPr="00BA6073">
              <w:rPr>
                <w:rFonts w:eastAsia="Times New Roman"/>
                <w:kern w:val="0"/>
                <w:sz w:val="20"/>
                <w:szCs w:val="20"/>
                <w:lang w:eastAsia="ru-RU"/>
              </w:rPr>
              <w:t>Арантурский</w:t>
            </w:r>
            <w:proofErr w:type="spellEnd"/>
            <w:r w:rsidRPr="00BA6073">
              <w:rPr>
                <w:rFonts w:eastAsia="Times New Roman"/>
                <w:kern w:val="0"/>
                <w:sz w:val="20"/>
                <w:szCs w:val="20"/>
                <w:lang w:eastAsia="ru-RU"/>
              </w:rPr>
              <w:t xml:space="preserve"> – УЖ и Еж – 5 км – Морошка – Котлован – Березка – Тихая – 7 км – ЮГЭГ - Нива</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Энтузиастов, ул. Мира, ул. Таежная, ул. Гастелло, ул. Попова,  ул. Лесозаготовителей, ул. Железнодорожная, ул. Толстого, ул. Газовиков, ул. Бородинская, ул. Декабристов, ул. Южная, ул. </w:t>
            </w:r>
            <w:proofErr w:type="spellStart"/>
            <w:r w:rsidRPr="00BA6073">
              <w:rPr>
                <w:rFonts w:eastAsia="Times New Roman"/>
                <w:kern w:val="0"/>
                <w:sz w:val="20"/>
                <w:szCs w:val="20"/>
                <w:lang w:eastAsia="ru-RU"/>
              </w:rPr>
              <w:t>Арантурская</w:t>
            </w:r>
            <w:proofErr w:type="spellEnd"/>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13,9</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конкурса, проведенного в соответствии с постановлением администрации города Югорска от 22.11.2016 № 2874</w:t>
            </w:r>
          </w:p>
        </w:tc>
      </w:tr>
      <w:tr w:rsidR="00BA6073" w:rsidRPr="00BA6073" w:rsidTr="001178F4">
        <w:trPr>
          <w:trHeight w:val="570"/>
        </w:trPr>
        <w:tc>
          <w:tcPr>
            <w:tcW w:w="582" w:type="dxa"/>
            <w:tcBorders>
              <w:top w:val="single" w:sz="4" w:space="0" w:color="auto"/>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«Финский комплекс – Экспоцентр»</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ind w:firstLine="34"/>
              <w:rPr>
                <w:rFonts w:eastAsia="Times New Roman"/>
                <w:color w:val="000000"/>
                <w:kern w:val="0"/>
                <w:sz w:val="20"/>
                <w:szCs w:val="20"/>
                <w:lang w:eastAsia="ru-RU"/>
              </w:rPr>
            </w:pPr>
            <w:r w:rsidRPr="00BA6073">
              <w:rPr>
                <w:rFonts w:eastAsia="Times New Roman"/>
                <w:color w:val="000000"/>
                <w:kern w:val="0"/>
                <w:sz w:val="20"/>
                <w:szCs w:val="20"/>
                <w:lang w:eastAsia="ru-RU"/>
              </w:rPr>
              <w:t>Экспоцентр-ПММ</w:t>
            </w:r>
            <w:proofErr w:type="gramStart"/>
            <w:r w:rsidRPr="00BA6073">
              <w:rPr>
                <w:rFonts w:eastAsia="Times New Roman"/>
                <w:color w:val="000000"/>
                <w:kern w:val="0"/>
                <w:sz w:val="20"/>
                <w:szCs w:val="20"/>
                <w:lang w:eastAsia="ru-RU"/>
              </w:rPr>
              <w:t>К-</w:t>
            </w:r>
            <w:proofErr w:type="gramEnd"/>
            <w:r w:rsidRPr="00BA6073">
              <w:rPr>
                <w:rFonts w:eastAsia="Times New Roman"/>
                <w:color w:val="000000"/>
                <w:kern w:val="0"/>
                <w:sz w:val="20"/>
                <w:szCs w:val="20"/>
                <w:lang w:eastAsia="ru-RU"/>
              </w:rPr>
              <w:t xml:space="preserve"> Механизаторов- Аврора-больница-Светлана-школа №2-Торговый центр- Таежная-ЮГА- Ромашка-ЮИИЦ- ж/д вокзал-рынок-КСЗН-ТТГ 30- Бородинская-5 </w:t>
            </w:r>
            <w:proofErr w:type="spellStart"/>
            <w:r w:rsidRPr="00BA6073">
              <w:rPr>
                <w:rFonts w:eastAsia="Times New Roman"/>
                <w:color w:val="000000"/>
                <w:kern w:val="0"/>
                <w:sz w:val="20"/>
                <w:szCs w:val="20"/>
                <w:lang w:eastAsia="ru-RU"/>
              </w:rPr>
              <w:t>мкр</w:t>
            </w:r>
            <w:proofErr w:type="spellEnd"/>
            <w:r w:rsidRPr="00BA6073">
              <w:rPr>
                <w:rFonts w:eastAsia="Times New Roman"/>
                <w:color w:val="000000"/>
                <w:kern w:val="0"/>
                <w:sz w:val="20"/>
                <w:szCs w:val="20"/>
                <w:lang w:eastAsia="ru-RU"/>
              </w:rPr>
              <w:t>.- Лидия-Смена-Сбербанк-Финский комплекс-Сбербанк-Смен</w:t>
            </w:r>
            <w:proofErr w:type="gramStart"/>
            <w:r w:rsidRPr="00BA6073">
              <w:rPr>
                <w:rFonts w:eastAsia="Times New Roman"/>
                <w:color w:val="000000"/>
                <w:kern w:val="0"/>
                <w:sz w:val="20"/>
                <w:szCs w:val="20"/>
                <w:lang w:eastAsia="ru-RU"/>
              </w:rPr>
              <w:t>а-</w:t>
            </w:r>
            <w:proofErr w:type="gramEnd"/>
            <w:r w:rsidRPr="00BA6073">
              <w:rPr>
                <w:rFonts w:eastAsia="Times New Roman"/>
                <w:color w:val="000000"/>
                <w:kern w:val="0"/>
                <w:sz w:val="20"/>
                <w:szCs w:val="20"/>
                <w:lang w:eastAsia="ru-RU"/>
              </w:rPr>
              <w:t xml:space="preserve"> Лидия- Никольская- Менделеева-5 </w:t>
            </w:r>
            <w:proofErr w:type="spellStart"/>
            <w:r w:rsidRPr="00BA6073">
              <w:rPr>
                <w:rFonts w:eastAsia="Times New Roman"/>
                <w:color w:val="000000"/>
                <w:kern w:val="0"/>
                <w:sz w:val="20"/>
                <w:szCs w:val="20"/>
                <w:lang w:eastAsia="ru-RU"/>
              </w:rPr>
              <w:t>мкрн</w:t>
            </w:r>
            <w:proofErr w:type="spellEnd"/>
            <w:r w:rsidRPr="00BA6073">
              <w:rPr>
                <w:rFonts w:eastAsia="Times New Roman"/>
                <w:color w:val="000000"/>
                <w:kern w:val="0"/>
                <w:sz w:val="20"/>
                <w:szCs w:val="20"/>
                <w:lang w:eastAsia="ru-RU"/>
              </w:rPr>
              <w:t>-Островская- Дзержинского- Пожарского-ТТГ 30-ГИБДД-МФЦ-ж/д вокзал- Лесозаготовителей- Ромашка-Березка- Таежная-Торговый центр-школа №2- Светлана-больница- Аврора- Октябрьский-ПММК-Экспоцентр</w:t>
            </w:r>
          </w:p>
          <w:p w:rsidR="00BA6073" w:rsidRPr="00BA6073" w:rsidRDefault="00BA6073" w:rsidP="001178F4">
            <w:pPr>
              <w:keepNext/>
              <w:keepLines/>
              <w:suppressLineNumbers/>
              <w:rPr>
                <w:rFonts w:eastAsia="Times New Roman"/>
                <w:kern w:val="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w:t>
            </w:r>
            <w:proofErr w:type="spellStart"/>
            <w:r w:rsidRPr="00BA6073">
              <w:rPr>
                <w:rFonts w:eastAsia="Times New Roman"/>
                <w:kern w:val="0"/>
                <w:sz w:val="20"/>
                <w:szCs w:val="20"/>
                <w:lang w:eastAsia="ru-RU"/>
              </w:rPr>
              <w:t>Агиришская</w:t>
            </w:r>
            <w:proofErr w:type="spellEnd"/>
            <w:r w:rsidRPr="00BA6073">
              <w:rPr>
                <w:rFonts w:eastAsia="Times New Roman"/>
                <w:kern w:val="0"/>
                <w:sz w:val="20"/>
                <w:szCs w:val="20"/>
                <w:lang w:eastAsia="ru-RU"/>
              </w:rPr>
              <w:t xml:space="preserve">, ул. Калинина, ул. Механизаторов, ул. Попова, ул. Спортивная, ул. Энтузиастов, ул. Мира, ул. Таежная, ул. Гастелло, ул. Лесозаготовителей, ул. Железнодорожная, ул. </w:t>
            </w:r>
            <w:proofErr w:type="spellStart"/>
            <w:r w:rsidRPr="00BA6073">
              <w:rPr>
                <w:rFonts w:eastAsia="Times New Roman"/>
                <w:kern w:val="0"/>
                <w:sz w:val="20"/>
                <w:szCs w:val="20"/>
                <w:lang w:eastAsia="ru-RU"/>
              </w:rPr>
              <w:t>Тостого</w:t>
            </w:r>
            <w:proofErr w:type="spellEnd"/>
            <w:r w:rsidRPr="00BA6073">
              <w:rPr>
                <w:rFonts w:eastAsia="Times New Roman"/>
                <w:kern w:val="0"/>
                <w:sz w:val="20"/>
                <w:szCs w:val="20"/>
                <w:lang w:eastAsia="ru-RU"/>
              </w:rPr>
              <w:t xml:space="preserve">, ул. Газовиков, ул. Бородинская, ул. Никольская, ул. Декабристов,  ул. Студенческая, ул. Менделеева, ул. Садовая, ул. </w:t>
            </w:r>
            <w:proofErr w:type="spellStart"/>
            <w:r w:rsidRPr="00BA6073">
              <w:rPr>
                <w:rFonts w:eastAsia="Times New Roman"/>
                <w:kern w:val="0"/>
                <w:sz w:val="20"/>
                <w:szCs w:val="20"/>
                <w:lang w:eastAsia="ru-RU"/>
              </w:rPr>
              <w:t>Остравская</w:t>
            </w:r>
            <w:proofErr w:type="spellEnd"/>
            <w:r w:rsidRPr="00BA6073">
              <w:rPr>
                <w:rFonts w:eastAsia="Times New Roman"/>
                <w:kern w:val="0"/>
                <w:sz w:val="20"/>
                <w:szCs w:val="20"/>
                <w:lang w:eastAsia="ru-RU"/>
              </w:rPr>
              <w:t>, ул. Дзержинского, ул. Пожарского, ул. Плеханова, ул. Октябрьская</w:t>
            </w:r>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13,1</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СК</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0B10">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6</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«Югорск (МФЦ) – Югорск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autoSpaceDE w:val="0"/>
              <w:autoSpaceDN w:val="0"/>
              <w:adjustRightInd w:val="0"/>
              <w:ind w:firstLine="34"/>
              <w:contextualSpacing/>
              <w:rPr>
                <w:rFonts w:eastAsia="Calibri"/>
                <w:kern w:val="0"/>
                <w:sz w:val="20"/>
                <w:szCs w:val="20"/>
                <w:lang w:eastAsia="ru-RU"/>
              </w:rPr>
            </w:pPr>
            <w:r w:rsidRPr="00BA6073">
              <w:rPr>
                <w:rFonts w:eastAsia="Calibri"/>
                <w:kern w:val="0"/>
                <w:sz w:val="20"/>
                <w:szCs w:val="20"/>
                <w:lang w:eastAsia="ru-RU"/>
              </w:rPr>
              <w:t>МФЦ-ж/д вокза</w:t>
            </w:r>
            <w:proofErr w:type="gramStart"/>
            <w:r w:rsidRPr="00BA6073">
              <w:rPr>
                <w:rFonts w:eastAsia="Calibri"/>
                <w:kern w:val="0"/>
                <w:sz w:val="20"/>
                <w:szCs w:val="20"/>
                <w:lang w:eastAsia="ru-RU"/>
              </w:rPr>
              <w:t>л-</w:t>
            </w:r>
            <w:proofErr w:type="gramEnd"/>
            <w:r w:rsidRPr="00BA6073">
              <w:rPr>
                <w:rFonts w:eastAsia="Calibri"/>
                <w:kern w:val="0"/>
                <w:sz w:val="20"/>
                <w:szCs w:val="20"/>
                <w:lang w:eastAsia="ru-RU"/>
              </w:rPr>
              <w:t xml:space="preserve"> Столичный- Ромашка-кладбище-Югорск-2- кладбище- Ромашка-ЮИИЦ-ж/д вокзал- рынок</w:t>
            </w:r>
          </w:p>
        </w:tc>
        <w:tc>
          <w:tcPr>
            <w:tcW w:w="2268"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ул. Железнодорожная, ул. Лесозаготовителей, ул. Попова,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Югорск-2</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14,0</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r w:rsidR="00BA6073" w:rsidRPr="00BA6073" w:rsidTr="00110B10">
        <w:trPr>
          <w:trHeight w:val="27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 «А»</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«Югорск (МФЦ) – Югорск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autoSpaceDE w:val="0"/>
              <w:autoSpaceDN w:val="0"/>
              <w:adjustRightInd w:val="0"/>
              <w:contextualSpacing/>
              <w:rPr>
                <w:rFonts w:eastAsia="Calibri"/>
                <w:kern w:val="0"/>
                <w:sz w:val="20"/>
                <w:szCs w:val="20"/>
                <w:lang w:eastAsia="ru-RU"/>
              </w:rPr>
            </w:pPr>
            <w:r w:rsidRPr="00BA6073">
              <w:rPr>
                <w:rFonts w:eastAsia="Calibri"/>
                <w:kern w:val="0"/>
                <w:sz w:val="20"/>
                <w:szCs w:val="20"/>
                <w:lang w:eastAsia="ru-RU"/>
              </w:rPr>
              <w:t>МФЦ-ж/д вокзал-Столичны</w:t>
            </w:r>
            <w:proofErr w:type="gramStart"/>
            <w:r w:rsidRPr="00BA6073">
              <w:rPr>
                <w:rFonts w:eastAsia="Calibri"/>
                <w:kern w:val="0"/>
                <w:sz w:val="20"/>
                <w:szCs w:val="20"/>
                <w:lang w:eastAsia="ru-RU"/>
              </w:rPr>
              <w:t>й-</w:t>
            </w:r>
            <w:proofErr w:type="gramEnd"/>
            <w:r w:rsidRPr="00BA6073">
              <w:rPr>
                <w:rFonts w:eastAsia="Calibri"/>
                <w:kern w:val="0"/>
                <w:sz w:val="20"/>
                <w:szCs w:val="20"/>
                <w:lang w:eastAsia="ru-RU"/>
              </w:rPr>
              <w:t xml:space="preserve"> Ромашка-кладбище-Югорск-2- кладбище- Ромашка- Аврора- Механизаторов</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ул. Железнодорожная, ул. Лесозаготовителей, ул. Попова,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Югорск-2, ул. Механизаторов</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14,0</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r w:rsidR="00BA6073" w:rsidRPr="00BA6073" w:rsidTr="00110B10">
        <w:trPr>
          <w:trHeight w:val="9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8</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«Парус – Зеленая зона»</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rPr>
                <w:rFonts w:eastAsia="Times New Roman"/>
                <w:color w:val="FF0000"/>
                <w:kern w:val="0"/>
                <w:sz w:val="20"/>
                <w:szCs w:val="20"/>
                <w:lang w:eastAsia="ru-RU"/>
              </w:rPr>
            </w:pPr>
            <w:r w:rsidRPr="00BA6073">
              <w:rPr>
                <w:rFonts w:eastAsia="Times New Roman"/>
                <w:color w:val="000000"/>
                <w:kern w:val="0"/>
                <w:sz w:val="20"/>
                <w:szCs w:val="20"/>
                <w:lang w:eastAsia="ru-RU"/>
              </w:rPr>
              <w:t>Парус - Школа №2-КСК - Таежная-ЮГ</w:t>
            </w:r>
            <w:proofErr w:type="gramStart"/>
            <w:r w:rsidRPr="00BA6073">
              <w:rPr>
                <w:rFonts w:eastAsia="Times New Roman"/>
                <w:color w:val="000000"/>
                <w:kern w:val="0"/>
                <w:sz w:val="20"/>
                <w:szCs w:val="20"/>
                <w:lang w:eastAsia="ru-RU"/>
              </w:rPr>
              <w:t>А-</w:t>
            </w:r>
            <w:proofErr w:type="gramEnd"/>
            <w:r w:rsidRPr="00BA6073">
              <w:rPr>
                <w:rFonts w:eastAsia="Times New Roman"/>
                <w:color w:val="000000"/>
                <w:kern w:val="0"/>
                <w:sz w:val="20"/>
                <w:szCs w:val="20"/>
                <w:lang w:eastAsia="ru-RU"/>
              </w:rPr>
              <w:t xml:space="preserve"> Ромашка -Лесозаготовителей-ж/д вокзал-Рынок-Хлебозавод-ГИБДД- ТТГ 30-ФСК-5 </w:t>
            </w:r>
            <w:proofErr w:type="spellStart"/>
            <w:r w:rsidRPr="00BA6073">
              <w:rPr>
                <w:rFonts w:eastAsia="Times New Roman"/>
                <w:color w:val="000000"/>
                <w:kern w:val="0"/>
                <w:sz w:val="20"/>
                <w:szCs w:val="20"/>
                <w:lang w:eastAsia="ru-RU"/>
              </w:rPr>
              <w:t>мкрн</w:t>
            </w:r>
            <w:proofErr w:type="spellEnd"/>
            <w:r w:rsidRPr="00BA6073">
              <w:rPr>
                <w:rFonts w:eastAsia="Times New Roman"/>
                <w:color w:val="000000"/>
                <w:kern w:val="0"/>
                <w:sz w:val="20"/>
                <w:szCs w:val="20"/>
                <w:lang w:eastAsia="ru-RU"/>
              </w:rPr>
              <w:t xml:space="preserve">-УЖ и ЕЖ- 5 километр- Морошка-Котлован-Березка-Тихая-Солнышко-Зеленый бор-Нива-Зеленый бор-Солнышко-Тихая-Березка-Котлован-Морошка-5 километр-Уж и Еж-5 </w:t>
            </w:r>
            <w:proofErr w:type="spellStart"/>
            <w:r w:rsidRPr="00BA6073">
              <w:rPr>
                <w:rFonts w:eastAsia="Times New Roman"/>
                <w:color w:val="000000"/>
                <w:kern w:val="0"/>
                <w:sz w:val="20"/>
                <w:szCs w:val="20"/>
                <w:lang w:eastAsia="ru-RU"/>
              </w:rPr>
              <w:t>мкрн</w:t>
            </w:r>
            <w:proofErr w:type="spellEnd"/>
            <w:r w:rsidRPr="00BA6073">
              <w:rPr>
                <w:rFonts w:eastAsia="Times New Roman"/>
                <w:color w:val="000000"/>
                <w:kern w:val="0"/>
                <w:sz w:val="20"/>
                <w:szCs w:val="20"/>
                <w:lang w:eastAsia="ru-RU"/>
              </w:rPr>
              <w:t xml:space="preserve">- ФСК-  ТТГ 30-ГИБДД- </w:t>
            </w:r>
            <w:proofErr w:type="spellStart"/>
            <w:r w:rsidRPr="00BA6073">
              <w:rPr>
                <w:rFonts w:eastAsia="Times New Roman"/>
                <w:color w:val="000000"/>
                <w:kern w:val="0"/>
                <w:sz w:val="20"/>
                <w:szCs w:val="20"/>
                <w:lang w:eastAsia="ru-RU"/>
              </w:rPr>
              <w:t>Горгаз</w:t>
            </w:r>
            <w:proofErr w:type="spellEnd"/>
            <w:r w:rsidRPr="00BA6073">
              <w:rPr>
                <w:rFonts w:eastAsia="Times New Roman"/>
                <w:color w:val="000000"/>
                <w:kern w:val="0"/>
                <w:sz w:val="20"/>
                <w:szCs w:val="20"/>
                <w:lang w:eastAsia="ru-RU"/>
              </w:rPr>
              <w:t>-Лидия-Смена-Сбербанк-Финский комплекс</w:t>
            </w:r>
          </w:p>
        </w:tc>
        <w:tc>
          <w:tcPr>
            <w:tcW w:w="2268"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Энтузиастов, ул. Мира, ул. Таежная, ул. Гастелло, ул. Попова, ул. Лесозаготовителей, ул. Железнодорожная, ул. Толстого, ул. Газовиков, ул. Декабристов, ул. Южная, ул. </w:t>
            </w:r>
            <w:proofErr w:type="spellStart"/>
            <w:r w:rsidRPr="00BA6073">
              <w:rPr>
                <w:rFonts w:eastAsia="Times New Roman"/>
                <w:kern w:val="0"/>
                <w:sz w:val="20"/>
                <w:szCs w:val="20"/>
                <w:lang w:eastAsia="ru-RU"/>
              </w:rPr>
              <w:t>Агиришская</w:t>
            </w:r>
            <w:proofErr w:type="spellEnd"/>
            <w:r w:rsidRPr="00BA6073">
              <w:rPr>
                <w:rFonts w:eastAsia="Times New Roman"/>
                <w:kern w:val="0"/>
                <w:sz w:val="20"/>
                <w:szCs w:val="20"/>
                <w:lang w:eastAsia="ru-RU"/>
              </w:rPr>
              <w:t>, ул. Садовая</w:t>
            </w:r>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13,25</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СК</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bl>
    <w:p w:rsidR="00BA6073" w:rsidRPr="00BA6073" w:rsidRDefault="00BA6073" w:rsidP="001178F4">
      <w:pPr>
        <w:widowControl/>
        <w:rPr>
          <w:rFonts w:eastAsia="Times New Roman"/>
          <w:kern w:val="0"/>
          <w:lang w:eastAsia="ru-RU"/>
        </w:rPr>
      </w:pPr>
    </w:p>
    <w:p w:rsidR="00BA6073" w:rsidRPr="00BA6073" w:rsidRDefault="00BA6073" w:rsidP="001178F4">
      <w:pPr>
        <w:widowControl/>
        <w:jc w:val="both"/>
        <w:rPr>
          <w:rFonts w:eastAsia="Times New Roman"/>
          <w:kern w:val="0"/>
          <w:lang w:eastAsia="ru-RU"/>
        </w:rPr>
        <w:sectPr w:rsidR="00BA6073" w:rsidRPr="00BA6073" w:rsidSect="00110B10">
          <w:pgSz w:w="16838" w:h="11906" w:orient="landscape"/>
          <w:pgMar w:top="1134" w:right="1134" w:bottom="1134" w:left="1134" w:header="709" w:footer="709" w:gutter="0"/>
          <w:cols w:space="708"/>
          <w:docGrid w:linePitch="360"/>
        </w:sectPr>
      </w:pP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lastRenderedPageBreak/>
        <w:tab/>
        <w:t xml:space="preserve">Маршрутная сеть ГПТОП города Югорска, начавшая действовать с 2017 года, включает 8 автобусных маршрутов, 4 из которых осуществляют перевозки по регулируемым тарифам, 4 маршрута осуществляют перевозки по нерегулируемым тарифам. </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t>Инфраструктура ГПТОП города Югорска включает 45 остановочных пунктов, которые содержатся и обслуживаются муниципалитетом</w:t>
      </w:r>
      <w:r w:rsidRPr="001178F4">
        <w:rPr>
          <w:rFonts w:eastAsia="Times New Roman"/>
          <w:kern w:val="0"/>
          <w:vertAlign w:val="superscript"/>
          <w:lang w:eastAsia="ru-RU"/>
        </w:rPr>
        <w:footnoteReference w:id="3"/>
      </w:r>
      <w:r w:rsidRPr="00BA6073">
        <w:rPr>
          <w:rFonts w:eastAsia="Times New Roman"/>
          <w:kern w:val="0"/>
          <w:lang w:eastAsia="ru-RU"/>
        </w:rPr>
        <w:t>. Перечень остановок представлен в таблице 3.4.</w:t>
      </w:r>
    </w:p>
    <w:p w:rsidR="00BA6073" w:rsidRPr="00BA6073" w:rsidRDefault="00BA6073" w:rsidP="001178F4">
      <w:pPr>
        <w:widowControl/>
        <w:jc w:val="right"/>
        <w:rPr>
          <w:rFonts w:eastAsia="Times New Roman"/>
          <w:kern w:val="0"/>
          <w:lang w:eastAsia="ru-RU"/>
        </w:rPr>
      </w:pPr>
      <w:r w:rsidRPr="00BA6073">
        <w:rPr>
          <w:rFonts w:eastAsia="Times New Roman"/>
          <w:kern w:val="0"/>
          <w:lang w:eastAsia="ru-RU"/>
        </w:rPr>
        <w:t>Таблица 3.4</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Перечень остановок в городе Югорске</w:t>
      </w:r>
    </w:p>
    <w:tbl>
      <w:tblPr>
        <w:tblW w:w="8500" w:type="dxa"/>
        <w:jc w:val="center"/>
        <w:tblLook w:val="04A0" w:firstRow="1" w:lastRow="0" w:firstColumn="1" w:lastColumn="0" w:noHBand="0" w:noVBand="1"/>
      </w:tblPr>
      <w:tblGrid>
        <w:gridCol w:w="800"/>
        <w:gridCol w:w="6180"/>
        <w:gridCol w:w="1520"/>
      </w:tblGrid>
      <w:tr w:rsidR="00BA6073" w:rsidRPr="00BA6073" w:rsidTr="00110B10">
        <w:trPr>
          <w:trHeight w:val="300"/>
          <w:tblHeader/>
          <w:jc w:val="center"/>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п</w:t>
            </w:r>
            <w:proofErr w:type="gramEnd"/>
            <w:r w:rsidRPr="00BA6073">
              <w:rPr>
                <w:rFonts w:eastAsia="Times New Roman"/>
                <w:kern w:val="0"/>
                <w:lang w:eastAsia="ru-RU"/>
              </w:rPr>
              <w:t>/п</w:t>
            </w:r>
          </w:p>
        </w:tc>
        <w:tc>
          <w:tcPr>
            <w:tcW w:w="61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Адрес месторасположения</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Количество, шт.</w:t>
            </w:r>
          </w:p>
        </w:tc>
      </w:tr>
      <w:tr w:rsidR="00BA6073" w:rsidRPr="00BA6073" w:rsidTr="00110B10">
        <w:trPr>
          <w:trHeight w:val="285"/>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r>
      <w:tr w:rsidR="00BA6073" w:rsidRPr="00BA6073" w:rsidTr="00110B10">
        <w:trPr>
          <w:trHeight w:val="276"/>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Спортивная - «Больница»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Спортивная – </w:t>
            </w:r>
            <w:proofErr w:type="gramStart"/>
            <w:r w:rsidRPr="00BA6073">
              <w:rPr>
                <w:rFonts w:eastAsia="Times New Roman"/>
                <w:kern w:val="0"/>
                <w:lang w:eastAsia="ru-RU"/>
              </w:rPr>
              <w:t>м-н</w:t>
            </w:r>
            <w:proofErr w:type="gramEnd"/>
            <w:r w:rsidRPr="00BA6073">
              <w:rPr>
                <w:rFonts w:eastAsia="Times New Roman"/>
                <w:kern w:val="0"/>
                <w:lang w:eastAsia="ru-RU"/>
              </w:rPr>
              <w:t xml:space="preserve"> «Светлана»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Энтузиастов - «Школа №2»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.Г</w:t>
            </w:r>
            <w:proofErr w:type="gramEnd"/>
            <w:r w:rsidRPr="00BA6073">
              <w:rPr>
                <w:rFonts w:eastAsia="Times New Roman"/>
                <w:kern w:val="0"/>
                <w:lang w:eastAsia="ru-RU"/>
              </w:rPr>
              <w:t>астелло</w:t>
            </w:r>
            <w:proofErr w:type="spellEnd"/>
            <w:r w:rsidRPr="00BA6073">
              <w:rPr>
                <w:rFonts w:eastAsia="Times New Roman"/>
                <w:kern w:val="0"/>
                <w:lang w:eastAsia="ru-RU"/>
              </w:rPr>
              <w:t xml:space="preserve"> - «</w:t>
            </w:r>
            <w:proofErr w:type="spellStart"/>
            <w:r w:rsidRPr="00BA6073">
              <w:rPr>
                <w:rFonts w:eastAsia="Times New Roman"/>
                <w:kern w:val="0"/>
                <w:lang w:eastAsia="ru-RU"/>
              </w:rPr>
              <w:t>Югорскгазавтоматика</w:t>
            </w:r>
            <w:proofErr w:type="spellEnd"/>
            <w:r w:rsidRPr="00BA6073">
              <w:rPr>
                <w:rFonts w:eastAsia="Times New Roman"/>
                <w:kern w:val="0"/>
                <w:lang w:eastAsia="ru-RU"/>
              </w:rPr>
              <w:t>»</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.Л</w:t>
            </w:r>
            <w:proofErr w:type="gramEnd"/>
            <w:r w:rsidRPr="00BA6073">
              <w:rPr>
                <w:rFonts w:eastAsia="Times New Roman"/>
                <w:kern w:val="0"/>
                <w:lang w:eastAsia="ru-RU"/>
              </w:rPr>
              <w:t>есозаготовителей</w:t>
            </w:r>
            <w:proofErr w:type="spellEnd"/>
            <w:r w:rsidRPr="00BA6073">
              <w:rPr>
                <w:rFonts w:eastAsia="Times New Roman"/>
                <w:kern w:val="0"/>
                <w:lang w:eastAsia="ru-RU"/>
              </w:rPr>
              <w:t xml:space="preserve"> - «Общежитие»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Лесозаготовителей - «Общежитие»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Ул. Ж</w:t>
            </w:r>
            <w:proofErr w:type="gramEnd"/>
            <w:r w:rsidRPr="00BA6073">
              <w:rPr>
                <w:rFonts w:eastAsia="Times New Roman"/>
                <w:kern w:val="0"/>
                <w:lang w:eastAsia="ru-RU"/>
              </w:rPr>
              <w:t>/дорожная - «Ж/дорожный вокзал»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Ул. Ж</w:t>
            </w:r>
            <w:proofErr w:type="gramEnd"/>
            <w:r w:rsidRPr="00BA6073">
              <w:rPr>
                <w:rFonts w:eastAsia="Times New Roman"/>
                <w:kern w:val="0"/>
                <w:lang w:eastAsia="ru-RU"/>
              </w:rPr>
              <w:t>/дорожная - «Ж/дорожный вокзал»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5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9</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Ж/</w:t>
            </w:r>
            <w:proofErr w:type="gramStart"/>
            <w:r w:rsidRPr="00BA6073">
              <w:rPr>
                <w:rFonts w:eastAsia="Times New Roman"/>
                <w:kern w:val="0"/>
                <w:lang w:eastAsia="ru-RU"/>
              </w:rPr>
              <w:t>дорожная</w:t>
            </w:r>
            <w:proofErr w:type="gramEnd"/>
            <w:r w:rsidRPr="00BA6073">
              <w:rPr>
                <w:rFonts w:eastAsia="Times New Roman"/>
                <w:kern w:val="0"/>
                <w:lang w:eastAsia="ru-RU"/>
              </w:rPr>
              <w:t xml:space="preserve"> – «Хлебозавод»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10</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Толстого – «ГИБДД»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11</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Газовиков - «ТТГ 30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Гоголя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Декабристов,12,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Декабристов,12,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w:t>
            </w:r>
            <w:proofErr w:type="gramStart"/>
            <w:r w:rsidRPr="00BA6073">
              <w:rPr>
                <w:rFonts w:eastAsia="Times New Roman"/>
                <w:kern w:val="0"/>
                <w:lang w:eastAsia="ru-RU"/>
              </w:rPr>
              <w:t>Садовая</w:t>
            </w:r>
            <w:proofErr w:type="gramEnd"/>
            <w:r w:rsidRPr="00BA6073">
              <w:rPr>
                <w:rFonts w:eastAsia="Times New Roman"/>
                <w:kern w:val="0"/>
                <w:lang w:eastAsia="ru-RU"/>
              </w:rPr>
              <w:t xml:space="preserve"> – «Прометей»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Садовая – «Сберкасса»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3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Октябрьская – </w:t>
            </w:r>
            <w:proofErr w:type="gramStart"/>
            <w:r w:rsidRPr="00BA6073">
              <w:rPr>
                <w:rFonts w:eastAsia="Times New Roman"/>
                <w:kern w:val="0"/>
                <w:lang w:eastAsia="ru-RU"/>
              </w:rPr>
              <w:t>м-н</w:t>
            </w:r>
            <w:proofErr w:type="gramEnd"/>
            <w:r w:rsidRPr="00BA6073">
              <w:rPr>
                <w:rFonts w:eastAsia="Times New Roman"/>
                <w:kern w:val="0"/>
                <w:lang w:eastAsia="ru-RU"/>
              </w:rPr>
              <w:t xml:space="preserve"> «Октябрьский»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Механизаторов - «Корейская кухня»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Попова «Ханты - Мансийский банк»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Спортивная-</w:t>
            </w:r>
            <w:proofErr w:type="spellStart"/>
            <w:r w:rsidRPr="00BA6073">
              <w:rPr>
                <w:rFonts w:eastAsia="Times New Roman"/>
                <w:kern w:val="0"/>
                <w:lang w:eastAsia="ru-RU"/>
              </w:rPr>
              <w:t>пер</w:t>
            </w:r>
            <w:proofErr w:type="gramStart"/>
            <w:r w:rsidRPr="00BA6073">
              <w:rPr>
                <w:rFonts w:eastAsia="Times New Roman"/>
                <w:kern w:val="0"/>
                <w:lang w:eastAsia="ru-RU"/>
              </w:rPr>
              <w:t>.Т</w:t>
            </w:r>
            <w:proofErr w:type="gramEnd"/>
            <w:r w:rsidRPr="00BA6073">
              <w:rPr>
                <w:rFonts w:eastAsia="Times New Roman"/>
                <w:kern w:val="0"/>
                <w:lang w:eastAsia="ru-RU"/>
              </w:rPr>
              <w:t>итова</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Пожарского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Пожарского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23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Дзержинского</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24</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Конечная ул. Садовая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25</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proofErr w:type="spellStart"/>
            <w:proofErr w:type="gramStart"/>
            <w:r w:rsidRPr="00BA6073">
              <w:rPr>
                <w:rFonts w:eastAsia="Times New Roman"/>
                <w:kern w:val="0"/>
                <w:lang w:eastAsia="ru-RU"/>
              </w:rPr>
              <w:t>Ул</w:t>
            </w:r>
            <w:proofErr w:type="spellEnd"/>
            <w:proofErr w:type="gramEnd"/>
            <w:r w:rsidRPr="00BA6073">
              <w:rPr>
                <w:rFonts w:eastAsia="Times New Roman"/>
                <w:kern w:val="0"/>
                <w:lang w:eastAsia="ru-RU"/>
              </w:rPr>
              <w:t xml:space="preserve"> Железнодорожная «Центральный крытый рынок»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Энтузиастов,2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Садовая ДЮСШ «Смена»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.М</w:t>
            </w:r>
            <w:proofErr w:type="gramEnd"/>
            <w:r w:rsidRPr="00BA6073">
              <w:rPr>
                <w:rFonts w:eastAsia="Times New Roman"/>
                <w:kern w:val="0"/>
                <w:lang w:eastAsia="ru-RU"/>
              </w:rPr>
              <w:t>ира</w:t>
            </w:r>
            <w:proofErr w:type="spellEnd"/>
            <w:r w:rsidRPr="00BA6073">
              <w:rPr>
                <w:rFonts w:eastAsia="Times New Roman"/>
                <w:kern w:val="0"/>
                <w:lang w:eastAsia="ru-RU"/>
              </w:rPr>
              <w:t xml:space="preserve"> «Анна»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Северная ,5-7</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.Г</w:t>
            </w:r>
            <w:proofErr w:type="gramEnd"/>
            <w:r w:rsidRPr="00BA6073">
              <w:rPr>
                <w:rFonts w:eastAsia="Times New Roman"/>
                <w:kern w:val="0"/>
                <w:lang w:eastAsia="ru-RU"/>
              </w:rPr>
              <w:t>азовиков</w:t>
            </w:r>
            <w:proofErr w:type="spellEnd"/>
            <w:r w:rsidRPr="00BA6073">
              <w:rPr>
                <w:rFonts w:eastAsia="Times New Roman"/>
                <w:kern w:val="0"/>
                <w:lang w:eastAsia="ru-RU"/>
              </w:rPr>
              <w:t>, 4</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w:t>
            </w:r>
            <w:proofErr w:type="gramStart"/>
            <w:r w:rsidRPr="00BA6073">
              <w:rPr>
                <w:rFonts w:eastAsia="Times New Roman"/>
                <w:kern w:val="0"/>
                <w:lang w:eastAsia="ru-RU"/>
              </w:rPr>
              <w:t>.Л</w:t>
            </w:r>
            <w:proofErr w:type="gramEnd"/>
            <w:r w:rsidRPr="00BA6073">
              <w:rPr>
                <w:rFonts w:eastAsia="Times New Roman"/>
                <w:kern w:val="0"/>
                <w:lang w:eastAsia="ru-RU"/>
              </w:rPr>
              <w:t>есозаготовителей,25</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w:t>
            </w:r>
            <w:proofErr w:type="gramStart"/>
            <w:r w:rsidRPr="00BA6073">
              <w:rPr>
                <w:rFonts w:eastAsia="Times New Roman"/>
                <w:kern w:val="0"/>
                <w:lang w:eastAsia="ru-RU"/>
              </w:rPr>
              <w:t>.Т</w:t>
            </w:r>
            <w:proofErr w:type="gramEnd"/>
            <w:r w:rsidRPr="00BA6073">
              <w:rPr>
                <w:rFonts w:eastAsia="Times New Roman"/>
                <w:kern w:val="0"/>
                <w:lang w:eastAsia="ru-RU"/>
              </w:rPr>
              <w:t>аежна,22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.А</w:t>
            </w:r>
            <w:proofErr w:type="gramEnd"/>
            <w:r w:rsidRPr="00BA6073">
              <w:rPr>
                <w:rFonts w:eastAsia="Times New Roman"/>
                <w:kern w:val="0"/>
                <w:lang w:eastAsia="ru-RU"/>
              </w:rPr>
              <w:t>гиришская</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34</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Пер Дзержинского и Плеханова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35</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1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2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37</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3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38</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4 км,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4 км,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5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6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7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8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Студенческая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36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Агиришская,11</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r w:rsidRPr="00BA6073">
        <w:rPr>
          <w:rFonts w:eastAsia="Times New Roman"/>
          <w:b/>
          <w:bCs/>
          <w:kern w:val="0"/>
          <w:lang w:eastAsia="ru-RU"/>
        </w:rPr>
        <w:t>3.</w:t>
      </w:r>
      <w:r w:rsidR="00A63727">
        <w:rPr>
          <w:rFonts w:eastAsia="Times New Roman"/>
          <w:b/>
          <w:bCs/>
          <w:kern w:val="0"/>
          <w:lang w:eastAsia="ru-RU"/>
        </w:rPr>
        <w:t xml:space="preserve">4. </w:t>
      </w:r>
      <w:bookmarkStart w:id="19" w:name="_Toc476864386"/>
      <w:r w:rsidRPr="00BA6073">
        <w:rPr>
          <w:rFonts w:eastAsia="Times New Roman"/>
          <w:b/>
          <w:bCs/>
          <w:kern w:val="0"/>
          <w:lang w:eastAsia="ru-RU"/>
        </w:rPr>
        <w:t xml:space="preserve"> Характеристика сети дорог города</w:t>
      </w:r>
      <w:bookmarkEnd w:id="19"/>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УДС города Югорска </w:t>
      </w:r>
      <w:proofErr w:type="gramStart"/>
      <w:r w:rsidRPr="00BA6073">
        <w:rPr>
          <w:rFonts w:eastAsia="Times New Roman"/>
          <w:bCs/>
          <w:kern w:val="0"/>
          <w:lang w:eastAsia="ru-RU"/>
        </w:rPr>
        <w:t>представлена</w:t>
      </w:r>
      <w:proofErr w:type="gramEnd"/>
      <w:r w:rsidRPr="00BA6073">
        <w:rPr>
          <w:rFonts w:eastAsia="Times New Roman"/>
          <w:bCs/>
          <w:kern w:val="0"/>
          <w:lang w:eastAsia="ru-RU"/>
        </w:rPr>
        <w:t xml:space="preserve"> дорогами регионального и местного значения. Протяженности и категории дорог по типам представлены в таблице 3.5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Протяженности и категории дорог города Югорска по типам</w:t>
      </w:r>
    </w:p>
    <w:tbl>
      <w:tblPr>
        <w:tblW w:w="9084" w:type="dxa"/>
        <w:jc w:val="center"/>
        <w:tblLook w:val="04A0" w:firstRow="1" w:lastRow="0" w:firstColumn="1" w:lastColumn="0" w:noHBand="0" w:noVBand="1"/>
      </w:tblPr>
      <w:tblGrid>
        <w:gridCol w:w="3792"/>
        <w:gridCol w:w="2520"/>
        <w:gridCol w:w="2772"/>
      </w:tblGrid>
      <w:tr w:rsidR="00BA6073" w:rsidRPr="00BA6073" w:rsidTr="00110B10">
        <w:trPr>
          <w:cantSplit/>
          <w:trHeight w:val="392"/>
          <w:tblHeader/>
          <w:jc w:val="center"/>
        </w:trPr>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Наименование дороги</w:t>
            </w:r>
          </w:p>
        </w:tc>
        <w:tc>
          <w:tcPr>
            <w:tcW w:w="2520" w:type="dxa"/>
            <w:tcBorders>
              <w:top w:val="single" w:sz="4" w:space="0" w:color="000000"/>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Протяженность, </w:t>
            </w:r>
            <w:proofErr w:type="gramStart"/>
            <w:r w:rsidRPr="00BA6073">
              <w:rPr>
                <w:rFonts w:eastAsia="Times New Roman"/>
                <w:kern w:val="0"/>
                <w:lang w:eastAsia="ru-RU"/>
              </w:rPr>
              <w:t>км</w:t>
            </w:r>
            <w:proofErr w:type="gramEnd"/>
          </w:p>
        </w:tc>
        <w:tc>
          <w:tcPr>
            <w:tcW w:w="2772" w:type="dxa"/>
            <w:tcBorders>
              <w:top w:val="single" w:sz="4" w:space="0" w:color="000000"/>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Категория</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федерального значения</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отсутствуют</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регионального значения</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Дорога Югорск - Таежный</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2,578</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III</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Дорога Югорск - Советский</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3,694</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III</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местного значения</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муниципальных дорог</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153,653</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без категории</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УДС города Югорска имеет различное начертание в северной и южной частях города. В южной части система улиц имеет практически строго прямоугольную сетку улиц, в северной части наблюдается сочетание прямоугольной сетки улиц и сетки улиц, построенной на треугольниках, параллелограммах и тому подобных элементах.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В связи с тем, что южная часть города Югорска практически лишена самостоятельных выходов на внешние транспортные магистрали города, по территории селитебной застройки южной и северной частей города Югорска проходят грузопотоки, направляющиеся в южную </w:t>
      </w:r>
      <w:proofErr w:type="spellStart"/>
      <w:r w:rsidRPr="00BA6073">
        <w:rPr>
          <w:rFonts w:eastAsia="Times New Roman"/>
          <w:bCs/>
          <w:kern w:val="0"/>
          <w:lang w:eastAsia="ru-RU"/>
        </w:rPr>
        <w:t>промзону</w:t>
      </w:r>
      <w:proofErr w:type="spellEnd"/>
      <w:r w:rsidRPr="00BA6073">
        <w:rPr>
          <w:rFonts w:eastAsia="Times New Roman"/>
          <w:bCs/>
          <w:kern w:val="0"/>
          <w:lang w:eastAsia="ru-RU"/>
        </w:rPr>
        <w:t xml:space="preserve"> города, что оказывает негативное воздействие на жилую застройку, увеличивает нагрузку на внутренние транспортные магистрали города, следствием чего является потенциальная возможность возникновения аварийных ситуаций в жилой застройке.</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Главная транспортная магистраль общегородского значения в широтном направлении образована улицей Железнодорожная, в меридиональном направлении - улицами Лесозаготовителей, Декабристов, Студенческая, Торговая, </w:t>
      </w:r>
      <w:proofErr w:type="spellStart"/>
      <w:r w:rsidRPr="00BA6073">
        <w:rPr>
          <w:rFonts w:eastAsia="Times New Roman"/>
          <w:bCs/>
          <w:kern w:val="0"/>
          <w:lang w:eastAsia="ru-RU"/>
        </w:rPr>
        <w:t>Агиришская</w:t>
      </w:r>
      <w:proofErr w:type="spellEnd"/>
      <w:r w:rsidRPr="00BA6073">
        <w:rPr>
          <w:rFonts w:eastAsia="Times New Roman"/>
          <w:bCs/>
          <w:kern w:val="0"/>
          <w:lang w:eastAsia="ru-RU"/>
        </w:rPr>
        <w:t>. Ширина основной части магистральных улиц в красных линиях не соответствует нормативным показателям и требует расширения.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недостатками УДС города является несоответствие геометрических параметров улиц их нормативным показателям, недостаточная организация движения, нехватка светофорных объектов, недостаточное отделение пешеходного движения от проезжей части, особенно на дорогах местного значения.</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 целью определения показателей дорожного движения было проведено </w:t>
      </w:r>
      <w:r w:rsidRPr="00BA6073">
        <w:rPr>
          <w:rFonts w:eastAsia="Calibri"/>
          <w:kern w:val="0"/>
        </w:rPr>
        <w:t xml:space="preserve">натурное обследование </w:t>
      </w:r>
      <w:r w:rsidRPr="00BA6073">
        <w:rPr>
          <w:rFonts w:eastAsia="Times New Roman"/>
          <w:bCs/>
          <w:kern w:val="0"/>
          <w:lang w:eastAsia="ru-RU"/>
        </w:rPr>
        <w:t>интенсивностей движения транспортных потоков</w:t>
      </w:r>
      <w:r w:rsidRPr="00BA6073">
        <w:rPr>
          <w:rFonts w:eastAsia="Calibri"/>
          <w:kern w:val="0"/>
        </w:rPr>
        <w:t xml:space="preserve"> с применением </w:t>
      </w:r>
      <w:proofErr w:type="spellStart"/>
      <w:r w:rsidRPr="00BA6073">
        <w:rPr>
          <w:rFonts w:eastAsia="Calibri"/>
          <w:kern w:val="0"/>
        </w:rPr>
        <w:t>видеофиксации</w:t>
      </w:r>
      <w:r w:rsidRPr="00BA6073">
        <w:rPr>
          <w:rFonts w:eastAsia="Times New Roman"/>
          <w:bCs/>
          <w:kern w:val="0"/>
          <w:lang w:eastAsia="ru-RU"/>
        </w:rPr>
        <w:t>на</w:t>
      </w:r>
      <w:proofErr w:type="spellEnd"/>
      <w:r w:rsidRPr="00BA6073">
        <w:rPr>
          <w:rFonts w:eastAsia="Times New Roman"/>
          <w:bCs/>
          <w:kern w:val="0"/>
          <w:lang w:eastAsia="ru-RU"/>
        </w:rPr>
        <w:t xml:space="preserve"> УДС города Югорска в </w:t>
      </w:r>
      <w:r w:rsidRPr="00BA6073">
        <w:rPr>
          <w:rFonts w:eastAsia="Calibri"/>
          <w:kern w:val="0"/>
        </w:rPr>
        <w:t xml:space="preserve">период с 01.12.2016 по 08.12.2016. В ходе обследования были подсчитаны интенсивности движения и состав транспортного потока на 68 перекрестках города Югорска. Результаты натурных обследований интенсивности движения </w:t>
      </w:r>
      <w:r w:rsidRPr="00BA6073">
        <w:rPr>
          <w:rFonts w:eastAsia="Times New Roman"/>
          <w:bCs/>
          <w:kern w:val="0"/>
          <w:lang w:eastAsia="ru-RU"/>
        </w:rPr>
        <w:t>транспортных потоков на УДС города Югорска представлены в отчете по 1 Этапу выполнения работ.</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По результатам проведенного натурного обследования в составе транспортного потока в среднем 92% составляет индивидуальный транспорт, 5% потока составляет грузовой транспорт, и 3% составляет общественный транспорт.</w:t>
      </w: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roofErr w:type="gramStart"/>
      <w:r w:rsidRPr="00BA6073">
        <w:rPr>
          <w:rFonts w:eastAsia="Times New Roman"/>
          <w:bCs/>
          <w:kern w:val="0"/>
          <w:lang w:eastAsia="ru-RU"/>
        </w:rPr>
        <w:t>Наибольшие интенсивности движения и заторы в пиковое время наблюдаются на перекрестках ул. Железнодорожная – ул. Торговая (у ж/д переезда), ул. Железнодорожная – ул. Механизаторов, ул. Железнодорожная – ул. 40 лет Победы, ул. Спортивная – ул. Попова, а также на круговых развязках ул. Толстого – ул. Студенческая – ул. Киевская и ул. Торговая – ул. Попова.</w:t>
      </w:r>
      <w:proofErr w:type="gramEnd"/>
      <w:r w:rsidRPr="00BA6073">
        <w:rPr>
          <w:rFonts w:eastAsia="Times New Roman"/>
          <w:bCs/>
          <w:kern w:val="0"/>
          <w:lang w:eastAsia="ru-RU"/>
        </w:rPr>
        <w:t xml:space="preserve"> Плотность транспортного потока на участках УДС, примыкающих к данным пересечениям, в пиковое время приближается к значениям 110-120 </w:t>
      </w:r>
      <w:proofErr w:type="spellStart"/>
      <w:proofErr w:type="gramStart"/>
      <w:r w:rsidRPr="00BA6073">
        <w:rPr>
          <w:rFonts w:eastAsia="Times New Roman"/>
          <w:bCs/>
          <w:kern w:val="0"/>
          <w:lang w:eastAsia="ru-RU"/>
        </w:rPr>
        <w:t>авт</w:t>
      </w:r>
      <w:proofErr w:type="spellEnd"/>
      <w:proofErr w:type="gramEnd"/>
      <w:r w:rsidRPr="00BA6073">
        <w:rPr>
          <w:rFonts w:eastAsia="Times New Roman"/>
          <w:bCs/>
          <w:kern w:val="0"/>
          <w:lang w:eastAsia="ru-RU"/>
        </w:rPr>
        <w:t>/км, скорость движения транспортных потоков – 10 км/ч.</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Высокие интенсивности движения на данных пересечениях обусловлены тем, что они находятся в зоне влияния или непосредственно примыкают к связям южной и северной частей города – железнодорожному переезду и мостовому переходу через железную дорогу. </w:t>
      </w:r>
      <w:proofErr w:type="gramStart"/>
      <w:r w:rsidRPr="00BA6073">
        <w:rPr>
          <w:rFonts w:eastAsia="Times New Roman"/>
          <w:bCs/>
          <w:kern w:val="0"/>
          <w:lang w:eastAsia="ru-RU"/>
        </w:rPr>
        <w:t>При этом стоит отметить, что при движении между южной и северной частями города железную дорогу можно пересечь и в третьей точке – через железнодорожный переезд на пересечении ул. Железнодорожная и ул. Вавилова.</w:t>
      </w:r>
      <w:proofErr w:type="gramEnd"/>
      <w:r w:rsidRPr="00BA6073">
        <w:rPr>
          <w:rFonts w:eastAsia="Times New Roman"/>
          <w:bCs/>
          <w:kern w:val="0"/>
          <w:lang w:eastAsia="ru-RU"/>
        </w:rPr>
        <w:t xml:space="preserve"> Поток грузового транспорта, следующий </w:t>
      </w:r>
      <w:r w:rsidRPr="00BA6073">
        <w:rPr>
          <w:rFonts w:eastAsia="Times New Roman"/>
          <w:bCs/>
          <w:kern w:val="0"/>
          <w:lang w:eastAsia="ru-RU"/>
        </w:rPr>
        <w:lastRenderedPageBreak/>
        <w:t xml:space="preserve">из южной части города в </w:t>
      </w:r>
      <w:proofErr w:type="gramStart"/>
      <w:r w:rsidRPr="00BA6073">
        <w:rPr>
          <w:rFonts w:eastAsia="Times New Roman"/>
          <w:bCs/>
          <w:kern w:val="0"/>
          <w:lang w:eastAsia="ru-RU"/>
        </w:rPr>
        <w:t>северную</w:t>
      </w:r>
      <w:proofErr w:type="gramEnd"/>
      <w:r w:rsidRPr="00BA6073">
        <w:rPr>
          <w:rFonts w:eastAsia="Times New Roman"/>
          <w:bCs/>
          <w:kern w:val="0"/>
          <w:lang w:eastAsia="ru-RU"/>
        </w:rPr>
        <w:t xml:space="preserve"> и обратно, движется преимущественно через данный железнодорожный переезд.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межпиковое время заторы на территории города практически отсутствуют, плотность транспортного потока в межпиковое время в среднем составляет менее 50 </w:t>
      </w:r>
      <w:proofErr w:type="spellStart"/>
      <w:proofErr w:type="gramStart"/>
      <w:r w:rsidRPr="00BA6073">
        <w:rPr>
          <w:rFonts w:eastAsia="Times New Roman"/>
          <w:bCs/>
          <w:kern w:val="0"/>
          <w:lang w:eastAsia="ru-RU"/>
        </w:rPr>
        <w:t>авт</w:t>
      </w:r>
      <w:proofErr w:type="spellEnd"/>
      <w:proofErr w:type="gramEnd"/>
      <w:r w:rsidRPr="00BA6073">
        <w:rPr>
          <w:rFonts w:eastAsia="Times New Roman"/>
          <w:bCs/>
          <w:kern w:val="0"/>
          <w:lang w:eastAsia="ru-RU"/>
        </w:rPr>
        <w:t>/км. Скорость движения в межпиковое время составляет в среднем 30 км/ч.</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0" w:name="_Toc476864387"/>
      <w:r w:rsidRPr="00BA6073">
        <w:rPr>
          <w:rFonts w:eastAsia="Times New Roman"/>
          <w:b/>
          <w:bCs/>
          <w:kern w:val="0"/>
          <w:lang w:eastAsia="ru-RU"/>
        </w:rPr>
        <w:t>3.</w:t>
      </w:r>
      <w:r w:rsidR="00A63727">
        <w:rPr>
          <w:rFonts w:eastAsia="Times New Roman"/>
          <w:b/>
          <w:bCs/>
          <w:kern w:val="0"/>
          <w:lang w:eastAsia="ru-RU"/>
        </w:rPr>
        <w:t>5.</w:t>
      </w:r>
      <w:r w:rsidRPr="00BA6073">
        <w:rPr>
          <w:rFonts w:eastAsia="Times New Roman"/>
          <w:b/>
          <w:bCs/>
          <w:kern w:val="0"/>
          <w:lang w:eastAsia="ru-RU"/>
        </w:rPr>
        <w:t xml:space="preserve"> Анализ состава парка транспортных средств и уровня автомобилизации города, обеспеченность парковками (парковочными местами)</w:t>
      </w:r>
      <w:bookmarkEnd w:id="20"/>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На протяжении последних лет наблюдается тенденция к увеличению числа автомобилей на территории города Югорска. Основной прирост этого показателя осуществляется за счет увеличения числа легковых автомобилей находящихся в собственности граждан.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Согласно данным ОГИБДД ОМВД России по городу Югорску, количество зарегистрированных на территории города Югорска транспортных средств на 2016 год составило 18 536 единиц, их которых 15 255 единиц составляет легковой транспорт, 56 единиц – мотоциклы, 2688 единиц – грузовой транспорт, 556 единиц - автобусы.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Стоит отметить, что значительная часть автобусов и грузового транспорта принадлежит нескольким крупным промышленным предприятиям, расположенным на территории города. Автобусы задействованы в доставке работников данных предприятий к рабочим местам, составляя конкуренцию городскому пассажирскому транспорту общего пользования.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Уровень автомобилизации в городе Югорске на 2016 год составил 378 авт./1000 чел. Уровень автомобилизации населения города Югорска можно оценить как высокий по сравнению с другими городами России. Кроме того, стоит отметить также и высокий коэффициент использования автомобилей. Значительная часть (более 60%) зарегистрированного легкового транспорта используется ежедневно для выполнения трудовых и культурно-бытовых транспортных корреспонденций жителей города. Следствием этого является возникновение заторов на УДС города в пиковые часы.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Хранение транспортных сре</w:t>
      </w:r>
      <w:proofErr w:type="gramStart"/>
      <w:r w:rsidRPr="00BA6073">
        <w:rPr>
          <w:rFonts w:eastAsia="Times New Roman"/>
          <w:bCs/>
          <w:kern w:val="0"/>
          <w:lang w:eastAsia="ru-RU"/>
        </w:rPr>
        <w:t>дств в кв</w:t>
      </w:r>
      <w:proofErr w:type="gramEnd"/>
      <w:r w:rsidRPr="00BA6073">
        <w:rPr>
          <w:rFonts w:eastAsia="Times New Roman"/>
          <w:bCs/>
          <w:kern w:val="0"/>
          <w:lang w:eastAsia="ru-RU"/>
        </w:rPr>
        <w:t xml:space="preserve">арталах индивидуальной жилой застройки осуществляется на приусадебных участках.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Хранение индивидуального транспорта жителей многоквартирной секционной жилой застройки осуществляется на территории гаражных комплексов и на придомовых территориях.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По информации Управления архитектуры и градостроительства администрации города Югорска,  на территории города нет зарегистрированных платных автостоянок. При этом</w:t>
      </w:r>
      <w:proofErr w:type="gramStart"/>
      <w:r w:rsidRPr="00BA6073">
        <w:rPr>
          <w:rFonts w:eastAsia="Times New Roman"/>
          <w:bCs/>
          <w:kern w:val="0"/>
          <w:lang w:eastAsia="ru-RU"/>
        </w:rPr>
        <w:t>,</w:t>
      </w:r>
      <w:proofErr w:type="gramEnd"/>
      <w:r w:rsidRPr="00BA6073">
        <w:rPr>
          <w:rFonts w:eastAsia="Times New Roman"/>
          <w:bCs/>
          <w:kern w:val="0"/>
          <w:lang w:eastAsia="ru-RU"/>
        </w:rPr>
        <w:t xml:space="preserve"> у крупных объектов притяжения (административных зданий, торговых центров, банков, спортивных объектов) для временного хранения транспортных средств организованы парковочные места на участках, прилегающих к УДС. Учет таких парковочных мест администрацией города Югорска не ведется. </w:t>
      </w:r>
    </w:p>
    <w:p w:rsidR="00BA6073" w:rsidRPr="00BA6073" w:rsidRDefault="00BA6073" w:rsidP="001178F4">
      <w:pPr>
        <w:widowControl/>
        <w:ind w:firstLine="709"/>
        <w:jc w:val="both"/>
        <w:rPr>
          <w:rFonts w:eastAsia="Times New Roman"/>
          <w:bCs/>
          <w:kern w:val="0"/>
          <w:lang w:eastAsia="ru-RU"/>
        </w:rPr>
      </w:pPr>
      <w:r w:rsidRPr="00BA6073">
        <w:rPr>
          <w:rFonts w:eastAsia="Times New Roman"/>
          <w:bCs/>
          <w:kern w:val="0"/>
          <w:lang w:eastAsia="ru-RU"/>
        </w:rPr>
        <w:t>На территории города имеются гаражные комплексы общей площадью 548076 м</w:t>
      </w:r>
      <w:proofErr w:type="gramStart"/>
      <w:r w:rsidRPr="00BA6073">
        <w:rPr>
          <w:rFonts w:eastAsia="Times New Roman"/>
          <w:bCs/>
          <w:kern w:val="0"/>
          <w:lang w:eastAsia="ru-RU"/>
        </w:rPr>
        <w:t>2</w:t>
      </w:r>
      <w:proofErr w:type="gramEnd"/>
      <w:r w:rsidRPr="00BA6073">
        <w:rPr>
          <w:rFonts w:eastAsia="Times New Roman"/>
          <w:bCs/>
          <w:kern w:val="0"/>
          <w:lang w:eastAsia="ru-RU"/>
        </w:rPr>
        <w:t xml:space="preserve"> на 7393 гаражных бокса, основные характеристики гаражных комплексов представлены в таблице 3.6. Временное хранение автомобилей, преимущественно в вечернее и ночное время, осуществляется на дворовых территориях.</w:t>
      </w:r>
    </w:p>
    <w:p w:rsidR="00BA6073" w:rsidRPr="00BA6073" w:rsidRDefault="00BA6073" w:rsidP="001178F4">
      <w:pPr>
        <w:widowControl/>
        <w:jc w:val="right"/>
        <w:rPr>
          <w:rFonts w:eastAsia="Times New Roman"/>
          <w:bCs/>
          <w:kern w:val="0"/>
          <w:lang w:eastAsia="ru-RU"/>
        </w:rPr>
      </w:pPr>
      <w:r w:rsidRPr="00BA6073">
        <w:rPr>
          <w:rFonts w:eastAsia="Times New Roman"/>
          <w:bCs/>
          <w:kern w:val="0"/>
          <w:lang w:eastAsia="ru-RU"/>
        </w:rPr>
        <w:t>Таблица 3.6</w:t>
      </w:r>
    </w:p>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Характеристика существующих гаражных комплексов</w:t>
      </w:r>
    </w:p>
    <w:tbl>
      <w:tblPr>
        <w:tblStyle w:val="aff6"/>
        <w:tblW w:w="0" w:type="auto"/>
        <w:jc w:val="center"/>
        <w:tblLook w:val="04A0" w:firstRow="1" w:lastRow="0" w:firstColumn="1" w:lastColumn="0" w:noHBand="0" w:noVBand="1"/>
      </w:tblPr>
      <w:tblGrid>
        <w:gridCol w:w="813"/>
        <w:gridCol w:w="2072"/>
        <w:gridCol w:w="2868"/>
        <w:gridCol w:w="1930"/>
        <w:gridCol w:w="2171"/>
      </w:tblGrid>
      <w:tr w:rsidR="00BA6073" w:rsidRPr="00BA6073" w:rsidTr="00110B10">
        <w:trPr>
          <w:tblHeader/>
          <w:jc w:val="center"/>
        </w:trPr>
        <w:tc>
          <w:tcPr>
            <w:tcW w:w="513" w:type="dxa"/>
            <w:vAlign w:val="center"/>
          </w:tcPr>
          <w:p w:rsidR="00BA6073" w:rsidRPr="00BA6073" w:rsidRDefault="00BA6073" w:rsidP="001178F4">
            <w:pPr>
              <w:widowControl/>
              <w:rPr>
                <w:rFonts w:ascii="Times New Roman" w:eastAsia="Times New Roman"/>
                <w:kern w:val="0"/>
                <w:lang w:eastAsia="ru-RU"/>
              </w:rPr>
            </w:pPr>
          </w:p>
        </w:tc>
        <w:tc>
          <w:tcPr>
            <w:tcW w:w="2312"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Наименование </w:t>
            </w:r>
          </w:p>
        </w:tc>
        <w:tc>
          <w:tcPr>
            <w:tcW w:w="2985"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Местоположение </w:t>
            </w:r>
          </w:p>
        </w:tc>
        <w:tc>
          <w:tcPr>
            <w:tcW w:w="1888"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Количество</w:t>
            </w:r>
          </w:p>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машино</w:t>
            </w:r>
            <w:proofErr w:type="spellEnd"/>
            <w:r w:rsidRPr="00BA6073">
              <w:rPr>
                <w:rFonts w:ascii="Times New Roman" w:eastAsia="Times New Roman"/>
                <w:kern w:val="0"/>
                <w:lang w:eastAsia="ru-RU"/>
              </w:rPr>
              <w:t>/мест</w:t>
            </w:r>
          </w:p>
        </w:tc>
        <w:tc>
          <w:tcPr>
            <w:tcW w:w="1873"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Существующая площадь гаражного комплекса, м</w:t>
            </w:r>
            <w:proofErr w:type="gramStart"/>
            <w:r w:rsidRPr="00BA6073">
              <w:rPr>
                <w:rFonts w:ascii="Times New Roman" w:eastAsia="Times New Roman"/>
                <w:kern w:val="0"/>
                <w:lang w:eastAsia="ru-RU"/>
              </w:rPr>
              <w:t>2</w:t>
            </w:r>
            <w:proofErr w:type="gramEnd"/>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w:t>
            </w:r>
          </w:p>
        </w:tc>
        <w:tc>
          <w:tcPr>
            <w:tcW w:w="2312" w:type="dxa"/>
          </w:tcPr>
          <w:p w:rsidR="00BA6073" w:rsidRPr="00BA6073" w:rsidRDefault="00BA6073" w:rsidP="00502FD3">
            <w:pPr>
              <w:widowControl/>
              <w:ind w:left="215" w:right="-400" w:hanging="22"/>
              <w:rPr>
                <w:rFonts w:ascii="Times New Roman" w:eastAsia="Times New Roman"/>
                <w:kern w:val="0"/>
                <w:lang w:eastAsia="ru-RU"/>
              </w:rPr>
            </w:pPr>
            <w:r w:rsidRPr="00BA6073">
              <w:rPr>
                <w:rFonts w:ascii="Times New Roman" w:eastAsia="Times New Roman"/>
                <w:kern w:val="0"/>
                <w:lang w:eastAsia="ru-RU"/>
              </w:rPr>
              <w:t>ГК «Строительный»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Промышленная,3а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132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10075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lastRenderedPageBreak/>
              <w:t>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ГТВА «Голубой факел»</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ромышленная,1</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1274</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79143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ГТВА «Южный»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ромышленная,2</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1556</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110869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4</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«Подснежник»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3б</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5797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5</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«Север»</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.К</w:t>
            </w:r>
            <w:proofErr w:type="gramEnd"/>
            <w:r w:rsidRPr="00BA6073">
              <w:rPr>
                <w:rFonts w:ascii="Times New Roman" w:eastAsia="Times New Roman"/>
                <w:kern w:val="0"/>
                <w:lang w:eastAsia="ru-RU"/>
              </w:rPr>
              <w:t>алинина</w:t>
            </w:r>
            <w:proofErr w:type="spellEnd"/>
            <w:r w:rsidRPr="00BA6073">
              <w:rPr>
                <w:rFonts w:ascii="Times New Roman" w:eastAsia="Times New Roman"/>
                <w:kern w:val="0"/>
                <w:lang w:eastAsia="ru-RU"/>
              </w:rPr>
              <w:t>, 77</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358</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33798</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6</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ТВАГ «Строитель»</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.Ж</w:t>
            </w:r>
            <w:proofErr w:type="gramEnd"/>
            <w:r w:rsidRPr="00BA6073">
              <w:rPr>
                <w:rFonts w:ascii="Times New Roman" w:eastAsia="Times New Roman"/>
                <w:kern w:val="0"/>
                <w:lang w:eastAsia="ru-RU"/>
              </w:rPr>
              <w:t>елезнодорожная</w:t>
            </w:r>
            <w:proofErr w:type="spellEnd"/>
            <w:r w:rsidRPr="00BA6073">
              <w:rPr>
                <w:rFonts w:ascii="Times New Roman" w:eastAsia="Times New Roman"/>
                <w:kern w:val="0"/>
                <w:lang w:eastAsia="ru-RU"/>
              </w:rPr>
              <w:t>, 2</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6134</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7</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«Газовик»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.Т</w:t>
            </w:r>
            <w:proofErr w:type="gramEnd"/>
            <w:r w:rsidRPr="00BA6073">
              <w:rPr>
                <w:rFonts w:ascii="Times New Roman" w:eastAsia="Times New Roman"/>
                <w:kern w:val="0"/>
                <w:lang w:eastAsia="ru-RU"/>
              </w:rPr>
              <w:t>олстого</w:t>
            </w:r>
            <w:proofErr w:type="spellEnd"/>
            <w:r w:rsidRPr="00BA6073">
              <w:rPr>
                <w:rFonts w:ascii="Times New Roman" w:eastAsia="Times New Roman"/>
                <w:kern w:val="0"/>
                <w:lang w:eastAsia="ru-RU"/>
              </w:rPr>
              <w:t>, 1</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6217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8</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«Елочка»</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Торговая, 3 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391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26248</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9</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НП «ГТ «Кедр»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Гастелло, 30а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1040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68269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10</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ГСК «Хвойный»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Вавилова, 3</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579</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37053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11</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«Тайга»</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9</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563</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43117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НПВАГ «Транспортник»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.Ж</w:t>
            </w:r>
            <w:proofErr w:type="gramEnd"/>
            <w:r w:rsidRPr="00BA6073">
              <w:rPr>
                <w:rFonts w:ascii="Times New Roman" w:eastAsia="Times New Roman"/>
                <w:kern w:val="0"/>
                <w:lang w:eastAsia="ru-RU"/>
              </w:rPr>
              <w:t>елезнодорожная</w:t>
            </w:r>
            <w:proofErr w:type="spellEnd"/>
            <w:r w:rsidRPr="00BA6073">
              <w:rPr>
                <w:rFonts w:ascii="Times New Roman" w:eastAsia="Times New Roman"/>
                <w:kern w:val="0"/>
                <w:lang w:eastAsia="ru-RU"/>
              </w:rPr>
              <w:t>, 18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92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6066</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ПГК «Колос»</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.Т</w:t>
            </w:r>
            <w:proofErr w:type="gramEnd"/>
            <w:r w:rsidRPr="00BA6073">
              <w:rPr>
                <w:rFonts w:ascii="Times New Roman" w:eastAsia="Times New Roman"/>
                <w:kern w:val="0"/>
                <w:lang w:eastAsia="ru-RU"/>
              </w:rPr>
              <w:t>руда</w:t>
            </w:r>
            <w:proofErr w:type="spellEnd"/>
            <w:r w:rsidRPr="00BA6073">
              <w:rPr>
                <w:rFonts w:ascii="Times New Roman" w:eastAsia="Times New Roman"/>
                <w:kern w:val="0"/>
                <w:lang w:eastAsia="ru-RU"/>
              </w:rPr>
              <w:t>, 38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12385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14</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«Восточный»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.Д</w:t>
            </w:r>
            <w:proofErr w:type="gramEnd"/>
            <w:r w:rsidRPr="00BA6073">
              <w:rPr>
                <w:rFonts w:ascii="Times New Roman" w:eastAsia="Times New Roman"/>
                <w:kern w:val="0"/>
                <w:lang w:eastAsia="ru-RU"/>
              </w:rPr>
              <w:t>екабристов</w:t>
            </w:r>
            <w:proofErr w:type="spellEnd"/>
            <w:r w:rsidRPr="00BA6073">
              <w:rPr>
                <w:rFonts w:ascii="Times New Roman" w:eastAsia="Times New Roman"/>
                <w:kern w:val="0"/>
                <w:lang w:eastAsia="ru-RU"/>
              </w:rPr>
              <w:t>, 24</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212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22520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15</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«Западный»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2г</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1232</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16</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ПГК «Росток»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2д</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22055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17</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4б</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26</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1546</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18</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 Гараж ООО «ГТЮ»</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40 лет Победы, 10</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933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19</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ГСК «Авиатор»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Югорск-2, территория, 38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363</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43940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20</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2б</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29</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3310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21</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w:t>
            </w:r>
            <w:proofErr w:type="gramStart"/>
            <w:r w:rsidRPr="00BA6073">
              <w:rPr>
                <w:rFonts w:ascii="Times New Roman" w:eastAsia="Times New Roman"/>
                <w:kern w:val="0"/>
                <w:lang w:eastAsia="ru-RU"/>
              </w:rPr>
              <w:t>К«</w:t>
            </w:r>
            <w:proofErr w:type="gramEnd"/>
            <w:r w:rsidRPr="00BA6073">
              <w:rPr>
                <w:rFonts w:ascii="Times New Roman" w:eastAsia="Times New Roman"/>
                <w:kern w:val="0"/>
                <w:lang w:eastAsia="ru-RU"/>
              </w:rPr>
              <w:t>Строитель-2»</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3г</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1109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«Вектор»</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3е</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71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4330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xml:space="preserve">, </w:t>
            </w:r>
            <w:proofErr w:type="spellStart"/>
            <w:r w:rsidRPr="00BA6073">
              <w:rPr>
                <w:rFonts w:ascii="Times New Roman" w:eastAsia="Times New Roman"/>
                <w:kern w:val="0"/>
                <w:lang w:eastAsia="ru-RU"/>
              </w:rPr>
              <w:t>2е</w:t>
            </w:r>
            <w:proofErr w:type="spellEnd"/>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1930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p>
        </w:tc>
        <w:tc>
          <w:tcPr>
            <w:tcW w:w="2312" w:type="dxa"/>
          </w:tcPr>
          <w:p w:rsidR="00BA6073" w:rsidRPr="00BA6073" w:rsidRDefault="00BA6073" w:rsidP="00502FD3">
            <w:pPr>
              <w:widowControl/>
              <w:ind w:left="38" w:hanging="22"/>
              <w:rPr>
                <w:rFonts w:ascii="Times New Roman" w:eastAsia="Times New Roman"/>
                <w:kern w:val="0"/>
                <w:lang w:eastAsia="ru-RU"/>
              </w:rPr>
            </w:pPr>
          </w:p>
        </w:tc>
        <w:tc>
          <w:tcPr>
            <w:tcW w:w="4873" w:type="dxa"/>
            <w:gridSpan w:val="2"/>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Итого</w:t>
            </w:r>
            <w:proofErr w:type="gramStart"/>
            <w:r w:rsidRPr="00BA6073">
              <w:rPr>
                <w:rFonts w:ascii="Times New Roman" w:eastAsia="Times New Roman"/>
                <w:kern w:val="0"/>
                <w:lang w:eastAsia="ru-RU"/>
              </w:rPr>
              <w:t xml:space="preserve"> :</w:t>
            </w:r>
            <w:proofErr w:type="gramEnd"/>
            <w:r w:rsidRPr="00BA6073">
              <w:rPr>
                <w:rFonts w:ascii="Times New Roman" w:eastAsia="Times New Roman"/>
                <w:kern w:val="0"/>
                <w:lang w:eastAsia="ru-RU"/>
              </w:rPr>
              <w:t xml:space="preserve">              7393</w:t>
            </w:r>
          </w:p>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С учетом проектируемых</w:t>
            </w:r>
            <w:proofErr w:type="gramStart"/>
            <w:r w:rsidRPr="00BA6073">
              <w:rPr>
                <w:rFonts w:ascii="Times New Roman" w:eastAsia="Times New Roman"/>
                <w:kern w:val="0"/>
                <w:lang w:eastAsia="ru-RU"/>
              </w:rPr>
              <w:t xml:space="preserve"> :</w:t>
            </w:r>
            <w:proofErr w:type="gramEnd"/>
            <w:r w:rsidRPr="00BA6073">
              <w:rPr>
                <w:rFonts w:ascii="Times New Roman" w:eastAsia="Times New Roman"/>
                <w:kern w:val="0"/>
                <w:lang w:eastAsia="ru-RU"/>
              </w:rPr>
              <w:t xml:space="preserve">              7597</w:t>
            </w:r>
          </w:p>
        </w:tc>
        <w:tc>
          <w:tcPr>
            <w:tcW w:w="187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       548076</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Проектами планировки территорий города предусмотрена организация открытых парковок и парковочных карманов в УДС города для обслуживания объектов социального и общественно-делового назначения.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1" w:name="_Toc476864388"/>
      <w:r w:rsidRPr="00BA6073">
        <w:rPr>
          <w:rFonts w:eastAsia="Times New Roman"/>
          <w:b/>
          <w:bCs/>
          <w:kern w:val="0"/>
          <w:lang w:eastAsia="ru-RU"/>
        </w:rPr>
        <w:t>3.</w:t>
      </w:r>
      <w:r w:rsidR="00A63727">
        <w:rPr>
          <w:rFonts w:eastAsia="Times New Roman"/>
          <w:b/>
          <w:bCs/>
          <w:kern w:val="0"/>
          <w:lang w:eastAsia="ru-RU"/>
        </w:rPr>
        <w:t>6.</w:t>
      </w:r>
      <w:r w:rsidRPr="00BA6073">
        <w:rPr>
          <w:rFonts w:eastAsia="Times New Roman"/>
          <w:b/>
          <w:bCs/>
          <w:kern w:val="0"/>
          <w:lang w:eastAsia="ru-RU"/>
        </w:rPr>
        <w:t xml:space="preserve"> Характеристика работы транспортных средств общего пользования, включая анализ пассажиропотока</w:t>
      </w:r>
      <w:bookmarkEnd w:id="2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Для анализа работы </w:t>
      </w:r>
      <w:r w:rsidRPr="00BA6073">
        <w:rPr>
          <w:rFonts w:eastAsia="Times New Roman"/>
          <w:kern w:val="0"/>
          <w:lang w:eastAsia="ru-RU"/>
        </w:rPr>
        <w:t>ГПТОП</w:t>
      </w:r>
      <w:r w:rsidRPr="00BA6073">
        <w:rPr>
          <w:rFonts w:eastAsia="Times New Roman"/>
          <w:bCs/>
          <w:kern w:val="0"/>
          <w:lang w:eastAsia="ru-RU"/>
        </w:rPr>
        <w:t xml:space="preserve"> от администрации города Югорска были получены данные о количестве перевезенных пассажиров и выполненном пассажирообороте на маршрутах </w:t>
      </w:r>
      <w:r w:rsidRPr="00BA6073">
        <w:rPr>
          <w:rFonts w:eastAsia="Times New Roman"/>
          <w:kern w:val="0"/>
          <w:lang w:eastAsia="ru-RU"/>
        </w:rPr>
        <w:t>ГПТОП</w:t>
      </w:r>
      <w:r w:rsidRPr="00BA6073">
        <w:rPr>
          <w:rFonts w:eastAsia="Times New Roman"/>
          <w:bCs/>
          <w:kern w:val="0"/>
          <w:lang w:eastAsia="ru-RU"/>
        </w:rPr>
        <w:t>, действующих на территории города Югорска в период с 2014 по 2016 годы Данные представлены в Таблице 3.7.</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3.7</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Данные о количестве перевезенных пассажиров и выполненном пассажирообороте на маршрутах </w:t>
      </w:r>
      <w:r w:rsidRPr="00BA6073">
        <w:rPr>
          <w:rFonts w:eastAsia="Times New Roman"/>
          <w:kern w:val="0"/>
          <w:lang w:eastAsia="ru-RU"/>
        </w:rPr>
        <w:t>ГПТОП</w:t>
      </w:r>
      <w:r w:rsidRPr="00BA6073">
        <w:rPr>
          <w:rFonts w:eastAsia="Times New Roman"/>
          <w:bCs/>
          <w:kern w:val="0"/>
          <w:lang w:eastAsia="ru-RU"/>
        </w:rPr>
        <w:t>, действующих на территории города Югорска в период с 2014 по 2016 годы</w:t>
      </w:r>
    </w:p>
    <w:tbl>
      <w:tblPr>
        <w:tblW w:w="7230" w:type="dxa"/>
        <w:jc w:val="center"/>
        <w:tblLook w:val="04A0" w:firstRow="1" w:lastRow="0" w:firstColumn="1" w:lastColumn="0" w:noHBand="0" w:noVBand="1"/>
      </w:tblPr>
      <w:tblGrid>
        <w:gridCol w:w="296"/>
        <w:gridCol w:w="2695"/>
        <w:gridCol w:w="1275"/>
        <w:gridCol w:w="1418"/>
        <w:gridCol w:w="1546"/>
      </w:tblGrid>
      <w:tr w:rsidR="00BA6073" w:rsidRPr="00BA6073" w:rsidTr="00110B10">
        <w:trPr>
          <w:trHeight w:val="510"/>
          <w:jc w:val="center"/>
        </w:trPr>
        <w:tc>
          <w:tcPr>
            <w:tcW w:w="29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w:t>
            </w:r>
          </w:p>
        </w:tc>
        <w:tc>
          <w:tcPr>
            <w:tcW w:w="1275" w:type="dxa"/>
            <w:tcBorders>
              <w:top w:val="single" w:sz="4" w:space="0" w:color="auto"/>
              <w:left w:val="nil"/>
              <w:bottom w:val="single" w:sz="4" w:space="0" w:color="auto"/>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2014 год</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2015 год</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2016 год</w:t>
            </w:r>
          </w:p>
        </w:tc>
      </w:tr>
      <w:tr w:rsidR="00BA6073" w:rsidRPr="00BA6073" w:rsidTr="00110B10">
        <w:trPr>
          <w:trHeight w:val="255"/>
          <w:jc w:val="center"/>
        </w:trPr>
        <w:tc>
          <w:tcPr>
            <w:tcW w:w="296" w:type="dxa"/>
            <w:tcBorders>
              <w:top w:val="nil"/>
              <w:left w:val="single" w:sz="4" w:space="0" w:color="auto"/>
              <w:bottom w:val="single" w:sz="4" w:space="0" w:color="auto"/>
              <w:right w:val="nil"/>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w:t>
            </w:r>
          </w:p>
        </w:tc>
        <w:tc>
          <w:tcPr>
            <w:tcW w:w="2695" w:type="dxa"/>
            <w:tcBorders>
              <w:top w:val="single" w:sz="4" w:space="0" w:color="auto"/>
              <w:left w:val="nil"/>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Перевезено пассажиров, тыс. чел/мес.</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66,5</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66,7</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67,3</w:t>
            </w:r>
          </w:p>
        </w:tc>
      </w:tr>
      <w:tr w:rsidR="00BA6073" w:rsidRPr="00BA6073" w:rsidTr="00110B10">
        <w:trPr>
          <w:trHeight w:val="255"/>
          <w:jc w:val="center"/>
        </w:trPr>
        <w:tc>
          <w:tcPr>
            <w:tcW w:w="296" w:type="dxa"/>
            <w:tcBorders>
              <w:top w:val="nil"/>
              <w:left w:val="single" w:sz="4" w:space="0" w:color="auto"/>
              <w:bottom w:val="single" w:sz="4" w:space="0" w:color="auto"/>
              <w:right w:val="nil"/>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w:t>
            </w:r>
          </w:p>
        </w:tc>
        <w:tc>
          <w:tcPr>
            <w:tcW w:w="2695" w:type="dxa"/>
            <w:tcBorders>
              <w:top w:val="single" w:sz="4" w:space="0" w:color="auto"/>
              <w:left w:val="nil"/>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Пассажирооборот, тыс. пасс*</w:t>
            </w:r>
            <w:proofErr w:type="gramStart"/>
            <w:r w:rsidRPr="00BA6073">
              <w:rPr>
                <w:rFonts w:eastAsia="Times New Roman"/>
                <w:kern w:val="0"/>
                <w:lang w:eastAsia="ru-RU"/>
              </w:rPr>
              <w:t>км</w:t>
            </w:r>
            <w:proofErr w:type="gramEnd"/>
            <w:r w:rsidRPr="00BA6073">
              <w:rPr>
                <w:rFonts w:eastAsia="Times New Roman"/>
                <w:kern w:val="0"/>
                <w:lang w:eastAsia="ru-RU"/>
              </w:rPr>
              <w:t>/мес.</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841,9</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840,4</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847,9</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По данным, переданным администраций города Югорска, можно сделать вывод о том, что в сутки </w:t>
      </w:r>
      <w:r w:rsidRPr="00BA6073">
        <w:rPr>
          <w:rFonts w:eastAsia="Times New Roman"/>
          <w:kern w:val="0"/>
          <w:lang w:eastAsia="ru-RU"/>
        </w:rPr>
        <w:t>ГПТОП</w:t>
      </w:r>
      <w:r w:rsidRPr="00BA6073">
        <w:rPr>
          <w:rFonts w:eastAsia="Times New Roman"/>
          <w:bCs/>
          <w:kern w:val="0"/>
          <w:lang w:eastAsia="ru-RU"/>
        </w:rPr>
        <w:t xml:space="preserve"> перевозится около 2,5 тысяч пассажиров. С учетом того, что население города составляет 3</w:t>
      </w:r>
      <w:r w:rsidR="00F6478F">
        <w:rPr>
          <w:rFonts w:eastAsia="Times New Roman"/>
          <w:bCs/>
          <w:kern w:val="0"/>
          <w:lang w:eastAsia="ru-RU"/>
        </w:rPr>
        <w:t>7</w:t>
      </w:r>
      <w:r w:rsidRPr="00BA6073">
        <w:rPr>
          <w:rFonts w:eastAsia="Times New Roman"/>
          <w:bCs/>
          <w:kern w:val="0"/>
          <w:lang w:eastAsia="ru-RU"/>
        </w:rPr>
        <w:t xml:space="preserve"> тысяч жителей, доля жителей, использующих ГПТОП, мала и составляет около 4%. Это объясняется несколькими факторами:</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Маленькая площадь города, короткие расстояния между объектами притяжения. В связи с маленькой площадью города многие объекты притяжения находятся в шаговой доступности;</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Высокий уровень автомобилизации. Большинство жителей города имеют в собственности автомобиль, часть семей имеет в собственности более одного автомобиля. В связи с большим уровнем комфорта, в том числе в условиях холодного климата, собственники личного транспорта предпочитаются пользоваться им;</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 xml:space="preserve">Большое количество служебного транспорта. Основные промышленные градообразующие предприятия имеют свой служебный транспорт, который, в том числе, составляет конкуренцию личному транспорту.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 целью оценки загрузки транспортных сре</w:t>
      </w:r>
      <w:proofErr w:type="gramStart"/>
      <w:r w:rsidRPr="00BA6073">
        <w:rPr>
          <w:rFonts w:eastAsia="Times New Roman"/>
          <w:bCs/>
          <w:kern w:val="0"/>
          <w:lang w:eastAsia="ru-RU"/>
        </w:rPr>
        <w:t>дств в д</w:t>
      </w:r>
      <w:proofErr w:type="gramEnd"/>
      <w:r w:rsidRPr="00BA6073">
        <w:rPr>
          <w:rFonts w:eastAsia="Times New Roman"/>
          <w:bCs/>
          <w:kern w:val="0"/>
          <w:lang w:eastAsia="ru-RU"/>
        </w:rPr>
        <w:t xml:space="preserve">екабре 2016 года было проведено выборочное </w:t>
      </w:r>
      <w:proofErr w:type="spellStart"/>
      <w:r w:rsidRPr="00BA6073">
        <w:rPr>
          <w:rFonts w:eastAsia="Times New Roman"/>
          <w:bCs/>
          <w:kern w:val="0"/>
          <w:lang w:eastAsia="ru-RU"/>
        </w:rPr>
        <w:t>поостановочное</w:t>
      </w:r>
      <w:proofErr w:type="spellEnd"/>
      <w:r w:rsidRPr="00BA6073">
        <w:rPr>
          <w:rFonts w:eastAsia="Times New Roman"/>
          <w:bCs/>
          <w:kern w:val="0"/>
          <w:lang w:eastAsia="ru-RU"/>
        </w:rPr>
        <w:t xml:space="preserve"> обследование пассажиропотоков. По результатам проведенного обследования пассажиропотоков, значительная часть подвижного состава имеет низкий процент загрузки. Вместе с тем, учитывая перспективы развития города Югорска до 2035 года, строительства новых микрорайонов, предлагается в дальнейшем предусмотреть оптимизацию действующих маршрутов с учетом охвата новых районов города, мест планируемой точечной застройки,  перспективных точек концентрации пассажиропотоков.</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2" w:name="_Toc476864389"/>
      <w:r w:rsidRPr="00BA6073">
        <w:rPr>
          <w:rFonts w:eastAsia="Times New Roman"/>
          <w:b/>
          <w:bCs/>
          <w:kern w:val="0"/>
          <w:lang w:eastAsia="ru-RU"/>
        </w:rPr>
        <w:t>3.</w:t>
      </w:r>
      <w:r w:rsidR="00A63727">
        <w:rPr>
          <w:rFonts w:eastAsia="Times New Roman"/>
          <w:b/>
          <w:bCs/>
          <w:kern w:val="0"/>
          <w:lang w:eastAsia="ru-RU"/>
        </w:rPr>
        <w:t>7.</w:t>
      </w:r>
      <w:r w:rsidRPr="00BA6073">
        <w:rPr>
          <w:rFonts w:eastAsia="Times New Roman"/>
          <w:b/>
          <w:bCs/>
          <w:kern w:val="0"/>
          <w:lang w:eastAsia="ru-RU"/>
        </w:rPr>
        <w:t xml:space="preserve"> Характеристика условий пешеходного и велосипедного передвижения</w:t>
      </w:r>
      <w:bookmarkEnd w:id="2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Пешеходное движение в связи с малыми размерами города имеет особое значение для удовлетворения потребностей жителей в перемещениях. Стоит отметить, что тротуары организованы практически на всей территории жилой застройки города. Для передвижения пешеходов предусмотрены тротуары преимущественно с усовершенствованным (твердым покрытием). Вместе с тем, во время проведения натурных обследований в декабре 2016 года было отмечено, что после снегопадов тротуары очищаются значительно медленнее, чем проезжие части. В связи с этим, рекомендуется усилить </w:t>
      </w:r>
      <w:proofErr w:type="gramStart"/>
      <w:r w:rsidRPr="00BA6073">
        <w:rPr>
          <w:rFonts w:eastAsia="Times New Roman"/>
          <w:bCs/>
          <w:kern w:val="0"/>
          <w:lang w:eastAsia="ru-RU"/>
        </w:rPr>
        <w:t>контроль за</w:t>
      </w:r>
      <w:proofErr w:type="gramEnd"/>
      <w:r w:rsidRPr="00BA6073">
        <w:rPr>
          <w:rFonts w:eastAsia="Times New Roman"/>
          <w:bCs/>
          <w:kern w:val="0"/>
          <w:lang w:eastAsia="ru-RU"/>
        </w:rPr>
        <w:t xml:space="preserve"> качеством содержания тротуаров.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Велосипедное движение в городе осуществляется в местах общего пользования в неорганизованном порядке. Проектами планировки территорий города планируется </w:t>
      </w:r>
      <w:r w:rsidRPr="00BA6073">
        <w:rPr>
          <w:rFonts w:eastAsia="Times New Roman"/>
          <w:bCs/>
          <w:kern w:val="0"/>
          <w:lang w:eastAsia="ru-RU"/>
        </w:rPr>
        <w:lastRenderedPageBreak/>
        <w:t xml:space="preserve">организовать велосипедные дорожки вдоль тротуаров по улицам: </w:t>
      </w:r>
      <w:proofErr w:type="gramStart"/>
      <w:r w:rsidRPr="00BA6073">
        <w:rPr>
          <w:rFonts w:eastAsia="Times New Roman"/>
          <w:bCs/>
          <w:kern w:val="0"/>
          <w:lang w:eastAsia="ru-RU"/>
        </w:rPr>
        <w:t xml:space="preserve">Мира, Энтузиастов, Садовая, Студенческая, Магистральная, Вавилова, Гастелло, Таежная, </w:t>
      </w:r>
      <w:proofErr w:type="spellStart"/>
      <w:r w:rsidRPr="00BA6073">
        <w:rPr>
          <w:rFonts w:eastAsia="Times New Roman"/>
          <w:bCs/>
          <w:kern w:val="0"/>
          <w:lang w:eastAsia="ru-RU"/>
        </w:rPr>
        <w:t>Агиришская</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Нововятская</w:t>
      </w:r>
      <w:proofErr w:type="spellEnd"/>
      <w:r w:rsidRPr="00BA6073">
        <w:rPr>
          <w:rFonts w:eastAsia="Times New Roman"/>
          <w:bCs/>
          <w:kern w:val="0"/>
          <w:lang w:eastAsia="ru-RU"/>
        </w:rPr>
        <w:t>, Славянская, Бажова, Попова, Железнодорожная</w:t>
      </w:r>
      <w:r w:rsidRPr="00BA6073">
        <w:rPr>
          <w:rFonts w:eastAsia="Times New Roman"/>
          <w:kern w:val="0"/>
          <w:lang w:eastAsia="ru-RU"/>
        </w:rPr>
        <w:t xml:space="preserve">, Октябрьская, Декабристов, Южная, Чкалова, Сибирскому и Цветному бульварам, пер. Северный, Геологов, </w:t>
      </w:r>
      <w:proofErr w:type="spellStart"/>
      <w:r w:rsidRPr="00BA6073">
        <w:rPr>
          <w:rFonts w:eastAsia="Times New Roman"/>
          <w:kern w:val="0"/>
          <w:lang w:eastAsia="ru-RU"/>
        </w:rPr>
        <w:t>Арантурская</w:t>
      </w:r>
      <w:proofErr w:type="spellEnd"/>
      <w:r w:rsidRPr="00BA6073">
        <w:rPr>
          <w:rFonts w:eastAsia="Times New Roman"/>
          <w:kern w:val="0"/>
          <w:lang w:eastAsia="ru-RU"/>
        </w:rPr>
        <w:t xml:space="preserve">, Никольская, Газовиков, а также </w:t>
      </w:r>
      <w:r w:rsidRPr="00BA6073">
        <w:rPr>
          <w:rFonts w:eastAsia="Times New Roman"/>
          <w:bCs/>
          <w:kern w:val="0"/>
          <w:lang w:eastAsia="ru-RU"/>
        </w:rPr>
        <w:t>велосипедную дорожку от улицы Мира вглубь квартала к зоне отдыха около городского пруда.</w:t>
      </w:r>
      <w:proofErr w:type="gramEnd"/>
      <w:r w:rsidRPr="00BA6073">
        <w:rPr>
          <w:rFonts w:eastAsia="Times New Roman"/>
          <w:bCs/>
          <w:kern w:val="0"/>
          <w:lang w:eastAsia="ru-RU"/>
        </w:rPr>
        <w:t xml:space="preserve"> Эти мероприятия предлагается реализовать в ходе выполнения настоящей программы.</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3" w:name="_Toc476864390"/>
      <w:r w:rsidRPr="00BA6073">
        <w:rPr>
          <w:rFonts w:eastAsia="Times New Roman"/>
          <w:b/>
          <w:bCs/>
          <w:kern w:val="0"/>
          <w:lang w:eastAsia="ru-RU"/>
        </w:rPr>
        <w:t>3.</w:t>
      </w:r>
      <w:r w:rsidR="00A63727">
        <w:rPr>
          <w:rFonts w:eastAsia="Times New Roman"/>
          <w:b/>
          <w:bCs/>
          <w:kern w:val="0"/>
          <w:lang w:eastAsia="ru-RU"/>
        </w:rPr>
        <w:t>8.</w:t>
      </w:r>
      <w:r w:rsidRPr="00BA6073">
        <w:rPr>
          <w:rFonts w:eastAsia="Times New Roman"/>
          <w:b/>
          <w:bCs/>
          <w:kern w:val="0"/>
          <w:lang w:eastAsia="ru-RU"/>
        </w:rPr>
        <w:t xml:space="preserve">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bookmarkEnd w:id="23"/>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Основная часть грузового автопарка принадлежит компании ООО «Газпром трансгаз Югорск». Основной маршрут движения грузового транспорта – из </w:t>
      </w:r>
      <w:proofErr w:type="gramStart"/>
      <w:r w:rsidRPr="00BA6073">
        <w:rPr>
          <w:rFonts w:eastAsia="Times New Roman"/>
          <w:bCs/>
          <w:kern w:val="0"/>
          <w:lang w:eastAsia="ru-RU"/>
        </w:rPr>
        <w:t>Южной</w:t>
      </w:r>
      <w:proofErr w:type="gramEnd"/>
      <w:r w:rsidRPr="00BA6073">
        <w:rPr>
          <w:rFonts w:eastAsia="Times New Roman"/>
          <w:bCs/>
          <w:kern w:val="0"/>
          <w:lang w:eastAsia="ru-RU"/>
        </w:rPr>
        <w:t xml:space="preserve"> </w:t>
      </w:r>
      <w:proofErr w:type="spellStart"/>
      <w:r w:rsidRPr="00BA6073">
        <w:rPr>
          <w:rFonts w:eastAsia="Times New Roman"/>
          <w:bCs/>
          <w:kern w:val="0"/>
          <w:lang w:eastAsia="ru-RU"/>
        </w:rPr>
        <w:t>промзоны</w:t>
      </w:r>
      <w:proofErr w:type="spellEnd"/>
      <w:r w:rsidRPr="00BA6073">
        <w:rPr>
          <w:rFonts w:eastAsia="Times New Roman"/>
          <w:bCs/>
          <w:kern w:val="0"/>
          <w:lang w:eastAsia="ru-RU"/>
        </w:rPr>
        <w:t xml:space="preserve"> в Северную </w:t>
      </w:r>
      <w:proofErr w:type="spellStart"/>
      <w:r w:rsidRPr="00BA6073">
        <w:rPr>
          <w:rFonts w:eastAsia="Times New Roman"/>
          <w:bCs/>
          <w:kern w:val="0"/>
          <w:lang w:eastAsia="ru-RU"/>
        </w:rPr>
        <w:t>промзону</w:t>
      </w:r>
      <w:proofErr w:type="spellEnd"/>
      <w:r w:rsidRPr="00BA6073">
        <w:rPr>
          <w:rFonts w:eastAsia="Times New Roman"/>
          <w:bCs/>
          <w:kern w:val="0"/>
          <w:lang w:eastAsia="ru-RU"/>
        </w:rPr>
        <w:t xml:space="preserve"> по ул. Южная, ул. Вавилова, ул. Бажова, ул. </w:t>
      </w:r>
      <w:proofErr w:type="spellStart"/>
      <w:r w:rsidRPr="00BA6073">
        <w:rPr>
          <w:rFonts w:eastAsia="Times New Roman"/>
          <w:bCs/>
          <w:kern w:val="0"/>
          <w:lang w:eastAsia="ru-RU"/>
        </w:rPr>
        <w:t>Няганьская</w:t>
      </w:r>
      <w:proofErr w:type="spellEnd"/>
      <w:r w:rsidRPr="00BA6073">
        <w:rPr>
          <w:rFonts w:eastAsia="Times New Roman"/>
          <w:bCs/>
          <w:kern w:val="0"/>
          <w:lang w:eastAsia="ru-RU"/>
        </w:rPr>
        <w:t xml:space="preserve">, ул. </w:t>
      </w:r>
      <w:proofErr w:type="spellStart"/>
      <w:r w:rsidRPr="00BA6073">
        <w:rPr>
          <w:rFonts w:eastAsia="Times New Roman"/>
          <w:bCs/>
          <w:kern w:val="0"/>
          <w:lang w:eastAsia="ru-RU"/>
        </w:rPr>
        <w:t>Агиришская</w:t>
      </w:r>
      <w:proofErr w:type="spellEnd"/>
      <w:r w:rsidRPr="00BA6073">
        <w:rPr>
          <w:rFonts w:eastAsia="Times New Roman"/>
          <w:bCs/>
          <w:kern w:val="0"/>
          <w:lang w:eastAsia="ru-RU"/>
        </w:rPr>
        <w:t xml:space="preserve">. При этом необходимо отметить, что грузовые транспортные средства составляют незначительную долю в транспортном потоке на основной части УДС города Югорска вне данного маршрута.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Транзитный грузовой транспорт движется по ул. </w:t>
      </w:r>
      <w:proofErr w:type="spellStart"/>
      <w:r w:rsidRPr="00BA6073">
        <w:rPr>
          <w:rFonts w:eastAsia="Times New Roman"/>
          <w:bCs/>
          <w:kern w:val="0"/>
          <w:lang w:eastAsia="ru-RU"/>
        </w:rPr>
        <w:t>Няганьская</w:t>
      </w:r>
      <w:proofErr w:type="spellEnd"/>
      <w:r w:rsidRPr="00BA6073">
        <w:rPr>
          <w:rFonts w:eastAsia="Times New Roman"/>
          <w:bCs/>
          <w:kern w:val="0"/>
          <w:lang w:eastAsia="ru-RU"/>
        </w:rPr>
        <w:t xml:space="preserve">, ул. </w:t>
      </w:r>
      <w:proofErr w:type="gramStart"/>
      <w:r w:rsidRPr="00BA6073">
        <w:rPr>
          <w:rFonts w:eastAsia="Times New Roman"/>
          <w:bCs/>
          <w:kern w:val="0"/>
          <w:lang w:eastAsia="ru-RU"/>
        </w:rPr>
        <w:t>Кольцевая</w:t>
      </w:r>
      <w:proofErr w:type="gramEnd"/>
      <w:r w:rsidRPr="00BA6073">
        <w:rPr>
          <w:rFonts w:eastAsia="Times New Roman"/>
          <w:bCs/>
          <w:kern w:val="0"/>
          <w:lang w:eastAsia="ru-RU"/>
        </w:rPr>
        <w:t xml:space="preserve">. Таким образом, основной проблемой функционирования грузового транспорта является следование грузовых потоков по жилой застройке.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Грузовой транспорт требует наличия определенной инфраструктуры для своего функционирования – автостоянок, станций технического обслуживания. Хранение грузового транспорта в настоящее время осуществляется на территории автопарков предприятий – собственников. Ремонтом и техническим обслуживанием грузового транспорта занимается 3 станции технического обслуживания, </w:t>
      </w:r>
      <w:proofErr w:type="gramStart"/>
      <w:r w:rsidRPr="00BA6073">
        <w:rPr>
          <w:rFonts w:eastAsia="Times New Roman"/>
          <w:bCs/>
          <w:kern w:val="0"/>
          <w:lang w:eastAsia="ru-RU"/>
        </w:rPr>
        <w:t>действующих</w:t>
      </w:r>
      <w:proofErr w:type="gramEnd"/>
      <w:r w:rsidRPr="00BA6073">
        <w:rPr>
          <w:rFonts w:eastAsia="Times New Roman"/>
          <w:bCs/>
          <w:kern w:val="0"/>
          <w:lang w:eastAsia="ru-RU"/>
        </w:rPr>
        <w:t xml:space="preserve"> на территории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При выполнении текущего ремонта используются современные технологии с использованием специализированных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На территории города Югорска ежегодно проводится текущий ремонт покрытия автомобильных дорог. Текущее состояние УДС на территории города Югорска соответствует требованиям нормативно-правовых актов, действующих в области обеспечения безопасности дорожного движения. </w:t>
      </w:r>
      <w:r w:rsidRPr="00BA6073">
        <w:rPr>
          <w:rFonts w:eastAsia="Times New Roman"/>
          <w:bCs/>
          <w:kern w:val="0"/>
          <w:lang w:eastAsia="ru-RU"/>
        </w:rPr>
        <w:br w:type="page"/>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4" w:name="_Toc476864391"/>
      <w:r w:rsidRPr="00BA6073">
        <w:rPr>
          <w:rFonts w:eastAsia="Times New Roman"/>
          <w:b/>
          <w:bCs/>
          <w:kern w:val="0"/>
          <w:lang w:eastAsia="ru-RU"/>
        </w:rPr>
        <w:t>3.9 Анализ уровня безопасности дорожного движения</w:t>
      </w:r>
      <w:bookmarkEnd w:id="24"/>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Управлением ГИБДД по городу Югорску в качестве исходных данных были переданы данные о количестве ДТП, произошедших на территории города Югорска в период с 2013 по 2016 года. Данные о количестве ДТП на территории города Югорска представлены в таблице 3.8.</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3.8</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Статистика ДТП на территории города Югорска в период 2013-2016 гг.</w:t>
      </w:r>
    </w:p>
    <w:tbl>
      <w:tblPr>
        <w:tblStyle w:val="aff6"/>
        <w:tblW w:w="0" w:type="auto"/>
        <w:jc w:val="center"/>
        <w:tblLook w:val="04A0" w:firstRow="1" w:lastRow="0" w:firstColumn="1" w:lastColumn="0" w:noHBand="0" w:noVBand="1"/>
      </w:tblPr>
      <w:tblGrid>
        <w:gridCol w:w="2743"/>
        <w:gridCol w:w="2775"/>
      </w:tblGrid>
      <w:tr w:rsidR="00BA6073" w:rsidRPr="00BA6073" w:rsidTr="00110B10">
        <w:trPr>
          <w:trHeight w:val="1139"/>
          <w:tblHeader/>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Год</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Количество ДТП (шт.)</w:t>
            </w:r>
          </w:p>
        </w:tc>
      </w:tr>
      <w:tr w:rsidR="00BA6073" w:rsidRPr="00BA6073" w:rsidTr="00110B10">
        <w:trPr>
          <w:trHeight w:val="365"/>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2013</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835</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2014</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1087</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2015</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808</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2016</w:t>
            </w:r>
          </w:p>
        </w:tc>
        <w:tc>
          <w:tcPr>
            <w:tcW w:w="2775" w:type="dxa"/>
            <w:vAlign w:val="center"/>
          </w:tcPr>
          <w:p w:rsidR="00BA6073" w:rsidRPr="00BA6073" w:rsidRDefault="00F6478F" w:rsidP="001178F4">
            <w:pPr>
              <w:widowControl/>
              <w:jc w:val="center"/>
              <w:rPr>
                <w:rFonts w:ascii="Times New Roman" w:eastAsia="Times New Roman"/>
                <w:kern w:val="0"/>
                <w:lang w:eastAsia="ru-RU"/>
              </w:rPr>
            </w:pPr>
            <w:r>
              <w:rPr>
                <w:rFonts w:ascii="Times New Roman" w:eastAsia="Times New Roman"/>
                <w:kern w:val="0"/>
                <w:lang w:eastAsia="ru-RU"/>
              </w:rPr>
              <w:t>514</w:t>
            </w:r>
          </w:p>
        </w:tc>
      </w:tr>
    </w:tbl>
    <w:p w:rsidR="00BA6073" w:rsidRPr="00BA6073" w:rsidRDefault="00BA6073" w:rsidP="001178F4">
      <w:pPr>
        <w:widowControl/>
        <w:jc w:val="both"/>
        <w:rPr>
          <w:rFonts w:eastAsia="Times New Roman"/>
          <w:b/>
          <w:kern w:val="0"/>
          <w:lang w:eastAsia="ru-RU"/>
        </w:rPr>
      </w:pPr>
      <w:r w:rsidRPr="00BA6073">
        <w:rPr>
          <w:rFonts w:eastAsia="Times New Roman"/>
          <w:b/>
          <w:kern w:val="0"/>
          <w:lang w:eastAsia="ru-RU"/>
        </w:rPr>
        <w:tab/>
      </w:r>
    </w:p>
    <w:p w:rsidR="00BA6073" w:rsidRPr="00BA6073" w:rsidRDefault="00BA6073" w:rsidP="001178F4">
      <w:pPr>
        <w:widowControl/>
        <w:jc w:val="both"/>
        <w:rPr>
          <w:rFonts w:eastAsia="Times New Roman"/>
          <w:kern w:val="0"/>
          <w:lang w:eastAsia="ru-RU"/>
        </w:rPr>
      </w:pPr>
      <w:r w:rsidRPr="00BA6073">
        <w:rPr>
          <w:rFonts w:eastAsia="Times New Roman"/>
          <w:b/>
          <w:kern w:val="0"/>
          <w:lang w:eastAsia="ru-RU"/>
        </w:rPr>
        <w:tab/>
      </w:r>
      <w:r w:rsidRPr="00BA6073">
        <w:rPr>
          <w:rFonts w:eastAsia="Times New Roman"/>
          <w:kern w:val="0"/>
          <w:lang w:eastAsia="ru-RU"/>
        </w:rPr>
        <w:t xml:space="preserve">Значительное уменьшение количества ДТП в 2016 году связано с изменением учета ДТП органами ГИБДД. В связи с этим, за </w:t>
      </w:r>
      <w:proofErr w:type="gramStart"/>
      <w:r w:rsidRPr="00BA6073">
        <w:rPr>
          <w:rFonts w:eastAsia="Times New Roman"/>
          <w:kern w:val="0"/>
          <w:lang w:eastAsia="ru-RU"/>
        </w:rPr>
        <w:t>базовую</w:t>
      </w:r>
      <w:proofErr w:type="gramEnd"/>
      <w:r w:rsidRPr="00BA6073">
        <w:rPr>
          <w:rFonts w:eastAsia="Times New Roman"/>
          <w:kern w:val="0"/>
          <w:lang w:eastAsia="ru-RU"/>
        </w:rPr>
        <w:t xml:space="preserve"> будет браться только цифра за 2016 год. </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Кроме статистики о количестве произошедших ДТП на территории города Югорска, была также передана информация об очагах аварийности на территории города. Очагами аварийности являются:</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Железнодорожная;</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Попова;</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Газовиков;</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Декабристов;</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Калинина;</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40 лет Победы;</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Мира;</w:t>
      </w:r>
    </w:p>
    <w:p w:rsidR="00BA6073" w:rsidRPr="00BA6073" w:rsidRDefault="00BA6073" w:rsidP="00957EC4">
      <w:pPr>
        <w:widowControl/>
        <w:numPr>
          <w:ilvl w:val="0"/>
          <w:numId w:val="14"/>
        </w:numPr>
        <w:suppressAutoHyphens w:val="0"/>
        <w:autoSpaceDE w:val="0"/>
        <w:autoSpaceDN w:val="0"/>
        <w:adjustRightInd w:val="0"/>
        <w:contextualSpacing/>
        <w:rPr>
          <w:rFonts w:eastAsia="Calibri"/>
          <w:kern w:val="0"/>
          <w:lang w:eastAsia="ru-RU"/>
        </w:rPr>
      </w:pPr>
      <w:r w:rsidRPr="00BA6073">
        <w:rPr>
          <w:rFonts w:eastAsia="Calibri"/>
          <w:kern w:val="0"/>
          <w:lang w:eastAsia="ru-RU"/>
        </w:rPr>
        <w:t>Ул. Бажова;</w:t>
      </w:r>
    </w:p>
    <w:p w:rsidR="00BA6073" w:rsidRPr="00BA6073" w:rsidRDefault="00BA6073" w:rsidP="00957EC4">
      <w:pPr>
        <w:widowControl/>
        <w:numPr>
          <w:ilvl w:val="0"/>
          <w:numId w:val="14"/>
        </w:numPr>
        <w:suppressAutoHyphens w:val="0"/>
        <w:autoSpaceDE w:val="0"/>
        <w:autoSpaceDN w:val="0"/>
        <w:adjustRightInd w:val="0"/>
        <w:contextualSpacing/>
        <w:rPr>
          <w:rFonts w:eastAsia="Calibri"/>
          <w:kern w:val="0"/>
          <w:lang w:eastAsia="ru-RU"/>
        </w:rPr>
      </w:pPr>
      <w:r w:rsidRPr="00BA6073">
        <w:rPr>
          <w:rFonts w:eastAsia="Calibri"/>
          <w:kern w:val="0"/>
          <w:lang w:eastAsia="ru-RU"/>
        </w:rPr>
        <w:t>Ул. Кольцевая.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Далее будет предложен комплекс мероприятий по повышению безопасности дорожного движения.</w:t>
      </w:r>
    </w:p>
    <w:p w:rsidR="00BA6073" w:rsidRPr="00BA6073" w:rsidRDefault="00BA6073" w:rsidP="001178F4">
      <w:pPr>
        <w:widowControl/>
        <w:ind w:left="708"/>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5" w:name="_Toc476864392"/>
      <w:r w:rsidRPr="00BA6073">
        <w:rPr>
          <w:rFonts w:eastAsia="Times New Roman"/>
          <w:b/>
          <w:bCs/>
          <w:kern w:val="0"/>
          <w:lang w:eastAsia="ru-RU"/>
        </w:rPr>
        <w:t>3.10 Оценка уровня негативного воздействия транспортной инфраструктуры на окружающую среду, безопасность и здоровье населения</w:t>
      </w:r>
      <w:bookmarkEnd w:id="25"/>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Атмосферный воздух территории города Югорска подвергается негативному воздействию со стороны ряда промышленных объектов, автомобильного транспорта. Их перечень, а также основные загрязнители, входящие в состав выбросов, представлены в таблице 3.9.</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ind w:firstLine="708"/>
        <w:contextualSpacing/>
        <w:jc w:val="right"/>
        <w:rPr>
          <w:rFonts w:eastAsia="Times New Roman"/>
          <w:b/>
          <w:bCs/>
          <w:kern w:val="0"/>
          <w:lang w:eastAsia="ru-RU"/>
        </w:rPr>
      </w:pPr>
      <w:r w:rsidRPr="00BA6073">
        <w:rPr>
          <w:rFonts w:eastAsia="Times New Roman"/>
          <w:bCs/>
          <w:kern w:val="0"/>
          <w:lang w:eastAsia="ru-RU"/>
        </w:rPr>
        <w:lastRenderedPageBreak/>
        <w:t>Таблица 3.9</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Перечень источников загрязняющих веществ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6"/>
        <w:gridCol w:w="5261"/>
      </w:tblGrid>
      <w:tr w:rsidR="00BA6073" w:rsidRPr="00BA6073" w:rsidTr="00110B10">
        <w:trPr>
          <w:trHeight w:val="106"/>
          <w:tblHeader/>
          <w:jc w:val="center"/>
        </w:trPr>
        <w:tc>
          <w:tcPr>
            <w:tcW w:w="4026" w:type="dxa"/>
            <w:shd w:val="clear" w:color="auto" w:fill="auto"/>
            <w:vAlign w:val="center"/>
          </w:tcPr>
          <w:p w:rsidR="00BA6073" w:rsidRPr="00BA6073" w:rsidRDefault="00BA6073" w:rsidP="001178F4">
            <w:pPr>
              <w:widowControl/>
              <w:ind w:firstLine="708"/>
              <w:contextualSpacing/>
              <w:jc w:val="center"/>
              <w:rPr>
                <w:rFonts w:eastAsia="Times New Roman"/>
                <w:b/>
                <w:bCs/>
                <w:kern w:val="0"/>
                <w:lang w:eastAsia="ru-RU"/>
              </w:rPr>
            </w:pPr>
            <w:r w:rsidRPr="00BA6073">
              <w:rPr>
                <w:rFonts w:eastAsia="Times New Roman"/>
                <w:b/>
                <w:bCs/>
                <w:kern w:val="0"/>
                <w:lang w:eastAsia="ru-RU"/>
              </w:rPr>
              <w:t>Объект</w:t>
            </w:r>
          </w:p>
        </w:tc>
        <w:tc>
          <w:tcPr>
            <w:tcW w:w="5261" w:type="dxa"/>
            <w:shd w:val="clear" w:color="auto" w:fill="auto"/>
            <w:vAlign w:val="center"/>
          </w:tcPr>
          <w:p w:rsidR="00BA6073" w:rsidRPr="00BA6073" w:rsidRDefault="00BA6073" w:rsidP="001178F4">
            <w:pPr>
              <w:widowControl/>
              <w:ind w:firstLine="708"/>
              <w:contextualSpacing/>
              <w:jc w:val="center"/>
              <w:rPr>
                <w:rFonts w:eastAsia="Times New Roman"/>
                <w:b/>
                <w:bCs/>
                <w:kern w:val="0"/>
                <w:lang w:eastAsia="ru-RU"/>
              </w:rPr>
            </w:pPr>
            <w:r w:rsidRPr="00BA6073">
              <w:rPr>
                <w:rFonts w:eastAsia="Times New Roman"/>
                <w:b/>
                <w:bCs/>
                <w:kern w:val="0"/>
                <w:lang w:eastAsia="ru-RU"/>
              </w:rPr>
              <w:t>Основные загрязнители</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Котельные</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азота диоксид, азота оксид,  углерода оксид</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Полигон твердых бытовых и промышленных отходов</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proofErr w:type="gramStart"/>
            <w:r w:rsidRPr="00BA6073">
              <w:rPr>
                <w:rFonts w:eastAsia="Times New Roman"/>
                <w:bCs/>
                <w:kern w:val="0"/>
                <w:lang w:eastAsia="ru-RU"/>
              </w:rPr>
              <w:t>азота диоксид, азота оксид, аммиак, ксилол, метан, сероводород, толуол, углеводороды, углерода оксид, фенол, о-Крезол</w:t>
            </w:r>
            <w:proofErr w:type="gramEnd"/>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Канализационно-очистные сооружения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1-Этантиол, азота оксид, аммиак, метан, </w:t>
            </w:r>
            <w:proofErr w:type="spellStart"/>
            <w:r w:rsidRPr="00BA6073">
              <w:rPr>
                <w:rFonts w:eastAsia="Times New Roman"/>
                <w:bCs/>
                <w:kern w:val="0"/>
                <w:lang w:eastAsia="ru-RU"/>
              </w:rPr>
              <w:t>метилмеркаптан</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метантиол</w:t>
            </w:r>
            <w:proofErr w:type="spellEnd"/>
            <w:r w:rsidRPr="00BA6073">
              <w:rPr>
                <w:rFonts w:eastAsia="Times New Roman"/>
                <w:bCs/>
                <w:kern w:val="0"/>
                <w:lang w:eastAsia="ru-RU"/>
              </w:rPr>
              <w:t>), сероводород, углерода оксид</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Водоочистные сооружения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1-Этантиол, азота оксид, аммиак, метан, </w:t>
            </w:r>
            <w:proofErr w:type="spellStart"/>
            <w:r w:rsidRPr="00BA6073">
              <w:rPr>
                <w:rFonts w:eastAsia="Times New Roman"/>
                <w:bCs/>
                <w:kern w:val="0"/>
                <w:lang w:eastAsia="ru-RU"/>
              </w:rPr>
              <w:t>метилмеркаптан</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метантиол</w:t>
            </w:r>
            <w:proofErr w:type="spellEnd"/>
            <w:r w:rsidRPr="00BA6073">
              <w:rPr>
                <w:rFonts w:eastAsia="Times New Roman"/>
                <w:bCs/>
                <w:kern w:val="0"/>
                <w:lang w:eastAsia="ru-RU"/>
              </w:rPr>
              <w:t>), сероводород, углерода оксид, хлор</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АЗС</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CO, NO, SO</w:t>
            </w:r>
            <w:r w:rsidRPr="00BA6073">
              <w:rPr>
                <w:rFonts w:eastAsia="Times New Roman"/>
                <w:bCs/>
                <w:kern w:val="0"/>
                <w:vertAlign w:val="subscript"/>
                <w:lang w:eastAsia="ru-RU"/>
              </w:rPr>
              <w:t>2</w:t>
            </w:r>
            <w:r w:rsidRPr="00BA6073">
              <w:rPr>
                <w:rFonts w:eastAsia="Times New Roman"/>
                <w:bCs/>
                <w:kern w:val="0"/>
                <w:lang w:eastAsia="ru-RU"/>
              </w:rPr>
              <w:t>, углеводороды</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Промышленные предприятия деревообрабатывающей промышленности</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NO, CO, древесная пыль</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Автотранспортные предприятия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оксид и диоксид азота, оксид углерода, диоксид серы, сажа и т.д.</w:t>
            </w:r>
          </w:p>
        </w:tc>
      </w:tr>
    </w:tbl>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За 2014 год в атмосферный воздух населенных пунктов Ханты-Мансийского автономного округа - Югры от 14 182 источников выброшено 125,4 тысяч тонн загрязняющих веществ. При этом</w:t>
      </w:r>
      <w:proofErr w:type="gramStart"/>
      <w:r w:rsidRPr="00BA6073">
        <w:rPr>
          <w:rFonts w:eastAsia="Times New Roman"/>
          <w:bCs/>
          <w:kern w:val="0"/>
          <w:lang w:eastAsia="ru-RU"/>
        </w:rPr>
        <w:t>,</w:t>
      </w:r>
      <w:proofErr w:type="gramEnd"/>
      <w:r w:rsidRPr="00BA6073">
        <w:rPr>
          <w:rFonts w:eastAsia="Times New Roman"/>
          <w:bCs/>
          <w:kern w:val="0"/>
          <w:lang w:eastAsia="ru-RU"/>
        </w:rPr>
        <w:t xml:space="preserve"> объем выбросов в городах стабильно составляет около 8% выбросов от всех стационарных источников в автономном округе. В составе выбросов преобладают умеренно опасные и малоопасные вещества – оксид углерода, углеводороды, летучие органические соединения и оксид азота – на долю которых приходится более 90%. Интенсивность выбросов от стационарных источников на душу населения наиболее существенна в городе Белоярский (0,553 т/чел.) и Сургут (0,177 т/чел.). Для города Югорска интенсивность выбросов от стационарных источников на душу населения составила 0,102 т/чел.</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Ориентировочные фоновые концентрации веществ в атмосферном воздухе города Югорска, согласно данным ГУ «Ханты-Мансийский окружной центр по гидрометеорологии и мониторингу окружающей среды» по состоянию на 30.03.2011 г., представлены в таблице 3.10.</w:t>
      </w:r>
    </w:p>
    <w:p w:rsidR="00BA6073" w:rsidRPr="00BA6073" w:rsidRDefault="00BA6073" w:rsidP="001178F4">
      <w:pPr>
        <w:widowControl/>
        <w:ind w:firstLine="708"/>
        <w:contextualSpacing/>
        <w:jc w:val="right"/>
        <w:rPr>
          <w:rFonts w:eastAsia="Times New Roman"/>
          <w:b/>
          <w:bCs/>
          <w:kern w:val="0"/>
          <w:lang w:eastAsia="ru-RU"/>
        </w:rPr>
      </w:pPr>
      <w:r w:rsidRPr="00BA6073">
        <w:rPr>
          <w:rFonts w:eastAsia="Times New Roman"/>
          <w:bCs/>
          <w:kern w:val="0"/>
          <w:lang w:eastAsia="ru-RU"/>
        </w:rPr>
        <w:t>Таблица 3.10</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Фоновые концентрации загрязняющих веществ в атмосферном воздухе города Югорска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4888"/>
        <w:gridCol w:w="3096"/>
      </w:tblGrid>
      <w:tr w:rsidR="00BA6073" w:rsidRPr="00BA6073" w:rsidTr="00110B10">
        <w:trPr>
          <w:tblHeader/>
          <w:jc w:val="center"/>
        </w:trPr>
        <w:tc>
          <w:tcPr>
            <w:tcW w:w="1032" w:type="dxa"/>
          </w:tcPr>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 </w:t>
            </w:r>
            <w:proofErr w:type="gramStart"/>
            <w:r w:rsidRPr="00BA6073">
              <w:rPr>
                <w:rFonts w:eastAsia="Times New Roman"/>
                <w:bCs/>
                <w:kern w:val="0"/>
                <w:lang w:eastAsia="ru-RU"/>
              </w:rPr>
              <w:t>п</w:t>
            </w:r>
            <w:proofErr w:type="gramEnd"/>
            <w:r w:rsidRPr="00BA6073">
              <w:rPr>
                <w:rFonts w:eastAsia="Times New Roman"/>
                <w:bCs/>
                <w:kern w:val="0"/>
                <w:lang w:eastAsia="ru-RU"/>
              </w:rPr>
              <w:t>/п</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Загрязняющий компонент</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Концентрация, мг/м</w:t>
            </w:r>
            <w:r w:rsidRPr="00BA6073">
              <w:rPr>
                <w:rFonts w:eastAsia="Times New Roman"/>
                <w:bCs/>
                <w:kern w:val="0"/>
                <w:vertAlign w:val="superscript"/>
                <w:lang w:eastAsia="ru-RU"/>
              </w:rPr>
              <w:t>3</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1</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Оксид углерода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2,6</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2</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Диоксид азота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0,077</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3</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Диоксид серы</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0,037</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4</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Оксид азота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0,028</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5</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Взвешенные вещества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0,231</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6</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Сероводород</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0,004</w:t>
            </w:r>
          </w:p>
        </w:tc>
      </w:tr>
    </w:tbl>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Согласно Докладу главы администрации города Югорска «О достигнутых значениях показателей для оценки </w:t>
      </w:r>
      <w:proofErr w:type="gramStart"/>
      <w:r w:rsidRPr="00BA6073">
        <w:rPr>
          <w:rFonts w:eastAsia="Times New Roman"/>
          <w:bCs/>
          <w:kern w:val="0"/>
          <w:lang w:eastAsia="ru-RU"/>
        </w:rPr>
        <w:t>эффективности деятельности органов местного самоуправления города</w:t>
      </w:r>
      <w:proofErr w:type="gramEnd"/>
      <w:r w:rsidRPr="00BA6073">
        <w:rPr>
          <w:rFonts w:eastAsia="Times New Roman"/>
          <w:bCs/>
          <w:kern w:val="0"/>
          <w:lang w:eastAsia="ru-RU"/>
        </w:rPr>
        <w:t xml:space="preserve"> Югорска за 2015 год, и их планируемых значениях на 3-летний период», в 2015 году был проведен отбор проб и лабораторные исследования атмосферного воздуха на улицах города. По результатам проведенных замеров в атмосферном воздухе не обнаружено содержание вредных веществ, превышающих предельно допустимые концентрации.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На территории города Югорска ведется добыча полезных ископаемых (строительный песок) открытым способом, что приводит к попаданию в атмосферу взвешенных веществ (пыли).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Положительный эффект оказывает наличие древесно-кустарниковой растительности, которая особенно обильно произрастает за границами жилой застройки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направленную на снижение использования автомобильного транспорта при передвижении в границах населенного пункта. Необходимо развивать инфраструктуру, ориентированную на сезонное использование населением велосипедного транспорта и пешеходного движения.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6" w:name="_Toc476864393"/>
      <w:r w:rsidRPr="00BA6073">
        <w:rPr>
          <w:rFonts w:eastAsia="Times New Roman"/>
          <w:b/>
          <w:bCs/>
          <w:kern w:val="0"/>
          <w:lang w:eastAsia="ru-RU"/>
        </w:rPr>
        <w:t>3.11 Характеристика существующих условий и перспектив развития и размещения транспортной инфраструктуры города</w:t>
      </w:r>
      <w:bookmarkEnd w:id="2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Анализ сложившегося положения дорожно-транспортной инфраструктуры позволяет сделать вывод о существовании на территории города Югорска ряда проблем транспортного обеспечения:</w:t>
      </w:r>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proofErr w:type="gramStart"/>
      <w:r w:rsidRPr="00BA6073">
        <w:rPr>
          <w:rFonts w:eastAsia="Times New Roman"/>
          <w:bCs/>
          <w:kern w:val="0"/>
          <w:lang w:eastAsia="ru-RU"/>
        </w:rPr>
        <w:t xml:space="preserve">В связи с тем, что южная часть города Югорска практически лишена самостоятельных выходов на внешние транспортные магистрали, по территории селитебной застройки южной и северной частей города Югорска проходят грузопотоки, направляющиеся в южную </w:t>
      </w:r>
      <w:proofErr w:type="spellStart"/>
      <w:r w:rsidRPr="00BA6073">
        <w:rPr>
          <w:rFonts w:eastAsia="Times New Roman"/>
          <w:bCs/>
          <w:kern w:val="0"/>
          <w:lang w:eastAsia="ru-RU"/>
        </w:rPr>
        <w:t>промзону</w:t>
      </w:r>
      <w:proofErr w:type="spellEnd"/>
      <w:r w:rsidRPr="00BA6073">
        <w:rPr>
          <w:rFonts w:eastAsia="Times New Roman"/>
          <w:bCs/>
          <w:kern w:val="0"/>
          <w:lang w:eastAsia="ru-RU"/>
        </w:rPr>
        <w:t xml:space="preserve"> города, что оказывает негативное воздействие на жилую застройку, увеличивает нагрузку на внутренние транспортные магистрали города, следствием чего является потенциальная возможность возникновения аварийных ситуаций в жилой застройке;</w:t>
      </w:r>
      <w:proofErr w:type="gramEnd"/>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r w:rsidRPr="00BA6073">
        <w:rPr>
          <w:rFonts w:eastAsia="Times New Roman"/>
          <w:bCs/>
          <w:kern w:val="0"/>
          <w:lang w:eastAsia="ru-RU"/>
        </w:rPr>
        <w:t>Трассировка значительной части жилых улиц города требует изменения. Их ширина в красных линиях не соответствует нормативным показателям и требует расширения;</w:t>
      </w:r>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r w:rsidRPr="00BA6073">
        <w:rPr>
          <w:rFonts w:eastAsia="Times New Roman"/>
          <w:bCs/>
          <w:kern w:val="0"/>
          <w:lang w:eastAsia="ru-RU"/>
        </w:rPr>
        <w:t>Заторы образуются вблизи пересечений с железной дорогой, в связи с этим, требуется повышение связности северной и южной частей города.</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Генеральном плане города Югорска определены основные планируемые зоны развития, планируемые микрорайоны развития, пункты остановочных площадок, остановок, возможные места парковок населения возможные направления развития УДС, перечень к реконструкции, сохранению и проектированию улиц.</w:t>
      </w:r>
    </w:p>
    <w:p w:rsidR="00502FD3" w:rsidRPr="00BA6073" w:rsidRDefault="00502FD3" w:rsidP="001178F4">
      <w:pPr>
        <w:widowControl/>
        <w:ind w:firstLine="708"/>
        <w:contextualSpacing/>
        <w:jc w:val="both"/>
        <w:rPr>
          <w:rFonts w:eastAsia="Times New Roman"/>
          <w:bCs/>
          <w:kern w:val="0"/>
          <w:lang w:eastAsia="ru-RU"/>
        </w:rPr>
      </w:pPr>
    </w:p>
    <w:p w:rsidR="00BA6073" w:rsidRPr="00BA6073" w:rsidRDefault="00BA6073" w:rsidP="00502FD3">
      <w:pPr>
        <w:widowControl/>
        <w:suppressAutoHyphens w:val="0"/>
        <w:spacing w:after="200" w:line="276" w:lineRule="auto"/>
        <w:jc w:val="center"/>
        <w:rPr>
          <w:rFonts w:eastAsia="Times New Roman"/>
          <w:b/>
          <w:bCs/>
          <w:kern w:val="0"/>
          <w:lang w:eastAsia="ru-RU"/>
        </w:rPr>
      </w:pPr>
      <w:bookmarkStart w:id="27" w:name="_Toc476864394"/>
      <w:r w:rsidRPr="00BA6073">
        <w:rPr>
          <w:rFonts w:eastAsia="Times New Roman"/>
          <w:b/>
          <w:bCs/>
          <w:kern w:val="0"/>
          <w:lang w:eastAsia="ru-RU"/>
        </w:rPr>
        <w:t>3.12 Оценка нормативно-правовой базы, необходимой для функционирования и развития транспортной инфраструктуры города</w:t>
      </w:r>
      <w:bookmarkEnd w:id="27"/>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документами, определяющими порядок функционирования и развития транспортной инфраструктуры, являются: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1.</w:t>
      </w:r>
      <w:r w:rsidRPr="00BA6073">
        <w:rPr>
          <w:rFonts w:eastAsia="Times New Roman"/>
          <w:bCs/>
          <w:kern w:val="0"/>
          <w:lang w:eastAsia="ru-RU"/>
        </w:rPr>
        <w:tab/>
        <w:t>Градостроительный кодекс Российской Федерации</w:t>
      </w:r>
      <w:r w:rsidR="00F6478F">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2.</w:t>
      </w:r>
      <w:r w:rsidRPr="00BA6073">
        <w:rPr>
          <w:rFonts w:eastAsia="Times New Roman"/>
          <w:bCs/>
          <w:kern w:val="0"/>
          <w:lang w:eastAsia="ru-RU"/>
        </w:rPr>
        <w:tab/>
        <w:t>Воздушный кодекс Российской Федерации;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3.</w:t>
      </w:r>
      <w:r w:rsidRPr="00BA6073">
        <w:rPr>
          <w:rFonts w:eastAsia="Times New Roman"/>
          <w:bCs/>
          <w:kern w:val="0"/>
          <w:lang w:eastAsia="ru-RU"/>
        </w:rPr>
        <w:tab/>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w:t>
      </w:r>
      <w:r w:rsidR="00F6478F">
        <w:rPr>
          <w:rFonts w:eastAsia="Times New Roman"/>
          <w:bCs/>
          <w:kern w:val="0"/>
          <w:lang w:eastAsia="ru-RU"/>
        </w:rPr>
        <w:t>ьные акты Российской Федерации».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4.</w:t>
      </w:r>
      <w:r w:rsidRPr="00BA6073">
        <w:rPr>
          <w:rFonts w:eastAsia="Times New Roman"/>
          <w:bCs/>
          <w:kern w:val="0"/>
          <w:lang w:eastAsia="ru-RU"/>
        </w:rPr>
        <w:tab/>
        <w:t>Федеральный закон от 10.12.1995 № 196-ФЗ «О безопасности дорожного движения» (с изм. и до</w:t>
      </w:r>
      <w:r w:rsidR="00F6478F">
        <w:rPr>
          <w:rFonts w:eastAsia="Times New Roman"/>
          <w:bCs/>
          <w:kern w:val="0"/>
          <w:lang w:eastAsia="ru-RU"/>
        </w:rPr>
        <w:t>п., вступ. в силу с 15.01.2016).</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5.</w:t>
      </w:r>
      <w:r w:rsidRPr="00BA6073">
        <w:rPr>
          <w:rFonts w:eastAsia="Times New Roman"/>
          <w:bCs/>
          <w:kern w:val="0"/>
          <w:lang w:eastAsia="ru-RU"/>
        </w:rPr>
        <w:tab/>
        <w:t>Федеральный закон от 10.01.2003 № 17-ФЗ «О железнодорожном транспорте в Российской Федерации»</w:t>
      </w:r>
      <w:r w:rsidR="00F6478F">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6.</w:t>
      </w:r>
      <w:r w:rsidRPr="00BA6073">
        <w:rPr>
          <w:rFonts w:eastAsia="Times New Roman"/>
          <w:bCs/>
          <w:kern w:val="0"/>
          <w:lang w:eastAsia="ru-RU"/>
        </w:rPr>
        <w:tab/>
        <w:t xml:space="preserve">Постановление Правительства РФ от 23.10.1993 № 1090 </w:t>
      </w:r>
      <w:r w:rsidR="00F6478F">
        <w:rPr>
          <w:rFonts w:eastAsia="Times New Roman"/>
          <w:bCs/>
          <w:kern w:val="0"/>
          <w:lang w:eastAsia="ru-RU"/>
        </w:rPr>
        <w:t>«О Правилах дорожного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7.</w:t>
      </w:r>
      <w:r w:rsidRPr="00BA6073">
        <w:rPr>
          <w:rFonts w:eastAsia="Times New Roman"/>
          <w:bCs/>
          <w:kern w:val="0"/>
          <w:lang w:eastAsia="ru-RU"/>
        </w:rPr>
        <w:tab/>
        <w:t>Постановление Правительства РФ от 25.12.2015 № 1440 «Об утверждении требований к программам комплексного развития транспортной инфраструктур</w:t>
      </w:r>
      <w:r w:rsidR="00F6478F">
        <w:rPr>
          <w:rFonts w:eastAsia="Times New Roman"/>
          <w:bCs/>
          <w:kern w:val="0"/>
          <w:lang w:eastAsia="ru-RU"/>
        </w:rPr>
        <w:t>ы поселений, городских округов».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8.</w:t>
      </w:r>
      <w:r w:rsidRPr="00BA6073">
        <w:rPr>
          <w:rFonts w:eastAsia="Times New Roman"/>
          <w:bCs/>
          <w:kern w:val="0"/>
          <w:lang w:eastAsia="ru-RU"/>
        </w:rPr>
        <w:tab/>
        <w:t>Постановление Главного государственного санитарного врача РФ от 25.09.2007 № 74 Санитарные правила СанПиН 2.2.1/2.1.1.1200-03 «Санитарно-защитные зоны и санитарная классификация предприят</w:t>
      </w:r>
      <w:r w:rsidR="00F6478F">
        <w:rPr>
          <w:rFonts w:eastAsia="Times New Roman"/>
          <w:bCs/>
          <w:kern w:val="0"/>
          <w:lang w:eastAsia="ru-RU"/>
        </w:rPr>
        <w:t>ий, сооружений и иных объектов».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9. Муниципальная программа города Югорска «Развитие сети автомобильных дорог и транспорта в городе Югорске на 2014-2020 годы»</w:t>
      </w:r>
      <w:r w:rsidR="00F6478F">
        <w:rPr>
          <w:rFonts w:eastAsia="Times New Roman"/>
          <w:bCs/>
          <w:kern w:val="0"/>
          <w:lang w:eastAsia="ru-RU"/>
        </w:rPr>
        <w:t>, утвержденная постановлением администрации города Югорска от 31.10.2013 №3283 (далее муниципальная программа)</w:t>
      </w:r>
      <w:r w:rsidRPr="00BA6073">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соответствии с частью 2 статьи 5 Федерального закона </w:t>
      </w:r>
      <w:r w:rsidR="006F23AE" w:rsidRPr="00BA6073">
        <w:rPr>
          <w:rFonts w:eastAsia="Times New Roman"/>
          <w:bCs/>
          <w:kern w:val="0"/>
          <w:lang w:eastAsia="ru-RU"/>
        </w:rPr>
        <w:t>от 29 декабря 2014 года №</w:t>
      </w:r>
      <w:r w:rsidR="006F23AE">
        <w:rPr>
          <w:rFonts w:eastAsia="Times New Roman"/>
          <w:bCs/>
          <w:kern w:val="0"/>
          <w:lang w:eastAsia="ru-RU"/>
        </w:rPr>
        <w:t xml:space="preserve"> </w:t>
      </w:r>
      <w:r w:rsidR="006F23AE" w:rsidRPr="00BA6073">
        <w:rPr>
          <w:rFonts w:eastAsia="Times New Roman"/>
          <w:bCs/>
          <w:kern w:val="0"/>
          <w:lang w:eastAsia="ru-RU"/>
        </w:rPr>
        <w:t xml:space="preserve">456-ФЗ </w:t>
      </w:r>
      <w:r w:rsidRPr="00BA6073">
        <w:rPr>
          <w:rFonts w:eastAsia="Times New Roman"/>
          <w:bCs/>
          <w:kern w:val="0"/>
          <w:lang w:eastAsia="ru-RU"/>
        </w:rPr>
        <w:t>«О внесении изменений в градостроительный кодекс Российской Федерации и отдельные законодательные акты Российской Федерации», необходимо разработать и утвердить программу комплексного развития транспортной инфраструктуры города.</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В соответствии с Федеральным законом </w:t>
      </w:r>
      <w:r w:rsidR="00F6478F" w:rsidRPr="00BA6073">
        <w:rPr>
          <w:rFonts w:eastAsia="Times New Roman"/>
          <w:bCs/>
          <w:kern w:val="0"/>
          <w:lang w:eastAsia="ru-RU"/>
        </w:rPr>
        <w:t>от 6 октября 2003 года №</w:t>
      </w:r>
      <w:r w:rsidR="00F6478F">
        <w:rPr>
          <w:rFonts w:eastAsia="Times New Roman"/>
          <w:bCs/>
          <w:kern w:val="0"/>
          <w:lang w:eastAsia="ru-RU"/>
        </w:rPr>
        <w:t xml:space="preserve"> </w:t>
      </w:r>
      <w:r w:rsidR="00F6478F" w:rsidRPr="00BA6073">
        <w:rPr>
          <w:rFonts w:eastAsia="Times New Roman"/>
          <w:bCs/>
          <w:kern w:val="0"/>
          <w:lang w:eastAsia="ru-RU"/>
        </w:rPr>
        <w:t xml:space="preserve">131-ФЗ </w:t>
      </w:r>
      <w:r w:rsidRPr="00BA6073">
        <w:rPr>
          <w:rFonts w:eastAsia="Times New Roman"/>
          <w:bCs/>
          <w:kern w:val="0"/>
          <w:lang w:eastAsia="ru-RU"/>
        </w:rPr>
        <w:t>«Об общих принципах местного самоуправления в Российской Федерации», а также п</w:t>
      </w:r>
      <w:r w:rsidR="00F6478F">
        <w:rPr>
          <w:rFonts w:eastAsia="Times New Roman"/>
          <w:bCs/>
          <w:kern w:val="0"/>
          <w:lang w:eastAsia="ru-RU"/>
        </w:rPr>
        <w:t>унктом</w:t>
      </w:r>
      <w:r w:rsidRPr="00BA6073">
        <w:rPr>
          <w:rFonts w:eastAsia="Times New Roman"/>
          <w:bCs/>
          <w:kern w:val="0"/>
          <w:lang w:eastAsia="ru-RU"/>
        </w:rPr>
        <w:t xml:space="preserve"> 8 </w:t>
      </w:r>
      <w:r w:rsidR="00F6478F">
        <w:rPr>
          <w:rFonts w:eastAsia="Times New Roman"/>
          <w:bCs/>
          <w:kern w:val="0"/>
          <w:lang w:eastAsia="ru-RU"/>
        </w:rPr>
        <w:t xml:space="preserve">части 1 </w:t>
      </w:r>
      <w:r w:rsidRPr="00BA6073">
        <w:rPr>
          <w:rFonts w:eastAsia="Times New Roman"/>
          <w:bCs/>
          <w:kern w:val="0"/>
          <w:lang w:eastAsia="ru-RU"/>
        </w:rPr>
        <w:t>статьи 8 Градостроительного кодекса Российской Федерации,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 Российской Федерации, входит в состав полномочий органов местного самоуправления.</w:t>
      </w:r>
      <w:proofErr w:type="gramEnd"/>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В соответствии с п</w:t>
      </w:r>
      <w:r w:rsidR="00F6478F">
        <w:rPr>
          <w:rFonts w:eastAsia="Times New Roman"/>
          <w:bCs/>
          <w:kern w:val="0"/>
          <w:lang w:eastAsia="ru-RU"/>
        </w:rPr>
        <w:t>унктом</w:t>
      </w:r>
      <w:r w:rsidRPr="00BA6073">
        <w:rPr>
          <w:rFonts w:eastAsia="Times New Roman"/>
          <w:bCs/>
          <w:kern w:val="0"/>
          <w:lang w:eastAsia="ru-RU"/>
        </w:rPr>
        <w:t xml:space="preserve"> 27 статьи 1 Градостроительного кодекса Российской Федерации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w:t>
      </w:r>
      <w:proofErr w:type="gramEnd"/>
      <w:r w:rsidRPr="00BA6073">
        <w:rPr>
          <w:rFonts w:eastAsia="Times New Roman"/>
          <w:bCs/>
          <w:kern w:val="0"/>
          <w:lang w:eastAsia="ru-RU"/>
        </w:rPr>
        <w:t xml:space="preserve">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Программы комплексного развития транспортной инфраструктуры поселения, городского округа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Программа позволит обеспечить: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развитие транспортной инфраструктуры в соответствии с потребностями населения в передвижении, субъектов экономической деятельности в перевозке пассажиров и грузов на территории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 развитие транспортной инфраструктуры, сбалансированное с градостроительной деятельностью;</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 условия для управления транспортным спросом;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ж) создание приоритетных условий движения транспортных средств общего пользования по отношению к иным транспортным средствам;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з) условия для пешеходного и велосипедного передвижения населения;</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и) эффективность функционирования действующей транспортной инфраструктуры.</w:t>
      </w:r>
    </w:p>
    <w:p w:rsidR="00502FD3" w:rsidRDefault="00BA6073" w:rsidP="001178F4">
      <w:pPr>
        <w:widowControl/>
        <w:suppressAutoHyphens w:val="0"/>
        <w:ind w:firstLine="708"/>
        <w:jc w:val="both"/>
        <w:rPr>
          <w:rFonts w:eastAsia="Times New Roman"/>
          <w:bCs/>
          <w:kern w:val="0"/>
          <w:lang w:eastAsia="ru-RU"/>
        </w:rPr>
      </w:pPr>
      <w:r w:rsidRPr="00BA6073">
        <w:rPr>
          <w:rFonts w:eastAsia="Times New Roman"/>
          <w:bCs/>
          <w:kern w:val="0"/>
          <w:lang w:eastAsia="ru-RU"/>
        </w:rPr>
        <w:lastRenderedPageBreak/>
        <w:t xml:space="preserve">Таким образом, у органов местного самоуправления есть необходимые полномочия для обеспечения функционирования и развития транспортной инфраструктуры города Югорска. </w:t>
      </w:r>
      <w:proofErr w:type="gramStart"/>
      <w:r w:rsidRPr="00BA6073">
        <w:rPr>
          <w:rFonts w:eastAsia="Times New Roman"/>
          <w:bCs/>
          <w:kern w:val="0"/>
          <w:lang w:eastAsia="ru-RU"/>
        </w:rPr>
        <w:t xml:space="preserve">Существующая нормативно-правовой база позволяет в полной мере реализовывать данные полномочия. </w:t>
      </w:r>
      <w:proofErr w:type="gramEnd"/>
    </w:p>
    <w:p w:rsidR="00502FD3" w:rsidRDefault="00502FD3" w:rsidP="001178F4">
      <w:pPr>
        <w:widowControl/>
        <w:suppressAutoHyphens w:val="0"/>
        <w:ind w:firstLine="708"/>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8" w:name="_Toc476864395"/>
      <w:r w:rsidRPr="00BA6073">
        <w:rPr>
          <w:rFonts w:eastAsia="Times New Roman"/>
          <w:b/>
          <w:bCs/>
          <w:kern w:val="0"/>
          <w:lang w:eastAsia="ru-RU"/>
        </w:rPr>
        <w:t>3.13 Оценка финансирования транспортной инфраструктуры</w:t>
      </w:r>
      <w:bookmarkEnd w:id="28"/>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Муниципальной программой предусмотрен следующий объем финансирования:</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2017 год – 155 455,3 тысяч</w:t>
      </w:r>
      <w:r w:rsidR="008C4AAB">
        <w:rPr>
          <w:rFonts w:eastAsia="Times New Roman"/>
          <w:kern w:val="0"/>
        </w:rPr>
        <w:t xml:space="preserve">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2018 год – 130 314,2 тысяч</w:t>
      </w:r>
      <w:r w:rsidR="008C4AAB">
        <w:rPr>
          <w:rFonts w:eastAsia="Times New Roman"/>
          <w:kern w:val="0"/>
        </w:rPr>
        <w:t xml:space="preserve"> </w:t>
      </w:r>
      <w:r w:rsidRPr="00BA6073">
        <w:rPr>
          <w:rFonts w:eastAsia="Times New Roman"/>
          <w:bCs/>
          <w:kern w:val="0"/>
          <w:lang w:eastAsia="ru-RU"/>
        </w:rPr>
        <w:t>рублей</w:t>
      </w:r>
      <w:r w:rsidRPr="00BA6073">
        <w:rPr>
          <w:rFonts w:eastAsia="Times New Roman"/>
          <w:kern w:val="0"/>
        </w:rPr>
        <w:t>;</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2019 год – 150 398,0 тысяч</w:t>
      </w:r>
      <w:r w:rsidR="008C4AAB">
        <w:rPr>
          <w:rFonts w:eastAsia="Times New Roman"/>
          <w:kern w:val="0"/>
        </w:rPr>
        <w:t xml:space="preserve">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2020 год – 136 678,2 тысяч</w:t>
      </w:r>
      <w:r w:rsidR="008C4AAB">
        <w:rPr>
          <w:rFonts w:eastAsia="Times New Roman"/>
          <w:kern w:val="0"/>
        </w:rPr>
        <w:t xml:space="preserve">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ab/>
        <w:t>В том числе:</w:t>
      </w:r>
    </w:p>
    <w:p w:rsidR="00BA6073" w:rsidRPr="00BA6073" w:rsidRDefault="00BA6073" w:rsidP="00957EC4">
      <w:pPr>
        <w:widowControl/>
        <w:numPr>
          <w:ilvl w:val="0"/>
          <w:numId w:val="17"/>
        </w:numPr>
        <w:tabs>
          <w:tab w:val="left" w:pos="284"/>
        </w:tabs>
        <w:suppressAutoHyphens w:val="0"/>
        <w:autoSpaceDE w:val="0"/>
        <w:autoSpaceDN w:val="0"/>
        <w:adjustRightInd w:val="0"/>
        <w:contextualSpacing/>
        <w:rPr>
          <w:rFonts w:eastAsia="Calibri"/>
          <w:kern w:val="0"/>
        </w:rPr>
      </w:pPr>
      <w:r w:rsidRPr="00BA6073">
        <w:rPr>
          <w:rFonts w:eastAsia="Calibri"/>
          <w:kern w:val="0"/>
        </w:rPr>
        <w:t>из бюджета автономного округа:</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2017 год – 32 900,4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2018 год – 27 539,7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2019 год – 26 690,1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2020 год – 26 701,4 тысяч </w:t>
      </w:r>
      <w:r w:rsidRPr="00BA6073">
        <w:rPr>
          <w:rFonts w:eastAsia="Times New Roman"/>
          <w:bCs/>
          <w:kern w:val="0"/>
          <w:lang w:eastAsia="ru-RU"/>
        </w:rPr>
        <w:t>рублей.</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kern w:val="0"/>
        </w:rPr>
        <w:t>из бюджета города Югорска</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2017 год – 122 554,9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2018 год – 102 774,5 тысяч </w:t>
      </w:r>
      <w:r w:rsidRPr="00BA6073">
        <w:rPr>
          <w:rFonts w:eastAsia="Times New Roman"/>
          <w:bCs/>
          <w:kern w:val="0"/>
          <w:lang w:eastAsia="ru-RU"/>
        </w:rPr>
        <w:t>рублей;</w:t>
      </w:r>
    </w:p>
    <w:p w:rsidR="00BA6073" w:rsidRPr="00BA6073" w:rsidRDefault="00BA6073" w:rsidP="001178F4">
      <w:pPr>
        <w:widowControl/>
        <w:tabs>
          <w:tab w:val="left" w:pos="284"/>
        </w:tabs>
        <w:ind w:firstLine="11"/>
        <w:rPr>
          <w:rFonts w:eastAsia="Times New Roman"/>
          <w:kern w:val="0"/>
        </w:rPr>
      </w:pPr>
      <w:r w:rsidRPr="00BA6073">
        <w:rPr>
          <w:rFonts w:eastAsia="Times New Roman"/>
          <w:kern w:val="0"/>
        </w:rPr>
        <w:t xml:space="preserve">2019 год – 123 707,9 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kern w:val="0"/>
        </w:rPr>
        <w:t xml:space="preserve">2020 год – 109 976,8 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Данный объем финансирования распределяется по задачам:</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bCs/>
          <w:kern w:val="0"/>
          <w:lang w:eastAsia="ru-RU"/>
        </w:rPr>
        <w:t>Строительство, реконструкция и капитальный ремонт автомобильных дорог:</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2017 год – 49 638,6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2018 год – 43 314,2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2019 год – 63 398,0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2020 год – 34 107,4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bCs/>
          <w:kern w:val="0"/>
          <w:lang w:eastAsia="ru-RU"/>
        </w:rPr>
        <w:t>Обеспечение доступности и повышение качества транспортных услуг автомобильным транспортом:</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2017 год – 13 700,0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2018 год – 13 000,0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2019 год – 13 000,0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2020 год – 20 082,4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957EC4">
      <w:pPr>
        <w:widowControl/>
        <w:numPr>
          <w:ilvl w:val="0"/>
          <w:numId w:val="17"/>
        </w:numPr>
        <w:suppressAutoHyphens w:val="0"/>
        <w:contextualSpacing/>
        <w:jc w:val="both"/>
        <w:rPr>
          <w:rFonts w:eastAsia="Times New Roman"/>
          <w:bCs/>
          <w:kern w:val="0"/>
          <w:lang w:eastAsia="ru-RU"/>
        </w:rPr>
      </w:pPr>
      <w:r w:rsidRPr="00BA6073">
        <w:rPr>
          <w:rFonts w:eastAsia="Times New Roman"/>
          <w:bCs/>
          <w:kern w:val="0"/>
          <w:lang w:eastAsia="ru-RU"/>
        </w:rPr>
        <w:t xml:space="preserve">Обеспечение </w:t>
      </w:r>
      <w:proofErr w:type="gramStart"/>
      <w:r w:rsidRPr="00BA6073">
        <w:rPr>
          <w:rFonts w:eastAsia="Times New Roman"/>
          <w:bCs/>
          <w:kern w:val="0"/>
          <w:lang w:eastAsia="ru-RU"/>
        </w:rPr>
        <w:t>функционирования сети автомобильных дорог общего пользования местного значения</w:t>
      </w:r>
      <w:proofErr w:type="gramEnd"/>
      <w:r w:rsidRPr="00BA6073">
        <w:rPr>
          <w:rFonts w:eastAsia="Times New Roman"/>
          <w:bCs/>
          <w:kern w:val="0"/>
          <w:lang w:eastAsia="ru-RU"/>
        </w:rPr>
        <w:t>:</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2017 год – 90 800,0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2018 год – 74 000,0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2019 год – 74 000,0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 xml:space="preserve">2020 год – 82 488,4 </w:t>
      </w:r>
      <w:r w:rsidRPr="00BA6073">
        <w:rPr>
          <w:rFonts w:eastAsia="Times New Roman"/>
          <w:kern w:val="0"/>
        </w:rPr>
        <w:t xml:space="preserve">тысяч </w:t>
      </w:r>
      <w:r w:rsidRPr="00BA6073">
        <w:rPr>
          <w:rFonts w:eastAsia="Times New Roman"/>
          <w:bCs/>
          <w:kern w:val="0"/>
          <w:lang w:eastAsia="ru-RU"/>
        </w:rPr>
        <w:t>рублей.</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29" w:name="_Toc476864396"/>
      <w:r w:rsidRPr="00BA6073">
        <w:rPr>
          <w:rFonts w:eastAsia="Calibri"/>
          <w:b/>
          <w:bCs/>
          <w:kern w:val="0"/>
          <w:lang w:eastAsia="ru-RU"/>
        </w:rPr>
        <w:t>Прогноз транспортного спроса, изменения объемов и характера передвижения населения и перевозок грузов на территории города</w:t>
      </w:r>
      <w:bookmarkEnd w:id="29"/>
    </w:p>
    <w:p w:rsidR="00BA6073" w:rsidRPr="00BA6073" w:rsidRDefault="00BA6073" w:rsidP="001178F4">
      <w:pPr>
        <w:ind w:left="360"/>
        <w:jc w:val="center"/>
        <w:outlineLvl w:val="1"/>
        <w:rPr>
          <w:rFonts w:eastAsia="Times New Roman"/>
          <w:b/>
          <w:bCs/>
          <w:kern w:val="0"/>
          <w:lang w:eastAsia="ru-RU"/>
        </w:rPr>
      </w:pPr>
      <w:bookmarkStart w:id="30" w:name="_Toc476864397"/>
      <w:r w:rsidRPr="00BA6073">
        <w:rPr>
          <w:rFonts w:eastAsia="Times New Roman"/>
          <w:b/>
          <w:bCs/>
          <w:kern w:val="0"/>
          <w:lang w:eastAsia="ru-RU"/>
        </w:rPr>
        <w:t>4.1 Прогноз социально-экономического и градостроительного развития города</w:t>
      </w:r>
      <w:bookmarkEnd w:id="30"/>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Генеральном плане города Югорска сформированы предложения по развитию планировочной структуры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Генеральным планом предлагается: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1.</w:t>
      </w:r>
      <w:r w:rsidRPr="00BA6073">
        <w:rPr>
          <w:rFonts w:eastAsia="Times New Roman"/>
          <w:bCs/>
          <w:kern w:val="0"/>
          <w:lang w:eastAsia="ru-RU"/>
        </w:rPr>
        <w:tab/>
        <w:t>Сохранение сложившегося административно-тер</w:t>
      </w:r>
      <w:r w:rsidR="008C4AAB">
        <w:rPr>
          <w:rFonts w:eastAsia="Times New Roman"/>
          <w:bCs/>
          <w:kern w:val="0"/>
          <w:lang w:eastAsia="ru-RU"/>
        </w:rPr>
        <w:t>риториального устройства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2.</w:t>
      </w:r>
      <w:r w:rsidRPr="00BA6073">
        <w:rPr>
          <w:rFonts w:eastAsia="Times New Roman"/>
          <w:bCs/>
          <w:kern w:val="0"/>
          <w:lang w:eastAsia="ru-RU"/>
        </w:rPr>
        <w:tab/>
        <w:t>Внесение изменений в существующую систему внешних и внутренних транспортных магистралей, которое предусматривает:</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lastRenderedPageBreak/>
        <w:t>строительство участка автодороги регионального значения «Северный обход городского округа город Югорск», с прокладкой его по землям лесного фонда, севернее существующих водозаборных сооружений, в районе КС-11;</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организацию южного объезда города;</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дополнительных путепроводов через железную дорогу;</w:t>
      </w:r>
    </w:p>
    <w:p w:rsidR="00BA6073" w:rsidRPr="00BA6073" w:rsidRDefault="00BA6073" w:rsidP="00957EC4">
      <w:pPr>
        <w:widowControl/>
        <w:numPr>
          <w:ilvl w:val="0"/>
          <w:numId w:val="29"/>
        </w:numPr>
        <w:ind w:left="0" w:firstLine="360"/>
        <w:contextualSpacing/>
        <w:jc w:val="both"/>
        <w:rPr>
          <w:rFonts w:eastAsia="Times New Roman"/>
          <w:bCs/>
          <w:kern w:val="0"/>
          <w:lang w:eastAsia="ru-RU"/>
        </w:rPr>
      </w:pPr>
      <w:r w:rsidRPr="00BA6073">
        <w:rPr>
          <w:rFonts w:eastAsia="Times New Roman"/>
          <w:bCs/>
          <w:kern w:val="0"/>
          <w:lang w:eastAsia="ru-RU"/>
        </w:rPr>
        <w:t>Модернизация и расширение территорий для размещения объектов производственного назначения, в том числе:</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формирование в северной промышленной зоне кластера транспортного обслуживания и логистики;</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развитие южной промышленной зоны, предусматривающее восстановление существующих и строительство новых предприятий строительного комплекса;</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организация на территории района Югорск-2 новой промышленной зоны для преимущественного размещения предприятий, работающих в сфере лесного хозяйства, лесозаготовок, лесопереработки, охотоведения и</w:t>
      </w:r>
      <w:r w:rsidR="008C4AAB">
        <w:rPr>
          <w:rFonts w:eastAsia="Times New Roman"/>
          <w:bCs/>
          <w:kern w:val="0"/>
          <w:lang w:eastAsia="ru-RU"/>
        </w:rPr>
        <w:t xml:space="preserve"> производства продуктов питания.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4.</w:t>
      </w:r>
      <w:r w:rsidRPr="00BA6073">
        <w:rPr>
          <w:rFonts w:eastAsia="Times New Roman"/>
          <w:bCs/>
          <w:kern w:val="0"/>
          <w:lang w:eastAsia="ru-RU"/>
        </w:rPr>
        <w:tab/>
        <w:t>Сохранение сложившихся принципов развития территории города в части формирования планировочной структуры по компактному типу и дальнейшего развития общегородского</w:t>
      </w:r>
      <w:r w:rsidR="008C4AAB">
        <w:rPr>
          <w:rFonts w:eastAsia="Times New Roman"/>
          <w:bCs/>
          <w:kern w:val="0"/>
          <w:lang w:eastAsia="ru-RU"/>
        </w:rPr>
        <w:t xml:space="preserve"> центра в северной части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5.</w:t>
      </w:r>
      <w:r w:rsidRPr="00BA6073">
        <w:rPr>
          <w:rFonts w:eastAsia="Times New Roman"/>
          <w:bCs/>
          <w:kern w:val="0"/>
          <w:lang w:eastAsia="ru-RU"/>
        </w:rPr>
        <w:tab/>
        <w:t xml:space="preserve">Освоение свободных от застройки территорий и реконструкция застроенных территорий в целях жилищного строительства и размещения объектов общественно-делового назначения, которое предполагает: </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развитие юго-восточного направления города в целях размещения усадебной жилой застройки с общественно-деловым центром локального типа;</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формирование в восточной части города территории для размещения нового микрорайона секционной застройки;</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 xml:space="preserve">преобразование части северной промышленной зоны, в границах улиц Славянская, Торговая, Попова, пер. </w:t>
      </w:r>
      <w:proofErr w:type="gramStart"/>
      <w:r w:rsidRPr="00BA6073">
        <w:rPr>
          <w:rFonts w:eastAsia="Times New Roman"/>
          <w:bCs/>
          <w:kern w:val="0"/>
          <w:lang w:eastAsia="ru-RU"/>
        </w:rPr>
        <w:t>Северный</w:t>
      </w:r>
      <w:proofErr w:type="gramEnd"/>
      <w:r w:rsidRPr="00BA6073">
        <w:rPr>
          <w:rFonts w:eastAsia="Times New Roman"/>
          <w:bCs/>
          <w:kern w:val="0"/>
          <w:lang w:eastAsia="ru-RU"/>
        </w:rPr>
        <w:t>, в общественно-деловую зону.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Прогнозные темпы экономического развития города Югорска указаны в стратегии социально-экономического развития города Югорска.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стратегии разработаны два качественно отличных сценария социально-экономического развития города Югорска в долгосрочной перспективе – инерционный (сценарий № 1) и инновационный (сценарий № 2).</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Инерционный сценарий  социально-экономического развития города Югорска исходит из относительно устойчивой комбинации внешних и внутренних условий, позволяющей сохранить достигнутые показатели социально-экономического развития территории на уровне 2013 – 2014 годов. Сценарий  спрогнозирован по существующим статистическим трендам с учетом негативного воздействия всех внешних и внутренних факторов.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Данный сценарий развития основывается на ключевых положениях инерционного сценария Стратегии социально-экономического развития Ханты-Мансийского автономного округа - Югры до 2020 года и на период до 2030 года, в соответствии с которым развитие экономики автономного округа характеризуется сохранением доминирования базового сектора при постепенном снижении объемов добычи углеводородов, связанном с истощением ресурсов основных месторождений; развитие и функционирование инфраструктурных отраслей и социальной сферы будет обеспечено финансовыми ресурсами на текущем уровне.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Инновационный сценарий социально-экономического развития города Югорска основан на активной инвестиционной политике, проводимой администрацией города в рамках государственных и муниципальных программ. Для сценария характерна диверсификация экономики, предполагается полномасштабная реализация мероприятий Стратегии, сценарий основан на повышении эффективности человеческого капитала, развитии высокотехнологичных производств и использовании качественно других, инновационных факторов экономического роста региональной и муниципальной экономики.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Данный сценарий развития города предполагает не только концентрацию ресурсов на существующих точках роста, но и создание условий для появления новых источников развития экономической и социальной сферы города Югорска, которое основано на активной инвестиционной политике. Инновационный сценарий направлен на повышение конкурентоспособности города Югорска за счет создания и развития транспортно-логистического, агропромышленного, туристического направления, конкурентоспособных высокотехнологичных производств и современной транспортно-энергетической инфраструктуры.</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Инновационный сценарий учитывает как приоритеты инновационного развития, так и принципы формирования социально-ориентированной модели экономического развития, при этом в основу реализации сценария закладывается минимизация влияния рисков и очевидных ограничений, связанных, в первую очередь, с сокращением финансовых ресурсов и изменением сроков реализации крупных инвестиционных проектов, запланированных к реализации на региональном и местном уровнях.</w:t>
      </w:r>
      <w:proofErr w:type="gramEnd"/>
      <w:r w:rsidRPr="00BA6073">
        <w:rPr>
          <w:rFonts w:eastAsia="Times New Roman"/>
          <w:bCs/>
          <w:kern w:val="0"/>
          <w:lang w:eastAsia="ru-RU"/>
        </w:rPr>
        <w:t xml:space="preserve"> В рамках инновационного сценария предусмотрено повышение эффективности использования всех видов ресурсов, улучшение социальных параметров развития города Югорска и предполагает более высокую инновационную активность.  Социальное развитие территории будет поддерживаться в пределах стандартов, определенных требованиями действующего законодательства, с учетом сохранения достигнутого на текущий момент уровня.</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Основные инвестиционные проекты в части развития УДС города Югорска, предусмотренные программой социально-экономического развития города Югорска на период до 2030 года, представлены в таблице 4.1.</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Основные </w:t>
      </w:r>
      <w:proofErr w:type="spellStart"/>
      <w:r w:rsidRPr="00BA6073">
        <w:rPr>
          <w:rFonts w:eastAsia="Times New Roman"/>
          <w:bCs/>
          <w:kern w:val="0"/>
          <w:lang w:eastAsia="ru-RU"/>
        </w:rPr>
        <w:t>инвестпроекты</w:t>
      </w:r>
      <w:proofErr w:type="spellEnd"/>
      <w:r w:rsidRPr="00BA6073">
        <w:rPr>
          <w:rFonts w:eastAsia="Times New Roman"/>
          <w:bCs/>
          <w:kern w:val="0"/>
          <w:lang w:eastAsia="ru-RU"/>
        </w:rPr>
        <w:t xml:space="preserve"> в части развития УДС города Югорска, предусмотренные программой социально-экономического развития города Югорска на период до 2030 года</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6"/>
        <w:gridCol w:w="992"/>
        <w:gridCol w:w="1134"/>
        <w:gridCol w:w="1593"/>
      </w:tblGrid>
      <w:tr w:rsidR="00BA6073" w:rsidRPr="00BA6073" w:rsidTr="00110B10">
        <w:trPr>
          <w:tblHeader/>
          <w:jc w:val="center"/>
        </w:trPr>
        <w:tc>
          <w:tcPr>
            <w:tcW w:w="2126" w:type="dxa"/>
            <w:vMerge w:val="restart"/>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Наименование проекта, предложения, мероприятия</w:t>
            </w:r>
          </w:p>
        </w:tc>
        <w:tc>
          <w:tcPr>
            <w:tcW w:w="3686" w:type="dxa"/>
            <w:vMerge w:val="restart"/>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Вид конечного продукта, работ, услуг</w:t>
            </w:r>
          </w:p>
        </w:tc>
        <w:tc>
          <w:tcPr>
            <w:tcW w:w="3719" w:type="dxa"/>
            <w:gridSpan w:val="3"/>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Реализация в сценариях социально-экономического развития, год</w:t>
            </w:r>
          </w:p>
        </w:tc>
      </w:tr>
      <w:tr w:rsidR="00BA6073" w:rsidRPr="00BA6073" w:rsidTr="00110B10">
        <w:trPr>
          <w:tblHeader/>
          <w:jc w:val="center"/>
        </w:trPr>
        <w:tc>
          <w:tcPr>
            <w:tcW w:w="2126" w:type="dxa"/>
            <w:vMerge/>
            <w:shd w:val="clear" w:color="auto" w:fill="auto"/>
            <w:vAlign w:val="center"/>
            <w:hideMark/>
          </w:tcPr>
          <w:p w:rsidR="00BA6073" w:rsidRPr="00BA6073" w:rsidRDefault="00BA6073" w:rsidP="001178F4">
            <w:pPr>
              <w:widowControl/>
              <w:jc w:val="center"/>
              <w:rPr>
                <w:rFonts w:eastAsia="Times New Roman"/>
                <w:bCs/>
                <w:kern w:val="0"/>
                <w:lang w:eastAsia="ru-RU"/>
              </w:rPr>
            </w:pPr>
          </w:p>
        </w:tc>
        <w:tc>
          <w:tcPr>
            <w:tcW w:w="3686" w:type="dxa"/>
            <w:vMerge/>
            <w:shd w:val="clear" w:color="auto" w:fill="auto"/>
            <w:vAlign w:val="center"/>
            <w:hideMark/>
          </w:tcPr>
          <w:p w:rsidR="00BA6073" w:rsidRPr="00BA6073" w:rsidRDefault="00BA6073" w:rsidP="001178F4">
            <w:pPr>
              <w:widowControl/>
              <w:jc w:val="center"/>
              <w:rPr>
                <w:rFonts w:eastAsia="Times New Roman"/>
                <w:bCs/>
                <w:kern w:val="0"/>
                <w:lang w:eastAsia="ru-RU"/>
              </w:rPr>
            </w:pPr>
          </w:p>
        </w:tc>
        <w:tc>
          <w:tcPr>
            <w:tcW w:w="992" w:type="dxa"/>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Инерционный</w:t>
            </w:r>
          </w:p>
        </w:tc>
        <w:tc>
          <w:tcPr>
            <w:tcW w:w="1134" w:type="dxa"/>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Инновационный</w:t>
            </w:r>
          </w:p>
        </w:tc>
        <w:tc>
          <w:tcPr>
            <w:tcW w:w="1593" w:type="dxa"/>
            <w:vAlign w:val="center"/>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Расчетный срок по генеральному плану 2035 год</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автомобильной магистрали регионального значения, повышающей связность территории Ханты-Мансийского автономного округа и города Югорска с соседними субъектами Российской Федерации</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участка автомобильной дороги регионального значения «Северный обход города Югорска - 10,3км.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В составе дороги предусмотрено строительство подъездной автодороги к населенному пункту городу Югорску, моста через реку </w:t>
            </w:r>
            <w:proofErr w:type="spellStart"/>
            <w:r w:rsidRPr="00BA6073">
              <w:rPr>
                <w:rFonts w:eastAsia="Times New Roman"/>
                <w:kern w:val="0"/>
                <w:lang w:eastAsia="ru-RU"/>
              </w:rPr>
              <w:t>Эсс</w:t>
            </w:r>
            <w:proofErr w:type="spellEnd"/>
            <w:r w:rsidRPr="00BA6073">
              <w:rPr>
                <w:rFonts w:eastAsia="Times New Roman"/>
                <w:kern w:val="0"/>
                <w:lang w:eastAsia="ru-RU"/>
              </w:rPr>
              <w:t>, развязки с пересечением в разных уровнях с автомобильной дорогой «Подъезд к г. Югорску».</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Асфальтобетонное покрытие,  категория определятся проектом, 4 полосы движения, расчетная скорость - 100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trHeight w:val="904"/>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Реконструкция автомобильной дороги   г. Югорск - г. Советский</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дороги общей протяженностью - 2,75 км. Асфальтобетонное покрытие, 3 категория, 4 полосы движения, расчетная скорость - 100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Реконструкция автомобильной дороги   г. Югорск - </w:t>
            </w:r>
            <w:proofErr w:type="spellStart"/>
            <w:r w:rsidRPr="00BA6073">
              <w:rPr>
                <w:rFonts w:eastAsia="Times New Roman"/>
                <w:kern w:val="0"/>
                <w:lang w:eastAsia="ru-RU"/>
              </w:rPr>
              <w:t>пгт</w:t>
            </w:r>
            <w:proofErr w:type="spellEnd"/>
            <w:r w:rsidRPr="00BA6073">
              <w:rPr>
                <w:rFonts w:eastAsia="Times New Roman"/>
                <w:kern w:val="0"/>
                <w:lang w:eastAsia="ru-RU"/>
              </w:rPr>
              <w:t>. Таежный</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дороги общей протяженностью – 6,34 км (уточняется при разработке ПСД).</w:t>
            </w:r>
            <w:r w:rsidRPr="00BA6073">
              <w:rPr>
                <w:rFonts w:eastAsia="Times New Roman"/>
                <w:kern w:val="0"/>
                <w:lang w:eastAsia="ru-RU"/>
              </w:rPr>
              <w:br/>
              <w:t>Асфальтобетонное покрытие, 4 категория, 2 полосы движения, расчетная скорость - 80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highlight w:val="yellow"/>
                <w:lang w:eastAsia="ru-RU"/>
              </w:rPr>
            </w:pPr>
            <w:r w:rsidRPr="00BA6073">
              <w:rPr>
                <w:rFonts w:eastAsia="Times New Roman"/>
                <w:kern w:val="0"/>
                <w:lang w:eastAsia="ru-RU"/>
              </w:rPr>
              <w:t>Реконструкция ул. Кольцевая</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улицы в связи с исключением действующей  трассы из охранной зоны газопровода общей протяженностью – 2,62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Реконструкция ул. </w:t>
            </w:r>
            <w:proofErr w:type="spellStart"/>
            <w:r w:rsidRPr="00BA6073">
              <w:rPr>
                <w:rFonts w:eastAsia="Times New Roman"/>
                <w:kern w:val="0"/>
                <w:lang w:eastAsia="ru-RU"/>
              </w:rPr>
              <w:lastRenderedPageBreak/>
              <w:t>Няганьская</w:t>
            </w:r>
            <w:proofErr w:type="spellEnd"/>
            <w:r w:rsidRPr="00BA6073">
              <w:rPr>
                <w:rFonts w:eastAsia="Times New Roman"/>
                <w:kern w:val="0"/>
                <w:lang w:eastAsia="ru-RU"/>
              </w:rPr>
              <w:t>-Бажова</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 xml:space="preserve">Изменение расположения улицы </w:t>
            </w:r>
            <w:r w:rsidRPr="00BA6073">
              <w:rPr>
                <w:rFonts w:eastAsia="Times New Roman"/>
                <w:kern w:val="0"/>
                <w:lang w:eastAsia="ru-RU"/>
              </w:rPr>
              <w:lastRenderedPageBreak/>
              <w:t>общей протяженностью – 4,16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2030</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Строительство объездной дороги населенного пункта города Югорска</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17,26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2-ой подъездной автодороги  к территории коллективных садов и огородов</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5,9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подъездной автодороги  к промышленной зоне Югорск-2</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3,3 км (уточняется при разработке ПСД).</w:t>
            </w:r>
            <w:r w:rsidRPr="00BA6073">
              <w:rPr>
                <w:rFonts w:eastAsia="Times New Roman"/>
                <w:kern w:val="0"/>
                <w:lang w:eastAsia="ru-RU"/>
              </w:rPr>
              <w:br/>
              <w:t>Асфальтобетонное покрытие, 5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подъездной автодороги  к центру медицины катастроф, (микрорайон Югорск-2)</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1,8 км (уточняется при разработке ПСД).</w:t>
            </w:r>
            <w:r w:rsidRPr="00BA6073">
              <w:rPr>
                <w:rFonts w:eastAsia="Times New Roman"/>
                <w:kern w:val="0"/>
                <w:lang w:eastAsia="ru-RU"/>
              </w:rPr>
              <w:br/>
              <w:t>Асфальтобетонное покрытие, 5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trHeight w:val="973"/>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Реконструкция автомобильной дороги местного значения «Полигон ТБО»</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Продолжение дороги до реки </w:t>
            </w:r>
            <w:proofErr w:type="spellStart"/>
            <w:r w:rsidRPr="00BA6073">
              <w:rPr>
                <w:rFonts w:eastAsia="Times New Roman"/>
                <w:kern w:val="0"/>
                <w:lang w:eastAsia="ru-RU"/>
              </w:rPr>
              <w:t>Эсс</w:t>
            </w:r>
            <w:proofErr w:type="spellEnd"/>
            <w:r w:rsidRPr="00BA6073">
              <w:rPr>
                <w:rFonts w:eastAsia="Times New Roman"/>
                <w:kern w:val="0"/>
                <w:lang w:eastAsia="ru-RU"/>
              </w:rPr>
              <w:t xml:space="preserve"> общей протяженностью – 6,2 км (уточняется при разработке ПСД).</w:t>
            </w:r>
            <w:r w:rsidRPr="00BA6073">
              <w:rPr>
                <w:rFonts w:eastAsia="Times New Roman"/>
                <w:kern w:val="0"/>
                <w:lang w:eastAsia="ru-RU"/>
              </w:rPr>
              <w:br/>
              <w:t>Асфальтобетонное покрытие, 5 категории, 3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593"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путепроводов</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На пересечении железной дороги «Свердловск - </w:t>
            </w:r>
            <w:proofErr w:type="spellStart"/>
            <w:r w:rsidRPr="00BA6073">
              <w:rPr>
                <w:rFonts w:eastAsia="Times New Roman"/>
                <w:kern w:val="0"/>
                <w:lang w:eastAsia="ru-RU"/>
              </w:rPr>
              <w:t>Приобье</w:t>
            </w:r>
            <w:proofErr w:type="spellEnd"/>
            <w:r w:rsidRPr="00BA6073">
              <w:rPr>
                <w:rFonts w:eastAsia="Times New Roman"/>
                <w:kern w:val="0"/>
                <w:lang w:eastAsia="ru-RU"/>
              </w:rPr>
              <w:t xml:space="preserve">» и проектируемой объездной дороги </w:t>
            </w:r>
            <w:r w:rsidRPr="00BA6073">
              <w:rPr>
                <w:rFonts w:eastAsia="Times New Roman"/>
                <w:kern w:val="0"/>
                <w:lang w:eastAsia="ru-RU"/>
              </w:rPr>
              <w:lastRenderedPageBreak/>
              <w:t>населенного пункта города Югорска (в районе 17 микрорайона), длина сооружения – 150 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на пересечении железной дороги «Свердловск - </w:t>
            </w:r>
            <w:proofErr w:type="spellStart"/>
            <w:r w:rsidRPr="00BA6073">
              <w:rPr>
                <w:rFonts w:eastAsia="Times New Roman"/>
                <w:kern w:val="0"/>
                <w:lang w:eastAsia="ru-RU"/>
              </w:rPr>
              <w:t>Приобье</w:t>
            </w:r>
            <w:proofErr w:type="spellEnd"/>
            <w:r w:rsidRPr="00BA6073">
              <w:rPr>
                <w:rFonts w:eastAsia="Times New Roman"/>
                <w:kern w:val="0"/>
                <w:lang w:eastAsia="ru-RU"/>
              </w:rPr>
              <w:t>» и ул. Бажова в районе дома № 29 по ул. Восточная,  длина сооружения – 140 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на пересечении железной дороги «Свердловск - </w:t>
            </w:r>
            <w:proofErr w:type="spellStart"/>
            <w:r w:rsidRPr="00BA6073">
              <w:rPr>
                <w:rFonts w:eastAsia="Times New Roman"/>
                <w:kern w:val="0"/>
                <w:lang w:eastAsia="ru-RU"/>
              </w:rPr>
              <w:t>Приобье</w:t>
            </w:r>
            <w:proofErr w:type="spellEnd"/>
            <w:r w:rsidRPr="00BA6073">
              <w:rPr>
                <w:rFonts w:eastAsia="Times New Roman"/>
                <w:kern w:val="0"/>
                <w:lang w:eastAsia="ru-RU"/>
              </w:rPr>
              <w:t>» и реконструируемой ул. Геологов, длина сооружения – 100 м</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Реконструкция УДС с целью достижения нормативных показателей и требований технических регламентов</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В соответствии с генеральным планом муниципального образования </w:t>
            </w:r>
            <w:proofErr w:type="spellStart"/>
            <w:r w:rsidRPr="00BA6073">
              <w:rPr>
                <w:rFonts w:eastAsia="Times New Roman"/>
                <w:kern w:val="0"/>
                <w:lang w:eastAsia="ru-RU"/>
              </w:rPr>
              <w:t>городЮгорск</w:t>
            </w:r>
            <w:proofErr w:type="spellEnd"/>
            <w:r w:rsidRPr="00BA6073">
              <w:rPr>
                <w:rFonts w:eastAsia="Times New Roman"/>
                <w:kern w:val="0"/>
                <w:lang w:eastAsia="ru-RU"/>
              </w:rPr>
              <w:t xml:space="preserve"> и программой инвестиционного освоения территории города Югорска</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новых улиц, дорог, проездов и подъездов в проектируемых и перспективных кварталах населенного пункта</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proofErr w:type="gramStart"/>
            <w:r w:rsidRPr="00BA6073">
              <w:rPr>
                <w:rFonts w:eastAsia="Times New Roman"/>
                <w:kern w:val="0"/>
                <w:lang w:eastAsia="ru-RU"/>
              </w:rPr>
              <w:t>14</w:t>
            </w:r>
            <w:proofErr w:type="gramEnd"/>
            <w:r w:rsidRPr="00BA6073">
              <w:rPr>
                <w:rFonts w:eastAsia="Times New Roman"/>
                <w:kern w:val="0"/>
                <w:lang w:eastAsia="ru-RU"/>
              </w:rPr>
              <w:t xml:space="preserve"> а микрорайон, 17 микрорайон, 18 а микрорайон, 19 микрорайон, северная </w:t>
            </w:r>
            <w:proofErr w:type="spellStart"/>
            <w:r w:rsidRPr="00BA6073">
              <w:rPr>
                <w:rFonts w:eastAsia="Times New Roman"/>
                <w:kern w:val="0"/>
                <w:lang w:eastAsia="ru-RU"/>
              </w:rPr>
              <w:t>промзона</w:t>
            </w:r>
            <w:proofErr w:type="spellEnd"/>
            <w:r w:rsidRPr="00BA6073">
              <w:rPr>
                <w:rFonts w:eastAsia="Times New Roman"/>
                <w:kern w:val="0"/>
                <w:lang w:eastAsia="ru-RU"/>
              </w:rPr>
              <w:t xml:space="preserve">, южная </w:t>
            </w:r>
            <w:proofErr w:type="spellStart"/>
            <w:r w:rsidRPr="00BA6073">
              <w:rPr>
                <w:rFonts w:eastAsia="Times New Roman"/>
                <w:kern w:val="0"/>
                <w:lang w:eastAsia="ru-RU"/>
              </w:rPr>
              <w:t>промзона</w:t>
            </w:r>
            <w:proofErr w:type="spellEnd"/>
            <w:r w:rsidRPr="00BA6073">
              <w:rPr>
                <w:rFonts w:eastAsia="Times New Roman"/>
                <w:kern w:val="0"/>
                <w:lang w:eastAsia="ru-RU"/>
              </w:rPr>
              <w:t xml:space="preserve">, западная </w:t>
            </w:r>
            <w:proofErr w:type="spellStart"/>
            <w:r w:rsidRPr="00BA6073">
              <w:rPr>
                <w:rFonts w:eastAsia="Times New Roman"/>
                <w:kern w:val="0"/>
                <w:lang w:eastAsia="ru-RU"/>
              </w:rPr>
              <w:t>промзона</w:t>
            </w:r>
            <w:proofErr w:type="spellEnd"/>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ind w:left="360"/>
        <w:jc w:val="center"/>
        <w:outlineLvl w:val="1"/>
        <w:rPr>
          <w:rFonts w:eastAsia="Times New Roman"/>
          <w:b/>
          <w:bCs/>
          <w:kern w:val="0"/>
          <w:lang w:eastAsia="ru-RU"/>
        </w:rPr>
      </w:pPr>
      <w:bookmarkStart w:id="31" w:name="_Toc476864398"/>
      <w:r w:rsidRPr="00BA6073">
        <w:rPr>
          <w:rFonts w:eastAsia="Times New Roman"/>
          <w:b/>
          <w:bCs/>
          <w:kern w:val="0"/>
          <w:lang w:eastAsia="ru-RU"/>
        </w:rPr>
        <w:t>4.2 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bookmarkEnd w:id="31"/>
    </w:p>
    <w:p w:rsidR="00BA6073" w:rsidRPr="00BA6073" w:rsidRDefault="00BA6073" w:rsidP="001178F4">
      <w:pPr>
        <w:widowControl/>
        <w:tabs>
          <w:tab w:val="left" w:pos="709"/>
        </w:tabs>
        <w:contextualSpacing/>
        <w:jc w:val="both"/>
        <w:rPr>
          <w:rFonts w:eastAsia="Times New Roman"/>
          <w:bCs/>
          <w:kern w:val="0"/>
          <w:lang w:eastAsia="ru-RU"/>
        </w:rPr>
      </w:pPr>
      <w:r w:rsidRPr="00BA6073">
        <w:rPr>
          <w:rFonts w:eastAsia="Times New Roman"/>
          <w:bCs/>
          <w:kern w:val="0"/>
          <w:lang w:eastAsia="ru-RU"/>
        </w:rPr>
        <w:tab/>
        <w:t xml:space="preserve">Согласно стратегии социально-экономического развития города Югорска, к 2030 году население города составит более 48 тысяч человек. Так, согласно стратегии, при инерционном сценарии развития города население к 2030 году составит 48,04 тысяч человек, при инновационном сценарии развития города – </w:t>
      </w:r>
      <w:r w:rsidR="008C4AAB">
        <w:rPr>
          <w:rFonts w:eastAsia="Times New Roman"/>
          <w:bCs/>
          <w:kern w:val="0"/>
          <w:lang w:eastAsia="ru-RU"/>
        </w:rPr>
        <w:t xml:space="preserve"> </w:t>
      </w:r>
      <w:r w:rsidRPr="00BA6073">
        <w:rPr>
          <w:rFonts w:eastAsia="Times New Roman"/>
          <w:bCs/>
          <w:kern w:val="0"/>
          <w:lang w:eastAsia="ru-RU"/>
        </w:rPr>
        <w:t>48, 43 тысяч человек (таблица 4.2).</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4.2</w:t>
      </w:r>
    </w:p>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Прогнозная численность постоянного населения города Югорска согласно стратегии социально-экономического развития города Югорска</w:t>
      </w:r>
    </w:p>
    <w:tbl>
      <w:tblPr>
        <w:tblW w:w="6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319"/>
        <w:gridCol w:w="1319"/>
        <w:gridCol w:w="1319"/>
      </w:tblGrid>
      <w:tr w:rsidR="00BA6073" w:rsidRPr="00BA6073" w:rsidTr="00110B10">
        <w:trPr>
          <w:trHeight w:val="1020"/>
          <w:tblHeader/>
          <w:jc w:val="center"/>
        </w:trPr>
        <w:tc>
          <w:tcPr>
            <w:tcW w:w="2969" w:type="dxa"/>
            <w:vMerge w:val="restart"/>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Сценарий социально-экономического развития</w:t>
            </w:r>
          </w:p>
        </w:tc>
        <w:tc>
          <w:tcPr>
            <w:tcW w:w="3957" w:type="dxa"/>
            <w:gridSpan w:val="3"/>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Прогнозная численность постоянного населения города Югорска, тысяч человек</w:t>
            </w:r>
          </w:p>
        </w:tc>
      </w:tr>
      <w:tr w:rsidR="00BA6073" w:rsidRPr="00BA6073" w:rsidTr="00110B10">
        <w:trPr>
          <w:trHeight w:val="714"/>
          <w:tblHeader/>
          <w:jc w:val="center"/>
        </w:trPr>
        <w:tc>
          <w:tcPr>
            <w:tcW w:w="2969" w:type="dxa"/>
            <w:vMerge/>
            <w:shd w:val="clear" w:color="auto" w:fill="auto"/>
            <w:vAlign w:val="center"/>
            <w:hideMark/>
          </w:tcPr>
          <w:p w:rsidR="00BA6073" w:rsidRPr="00BA6073" w:rsidRDefault="00BA6073" w:rsidP="001178F4">
            <w:pPr>
              <w:widowControl/>
              <w:jc w:val="center"/>
              <w:rPr>
                <w:rFonts w:eastAsia="Times New Roman"/>
                <w:color w:val="000000"/>
                <w:kern w:val="0"/>
                <w:lang w:eastAsia="ru-RU"/>
              </w:rPr>
            </w:pP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2017</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2020</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2030</w:t>
            </w:r>
          </w:p>
        </w:tc>
      </w:tr>
      <w:tr w:rsidR="00BA6073" w:rsidRPr="00BA6073" w:rsidTr="00110B10">
        <w:trPr>
          <w:trHeight w:val="510"/>
          <w:jc w:val="center"/>
        </w:trPr>
        <w:tc>
          <w:tcPr>
            <w:tcW w:w="296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Инерционный</w:t>
            </w:r>
          </w:p>
        </w:tc>
        <w:tc>
          <w:tcPr>
            <w:tcW w:w="1319" w:type="dxa"/>
            <w:shd w:val="clear" w:color="000000" w:fill="FFFFFF"/>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37,94</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40,15</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48,04</w:t>
            </w:r>
          </w:p>
        </w:tc>
      </w:tr>
      <w:tr w:rsidR="00BA6073" w:rsidRPr="00BA6073" w:rsidTr="00110B10">
        <w:trPr>
          <w:trHeight w:val="510"/>
          <w:jc w:val="center"/>
        </w:trPr>
        <w:tc>
          <w:tcPr>
            <w:tcW w:w="2969"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Инновационный</w:t>
            </w:r>
          </w:p>
        </w:tc>
        <w:tc>
          <w:tcPr>
            <w:tcW w:w="1319" w:type="dxa"/>
            <w:shd w:val="clear" w:color="000000" w:fill="FFFFFF"/>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38,02</w:t>
            </w:r>
          </w:p>
        </w:tc>
        <w:tc>
          <w:tcPr>
            <w:tcW w:w="1319" w:type="dxa"/>
            <w:shd w:val="clear" w:color="auto" w:fill="auto"/>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40,17</w:t>
            </w:r>
          </w:p>
        </w:tc>
        <w:tc>
          <w:tcPr>
            <w:tcW w:w="1319" w:type="dxa"/>
            <w:shd w:val="clear" w:color="auto" w:fill="auto"/>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48,43</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tabs>
          <w:tab w:val="left" w:pos="709"/>
        </w:tabs>
        <w:contextualSpacing/>
        <w:jc w:val="both"/>
        <w:rPr>
          <w:rFonts w:eastAsia="Times New Roman"/>
          <w:bCs/>
          <w:kern w:val="0"/>
          <w:lang w:eastAsia="ru-RU"/>
        </w:rPr>
      </w:pPr>
      <w:r w:rsidRPr="00BA6073">
        <w:rPr>
          <w:rFonts w:eastAsia="Times New Roman"/>
          <w:bCs/>
          <w:kern w:val="0"/>
          <w:lang w:eastAsia="ru-RU"/>
        </w:rPr>
        <w:tab/>
        <w:t xml:space="preserve">Экстраполировав данные значения, можно получить прогноз населения города Югорска на 2035 год. Для инерционного сценария население к 2035 году составит 51,92 тысяч человек, </w:t>
      </w:r>
      <w:proofErr w:type="gramStart"/>
      <w:r w:rsidRPr="00BA6073">
        <w:rPr>
          <w:rFonts w:eastAsia="Times New Roman"/>
          <w:bCs/>
          <w:kern w:val="0"/>
          <w:lang w:eastAsia="ru-RU"/>
        </w:rPr>
        <w:t>при</w:t>
      </w:r>
      <w:proofErr w:type="gramEnd"/>
      <w:r w:rsidRPr="00BA6073">
        <w:rPr>
          <w:rFonts w:eastAsia="Times New Roman"/>
          <w:bCs/>
          <w:kern w:val="0"/>
          <w:lang w:eastAsia="ru-RU"/>
        </w:rPr>
        <w:t xml:space="preserve"> инновационном–  52,43 тысяч человек.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тем, что уровень автомобилизации в городе Югорске высок, а низкий уровень использования </w:t>
      </w:r>
      <w:r w:rsidRPr="00BA6073">
        <w:rPr>
          <w:rFonts w:eastAsia="Times New Roman"/>
          <w:kern w:val="0"/>
          <w:lang w:eastAsia="ru-RU"/>
        </w:rPr>
        <w:t>ГПТОП</w:t>
      </w:r>
      <w:r w:rsidRPr="00BA6073">
        <w:rPr>
          <w:rFonts w:eastAsia="Times New Roman"/>
          <w:bCs/>
          <w:kern w:val="0"/>
          <w:lang w:eastAsia="ru-RU"/>
        </w:rPr>
        <w:t xml:space="preserve"> имеет объективные причины, можно прогнозировать сохранение баланса использования индивидуального и общественного транспорта в перспективе до 2035 года. В связи с этим, рост интенсивности движения на УДС города будет обусловлен ростом численности населения. При данных условиях, к 2035 году рост объемов движения транспортных потоков на УДС составит 41% при инерционном сценарии развития и 43% при инновационном сценарии развития.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проведенного математического моделирования, в 2017 году на территории города Югорска совершается 68200 транспортных корреспонденций, из которых 96% реализуется на индивидуальном транспорте, 4% - на ГПТОП. Согласно выполненным прогнозам, в 2035 году количество транспортных корреспонденций на территории города Югорска составит 96150 транспортных корреспонденций в сутки при инерционном сценарии социально-экономического развития и 97500 транспортных корреспонденций в сутки при инновационном сценарии социально-экономического развития. </w:t>
      </w:r>
      <w:r w:rsidRPr="00BA6073">
        <w:rPr>
          <w:rFonts w:eastAsia="Times New Roman"/>
          <w:bCs/>
          <w:kern w:val="0"/>
          <w:lang w:eastAsia="ru-RU"/>
        </w:rPr>
        <w:br w:type="page"/>
      </w:r>
    </w:p>
    <w:p w:rsidR="00BA6073" w:rsidRPr="00BA6073" w:rsidRDefault="00BA6073" w:rsidP="001178F4">
      <w:pPr>
        <w:ind w:left="360"/>
        <w:jc w:val="center"/>
        <w:outlineLvl w:val="1"/>
        <w:rPr>
          <w:rFonts w:eastAsia="Times New Roman"/>
          <w:b/>
          <w:bCs/>
          <w:kern w:val="0"/>
          <w:lang w:eastAsia="ru-RU"/>
        </w:rPr>
      </w:pPr>
      <w:bookmarkStart w:id="32" w:name="_Toc476864399"/>
      <w:r w:rsidRPr="00BA6073">
        <w:rPr>
          <w:rFonts w:eastAsia="Times New Roman"/>
          <w:b/>
          <w:bCs/>
          <w:kern w:val="0"/>
          <w:lang w:eastAsia="ru-RU"/>
        </w:rPr>
        <w:lastRenderedPageBreak/>
        <w:t>4.3 Прогноз развития транспортной инфраструктуры по видам транспорта</w:t>
      </w:r>
      <w:bookmarkEnd w:id="32"/>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Прогноз развития транспортной инфраструктуры по видам транспорта выполнен на основе Генерального план города Югорска. Предложения Генерального плана в части развития УДС города будут рассмотрены в пункте 4.4 настоящего отчета.</w:t>
      </w:r>
    </w:p>
    <w:p w:rsidR="00BA6073" w:rsidRPr="00BA6073" w:rsidRDefault="00BA6073" w:rsidP="001178F4">
      <w:pPr>
        <w:widowControl/>
        <w:ind w:firstLine="708"/>
        <w:contextualSpacing/>
        <w:jc w:val="both"/>
        <w:rPr>
          <w:rFonts w:eastAsia="Times New Roman"/>
          <w:kern w:val="0"/>
          <w:lang w:eastAsia="ru-RU"/>
        </w:rPr>
      </w:pPr>
      <w:r w:rsidRPr="00BA6073">
        <w:rPr>
          <w:rFonts w:eastAsia="Times New Roman"/>
          <w:bCs/>
          <w:kern w:val="0"/>
          <w:lang w:eastAsia="ru-RU"/>
        </w:rPr>
        <w:t xml:space="preserve">В части развития транспортной инфраструктуры для индивидуального транспорта </w:t>
      </w:r>
      <w:r w:rsidRPr="00BA6073">
        <w:rPr>
          <w:rFonts w:eastAsia="Times New Roman"/>
          <w:kern w:val="0"/>
          <w:lang w:eastAsia="ru-RU"/>
        </w:rPr>
        <w:t>Генеральным планом города предлагаются мероприятия по развитию единого парковочного пространства: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ликвидация 9 гаражных комплексов и боксов общей вместимостью 418 </w:t>
      </w:r>
      <w:proofErr w:type="spellStart"/>
      <w:r w:rsidRPr="00BA6073">
        <w:rPr>
          <w:rFonts w:eastAsia="Times New Roman"/>
          <w:kern w:val="0"/>
          <w:lang w:eastAsia="ru-RU"/>
        </w:rPr>
        <w:t>машиномест</w:t>
      </w:r>
      <w:proofErr w:type="spellEnd"/>
      <w:r w:rsidRPr="00BA6073">
        <w:rPr>
          <w:rFonts w:eastAsia="Times New Roman"/>
          <w:kern w:val="0"/>
          <w:lang w:eastAsia="ru-RU"/>
        </w:rPr>
        <w:t>;</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 xml:space="preserve">ревалоризация существующих гаражных комплексов с сохранением 10113 </w:t>
      </w:r>
      <w:proofErr w:type="spellStart"/>
      <w:r w:rsidRPr="00BA6073">
        <w:rPr>
          <w:rFonts w:eastAsia="Times New Roman"/>
          <w:kern w:val="0"/>
          <w:lang w:eastAsia="ru-RU"/>
        </w:rPr>
        <w:t>машиномест</w:t>
      </w:r>
      <w:proofErr w:type="spellEnd"/>
      <w:r w:rsidRPr="00BA6073">
        <w:rPr>
          <w:rFonts w:eastAsia="Times New Roman"/>
          <w:kern w:val="0"/>
          <w:lang w:eastAsia="ru-RU"/>
        </w:rPr>
        <w:t>, и ликвидацией 1046 </w:t>
      </w:r>
      <w:proofErr w:type="spellStart"/>
      <w:r w:rsidRPr="00BA6073">
        <w:rPr>
          <w:rFonts w:eastAsia="Times New Roman"/>
          <w:kern w:val="0"/>
          <w:lang w:eastAsia="ru-RU"/>
        </w:rPr>
        <w:t>машиномест</w:t>
      </w:r>
      <w:proofErr w:type="spellEnd"/>
      <w:r w:rsidRPr="00BA6073">
        <w:rPr>
          <w:rFonts w:eastAsia="Times New Roman"/>
          <w:kern w:val="0"/>
          <w:lang w:eastAsia="ru-RU"/>
        </w:rPr>
        <w:t>;</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расширение гаражного комплекса «Восточный» с размещением 1390 </w:t>
      </w:r>
      <w:proofErr w:type="spellStart"/>
      <w:r w:rsidRPr="00BA6073">
        <w:rPr>
          <w:rFonts w:eastAsia="Times New Roman"/>
          <w:kern w:val="0"/>
          <w:lang w:eastAsia="ru-RU"/>
        </w:rPr>
        <w:t>машиномест</w:t>
      </w:r>
      <w:proofErr w:type="spellEnd"/>
      <w:r w:rsidRPr="00BA6073">
        <w:rPr>
          <w:rFonts w:eastAsia="Times New Roman"/>
          <w:kern w:val="0"/>
          <w:lang w:eastAsia="ru-RU"/>
        </w:rPr>
        <w:t xml:space="preserve"> и многоуровневой стоянки на 670 </w:t>
      </w:r>
      <w:proofErr w:type="spellStart"/>
      <w:r w:rsidRPr="00BA6073">
        <w:rPr>
          <w:rFonts w:eastAsia="Times New Roman"/>
          <w:kern w:val="0"/>
          <w:lang w:eastAsia="ru-RU"/>
        </w:rPr>
        <w:t>машиномест</w:t>
      </w:r>
      <w:proofErr w:type="spellEnd"/>
      <w:r w:rsidRPr="00BA6073">
        <w:rPr>
          <w:rFonts w:eastAsia="Times New Roman"/>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Стоит отметить, что по данным, переданным Управлением архитектуры и градостроительства администрации города Югорска, в настоящее время количество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в гаражных кооперативах составляет 7393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с учетом проектируемых общее количество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в гаражных кооперативах составит 7597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Таким образом, мероприятия, предложенные Генеральным планом, некорректны, т.к. мероприятия подразумевали уменьшение общей вместимости гаражных комплексов с 11500 до 10166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то есть, в расчетах, приведенных в материалах по обоснованию Генерального плана, использовались некорректные данные.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Таким образом, в части развития парковочного пространства можно прогнозировать рост количества плоскостных парковок вблизи жилой застройки, а также на дворовых территориях. Кроме того, при наличии достаточного спроса возможно строительство многоуровневых платных паркингов в районах новой комплексной застройки за счет частных инвесторов, которыми могут выступать сами застройщики.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части развития системы </w:t>
      </w:r>
      <w:r w:rsidRPr="00BA6073">
        <w:rPr>
          <w:rFonts w:eastAsia="Times New Roman"/>
          <w:kern w:val="0"/>
          <w:lang w:eastAsia="ru-RU"/>
        </w:rPr>
        <w:t>ГПТОП,</w:t>
      </w:r>
      <w:r w:rsidRPr="00BA6073">
        <w:rPr>
          <w:rFonts w:eastAsia="Times New Roman"/>
          <w:bCs/>
          <w:kern w:val="0"/>
          <w:lang w:eastAsia="ru-RU"/>
        </w:rPr>
        <w:t xml:space="preserve"> Генеральным планом предлагается модернизация существующих маршрутов общественного транспорта за счет их продления по проектируемым улицам.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Плотность сети общественного транспорта к 2035 году должна составить 2,6 км/км</w:t>
      </w:r>
      <w:proofErr w:type="gramStart"/>
      <w:r w:rsidRPr="00BA6073">
        <w:rPr>
          <w:rFonts w:eastAsia="Times New Roman"/>
          <w:bCs/>
          <w:kern w:val="0"/>
          <w:lang w:eastAsia="ru-RU"/>
        </w:rPr>
        <w:t>2</w:t>
      </w:r>
      <w:proofErr w:type="gramEnd"/>
      <w:r w:rsidRPr="00BA6073">
        <w:rPr>
          <w:rFonts w:eastAsia="Times New Roman"/>
          <w:bCs/>
          <w:kern w:val="0"/>
          <w:lang w:eastAsia="ru-RU"/>
        </w:rPr>
        <w:t>, что соответствует нормативной плотности 1,5-2,8 км/км2.</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Кроме того, проектом предлагается размещение автостанции в квартале улиц Попова, Торговая, пер. </w:t>
      </w:r>
      <w:proofErr w:type="gramStart"/>
      <w:r w:rsidRPr="00BA6073">
        <w:rPr>
          <w:rFonts w:eastAsia="Times New Roman"/>
          <w:bCs/>
          <w:kern w:val="0"/>
          <w:lang w:eastAsia="ru-RU"/>
        </w:rPr>
        <w:t>Северный</w:t>
      </w:r>
      <w:proofErr w:type="gramEnd"/>
      <w:r w:rsidRPr="00BA6073">
        <w:rPr>
          <w:rFonts w:eastAsia="Times New Roman"/>
          <w:bCs/>
          <w:kern w:val="0"/>
          <w:lang w:eastAsia="ru-RU"/>
        </w:rPr>
        <w:t xml:space="preserve"> и Калинина в районе дома 20 по ул. Клары Цеткин.</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Проектами планировки территории также предложено увеличение количества маршрутов </w:t>
      </w:r>
      <w:r w:rsidRPr="00BA6073">
        <w:rPr>
          <w:rFonts w:eastAsia="Times New Roman"/>
          <w:kern w:val="0"/>
          <w:lang w:eastAsia="ru-RU"/>
        </w:rPr>
        <w:t>ГПТОП</w:t>
      </w:r>
      <w:r w:rsidRPr="00BA6073">
        <w:rPr>
          <w:rFonts w:eastAsia="Times New Roman"/>
          <w:bCs/>
          <w:kern w:val="0"/>
          <w:lang w:eastAsia="ru-RU"/>
        </w:rPr>
        <w:t xml:space="preserve">, а также организация новых остановочных пунктов (таблица 4.3). При модернизации маршрутной сети </w:t>
      </w:r>
      <w:r w:rsidRPr="00BA6073">
        <w:rPr>
          <w:rFonts w:eastAsia="Times New Roman"/>
          <w:kern w:val="0"/>
          <w:lang w:eastAsia="ru-RU"/>
        </w:rPr>
        <w:t>ГПТОП</w:t>
      </w:r>
      <w:r w:rsidRPr="00BA6073">
        <w:rPr>
          <w:rFonts w:eastAsia="Times New Roman"/>
          <w:bCs/>
          <w:kern w:val="0"/>
          <w:lang w:eastAsia="ru-RU"/>
        </w:rPr>
        <w:t xml:space="preserve"> города Югорска следует учитывать решения, предусмотренные проектами планировки территорий города. Учитывая малую площадь территории города, рекомендуется по возможности изменять существующие маршруты путем продления или изменения трассировок следования. Это позволит повысить рентабельность работы перевозчиков и сократить (или не увеличивать) дотации перевозчикам, работающим по регулируемому тарифу. </w:t>
      </w: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Предусмотренный проектами планировки территорий перечень мероприятий по развитию ГПТОП будет скорректирован с учетом предлагаемого перечня мероприятий по развитию сети дорог города.</w:t>
      </w:r>
    </w:p>
    <w:p w:rsidR="00BA6073" w:rsidRPr="00BA6073" w:rsidRDefault="00BA6073" w:rsidP="001178F4">
      <w:pPr>
        <w:widowControl/>
        <w:contextualSpacing/>
        <w:jc w:val="right"/>
        <w:rPr>
          <w:rFonts w:eastAsia="Times New Roman"/>
          <w:bCs/>
          <w:kern w:val="0"/>
          <w:lang w:eastAsia="ru-RU"/>
        </w:rPr>
        <w:sectPr w:rsidR="00BA6073" w:rsidRPr="00BA6073" w:rsidSect="00110B10">
          <w:headerReference w:type="default" r:id="rId13"/>
          <w:pgSz w:w="11906" w:h="16838"/>
          <w:pgMar w:top="1134" w:right="1134" w:bottom="1134" w:left="1134" w:header="709" w:footer="709" w:gutter="0"/>
          <w:cols w:space="708"/>
          <w:titlePg/>
          <w:docGrid w:linePitch="360"/>
        </w:sect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Предложения по модернизации работы ГПТОП, предусмотренные проектами планировки территорий города</w:t>
      </w:r>
    </w:p>
    <w:tbl>
      <w:tblPr>
        <w:tblStyle w:val="aff6"/>
        <w:tblW w:w="15410" w:type="dxa"/>
        <w:jc w:val="center"/>
        <w:tblLayout w:type="fixed"/>
        <w:tblLook w:val="04A0" w:firstRow="1" w:lastRow="0" w:firstColumn="1" w:lastColumn="0" w:noHBand="0" w:noVBand="1"/>
      </w:tblPr>
      <w:tblGrid>
        <w:gridCol w:w="1555"/>
        <w:gridCol w:w="5208"/>
        <w:gridCol w:w="3279"/>
        <w:gridCol w:w="2675"/>
        <w:gridCol w:w="2693"/>
      </w:tblGrid>
      <w:tr w:rsidR="00BA6073" w:rsidRPr="00BA6073" w:rsidTr="00110B10">
        <w:trPr>
          <w:tblHeader/>
          <w:jc w:val="center"/>
        </w:trPr>
        <w:tc>
          <w:tcPr>
            <w:tcW w:w="1555" w:type="dxa"/>
            <w:vAlign w:val="center"/>
          </w:tcPr>
          <w:p w:rsidR="00BA6073" w:rsidRPr="00BA6073" w:rsidRDefault="00BA6073" w:rsidP="008C4AAB">
            <w:pPr>
              <w:widowControl/>
              <w:ind w:left="28" w:firstLine="0"/>
              <w:contextualSpacing/>
              <w:jc w:val="center"/>
              <w:rPr>
                <w:rFonts w:ascii="Times New Roman" w:eastAsia="Times New Roman"/>
                <w:bCs/>
                <w:kern w:val="0"/>
                <w:lang w:eastAsia="ru-RU"/>
              </w:rPr>
            </w:pPr>
            <w:r w:rsidRPr="00BA6073">
              <w:rPr>
                <w:rFonts w:ascii="Times New Roman" w:eastAsia="Times New Roman"/>
                <w:bCs/>
                <w:kern w:val="0"/>
                <w:lang w:eastAsia="ru-RU"/>
              </w:rPr>
              <w:t>Микрорайон</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Предложения по трассам маршрутов ГПТОП </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организации новых остановочных пунктов</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реконструкции существующих остановочных пунктов</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ликвидации существующих остановочных пунктов</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w:t>
            </w:r>
          </w:p>
        </w:tc>
        <w:tc>
          <w:tcPr>
            <w:tcW w:w="5208" w:type="dxa"/>
            <w:vAlign w:val="center"/>
          </w:tcPr>
          <w:p w:rsidR="00BA6073" w:rsidRPr="00BA6073" w:rsidRDefault="00BA6073" w:rsidP="00074140">
            <w:pPr>
              <w:widowControl/>
              <w:ind w:left="175" w:firstLine="0"/>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Гастелло, Мира, Энтузиастов.</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Размещение 4 остановочных комплексов по улицам Гастелло и Мира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19-20</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Обеспечение пассажирских перевозок посредством корректировки существующих маршрутов</w:t>
            </w:r>
          </w:p>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Маршруты организуются по магистральным улицам и дорогам</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 xml:space="preserve">Строительство 14 остановочных павильонов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Западная </w:t>
            </w:r>
            <w:proofErr w:type="spellStart"/>
            <w:r w:rsidRPr="00BA6073">
              <w:rPr>
                <w:rFonts w:ascii="Times New Roman" w:eastAsia="Times New Roman"/>
                <w:bCs/>
                <w:kern w:val="0"/>
                <w:lang w:eastAsia="ru-RU"/>
              </w:rPr>
              <w:t>промзона</w:t>
            </w:r>
            <w:proofErr w:type="spellEnd"/>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Движение общественного транспорта предлагается осуществлять по магистральным улице общегородского значения Попова и по улицам местного значения Попова, Проектная 6 и Проектная 5</w:t>
            </w:r>
          </w:p>
          <w:p w:rsidR="00BA6073" w:rsidRPr="00BA6073" w:rsidRDefault="00BA6073" w:rsidP="00074140">
            <w:pPr>
              <w:widowControl/>
              <w:ind w:left="175" w:firstLine="0"/>
              <w:contextualSpacing/>
              <w:jc w:val="center"/>
              <w:rPr>
                <w:rFonts w:ascii="Times New Roman" w:eastAsia="Times New Roman"/>
                <w:bCs/>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4 остановочных комплексов по улице Попова, </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2 остановочных комплексов по улице </w:t>
            </w:r>
            <w:proofErr w:type="gramStart"/>
            <w:r w:rsidRPr="00BA6073">
              <w:rPr>
                <w:rFonts w:ascii="Times New Roman" w:eastAsia="Times New Roman"/>
                <w:bCs/>
                <w:kern w:val="0"/>
                <w:lang w:eastAsia="ru-RU"/>
              </w:rPr>
              <w:t>Проектная</w:t>
            </w:r>
            <w:proofErr w:type="gramEnd"/>
            <w:r w:rsidRPr="00BA6073">
              <w:rPr>
                <w:rFonts w:ascii="Times New Roman" w:eastAsia="Times New Roman"/>
                <w:bCs/>
                <w:kern w:val="0"/>
                <w:lang w:eastAsia="ru-RU"/>
              </w:rPr>
              <w:t xml:space="preserve"> 5</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11</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Попова, Ленина, Геологов, Железнодорожная и Мира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12 остановочных пунктов по улицам Попова, Ленина, Геологов, Железнодорожная и Мира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Движение общественного транспорта предлагается сохранить по магистральным улицам общегородского и районного значения Толстого, Студенческая, Никольская и Менделеева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пунктов на ул. Никольская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Движение общественного транспорта предлагается осуществлять по магистральным улицам общегородского и районного значения </w:t>
            </w:r>
            <w:proofErr w:type="spellStart"/>
            <w:r w:rsidRPr="00BA6073">
              <w:rPr>
                <w:rFonts w:ascii="Times New Roman" w:eastAsia="Times New Roman"/>
                <w:bCs/>
                <w:kern w:val="0"/>
                <w:lang w:eastAsia="ru-RU"/>
              </w:rPr>
              <w:lastRenderedPageBreak/>
              <w:t>Арантурская</w:t>
            </w:r>
            <w:proofErr w:type="spellEnd"/>
            <w:r w:rsidRPr="00BA6073">
              <w:rPr>
                <w:rFonts w:ascii="Times New Roman" w:eastAsia="Times New Roman"/>
                <w:bCs/>
                <w:kern w:val="0"/>
                <w:lang w:eastAsia="ru-RU"/>
              </w:rPr>
              <w:t xml:space="preserve"> и </w:t>
            </w:r>
            <w:proofErr w:type="gramStart"/>
            <w:r w:rsidRPr="00BA6073">
              <w:rPr>
                <w:rFonts w:ascii="Times New Roman" w:eastAsia="Times New Roman"/>
                <w:bCs/>
                <w:kern w:val="0"/>
                <w:lang w:eastAsia="ru-RU"/>
              </w:rPr>
              <w:t>Студенческая</w:t>
            </w:r>
            <w:proofErr w:type="gramEnd"/>
            <w:r w:rsidRPr="00BA6073">
              <w:rPr>
                <w:rFonts w:ascii="Times New Roman" w:eastAsia="Times New Roman"/>
                <w:bCs/>
                <w:kern w:val="0"/>
                <w:lang w:eastAsia="ru-RU"/>
              </w:rPr>
              <w:t>.</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 xml:space="preserve">Размещение 4 остановочных комплексов по улицам </w:t>
            </w:r>
            <w:proofErr w:type="gramStart"/>
            <w:r w:rsidRPr="00BA6073">
              <w:rPr>
                <w:rFonts w:ascii="Times New Roman" w:eastAsia="Times New Roman"/>
                <w:bCs/>
                <w:kern w:val="0"/>
                <w:lang w:eastAsia="ru-RU"/>
              </w:rPr>
              <w:t>Студенческая</w:t>
            </w:r>
            <w:proofErr w:type="gramEnd"/>
            <w:r w:rsidRPr="00BA6073">
              <w:rPr>
                <w:rFonts w:ascii="Times New Roman" w:eastAsia="Times New Roman"/>
                <w:bCs/>
                <w:kern w:val="0"/>
                <w:lang w:eastAsia="ru-RU"/>
              </w:rPr>
              <w:t xml:space="preserve"> и </w:t>
            </w:r>
            <w:proofErr w:type="spellStart"/>
            <w:r w:rsidRPr="00BA6073">
              <w:rPr>
                <w:rFonts w:ascii="Times New Roman" w:eastAsia="Times New Roman"/>
                <w:bCs/>
                <w:kern w:val="0"/>
                <w:lang w:eastAsia="ru-RU"/>
              </w:rPr>
              <w:t>Арантурская</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3</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Перенос маршрутов общественного транспорта на магистральные улицы районного значения Магистральная, Менделеева, и городского значения ул. Вавилова (В связи с понижением категории магистральной улицы Садовая районного значения до категории жилой улицы)</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4 остановочных комплексов на пересечении улиц: Магистральная – Менделеева, Вавилова – Менделеева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4</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и районного значения Южная, Сахарова и </w:t>
            </w:r>
            <w:proofErr w:type="spellStart"/>
            <w:r w:rsidRPr="00BA6073">
              <w:rPr>
                <w:rFonts w:ascii="Times New Roman" w:eastAsia="Times New Roman"/>
                <w:kern w:val="0"/>
                <w:lang w:eastAsia="ru-RU"/>
              </w:rPr>
              <w:t>Арантурская</w:t>
            </w:r>
            <w:proofErr w:type="spellEnd"/>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6 остановочных комплексов по улицам Южная, Сахарова и </w:t>
            </w:r>
            <w:proofErr w:type="spellStart"/>
            <w:r w:rsidRPr="00BA6073">
              <w:rPr>
                <w:rFonts w:ascii="Times New Roman" w:eastAsia="Times New Roman"/>
                <w:bCs/>
                <w:kern w:val="0"/>
                <w:lang w:eastAsia="ru-RU"/>
              </w:rPr>
              <w:t>Арантурская</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9</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районного значения Калинина и </w:t>
            </w:r>
            <w:proofErr w:type="gramStart"/>
            <w:r w:rsidRPr="00BA6073">
              <w:rPr>
                <w:rFonts w:ascii="Times New Roman" w:eastAsia="Times New Roman"/>
                <w:kern w:val="0"/>
                <w:lang w:eastAsia="ru-RU"/>
              </w:rPr>
              <w:t>Спортивная</w:t>
            </w:r>
            <w:proofErr w:type="gramEnd"/>
            <w:r w:rsidRPr="00BA6073">
              <w:rPr>
                <w:rFonts w:ascii="Times New Roman" w:eastAsia="Times New Roman"/>
                <w:kern w:val="0"/>
                <w:lang w:eastAsia="ru-RU"/>
              </w:rPr>
              <w:t>.</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на ул. </w:t>
            </w:r>
            <w:proofErr w:type="gramStart"/>
            <w:r w:rsidRPr="00BA6073">
              <w:rPr>
                <w:rFonts w:ascii="Times New Roman" w:eastAsia="Times New Roman"/>
                <w:bCs/>
                <w:kern w:val="0"/>
                <w:lang w:eastAsia="ru-RU"/>
              </w:rPr>
              <w:t>Спортивная</w:t>
            </w:r>
            <w:proofErr w:type="gramEnd"/>
            <w:r w:rsidRPr="00BA6073">
              <w:rPr>
                <w:rFonts w:ascii="Times New Roman" w:eastAsia="Times New Roman"/>
                <w:bCs/>
                <w:kern w:val="0"/>
                <w:lang w:eastAsia="ru-RU"/>
              </w:rPr>
              <w:t xml:space="preserve"> и 3 остановочных комплексов по улице Калинина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Ликвидация остановочного комплекса, расположенного в районе д. 33/2 по улице Механизаторов</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Гастелло, Калинина и Мира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по ул. Мира, 2 остановочных комплексов по ул. Калинина </w:t>
            </w:r>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2 остановочных комплексов по ул. Гастелло в связи с расширением дорожного полотна</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13</w:t>
            </w:r>
          </w:p>
        </w:tc>
        <w:tc>
          <w:tcPr>
            <w:tcW w:w="5208" w:type="dxa"/>
            <w:vAlign w:val="center"/>
          </w:tcPr>
          <w:p w:rsidR="00BA6073" w:rsidRPr="00BA6073" w:rsidRDefault="00BA6073" w:rsidP="00074140">
            <w:pPr>
              <w:widowControl/>
              <w:ind w:left="175" w:firstLine="0"/>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Гастелло и Мира.</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2 остановочных комплексов по улице Мира,</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2 </w:t>
            </w:r>
            <w:proofErr w:type="gramStart"/>
            <w:r w:rsidRPr="00BA6073">
              <w:rPr>
                <w:rFonts w:ascii="Times New Roman" w:eastAsia="Times New Roman"/>
                <w:bCs/>
                <w:kern w:val="0"/>
                <w:lang w:eastAsia="ru-RU"/>
              </w:rPr>
              <w:t>остановочных</w:t>
            </w:r>
            <w:proofErr w:type="gramEnd"/>
            <w:r w:rsidRPr="00BA6073">
              <w:rPr>
                <w:rFonts w:ascii="Times New Roman" w:eastAsia="Times New Roman"/>
                <w:bCs/>
                <w:kern w:val="0"/>
                <w:lang w:eastAsia="ru-RU"/>
              </w:rPr>
              <w:t xml:space="preserve"> комплекса по ул. Гастелло</w:t>
            </w: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shd w:val="clear" w:color="auto" w:fill="auto"/>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Реконструкция 1 остановочного пункта «Кедр» </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14а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предусмотрено по магистральным улицам </w:t>
            </w:r>
            <w:proofErr w:type="spellStart"/>
            <w:r w:rsidRPr="00BA6073">
              <w:rPr>
                <w:rFonts w:ascii="Times New Roman" w:eastAsia="Times New Roman"/>
                <w:kern w:val="0"/>
                <w:lang w:eastAsia="ru-RU"/>
              </w:rPr>
              <w:t>Агиришская</w:t>
            </w:r>
            <w:proofErr w:type="spellEnd"/>
            <w:r w:rsidRPr="00BA6073">
              <w:rPr>
                <w:rFonts w:ascii="Times New Roman" w:eastAsia="Times New Roman"/>
                <w:kern w:val="0"/>
                <w:lang w:eastAsia="ru-RU"/>
              </w:rPr>
              <w:t xml:space="preserve"> и </w:t>
            </w:r>
            <w:proofErr w:type="spellStart"/>
            <w:r w:rsidRPr="00BA6073">
              <w:rPr>
                <w:rFonts w:ascii="Times New Roman" w:eastAsia="Times New Roman"/>
                <w:kern w:val="0"/>
                <w:lang w:eastAsia="ru-RU"/>
              </w:rPr>
              <w:t>Нововятская</w:t>
            </w:r>
            <w:proofErr w:type="spell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6 остановочных комплексов на </w:t>
            </w:r>
            <w:proofErr w:type="spellStart"/>
            <w:r w:rsidRPr="00BA6073">
              <w:rPr>
                <w:rFonts w:ascii="Times New Roman" w:eastAsia="Times New Roman"/>
                <w:bCs/>
                <w:kern w:val="0"/>
                <w:lang w:eastAsia="ru-RU"/>
              </w:rPr>
              <w:t>ул</w:t>
            </w:r>
            <w:proofErr w:type="gramStart"/>
            <w:r w:rsidRPr="00BA6073">
              <w:rPr>
                <w:rFonts w:ascii="Times New Roman" w:eastAsia="Times New Roman"/>
                <w:bCs/>
                <w:kern w:val="0"/>
                <w:lang w:eastAsia="ru-RU"/>
              </w:rPr>
              <w:t>.А</w:t>
            </w:r>
            <w:proofErr w:type="gramEnd"/>
            <w:r w:rsidRPr="00BA6073">
              <w:rPr>
                <w:rFonts w:ascii="Times New Roman" w:eastAsia="Times New Roman"/>
                <w:bCs/>
                <w:kern w:val="0"/>
                <w:lang w:eastAsia="ru-RU"/>
              </w:rPr>
              <w:t>гиришская</w:t>
            </w:r>
            <w:proofErr w:type="spellEnd"/>
            <w:r w:rsidRPr="00BA6073">
              <w:rPr>
                <w:rFonts w:ascii="Times New Roman" w:eastAsia="Times New Roman"/>
                <w:bCs/>
                <w:kern w:val="0"/>
                <w:lang w:eastAsia="ru-RU"/>
              </w:rPr>
              <w:t xml:space="preserve"> и на </w:t>
            </w:r>
            <w:proofErr w:type="spellStart"/>
            <w:r w:rsidRPr="00BA6073">
              <w:rPr>
                <w:rFonts w:ascii="Times New Roman" w:eastAsia="Times New Roman"/>
                <w:bCs/>
                <w:kern w:val="0"/>
                <w:lang w:eastAsia="ru-RU"/>
              </w:rPr>
              <w:t>ул.Нововятская</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16 и 16а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Славянская, Бажова, Железнодорожная и Торговая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Размещение 8 остановочных комплексов на ул. Славянская, Бажова, Железнодорожная и Торговая</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10</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Попова, Ленина и Железнодорожная.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yellow"/>
                <w:lang w:eastAsia="ru-RU"/>
              </w:rPr>
            </w:pPr>
            <w:r w:rsidRPr="00BA6073">
              <w:rPr>
                <w:rFonts w:ascii="Times New Roman" w:eastAsia="Times New Roman"/>
                <w:bCs/>
                <w:kern w:val="0"/>
                <w:lang w:eastAsia="ru-RU"/>
              </w:rPr>
              <w:t>Реконструкция 1 остановочного пункта по ул. Попова и 2 остановочных пунктов по ул. Ленина</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yellow"/>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5 и 5а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Южная, Сахарова и Декабристов</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6</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Магистральная и Менделеева</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4 остановочных комплексов  по ул. Менделеева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7</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Южная и районного значения Магистральная и Сахарова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по ул. Магистральная, 2 остановочных комплексов по ул. Сахарова и 3 остановочных комплексов </w:t>
            </w:r>
            <w:r w:rsidRPr="00BA6073">
              <w:rPr>
                <w:rFonts w:ascii="Times New Roman" w:eastAsia="Times New Roman"/>
                <w:bCs/>
                <w:kern w:val="0"/>
                <w:lang w:eastAsia="ru-RU"/>
              </w:rPr>
              <w:lastRenderedPageBreak/>
              <w:t>по ул. Южная</w:t>
            </w: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7б</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значения Вавилова, Южная и районного значения Магистральная, Сахарова и </w:t>
            </w:r>
            <w:proofErr w:type="spellStart"/>
            <w:r w:rsidRPr="00BA6073">
              <w:rPr>
                <w:rFonts w:ascii="Times New Roman" w:eastAsia="Times New Roman"/>
                <w:kern w:val="0"/>
                <w:lang w:eastAsia="ru-RU"/>
              </w:rPr>
              <w:t>Кондинская</w:t>
            </w:r>
            <w:proofErr w:type="spell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4 остановочных комплексов по ул. Вавилова.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p>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w:t>
            </w:r>
            <w:proofErr w:type="spellStart"/>
            <w:r w:rsidRPr="00BA6073">
              <w:rPr>
                <w:rFonts w:ascii="Times New Roman" w:eastAsia="Times New Roman"/>
                <w:kern w:val="0"/>
                <w:lang w:eastAsia="ru-RU"/>
              </w:rPr>
              <w:t>Агиришская</w:t>
            </w:r>
            <w:proofErr w:type="spellEnd"/>
            <w:r w:rsidRPr="00BA6073">
              <w:rPr>
                <w:rFonts w:ascii="Times New Roman" w:eastAsia="Times New Roman"/>
                <w:kern w:val="0"/>
                <w:lang w:eastAsia="ru-RU"/>
              </w:rPr>
              <w:t xml:space="preserve"> и </w:t>
            </w:r>
            <w:proofErr w:type="spellStart"/>
            <w:r w:rsidRPr="00BA6073">
              <w:rPr>
                <w:rFonts w:ascii="Times New Roman" w:eastAsia="Times New Roman"/>
                <w:kern w:val="0"/>
                <w:lang w:eastAsia="ru-RU"/>
              </w:rPr>
              <w:t>Нововятская</w:t>
            </w:r>
            <w:proofErr w:type="spell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w:t>
            </w:r>
            <w:proofErr w:type="spellStart"/>
            <w:r w:rsidRPr="00BA6073">
              <w:rPr>
                <w:rFonts w:ascii="Times New Roman" w:eastAsia="Times New Roman"/>
                <w:bCs/>
                <w:kern w:val="0"/>
                <w:lang w:eastAsia="ru-RU"/>
              </w:rPr>
              <w:t>ул</w:t>
            </w:r>
            <w:proofErr w:type="gramStart"/>
            <w:r w:rsidRPr="00BA6073">
              <w:rPr>
                <w:rFonts w:ascii="Times New Roman" w:eastAsia="Times New Roman"/>
                <w:bCs/>
                <w:kern w:val="0"/>
                <w:lang w:eastAsia="ru-RU"/>
              </w:rPr>
              <w:t>.А</w:t>
            </w:r>
            <w:proofErr w:type="gramEnd"/>
            <w:r w:rsidRPr="00BA6073">
              <w:rPr>
                <w:rFonts w:ascii="Times New Roman" w:eastAsia="Times New Roman"/>
                <w:bCs/>
                <w:kern w:val="0"/>
                <w:lang w:eastAsia="ru-RU"/>
              </w:rPr>
              <w:t>гиришская</w:t>
            </w:r>
            <w:proofErr w:type="spellEnd"/>
            <w:r w:rsidRPr="00BA6073">
              <w:rPr>
                <w:rFonts w:ascii="Times New Roman" w:eastAsia="Times New Roman"/>
                <w:bCs/>
                <w:kern w:val="0"/>
                <w:lang w:eastAsia="ru-RU"/>
              </w:rPr>
              <w:t xml:space="preserve"> и 1 на </w:t>
            </w:r>
            <w:proofErr w:type="spellStart"/>
            <w:r w:rsidRPr="00BA6073">
              <w:rPr>
                <w:rFonts w:ascii="Times New Roman" w:eastAsia="Times New Roman"/>
                <w:bCs/>
                <w:kern w:val="0"/>
                <w:lang w:eastAsia="ru-RU"/>
              </w:rPr>
              <w:t>ул.Нововятская</w:t>
            </w:r>
            <w:proofErr w:type="spellEnd"/>
            <w:r w:rsidRPr="00BA6073">
              <w:rPr>
                <w:rFonts w:ascii="Times New Roman" w:eastAsia="Times New Roman"/>
                <w:bCs/>
                <w:kern w:val="0"/>
                <w:lang w:eastAsia="ru-RU"/>
              </w:rPr>
              <w:t>.</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p>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улицам районного значения </w:t>
            </w:r>
            <w:proofErr w:type="spellStart"/>
            <w:r w:rsidRPr="00BA6073">
              <w:rPr>
                <w:rFonts w:ascii="Times New Roman" w:eastAsia="Times New Roman"/>
                <w:kern w:val="0"/>
                <w:lang w:eastAsia="ru-RU"/>
              </w:rPr>
              <w:t>Нововятской</w:t>
            </w:r>
            <w:proofErr w:type="spellEnd"/>
            <w:r w:rsidRPr="00BA6073">
              <w:rPr>
                <w:rFonts w:ascii="Times New Roman" w:eastAsia="Times New Roman"/>
                <w:kern w:val="0"/>
                <w:lang w:eastAsia="ru-RU"/>
              </w:rPr>
              <w:t xml:space="preserve"> и </w:t>
            </w:r>
            <w:proofErr w:type="gramStart"/>
            <w:r w:rsidRPr="00BA6073">
              <w:rPr>
                <w:rFonts w:ascii="Times New Roman" w:eastAsia="Times New Roman"/>
                <w:kern w:val="0"/>
                <w:lang w:eastAsia="ru-RU"/>
              </w:rPr>
              <w:t>Спортивной</w:t>
            </w:r>
            <w:proofErr w:type="gram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в районе пересечения улиц Труда и </w:t>
            </w:r>
            <w:proofErr w:type="spellStart"/>
            <w:r w:rsidRPr="00BA6073">
              <w:rPr>
                <w:rFonts w:ascii="Times New Roman" w:eastAsia="Times New Roman"/>
                <w:bCs/>
                <w:kern w:val="0"/>
                <w:lang w:eastAsia="ru-RU"/>
              </w:rPr>
              <w:t>Нововятской</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8</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w:t>
            </w:r>
          </w:p>
          <w:p w:rsidR="00BA6073" w:rsidRPr="00BA6073" w:rsidRDefault="00BA6073" w:rsidP="00074140">
            <w:pPr>
              <w:widowControl/>
              <w:numPr>
                <w:ilvl w:val="0"/>
                <w:numId w:val="33"/>
              </w:numPr>
              <w:tabs>
                <w:tab w:val="left" w:pos="437"/>
              </w:tabs>
              <w:suppressAutoHyphens w:val="0"/>
              <w:ind w:left="175" w:firstLine="0"/>
              <w:contextualSpacing/>
              <w:rPr>
                <w:rFonts w:ascii="Times New Roman" w:eastAsia="Times New Roman"/>
                <w:kern w:val="0"/>
                <w:lang w:eastAsia="ru-RU"/>
              </w:rPr>
            </w:pPr>
            <w:r w:rsidRPr="00BA6073">
              <w:rPr>
                <w:rFonts w:ascii="Times New Roman" w:eastAsia="Times New Roman"/>
                <w:kern w:val="0"/>
                <w:lang w:eastAsia="ru-RU"/>
              </w:rPr>
              <w:t>по магистральным улицам общегородского и районного значения Попова, Ленина, Октябрьская и Железнодорожная;</w:t>
            </w:r>
          </w:p>
          <w:p w:rsidR="00BA6073" w:rsidRPr="00BA6073" w:rsidRDefault="00BA6073" w:rsidP="00074140">
            <w:pPr>
              <w:widowControl/>
              <w:numPr>
                <w:ilvl w:val="0"/>
                <w:numId w:val="33"/>
              </w:numPr>
              <w:tabs>
                <w:tab w:val="left" w:pos="437"/>
              </w:tabs>
              <w:suppressAutoHyphens w:val="0"/>
              <w:ind w:left="175" w:firstLine="0"/>
              <w:contextualSpacing/>
              <w:rPr>
                <w:rFonts w:ascii="Times New Roman" w:eastAsia="Times New Roman"/>
                <w:kern w:val="0"/>
                <w:lang w:eastAsia="ru-RU"/>
              </w:rPr>
            </w:pPr>
            <w:r w:rsidRPr="00BA6073">
              <w:rPr>
                <w:rFonts w:ascii="Times New Roman" w:eastAsia="Times New Roman"/>
                <w:kern w:val="0"/>
                <w:lang w:eastAsia="ru-RU"/>
              </w:rPr>
              <w:t>по улицам, являющимися основными транспортными подъездами к крупным торговым зонам и автостанции, Торговая, Проектная 3 и Клары Цеткин.</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Проектом предлагается размещение пассажирской автостанции вместимостью 75 пассажиров, в квартале улиц Попова – Клары Цеткин – Ленина.</w:t>
            </w:r>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rPr>
                <w:rFonts w:ascii="Times New Roman" w:eastAsia="Times New Roman"/>
                <w:bCs/>
                <w:kern w:val="0"/>
                <w:lang w:eastAsia="ru-RU"/>
              </w:rPr>
            </w:pPr>
            <w:r w:rsidRPr="00BA6073">
              <w:rPr>
                <w:rFonts w:ascii="Times New Roman" w:eastAsia="Times New Roman"/>
                <w:bCs/>
                <w:kern w:val="0"/>
                <w:lang w:eastAsia="ru-RU"/>
              </w:rPr>
              <w:t>Размещение остановочных комплексов, в том числе:</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Железнодорожная </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4 по ул. Октябрьская и ул. Проектная 3 </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Попова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1 остановочного пункта по улице Железнодорожная</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 xml:space="preserve">ПП Восточная </w:t>
            </w:r>
            <w:proofErr w:type="spellStart"/>
            <w:r w:rsidRPr="00BA6073">
              <w:rPr>
                <w:rFonts w:ascii="Times New Roman" w:eastAsia="Times New Roman"/>
                <w:bCs/>
                <w:kern w:val="0"/>
                <w:lang w:eastAsia="ru-RU"/>
              </w:rPr>
              <w:t>промзона</w:t>
            </w:r>
            <w:proofErr w:type="spellEnd"/>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w:t>
            </w:r>
          </w:p>
          <w:p w:rsidR="00BA6073" w:rsidRPr="00BA6073" w:rsidRDefault="00BA6073" w:rsidP="00074140">
            <w:pPr>
              <w:widowControl/>
              <w:numPr>
                <w:ilvl w:val="0"/>
                <w:numId w:val="35"/>
              </w:numPr>
              <w:suppressAutoHyphens w:val="0"/>
              <w:ind w:left="33" w:firstLine="327"/>
              <w:contextualSpacing/>
              <w:rPr>
                <w:rFonts w:ascii="Times New Roman" w:eastAsia="Times New Roman"/>
                <w:kern w:val="0"/>
                <w:lang w:eastAsia="ru-RU"/>
              </w:rPr>
            </w:pPr>
            <w:r w:rsidRPr="00BA6073">
              <w:rPr>
                <w:rFonts w:ascii="Times New Roman" w:eastAsia="Times New Roman"/>
                <w:kern w:val="0"/>
                <w:lang w:eastAsia="ru-RU"/>
              </w:rPr>
              <w:t xml:space="preserve">по магистральным </w:t>
            </w:r>
            <w:proofErr w:type="spellStart"/>
            <w:r w:rsidRPr="00BA6073">
              <w:rPr>
                <w:rFonts w:ascii="Times New Roman" w:eastAsia="Times New Roman"/>
                <w:kern w:val="0"/>
                <w:lang w:eastAsia="ru-RU"/>
              </w:rPr>
              <w:t>улицамобщегородскогои</w:t>
            </w:r>
            <w:proofErr w:type="spellEnd"/>
            <w:r w:rsidRPr="00BA6073">
              <w:rPr>
                <w:rFonts w:ascii="Times New Roman" w:eastAsia="Times New Roman"/>
                <w:kern w:val="0"/>
                <w:lang w:eastAsia="ru-RU"/>
              </w:rPr>
              <w:t xml:space="preserve"> районного значения </w:t>
            </w:r>
            <w:proofErr w:type="spellStart"/>
            <w:r w:rsidRPr="00BA6073">
              <w:rPr>
                <w:rFonts w:ascii="Times New Roman" w:eastAsia="Times New Roman"/>
                <w:kern w:val="0"/>
                <w:lang w:eastAsia="ru-RU"/>
              </w:rPr>
              <w:t>Няганьская</w:t>
            </w:r>
            <w:proofErr w:type="gramStart"/>
            <w:r w:rsidRPr="00BA6073">
              <w:rPr>
                <w:rFonts w:ascii="Times New Roman" w:eastAsia="Times New Roman"/>
                <w:kern w:val="0"/>
                <w:lang w:eastAsia="ru-RU"/>
              </w:rPr>
              <w:t>,Т</w:t>
            </w:r>
            <w:proofErr w:type="gramEnd"/>
            <w:r w:rsidRPr="00BA6073">
              <w:rPr>
                <w:rFonts w:ascii="Times New Roman" w:eastAsia="Times New Roman"/>
                <w:kern w:val="0"/>
                <w:lang w:eastAsia="ru-RU"/>
              </w:rPr>
              <w:t>орговая,Агиришская</w:t>
            </w:r>
            <w:proofErr w:type="spellEnd"/>
            <w:r w:rsidRPr="00BA6073">
              <w:rPr>
                <w:rFonts w:ascii="Times New Roman" w:eastAsia="Times New Roman"/>
                <w:kern w:val="0"/>
                <w:lang w:eastAsia="ru-RU"/>
              </w:rPr>
              <w:t xml:space="preserve"> - Славянская, </w:t>
            </w:r>
            <w:proofErr w:type="spellStart"/>
            <w:r w:rsidRPr="00BA6073">
              <w:rPr>
                <w:rFonts w:ascii="Times New Roman" w:eastAsia="Times New Roman"/>
                <w:kern w:val="0"/>
                <w:lang w:eastAsia="ru-RU"/>
              </w:rPr>
              <w:t>Нововятская</w:t>
            </w:r>
            <w:proofErr w:type="spellEnd"/>
            <w:r w:rsidRPr="00BA6073">
              <w:rPr>
                <w:rFonts w:ascii="Times New Roman" w:eastAsia="Times New Roman"/>
                <w:kern w:val="0"/>
                <w:lang w:eastAsia="ru-RU"/>
              </w:rPr>
              <w:t>, Калинина и пер. Северный;</w:t>
            </w:r>
          </w:p>
          <w:p w:rsidR="00BA6073" w:rsidRPr="00BA6073" w:rsidRDefault="00BA6073" w:rsidP="00074140">
            <w:pPr>
              <w:widowControl/>
              <w:numPr>
                <w:ilvl w:val="0"/>
                <w:numId w:val="35"/>
              </w:numPr>
              <w:suppressAutoHyphens w:val="0"/>
              <w:ind w:left="33" w:firstLine="327"/>
              <w:contextualSpacing/>
              <w:rPr>
                <w:rFonts w:ascii="Times New Roman" w:eastAsia="Times New Roman"/>
                <w:kern w:val="0"/>
                <w:lang w:eastAsia="ru-RU"/>
              </w:rPr>
            </w:pPr>
            <w:r w:rsidRPr="00BA6073">
              <w:rPr>
                <w:rFonts w:ascii="Times New Roman" w:eastAsia="Times New Roman"/>
                <w:kern w:val="0"/>
                <w:lang w:eastAsia="ru-RU"/>
              </w:rPr>
              <w:t xml:space="preserve">по улице </w:t>
            </w:r>
            <w:proofErr w:type="gramStart"/>
            <w:r w:rsidRPr="00BA6073">
              <w:rPr>
                <w:rFonts w:ascii="Times New Roman" w:eastAsia="Times New Roman"/>
                <w:kern w:val="0"/>
                <w:lang w:eastAsia="ru-RU"/>
              </w:rPr>
              <w:t>Проектная</w:t>
            </w:r>
            <w:proofErr w:type="gramEnd"/>
            <w:r w:rsidRPr="00BA6073">
              <w:rPr>
                <w:rFonts w:ascii="Times New Roman" w:eastAsia="Times New Roman"/>
                <w:kern w:val="0"/>
                <w:lang w:eastAsia="ru-RU"/>
              </w:rPr>
              <w:t xml:space="preserve"> 4, являющейся основным транспортным подъездом к крупной торговой зоне и промышленным площадкам.</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остановочных комплексов, в том числе:</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 xml:space="preserve">6 по ул. </w:t>
            </w:r>
            <w:proofErr w:type="spellStart"/>
            <w:r w:rsidRPr="00BA6073">
              <w:rPr>
                <w:rFonts w:ascii="Times New Roman" w:eastAsia="Times New Roman"/>
                <w:bCs/>
                <w:kern w:val="0"/>
                <w:lang w:eastAsia="ru-RU"/>
              </w:rPr>
              <w:t>Няганьская</w:t>
            </w:r>
            <w:proofErr w:type="spellEnd"/>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 xml:space="preserve">4 по ул. Проектная 4 </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2 по ул. Калинина</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w:t>
            </w:r>
            <w:proofErr w:type="spellStart"/>
            <w:r w:rsidRPr="00BA6073">
              <w:rPr>
                <w:rFonts w:ascii="Times New Roman" w:eastAsia="Times New Roman"/>
                <w:bCs/>
                <w:kern w:val="0"/>
                <w:lang w:eastAsia="ru-RU"/>
              </w:rPr>
              <w:t>Нововятская</w:t>
            </w:r>
            <w:proofErr w:type="spellEnd"/>
          </w:p>
          <w:p w:rsidR="00BA6073" w:rsidRPr="00BA6073" w:rsidRDefault="00BA6073" w:rsidP="00074140">
            <w:pPr>
              <w:widowControl/>
              <w:ind w:left="70" w:firstLine="0"/>
              <w:contextualSpacing/>
              <w:jc w:val="center"/>
              <w:rPr>
                <w:rFonts w:ascii="Times New Roman" w:eastAsia="Times New Roman"/>
                <w:bCs/>
                <w:kern w:val="0"/>
                <w:highlight w:val="red"/>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red"/>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Ликвидация 2 остановочных пунктов по ул. Октябрьская и 1 остановочного пункта по ул. Калинина.</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Югорск-2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значения </w:t>
            </w:r>
            <w:proofErr w:type="gramStart"/>
            <w:r w:rsidRPr="00BA6073">
              <w:rPr>
                <w:rFonts w:ascii="Times New Roman" w:eastAsia="Times New Roman"/>
                <w:kern w:val="0"/>
                <w:lang w:eastAsia="ru-RU"/>
              </w:rPr>
              <w:t>Проектная</w:t>
            </w:r>
            <w:proofErr w:type="gramEnd"/>
            <w:r w:rsidRPr="00BA6073">
              <w:rPr>
                <w:rFonts w:ascii="Times New Roman" w:eastAsia="Times New Roman"/>
                <w:kern w:val="0"/>
                <w:lang w:eastAsia="ru-RU"/>
              </w:rPr>
              <w:t xml:space="preserve"> 1 и Проектная 2, а также районного значения Проектная 3 и Проектная 2.</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 xml:space="preserve">Размещение 6 остановочных комплексов по ул. </w:t>
            </w:r>
            <w:proofErr w:type="gramStart"/>
            <w:r w:rsidRPr="00BA6073">
              <w:rPr>
                <w:rFonts w:ascii="Times New Roman" w:eastAsia="Times New Roman"/>
                <w:bCs/>
                <w:kern w:val="0"/>
                <w:lang w:eastAsia="ru-RU"/>
              </w:rPr>
              <w:t>Проектная</w:t>
            </w:r>
            <w:proofErr w:type="gramEnd"/>
            <w:r w:rsidRPr="00BA6073">
              <w:rPr>
                <w:rFonts w:ascii="Times New Roman" w:eastAsia="Times New Roman"/>
                <w:bCs/>
                <w:kern w:val="0"/>
                <w:lang w:eastAsia="ru-RU"/>
              </w:rPr>
              <w:t xml:space="preserve"> 2 и 2 по ул. Проектная 3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red"/>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Ликвидация 1 остановочного комплекса по улице Проектная 3 в районе дома 33 Югорск-2</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Южная </w:t>
            </w:r>
            <w:proofErr w:type="spellStart"/>
            <w:r w:rsidRPr="00BA6073">
              <w:rPr>
                <w:rFonts w:ascii="Times New Roman" w:eastAsia="Times New Roman"/>
                <w:bCs/>
                <w:kern w:val="0"/>
                <w:lang w:eastAsia="ru-RU"/>
              </w:rPr>
              <w:t>промзона</w:t>
            </w:r>
            <w:proofErr w:type="spellEnd"/>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и районного значения Геологов, Южная, </w:t>
            </w:r>
            <w:proofErr w:type="spellStart"/>
            <w:r w:rsidRPr="00BA6073">
              <w:rPr>
                <w:rFonts w:ascii="Times New Roman" w:eastAsia="Times New Roman"/>
                <w:kern w:val="0"/>
                <w:lang w:eastAsia="ru-RU"/>
              </w:rPr>
              <w:t>Арантурская</w:t>
            </w:r>
            <w:proofErr w:type="spellEnd"/>
            <w:r w:rsidRPr="00BA6073">
              <w:rPr>
                <w:rFonts w:ascii="Times New Roman" w:eastAsia="Times New Roman"/>
                <w:kern w:val="0"/>
                <w:lang w:eastAsia="ru-RU"/>
              </w:rPr>
              <w:t xml:space="preserve"> и Никольская</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5 остановочных комплексов по ул. Геологов, 2 по ул. </w:t>
            </w:r>
            <w:proofErr w:type="gramStart"/>
            <w:r w:rsidRPr="00BA6073">
              <w:rPr>
                <w:rFonts w:ascii="Times New Roman" w:eastAsia="Times New Roman"/>
                <w:bCs/>
                <w:kern w:val="0"/>
                <w:lang w:eastAsia="ru-RU"/>
              </w:rPr>
              <w:t>Южная</w:t>
            </w:r>
            <w:proofErr w:type="gramEnd"/>
            <w:r w:rsidRPr="00BA6073">
              <w:rPr>
                <w:rFonts w:ascii="Times New Roman" w:eastAsia="Times New Roman"/>
                <w:bCs/>
                <w:kern w:val="0"/>
                <w:lang w:eastAsia="ru-RU"/>
              </w:rPr>
              <w:t xml:space="preserve">,3 по ул. </w:t>
            </w:r>
            <w:proofErr w:type="spellStart"/>
            <w:r w:rsidRPr="00BA6073">
              <w:rPr>
                <w:rFonts w:ascii="Times New Roman" w:eastAsia="Times New Roman"/>
                <w:bCs/>
                <w:kern w:val="0"/>
                <w:lang w:eastAsia="ru-RU"/>
              </w:rPr>
              <w:t>Арантурская</w:t>
            </w:r>
            <w:proofErr w:type="spellEnd"/>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Ликвидация 2 остановочных пунктов по ул. Газовиков в связи с переносом движения пассажирского транспорта с ул. Газовиков на ул. </w:t>
            </w:r>
            <w:proofErr w:type="spellStart"/>
            <w:r w:rsidRPr="00BA6073">
              <w:rPr>
                <w:rFonts w:ascii="Times New Roman" w:eastAsia="Times New Roman"/>
                <w:bCs/>
                <w:kern w:val="0"/>
                <w:lang w:eastAsia="ru-RU"/>
              </w:rPr>
              <w:t>Арантурскую</w:t>
            </w:r>
            <w:proofErr w:type="spellEnd"/>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center"/>
        <w:rPr>
          <w:rFonts w:eastAsia="Times New Roman"/>
          <w:bCs/>
          <w:kern w:val="0"/>
          <w:lang w:eastAsia="ru-RU"/>
        </w:rPr>
        <w:sectPr w:rsidR="00BA6073" w:rsidRPr="00BA6073" w:rsidSect="00110B10">
          <w:pgSz w:w="16838" w:h="11906" w:orient="landscape"/>
          <w:pgMar w:top="1134" w:right="1134" w:bottom="1134" w:left="1134" w:header="709" w:footer="709" w:gutter="0"/>
          <w:cols w:space="708"/>
          <w:titlePg/>
          <w:docGrid w:linePitch="360"/>
        </w:sectPr>
      </w:pPr>
    </w:p>
    <w:p w:rsidR="00BA6073" w:rsidRPr="00BA6073" w:rsidRDefault="00BA6073" w:rsidP="001178F4">
      <w:pPr>
        <w:ind w:left="360"/>
        <w:jc w:val="center"/>
        <w:outlineLvl w:val="1"/>
        <w:rPr>
          <w:rFonts w:eastAsia="Times New Roman"/>
          <w:b/>
          <w:bCs/>
          <w:kern w:val="0"/>
          <w:lang w:eastAsia="ru-RU"/>
        </w:rPr>
      </w:pPr>
      <w:bookmarkStart w:id="33" w:name="_Toc476864400"/>
      <w:r w:rsidRPr="00BA6073">
        <w:rPr>
          <w:rFonts w:eastAsia="Times New Roman"/>
          <w:b/>
          <w:bCs/>
          <w:kern w:val="0"/>
          <w:lang w:eastAsia="ru-RU"/>
        </w:rPr>
        <w:lastRenderedPageBreak/>
        <w:t>4.4 Прогноз развития дорожной сети города</w:t>
      </w:r>
      <w:bookmarkEnd w:id="33"/>
    </w:p>
    <w:p w:rsidR="00BA6073" w:rsidRPr="00BA6073" w:rsidRDefault="00BA6073" w:rsidP="00074140">
      <w:pPr>
        <w:widowControl/>
        <w:ind w:firstLine="708"/>
        <w:contextualSpacing/>
        <w:jc w:val="both"/>
        <w:rPr>
          <w:rFonts w:eastAsia="Times New Roman"/>
          <w:bCs/>
          <w:kern w:val="0"/>
          <w:lang w:eastAsia="ru-RU"/>
        </w:rPr>
      </w:pPr>
      <w:r w:rsidRPr="00BA6073">
        <w:rPr>
          <w:rFonts w:eastAsia="Times New Roman"/>
          <w:bCs/>
          <w:kern w:val="0"/>
          <w:lang w:eastAsia="ru-RU"/>
        </w:rPr>
        <w:t xml:space="preserve">Генеральным планом города Югорска предусмотрены обширные мероприятия по развитию УДС: уширение существующих дорог и доведение их параметров до нормативных, строительство новой сети дорог в проектируемых перспективных микрорайонах. В соответствии с требованиями </w:t>
      </w:r>
      <w:r w:rsidR="00074140" w:rsidRPr="00074140">
        <w:rPr>
          <w:rFonts w:eastAsia="Times New Roman"/>
          <w:bCs/>
          <w:kern w:val="0"/>
          <w:lang w:eastAsia="ru-RU"/>
        </w:rPr>
        <w:t>Свод</w:t>
      </w:r>
      <w:r w:rsidR="00074140">
        <w:rPr>
          <w:rFonts w:eastAsia="Times New Roman"/>
          <w:bCs/>
          <w:kern w:val="0"/>
          <w:lang w:eastAsia="ru-RU"/>
        </w:rPr>
        <w:t>а</w:t>
      </w:r>
      <w:r w:rsidR="00074140" w:rsidRPr="00074140">
        <w:rPr>
          <w:rFonts w:eastAsia="Times New Roman"/>
          <w:bCs/>
          <w:kern w:val="0"/>
          <w:lang w:eastAsia="ru-RU"/>
        </w:rPr>
        <w:t xml:space="preserve"> правил СП 42.13330.2011</w:t>
      </w:r>
      <w:r w:rsidR="00074140">
        <w:rPr>
          <w:rFonts w:eastAsia="Times New Roman"/>
          <w:bCs/>
          <w:kern w:val="0"/>
          <w:lang w:eastAsia="ru-RU"/>
        </w:rPr>
        <w:t xml:space="preserve"> «</w:t>
      </w:r>
      <w:r w:rsidR="00074140" w:rsidRPr="00074140">
        <w:rPr>
          <w:rFonts w:eastAsia="Times New Roman"/>
          <w:bCs/>
          <w:kern w:val="0"/>
          <w:lang w:eastAsia="ru-RU"/>
        </w:rPr>
        <w:t>СНиП 2.07.01-89*. Градостроительство. Планировка и застройка</w:t>
      </w:r>
      <w:r w:rsidR="00074140">
        <w:rPr>
          <w:rFonts w:eastAsia="Times New Roman"/>
          <w:bCs/>
          <w:kern w:val="0"/>
          <w:lang w:eastAsia="ru-RU"/>
        </w:rPr>
        <w:t xml:space="preserve"> городских и сельских поселений» </w:t>
      </w:r>
      <w:r w:rsidRPr="00BA6073">
        <w:rPr>
          <w:rFonts w:eastAsia="Times New Roman"/>
          <w:bCs/>
          <w:kern w:val="0"/>
          <w:lang w:eastAsia="ru-RU"/>
        </w:rPr>
        <w:t>ширина проезжей части магистральной улицы общегородского значения принята равной 14 м, магистральной улицы районного значения – 8 м, улиц и дорог местного значения – 6 м.</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Генеральным планом предложено развитие транспортной инфраструктуры с учетом федерального проекта «Урал промышленный – Урал полярный», а также решения задач, определенных Стратегией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22.03.2013 № 101-рп и Транспортной стратегией Российской Федерации на период до 2030 г. </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Генеральным планом города Югорска в области развития транспортной инфраструктуры предусмотрены следующие мероприятия:</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автомобильной магистрали регионального значения, повышающей связность территории Ханты-Мансийского автономного округа - Югры и города Югорска с соседними субъектами Федерации;</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подъезда к городу Югорску от автомобильной дороги федерального значения;</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организация в городе Югорске транспортного кольца, позволяющего вывести грузовые транспортные потоки с территории жилой застройки;</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автомобильной дороги регионального значения «г. Югорск – п. Пионерский»;</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обеспечение второго выезда из массива коллективных садов в южной части города;</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продолжение автомобильной дороги местного значения «Полигон ТБО» до границ города;</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дорог местного значения в районе Югорска-2 для обеспечения подъезда к территориям промышленных площадок и центру медицины катастроф;</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 xml:space="preserve">приведение ширины красных линий к нормативным показателям, в том числе: для магистральных улиц и дорог общегородского значения – 60 метров, для магистральных улиц районного значения – 40 метров, для жилых улиц и основных улиц и дорог в </w:t>
      </w:r>
      <w:proofErr w:type="spellStart"/>
      <w:r w:rsidRPr="00BA6073">
        <w:rPr>
          <w:rFonts w:eastAsia="Times New Roman"/>
          <w:bCs/>
          <w:kern w:val="0"/>
          <w:lang w:eastAsia="ru-RU"/>
        </w:rPr>
        <w:t>промзонах</w:t>
      </w:r>
      <w:proofErr w:type="spellEnd"/>
      <w:r w:rsidRPr="00BA6073">
        <w:rPr>
          <w:rFonts w:eastAsia="Times New Roman"/>
          <w:bCs/>
          <w:kern w:val="0"/>
          <w:lang w:eastAsia="ru-RU"/>
        </w:rPr>
        <w:t xml:space="preserve"> – 20 метров;</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реконструкция УДС с целью достижения нормативных показателей и требований технических регламентов по радиусам поворота улиц и дорог, а также по ширине дорожного полотна;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асфальтирование всей УДС населенного пункта;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строительство новых улиц, дорог, проездов и подъездов в проектируемых и перспективных кварталах населенного пункта;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организация дополнительных путепроводов через железную дорогу.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Общая протяженность УДС к 2035 году согласно предложениям Генерального плана </w:t>
      </w:r>
      <w:proofErr w:type="spellStart"/>
      <w:proofErr w:type="gramStart"/>
      <w:r w:rsidRPr="00BA6073">
        <w:rPr>
          <w:rFonts w:eastAsia="Times New Roman"/>
          <w:bCs/>
          <w:kern w:val="0"/>
          <w:lang w:eastAsia="ru-RU"/>
        </w:rPr>
        <w:t>c</w:t>
      </w:r>
      <w:proofErr w:type="gramEnd"/>
      <w:r w:rsidRPr="00BA6073">
        <w:rPr>
          <w:rFonts w:eastAsia="Times New Roman"/>
          <w:bCs/>
          <w:kern w:val="0"/>
          <w:lang w:eastAsia="ru-RU"/>
        </w:rPr>
        <w:t>оставит</w:t>
      </w:r>
      <w:proofErr w:type="spellEnd"/>
      <w:r w:rsidRPr="00BA6073">
        <w:rPr>
          <w:rFonts w:eastAsia="Times New Roman"/>
          <w:bCs/>
          <w:kern w:val="0"/>
          <w:lang w:eastAsia="ru-RU"/>
        </w:rPr>
        <w:t xml:space="preserve"> 261,7 км, из них 100% дорог – с твердым дорожным покрытием.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Однако при текущем уровне финансирования развитие УДС в масштабах, предусмотренных Генеральным планом города Югорска, невозможно. В связи с этим, было разработано несколько вариантов развития дорожно-транспортного комплекса города Югорска, на основе которых сформирован итоговый перечень мероприятий по развитию УДС города. Разработанные варианты развития дорожно-транспортного комплекса города Югорска рассмотрены в разделе 5 настоящей программы.</w:t>
      </w:r>
    </w:p>
    <w:p w:rsidR="00BA6073" w:rsidRDefault="00BA6073" w:rsidP="001178F4">
      <w:pPr>
        <w:widowControl/>
        <w:suppressAutoHyphens w:val="0"/>
        <w:ind w:left="714" w:hanging="357"/>
        <w:jc w:val="both"/>
        <w:rPr>
          <w:rFonts w:eastAsia="Times New Roman"/>
          <w:bCs/>
          <w:kern w:val="0"/>
          <w:lang w:eastAsia="ru-RU"/>
        </w:rPr>
      </w:pPr>
    </w:p>
    <w:p w:rsidR="00A63727" w:rsidRPr="00BA6073" w:rsidRDefault="00A63727"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4" w:name="_Toc476864401"/>
      <w:r w:rsidRPr="00BA6073">
        <w:rPr>
          <w:rFonts w:eastAsia="Times New Roman"/>
          <w:b/>
          <w:bCs/>
          <w:kern w:val="0"/>
          <w:lang w:eastAsia="ru-RU"/>
        </w:rPr>
        <w:lastRenderedPageBreak/>
        <w:t>4.5 Прогноз уровня автомобилизации, параметров дорожного движения</w:t>
      </w:r>
      <w:bookmarkEnd w:id="34"/>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Значения уровня автомобилизации за 2014-2016 года представлены в таблице 4.4.</w:t>
      </w:r>
    </w:p>
    <w:p w:rsidR="00502FD3" w:rsidRDefault="00502FD3" w:rsidP="001178F4">
      <w:pPr>
        <w:widowControl/>
        <w:contextualSpacing/>
        <w:jc w:val="right"/>
        <w:rPr>
          <w:rFonts w:eastAsia="Times New Roman"/>
          <w:bCs/>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4.4</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Значения уровня автомобилизации в городе Югорске в 2013-2016 годах</w:t>
      </w:r>
    </w:p>
    <w:tbl>
      <w:tblPr>
        <w:tblW w:w="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3152"/>
      </w:tblGrid>
      <w:tr w:rsidR="00BA6073" w:rsidRPr="00BA6073" w:rsidTr="00110B10">
        <w:trPr>
          <w:trHeight w:val="923"/>
          <w:jc w:val="center"/>
        </w:trPr>
        <w:tc>
          <w:tcPr>
            <w:tcW w:w="1244"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год</w:t>
            </w:r>
          </w:p>
        </w:tc>
        <w:tc>
          <w:tcPr>
            <w:tcW w:w="3152"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уровень автомобилизации, авт./1000 чел.</w:t>
            </w:r>
          </w:p>
        </w:tc>
      </w:tr>
      <w:tr w:rsidR="00BA6073" w:rsidRPr="00BA6073" w:rsidTr="00110B10">
        <w:trPr>
          <w:trHeight w:val="923"/>
          <w:jc w:val="center"/>
        </w:trPr>
        <w:tc>
          <w:tcPr>
            <w:tcW w:w="1244"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2013</w:t>
            </w:r>
          </w:p>
        </w:tc>
        <w:tc>
          <w:tcPr>
            <w:tcW w:w="3152"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321</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2014</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356</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2015</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367</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2016</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378</w:t>
            </w:r>
          </w:p>
        </w:tc>
      </w:tr>
    </w:tbl>
    <w:p w:rsidR="00BA6073" w:rsidRPr="00BA6073" w:rsidRDefault="00BA6073" w:rsidP="001178F4">
      <w:pPr>
        <w:widowControl/>
        <w:contextualSpacing/>
        <w:jc w:val="both"/>
        <w:rPr>
          <w:rFonts w:eastAsia="Times New Roman"/>
          <w:bCs/>
          <w:kern w:val="0"/>
          <w:lang w:eastAsia="ru-RU"/>
        </w:rPr>
      </w:pPr>
    </w:p>
    <w:p w:rsidR="00BA6073" w:rsidRDefault="00BA6073" w:rsidP="001178F4">
      <w:pPr>
        <w:widowControl/>
        <w:jc w:val="both"/>
        <w:rPr>
          <w:rFonts w:eastAsia="Times New Roman"/>
          <w:bCs/>
          <w:kern w:val="0"/>
          <w:lang w:eastAsia="ru-RU"/>
        </w:rPr>
      </w:pPr>
      <w:r w:rsidRPr="00BA6073">
        <w:rPr>
          <w:rFonts w:eastAsia="Times New Roman"/>
          <w:bCs/>
          <w:kern w:val="0"/>
          <w:lang w:eastAsia="ru-RU"/>
        </w:rPr>
        <w:tab/>
        <w:t xml:space="preserve">Путем экстраполяции для 2035 года было получено значение показателя «уровень автомобилизации» - 420 автомобилей на 1000 человек. </w:t>
      </w:r>
      <w:proofErr w:type="gramStart"/>
      <w:r w:rsidRPr="00BA6073">
        <w:rPr>
          <w:rFonts w:eastAsia="Times New Roman"/>
          <w:bCs/>
          <w:kern w:val="0"/>
          <w:lang w:eastAsia="ru-RU"/>
        </w:rPr>
        <w:t>В зависимости от сценария социально-экономического развития, который будет реализован к 2035 году, количество зарегистрированного транспорта составит: для инерционного сценария –21807 автомобилей, для инновационного – 22020 автомобилей.</w:t>
      </w:r>
      <w:proofErr w:type="gramEnd"/>
    </w:p>
    <w:p w:rsidR="00502FD3" w:rsidRDefault="00502FD3" w:rsidP="001178F4">
      <w:pPr>
        <w:widowControl/>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5" w:name="_Toc476864402"/>
      <w:r w:rsidRPr="00BA6073">
        <w:rPr>
          <w:rFonts w:eastAsia="Times New Roman"/>
          <w:b/>
          <w:bCs/>
          <w:kern w:val="0"/>
          <w:lang w:eastAsia="ru-RU"/>
        </w:rPr>
        <w:t>4.6 Прогноз показателей безопасности дорожного движения</w:t>
      </w:r>
      <w:bookmarkEnd w:id="35"/>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период с 2013 по 2015 год среднегодовое снижения количества регистрируемых ДТП составило 1,56%. В случае сохранения данного тренда с учетом предлагаемых Программой мероприятий по снижению аварийности на УДС города Югорска к 2035 году количество регистрируемых ДТП составит 338 ДТП в год. Прогноз показателей безопасности дорожного движения в городе Югорске на период разработки Программы представлен в таблице 4.5.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4.5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Прогноз показателей безопасности дорожного движения в городе Югорске</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на период 2017-2035 гг.</w:t>
      </w:r>
    </w:p>
    <w:tbl>
      <w:tblPr>
        <w:tblStyle w:val="aff6"/>
        <w:tblW w:w="0" w:type="auto"/>
        <w:jc w:val="center"/>
        <w:tblLook w:val="04A0" w:firstRow="1" w:lastRow="0" w:firstColumn="1" w:lastColumn="0" w:noHBand="0" w:noVBand="1"/>
      </w:tblPr>
      <w:tblGrid>
        <w:gridCol w:w="2266"/>
        <w:gridCol w:w="1238"/>
        <w:gridCol w:w="1239"/>
        <w:gridCol w:w="1239"/>
        <w:gridCol w:w="1240"/>
        <w:gridCol w:w="1240"/>
        <w:gridCol w:w="1240"/>
      </w:tblGrid>
      <w:tr w:rsidR="00BA6073" w:rsidRPr="00BA6073" w:rsidTr="00110B10">
        <w:trPr>
          <w:jc w:val="center"/>
        </w:trPr>
        <w:tc>
          <w:tcPr>
            <w:tcW w:w="2192" w:type="dxa"/>
            <w:vAlign w:val="center"/>
          </w:tcPr>
          <w:p w:rsidR="00BA6073" w:rsidRPr="00BA6073" w:rsidRDefault="00BA6073" w:rsidP="001178F4">
            <w:pPr>
              <w:widowControl/>
              <w:contextualSpacing/>
              <w:jc w:val="center"/>
              <w:rPr>
                <w:rFonts w:ascii="Times New Roman" w:eastAsia="Times New Roman"/>
                <w:bCs/>
                <w:kern w:val="0"/>
                <w:lang w:eastAsia="ru-RU"/>
              </w:rPr>
            </w:pPr>
          </w:p>
        </w:tc>
        <w:tc>
          <w:tcPr>
            <w:tcW w:w="1238"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2035</w:t>
            </w:r>
          </w:p>
        </w:tc>
      </w:tr>
      <w:tr w:rsidR="00BA6073" w:rsidRPr="00BA6073" w:rsidTr="00110B10">
        <w:trPr>
          <w:jc w:val="center"/>
        </w:trPr>
        <w:tc>
          <w:tcPr>
            <w:tcW w:w="2192"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36" w:name="_Hlk472269304"/>
            <w:r w:rsidRPr="00BA6073">
              <w:rPr>
                <w:rFonts w:ascii="Times New Roman" w:eastAsia="Times New Roman"/>
                <w:bCs/>
                <w:kern w:val="0"/>
                <w:lang w:eastAsia="ru-RU"/>
              </w:rPr>
              <w:t>Количество регистрируемых ДТП, ДТП/год</w:t>
            </w:r>
          </w:p>
        </w:tc>
        <w:tc>
          <w:tcPr>
            <w:tcW w:w="1238"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453</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446</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438</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431</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424</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338</w:t>
            </w:r>
          </w:p>
        </w:tc>
      </w:tr>
      <w:bookmarkEnd w:id="36"/>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7" w:name="_Toc476864403"/>
      <w:r w:rsidRPr="00BA6073">
        <w:rPr>
          <w:rFonts w:eastAsia="Times New Roman"/>
          <w:b/>
          <w:bCs/>
          <w:kern w:val="0"/>
          <w:lang w:eastAsia="ru-RU"/>
        </w:rPr>
        <w:t>4.7 Прогноз негативного воздействия транспортной инфраструктуры на окружающую среду и здоровье населения</w:t>
      </w:r>
      <w:bookmarkEnd w:id="37"/>
    </w:p>
    <w:p w:rsid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связи с прогнозируемым ростом численности населения и повышением уровня автомобилизации на территории города Югорска, прогнозируется рост эмиссии загрязняющих веществ и других факторов негативного воздействия транспортной инфраструктуры на окружающую среду и, как следствие, на здоровье населения. В связи с </w:t>
      </w:r>
      <w:r w:rsidRPr="00BA6073">
        <w:rPr>
          <w:rFonts w:eastAsia="Times New Roman"/>
          <w:bCs/>
          <w:kern w:val="0"/>
          <w:lang w:eastAsia="ru-RU"/>
        </w:rPr>
        <w:lastRenderedPageBreak/>
        <w:t xml:space="preserve">этим, в ходе реализации настоящей программы будет реализован ряд мер по снижению данного негативного воздействия. </w:t>
      </w:r>
    </w:p>
    <w:p w:rsidR="00502FD3" w:rsidRDefault="00502FD3" w:rsidP="001178F4">
      <w:pPr>
        <w:widowControl/>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38" w:name="_Toc476864404"/>
      <w:r w:rsidRPr="00BA6073">
        <w:rPr>
          <w:rFonts w:eastAsia="Calibri"/>
          <w:b/>
          <w:bCs/>
          <w:kern w:val="0"/>
          <w:lang w:eastAsia="ru-RU"/>
        </w:rPr>
        <w:t xml:space="preserve">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BA6073">
        <w:rPr>
          <w:rFonts w:eastAsia="Calibri"/>
          <w:b/>
          <w:bCs/>
          <w:kern w:val="0"/>
          <w:lang w:eastAsia="ru-RU"/>
        </w:rPr>
        <w:t>инфраструктуры</w:t>
      </w:r>
      <w:proofErr w:type="gramEnd"/>
      <w:r w:rsidRPr="00BA6073">
        <w:rPr>
          <w:rFonts w:eastAsia="Calibri"/>
          <w:b/>
          <w:bCs/>
          <w:kern w:val="0"/>
          <w:lang w:eastAsia="ru-RU"/>
        </w:rPr>
        <w:t xml:space="preserve"> с последующим выбором предлагаемого к реализации варианта</w:t>
      </w:r>
      <w:bookmarkEnd w:id="38"/>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ходе разработки Программы разработано 3 </w:t>
      </w:r>
      <w:proofErr w:type="gramStart"/>
      <w:r w:rsidRPr="00BA6073">
        <w:rPr>
          <w:rFonts w:eastAsia="Times New Roman"/>
          <w:bCs/>
          <w:kern w:val="0"/>
          <w:lang w:eastAsia="ru-RU"/>
        </w:rPr>
        <w:t>принципиальных</w:t>
      </w:r>
      <w:proofErr w:type="gramEnd"/>
      <w:r w:rsidRPr="00BA6073">
        <w:rPr>
          <w:rFonts w:eastAsia="Times New Roman"/>
          <w:bCs/>
          <w:kern w:val="0"/>
          <w:lang w:eastAsia="ru-RU"/>
        </w:rPr>
        <w:t xml:space="preserve"> варианта развития дорожно-транспортного комплекса города Югорска:</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Вариант 1 «Оптимистичный». Данный вариант предполагает развитие транспортной инфраструктуры в полном соответствии с положениями Генерального плана и проектов планировки территорий, с реализаций всех предложений по реконструкции и строительству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Вариант 2 «Реалистичный». Данный вариант предполагает развитие транспортной инфраструктуры на уровне, необходимом и достаточном для обеспечения безопасности передвижения и транспортной доступности основных центров тяготения, сложившихся на территории города Югорска с учетом изменений транспортного спроса во времени. Данный вариант предполагает реконструкцию существующей УДС и строительство отдельных участков дорог, а также внедрение ИТС и строительство новых светофорных объектов. Состав мероприятий для данного сценария развития представлен в разделе 6 настоящей программы.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Вариант 3 «Пессимистичный». Данный вариант предполагает обеспечение потребностей и безопасности передвижения путем выполнения локальных ремонтно-восстановительных работ, без строительства новых крупных инфраструктурных объектов.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таблице 5.1. Представлены укрупнённые показатели вариантов развития транспортной инфраструктуры.</w:t>
      </w:r>
    </w:p>
    <w:p w:rsidR="00BA6073" w:rsidRPr="00BA6073" w:rsidRDefault="00BA6073"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5.1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Укрупнённая оценка показателей развития транспортной инфраструктуры для предлагаемых вариантов</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231"/>
        <w:gridCol w:w="1911"/>
        <w:gridCol w:w="1690"/>
        <w:gridCol w:w="1997"/>
      </w:tblGrid>
      <w:tr w:rsidR="00BA6073" w:rsidRPr="00BA6073" w:rsidTr="00110B10">
        <w:trPr>
          <w:trHeight w:val="435"/>
          <w:tblHeader/>
          <w:jc w:val="center"/>
        </w:trPr>
        <w:tc>
          <w:tcPr>
            <w:tcW w:w="2025" w:type="dxa"/>
            <w:vMerge w:val="restart"/>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Показатель</w:t>
            </w:r>
          </w:p>
        </w:tc>
        <w:tc>
          <w:tcPr>
            <w:tcW w:w="1231" w:type="dxa"/>
            <w:vMerge w:val="restart"/>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Ед. изм.</w:t>
            </w:r>
          </w:p>
        </w:tc>
        <w:tc>
          <w:tcPr>
            <w:tcW w:w="5523" w:type="dxa"/>
            <w:gridSpan w:val="3"/>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Варианты развития</w:t>
            </w:r>
          </w:p>
        </w:tc>
      </w:tr>
      <w:tr w:rsidR="00BA6073" w:rsidRPr="00BA6073" w:rsidTr="00110B10">
        <w:trPr>
          <w:trHeight w:val="435"/>
          <w:tblHeader/>
          <w:jc w:val="center"/>
        </w:trPr>
        <w:tc>
          <w:tcPr>
            <w:tcW w:w="2025" w:type="dxa"/>
            <w:vMerge/>
            <w:vAlign w:val="center"/>
            <w:hideMark/>
          </w:tcPr>
          <w:p w:rsidR="00BA6073" w:rsidRPr="00BA6073" w:rsidRDefault="00BA6073" w:rsidP="001178F4">
            <w:pPr>
              <w:widowControl/>
              <w:rPr>
                <w:rFonts w:eastAsia="Times New Roman"/>
                <w:color w:val="000000"/>
                <w:kern w:val="0"/>
                <w:lang w:eastAsia="ru-RU"/>
              </w:rPr>
            </w:pPr>
          </w:p>
        </w:tc>
        <w:tc>
          <w:tcPr>
            <w:tcW w:w="1231" w:type="dxa"/>
            <w:vMerge/>
            <w:vAlign w:val="center"/>
            <w:hideMark/>
          </w:tcPr>
          <w:p w:rsidR="00BA6073" w:rsidRPr="00BA6073" w:rsidRDefault="00BA6073" w:rsidP="001178F4">
            <w:pPr>
              <w:widowControl/>
              <w:rPr>
                <w:rFonts w:eastAsia="Times New Roman"/>
                <w:color w:val="000000"/>
                <w:kern w:val="0"/>
                <w:lang w:eastAsia="ru-RU"/>
              </w:rPr>
            </w:pP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Оптимистичный</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Реалистичный</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Пессимистичный</w:t>
            </w:r>
          </w:p>
        </w:tc>
      </w:tr>
      <w:tr w:rsidR="00BA6073" w:rsidRPr="00BA6073" w:rsidTr="00110B10">
        <w:trPr>
          <w:trHeight w:val="3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Индекс нового строительства, %</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73</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13</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0,0</w:t>
            </w:r>
          </w:p>
        </w:tc>
      </w:tr>
      <w:tr w:rsidR="00BA6073" w:rsidRPr="00BA6073" w:rsidTr="00110B10">
        <w:trPr>
          <w:trHeight w:val="600"/>
          <w:jc w:val="center"/>
        </w:trPr>
        <w:tc>
          <w:tcPr>
            <w:tcW w:w="2025" w:type="dxa"/>
            <w:shd w:val="clear" w:color="auto" w:fill="auto"/>
            <w:vAlign w:val="center"/>
            <w:hideMark/>
          </w:tcPr>
          <w:p w:rsidR="00BA6073" w:rsidRPr="00BA6073" w:rsidRDefault="00A04209" w:rsidP="001178F4">
            <w:pPr>
              <w:widowControl/>
              <w:jc w:val="center"/>
              <w:rPr>
                <w:rFonts w:eastAsia="Times New Roman"/>
                <w:color w:val="000000"/>
                <w:kern w:val="0"/>
                <w:lang w:eastAsia="ru-RU"/>
              </w:rPr>
            </w:pPr>
            <w:r w:rsidRPr="00A04209">
              <w:rPr>
                <w:rFonts w:eastAsia="Times New Roman"/>
                <w:color w:val="000000"/>
                <w:kern w:val="0"/>
                <w:lang w:eastAsia="ru-RU"/>
              </w:rPr>
              <w:t xml:space="preserve">Доля дорог, не отвечающих нормативным требованиям, </w:t>
            </w:r>
            <w:proofErr w:type="gramStart"/>
            <w:r w:rsidRPr="00A04209">
              <w:rPr>
                <w:rFonts w:eastAsia="Times New Roman"/>
                <w:color w:val="000000"/>
                <w:kern w:val="0"/>
                <w:lang w:eastAsia="ru-RU"/>
              </w:rPr>
              <w:t>в</w:t>
            </w:r>
            <w:proofErr w:type="gramEnd"/>
            <w:r w:rsidRPr="00A04209">
              <w:rPr>
                <w:rFonts w:eastAsia="Times New Roman"/>
                <w:color w:val="000000"/>
                <w:kern w:val="0"/>
                <w:lang w:eastAsia="ru-RU"/>
              </w:rPr>
              <w:t xml:space="preserve"> %</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r>
      <w:tr w:rsidR="00BA6073" w:rsidRPr="00BA6073" w:rsidTr="00110B10">
        <w:trPr>
          <w:trHeight w:val="3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Прирост протяженности дорог, </w:t>
            </w:r>
            <w:proofErr w:type="gramStart"/>
            <w:r w:rsidRPr="00BA6073">
              <w:rPr>
                <w:rFonts w:eastAsia="Times New Roman"/>
                <w:color w:val="000000"/>
                <w:kern w:val="0"/>
                <w:lang w:eastAsia="ru-RU"/>
              </w:rPr>
              <w:t>км</w:t>
            </w:r>
            <w:proofErr w:type="gramEnd"/>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км</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112</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r>
      <w:tr w:rsidR="00BA6073" w:rsidRPr="00BA6073" w:rsidTr="00110B10">
        <w:trPr>
          <w:trHeight w:val="6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Общая протяженность муниципальных дорог г. Югорск, км</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км</w:t>
            </w:r>
          </w:p>
        </w:tc>
        <w:tc>
          <w:tcPr>
            <w:tcW w:w="1836"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265</w:t>
            </w:r>
          </w:p>
        </w:tc>
        <w:tc>
          <w:tcPr>
            <w:tcW w:w="1690"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173</w:t>
            </w:r>
          </w:p>
        </w:tc>
        <w:tc>
          <w:tcPr>
            <w:tcW w:w="1997"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153</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Средний коэффициент загрузки участков УДС в час-пик</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0,49</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0,77</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0,91</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lastRenderedPageBreak/>
              <w:t>Среднее время реализации транспортных корреспонденций</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минут</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11,5</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17,7</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25,4</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Потери жителей из-за увеличения среднего времени реализации транспортных корреспонденций относительно 2017 года </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млн. руб./год</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-416,3</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206,3</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841,7</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Стоимость реализации, сверх средств на обеспечение </w:t>
            </w:r>
            <w:proofErr w:type="gramStart"/>
            <w:r w:rsidRPr="00BA6073">
              <w:rPr>
                <w:rFonts w:eastAsia="Times New Roman"/>
                <w:color w:val="000000"/>
                <w:kern w:val="0"/>
                <w:lang w:eastAsia="ru-RU"/>
              </w:rPr>
              <w:t>функционирования сети автомобильных дорог общего пользования местного значения</w:t>
            </w:r>
            <w:proofErr w:type="gramEnd"/>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млн. руб.</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16 616,1</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3 964,3</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414,4</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bookmarkStart w:id="39" w:name="OLE_LINK2"/>
      <w:bookmarkStart w:id="40" w:name="OLE_LINK3"/>
      <w:r w:rsidRPr="00BA6073">
        <w:rPr>
          <w:rFonts w:eastAsia="Times New Roman"/>
          <w:bCs/>
          <w:kern w:val="0"/>
          <w:lang w:eastAsia="ru-RU"/>
        </w:rPr>
        <w:t xml:space="preserve">Вариант 3 (пессимистичный) имеет самую низкую стоимость реализации из всех предложенных вариантов развития дорожно-транспортного комплекса города Югорска. При этом к недостаткам варианта 3 (пессимистичный) можно отнести неспособность УДС удовлетворять прогнозируемый транспортный спрос к концу расчетного периода.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математического моделирования при реализации варианта 3 развития транспортной инфраструктуры среднее время реализации транспортных корреспонденций на территории города Югорска вырастет в 1,7 раза, с 15,2 минут до 25,4 минут, загрузка УДС вырастет в 1,5 раза, до 0,91.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При этом суммарные потери жителей города из-за увеличения среднего времени реализации транспортных корреспонденций относительно 2017 года составят 841,7 млн. </w:t>
      </w:r>
      <w:proofErr w:type="spellStart"/>
      <w:r w:rsidRPr="00BA6073">
        <w:rPr>
          <w:rFonts w:eastAsia="Times New Roman"/>
          <w:bCs/>
          <w:kern w:val="0"/>
          <w:lang w:eastAsia="ru-RU"/>
        </w:rPr>
        <w:t>руб</w:t>
      </w:r>
      <w:proofErr w:type="spellEnd"/>
      <w:r w:rsidRPr="00BA6073">
        <w:rPr>
          <w:rFonts w:eastAsia="Times New Roman"/>
          <w:bCs/>
          <w:kern w:val="0"/>
          <w:lang w:eastAsia="ru-RU"/>
        </w:rPr>
        <w:t>/год</w:t>
      </w:r>
      <w:r w:rsidRPr="001178F4">
        <w:rPr>
          <w:rFonts w:eastAsia="Times New Roman"/>
          <w:bCs/>
          <w:kern w:val="0"/>
          <w:vertAlign w:val="superscript"/>
          <w:lang w:eastAsia="ru-RU"/>
        </w:rPr>
        <w:footnoteReference w:id="4"/>
      </w:r>
      <w:r w:rsidRPr="00BA6073">
        <w:rPr>
          <w:rFonts w:eastAsia="Times New Roman"/>
          <w:bCs/>
          <w:kern w:val="0"/>
          <w:lang w:eastAsia="ru-RU"/>
        </w:rPr>
        <w:t xml:space="preserve">. Данная сумма рассчитана исходя из среднего дохода жителей города Югорска и суммарных потерь времени жителей города и является денежным выражением потерь времени жителей города из-за ухудшения качества функционирования транспортной системы города Югорска. </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Серьезный негативный результат реализации варианта 3 обусловлен, прежде всего, тем, что вариант 3 не предусматривает строительство новых инфраструктурных объектов, таких как </w:t>
      </w:r>
      <w:proofErr w:type="gramStart"/>
      <w:r w:rsidRPr="00BA6073">
        <w:rPr>
          <w:rFonts w:eastAsia="Times New Roman"/>
          <w:bCs/>
          <w:kern w:val="0"/>
          <w:lang w:eastAsia="ru-RU"/>
        </w:rPr>
        <w:t>путепроводы</w:t>
      </w:r>
      <w:proofErr w:type="gramEnd"/>
      <w:r w:rsidRPr="00BA6073">
        <w:rPr>
          <w:rFonts w:eastAsia="Times New Roman"/>
          <w:bCs/>
          <w:kern w:val="0"/>
          <w:lang w:eastAsia="ru-RU"/>
        </w:rPr>
        <w:t xml:space="preserve"> через железную дорогу и второй выезд из зеленой зоны, что понижает транспортную связность территории и устойчивость транспортной системы города Югорска при прогнозируемом росте объемов транспортного спроса.</w:t>
      </w:r>
    </w:p>
    <w:bookmarkEnd w:id="39"/>
    <w:bookmarkEnd w:id="40"/>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К достоинствам варианта 1 (оптимистичный) можно отнести повышение эффективности функционирования транспортной системы города в случае его реализации. Так, по результатам математического моделирования при реализации данного варианта </w:t>
      </w:r>
      <w:r w:rsidRPr="00BA6073">
        <w:rPr>
          <w:rFonts w:eastAsia="Times New Roman"/>
          <w:bCs/>
          <w:kern w:val="0"/>
          <w:lang w:eastAsia="ru-RU"/>
        </w:rPr>
        <w:lastRenderedPageBreak/>
        <w:t xml:space="preserve">развития транспортной инфраструктуры среднее время реализации транспортных корреспонденций на территории города Югорска уменьшится в 1,3 раза, до 11,5 минут, загрузка УДС уменьшится в 1,25 раза, до 0,49.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Положительный эффект обусловлен тем, что вариант 1 предусматривает строительство двух новых путепроводов через железную дорогу и второй выезд из зеленой зоны, а также строительство новых участков УДС внутри жилой застройки, что повышает транспортную связность территории и устойчивость транспортной системы города Югорска при прогнозируемом росте объемов транспортного спроса.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 недостаткам варианта 1 (оптимистичный) можно отнести невозможность его реализации при существующем и прогнозируемом на ближайшую перспективу уровне бюджетной обеспеченности, т.к. на его реализацию требуется более 16 млрд. рублей.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этим, в рамках реализации настоящей программы предлагается выбрать вариант 2 (реалистичный) как оптимальный в сложившейся ситуации. С одной стороны, данный вариант предполагает не </w:t>
      </w:r>
      <w:proofErr w:type="gramStart"/>
      <w:r w:rsidRPr="00BA6073">
        <w:rPr>
          <w:rFonts w:eastAsia="Times New Roman"/>
          <w:bCs/>
          <w:kern w:val="0"/>
          <w:lang w:eastAsia="ru-RU"/>
        </w:rPr>
        <w:t>на столько</w:t>
      </w:r>
      <w:proofErr w:type="gramEnd"/>
      <w:r w:rsidRPr="00BA6073">
        <w:rPr>
          <w:rFonts w:eastAsia="Times New Roman"/>
          <w:bCs/>
          <w:kern w:val="0"/>
          <w:lang w:eastAsia="ru-RU"/>
        </w:rPr>
        <w:t xml:space="preserve"> значительное увеличение протяженности УДС, как вариант 1. С другой стороны, данный вариант, также предполагает строительство важных инфраструктурных объектов, таких как автостанция и новый путепровод через железную дорогу, а также реконструкцию и строительство улично-дорожной сети, что приводит к повышению связности и устойчивости функционирования улично-дорожной сети города.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При этом объем инвестиционных проектов, предусмотренных данным вариантом, более реально обеспечить бюджетным финансированием. Кроме того, при реализации данного варианта в зависимости от экономической ситуации возможна </w:t>
      </w:r>
      <w:proofErr w:type="gramStart"/>
      <w:r w:rsidRPr="00BA6073">
        <w:rPr>
          <w:rFonts w:eastAsia="Times New Roman"/>
          <w:bCs/>
          <w:kern w:val="0"/>
          <w:lang w:eastAsia="ru-RU"/>
        </w:rPr>
        <w:t>корректировка</w:t>
      </w:r>
      <w:proofErr w:type="gramEnd"/>
      <w:r w:rsidRPr="00BA6073">
        <w:rPr>
          <w:rFonts w:eastAsia="Times New Roman"/>
          <w:bCs/>
          <w:kern w:val="0"/>
          <w:lang w:eastAsia="ru-RU"/>
        </w:rPr>
        <w:t xml:space="preserve"> как в сторону оптимистичного сценария, так и в сторону пессимистичного.</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Стоит отметить, что предполагаемые потери времени жителей города при реализации вариантов 2 и 3 связаны, прежде всего, с прогнозируемым ростом количества жителей города Югорска к 2035 году. В связи с этим, в случае если население города будет увеличиваться более низкими темпами, чем прогнозируется, ухудшение качества функционирования транспортного комплекса города Югорска при реализации вариантов 2 и 3 будет менее значительным.</w:t>
      </w: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41" w:name="_Toc476864405"/>
      <w:r w:rsidRPr="00BA6073">
        <w:rPr>
          <w:rFonts w:eastAsia="Calibri"/>
          <w:b/>
          <w:bCs/>
          <w:kern w:val="0"/>
          <w:lang w:eastAsia="ru-RU"/>
        </w:rPr>
        <w:t>Перечень мероприятий (инвестиционных проектов) по проектированию, строительству и реконструкции объектов транспортной инфраструктуры, технико-экономических параметров объектов транспорта, очередность реализации мероприятий (инвестиционных проектов)</w:t>
      </w:r>
      <w:bookmarkEnd w:id="41"/>
    </w:p>
    <w:p w:rsidR="00BA6073" w:rsidRPr="00BA6073" w:rsidRDefault="00BA6073" w:rsidP="001178F4">
      <w:pPr>
        <w:ind w:left="360"/>
        <w:jc w:val="center"/>
        <w:outlineLvl w:val="1"/>
        <w:rPr>
          <w:rFonts w:eastAsia="Times New Roman"/>
          <w:b/>
          <w:bCs/>
          <w:kern w:val="0"/>
          <w:lang w:eastAsia="ru-RU"/>
        </w:rPr>
      </w:pPr>
      <w:bookmarkStart w:id="42" w:name="_Toc476864406"/>
      <w:r w:rsidRPr="00BA6073">
        <w:rPr>
          <w:rFonts w:eastAsia="Times New Roman"/>
          <w:b/>
          <w:bCs/>
          <w:kern w:val="0"/>
          <w:lang w:eastAsia="ru-RU"/>
        </w:rPr>
        <w:t>6.1 Мероприятия по развитию транспортной инфраструктуры по видам транспорта</w:t>
      </w:r>
      <w:bookmarkEnd w:id="4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Мероприятия по развитию транспортной инфраструктуры по отдельным видам транспорта описаны в пунктах 6.2-6.6.</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43" w:name="_Toc476864407"/>
      <w:r w:rsidRPr="00BA6073">
        <w:rPr>
          <w:rFonts w:eastAsiaTheme="majorEastAsia"/>
          <w:b/>
          <w:bCs/>
          <w:kern w:val="0"/>
          <w:lang w:eastAsia="ru-RU"/>
        </w:rPr>
        <w:t>6.1.1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bookmarkEnd w:id="43"/>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Пропускная способность УДС определяется пропускной способностью перегонов и перекрестков. Как показывает анализ, на перегонах основная причина снижения пропускной способности – парковка с нарушением ПДД (перпендикулярно, в 2 ряда, в запрещенных местах и т.д.). На перекрестках основными причинами снижения пропускной способности являются следующие: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нарушения правил дорожного движения, такие как проезд на запрещающий сигнал и выезд на «забитый» перекресток;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неэффективное светофорное регулирование из-за режимов не соответствующих транспортной ситуации, ручного регулирования, применения устаревших технологий управления.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Отдельно следует выделить подходы к перекресткам, хотя они и являются частью перегона. На подходах к перекресткам с целью </w:t>
      </w:r>
      <w:proofErr w:type="spellStart"/>
      <w:r w:rsidRPr="00BA6073">
        <w:rPr>
          <w:rFonts w:eastAsia="Times New Roman"/>
          <w:bCs/>
          <w:kern w:val="0"/>
          <w:lang w:eastAsia="ru-RU"/>
        </w:rPr>
        <w:t>канализирования</w:t>
      </w:r>
      <w:proofErr w:type="spellEnd"/>
      <w:r w:rsidRPr="00BA6073">
        <w:rPr>
          <w:rFonts w:eastAsia="Times New Roman"/>
          <w:bCs/>
          <w:kern w:val="0"/>
          <w:lang w:eastAsia="ru-RU"/>
        </w:rPr>
        <w:t xml:space="preserve"> потоков по маневрам необходимо обеспечивать работу всех полос движения. В случае нахождения в крайних правых полосах припаркованных автомобилей и стабильных пешеходных потоков, пропускная способность перекрестков резко снижается. Для решения этой задачи следует устанавливать знаки запрета остановки на подходах к перекресткам, обеспечивать работу эвакуации неправильно припаркованных транспортных средств и устанавливать системы автоматической фиксации нарушений.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С учетом вышеизложенного, в качестве приоритетных мероприятий необходимо выделить следующие (в порядке убывания их значимости): </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оптимизация параметров светофорного регулирования на существующих светофорных объектах;</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организация локальных </w:t>
      </w:r>
      <w:proofErr w:type="spellStart"/>
      <w:r w:rsidRPr="00BA6073">
        <w:rPr>
          <w:rFonts w:eastAsia="Times New Roman"/>
          <w:bCs/>
          <w:kern w:val="0"/>
          <w:lang w:eastAsia="ru-RU"/>
        </w:rPr>
        <w:t>уширений</w:t>
      </w:r>
      <w:proofErr w:type="spellEnd"/>
      <w:r w:rsidRPr="00BA6073">
        <w:rPr>
          <w:rFonts w:eastAsia="Times New Roman"/>
          <w:bCs/>
          <w:kern w:val="0"/>
          <w:lang w:eastAsia="ru-RU"/>
        </w:rPr>
        <w:t xml:space="preserve"> в зоне перекрестка для разнесения маневров поворота на наиболее загруженных перекрестках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внедрение ИТС, в том числе с целью совершенствования управления пассажирскими перевозками и повышения уровня надежности его функционирования и информационного обеспечения пользователей, информирования участников движения, включая создание системы мониторинга транспортной ситуации, необходимой для выработки решений по управлению транспортным комплексом, развития и функционирования ИТС, онлайн-информирование участников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этим, в период с 2020 года необходимо начать разработку и внедрение ИТС на территории города Югорска, заложить необходимое финансирование в бюджет города, а также проектировать перспективные светофорные объекты таким образом, чтобы данные светофорные объекты было возможно интегрировать </w:t>
      </w:r>
      <w:proofErr w:type="gramStart"/>
      <w:r w:rsidRPr="00BA6073">
        <w:rPr>
          <w:rFonts w:eastAsia="Times New Roman"/>
          <w:bCs/>
          <w:kern w:val="0"/>
          <w:lang w:eastAsia="ru-RU"/>
        </w:rPr>
        <w:t>в</w:t>
      </w:r>
      <w:proofErr w:type="gramEnd"/>
      <w:r w:rsidRPr="00BA6073">
        <w:rPr>
          <w:rFonts w:eastAsia="Times New Roman"/>
          <w:bCs/>
          <w:kern w:val="0"/>
          <w:lang w:eastAsia="ru-RU"/>
        </w:rPr>
        <w:t xml:space="preserve"> разрабатываемую ИТС.</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предусмотренных настоящей программой мероприятиях по строительству и реконструкции участков УДС, для повышения качества функционирования транспортной системы города Югорска предлагается также организация светофорного регулирования на ряде перекрестков города. </w:t>
      </w:r>
      <w:bookmarkStart w:id="44" w:name="OLE_LINK24"/>
      <w:bookmarkStart w:id="45" w:name="OLE_LINK25"/>
      <w:bookmarkStart w:id="46" w:name="OLE_LINK2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Перечень планируемых мероприятий по организации дорожного движения на УДС города Югорска</w:t>
      </w:r>
      <w:bookmarkEnd w:id="44"/>
      <w:bookmarkEnd w:id="45"/>
      <w:bookmarkEnd w:id="46"/>
      <w:r w:rsidRPr="00BA6073">
        <w:rPr>
          <w:rFonts w:eastAsia="Times New Roman"/>
          <w:bCs/>
          <w:kern w:val="0"/>
          <w:lang w:eastAsia="ru-RU"/>
        </w:rPr>
        <w:t xml:space="preserve"> представлен в таблице 6.1.</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Перечень планируемых мероприятий по организации дорожного движения на УДС</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города Югорска</w:t>
      </w:r>
    </w:p>
    <w:tbl>
      <w:tblPr>
        <w:tblW w:w="9408" w:type="dxa"/>
        <w:jc w:val="center"/>
        <w:tblInd w:w="-2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1"/>
        <w:gridCol w:w="1967"/>
      </w:tblGrid>
      <w:tr w:rsidR="00BA6073" w:rsidRPr="00BA6073" w:rsidTr="00DB05E1">
        <w:trPr>
          <w:trHeight w:val="630"/>
          <w:tblHeader/>
          <w:jc w:val="center"/>
        </w:trPr>
        <w:tc>
          <w:tcPr>
            <w:tcW w:w="744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96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DB05E1">
        <w:trPr>
          <w:trHeight w:val="630"/>
          <w:tblHeader/>
          <w:jc w:val="center"/>
        </w:trPr>
        <w:tc>
          <w:tcPr>
            <w:tcW w:w="7441" w:type="dxa"/>
            <w:shd w:val="clear" w:color="auto" w:fill="auto"/>
            <w:vAlign w:val="center"/>
          </w:tcPr>
          <w:p w:rsidR="00BA6073" w:rsidRPr="00DB05E1" w:rsidRDefault="00BA6073" w:rsidP="00DB05E1">
            <w:pPr>
              <w:widowControl/>
              <w:rPr>
                <w:rFonts w:eastAsia="Times New Roman"/>
                <w:bCs/>
                <w:color w:val="000000"/>
                <w:kern w:val="0"/>
                <w:sz w:val="20"/>
                <w:szCs w:val="20"/>
                <w:lang w:eastAsia="ru-RU"/>
              </w:rPr>
            </w:pPr>
            <w:r w:rsidRPr="00DB05E1">
              <w:rPr>
                <w:rFonts w:eastAsia="Times New Roman"/>
                <w:bCs/>
                <w:color w:val="000000"/>
                <w:kern w:val="0"/>
                <w:sz w:val="20"/>
                <w:szCs w:val="20"/>
                <w:lang w:eastAsia="ru-RU"/>
              </w:rPr>
              <w:t>Оптимизация параметров светофорного регулирования на существующих светофорных объектах</w:t>
            </w:r>
          </w:p>
        </w:tc>
        <w:tc>
          <w:tcPr>
            <w:tcW w:w="1967" w:type="dxa"/>
            <w:shd w:val="clear" w:color="auto" w:fill="auto"/>
            <w:vAlign w:val="center"/>
          </w:tcPr>
          <w:p w:rsidR="00BA6073" w:rsidRPr="00DB05E1" w:rsidRDefault="00BA6073" w:rsidP="001178F4">
            <w:pPr>
              <w:widowControl/>
              <w:jc w:val="center"/>
              <w:rPr>
                <w:rFonts w:eastAsia="Times New Roman"/>
                <w:bCs/>
                <w:color w:val="000000"/>
                <w:kern w:val="0"/>
                <w:sz w:val="20"/>
                <w:szCs w:val="20"/>
                <w:lang w:eastAsia="ru-RU"/>
              </w:rPr>
            </w:pPr>
            <w:r w:rsidRPr="00DB05E1">
              <w:rPr>
                <w:rFonts w:eastAsia="Times New Roman"/>
                <w:bCs/>
                <w:color w:val="000000"/>
                <w:kern w:val="0"/>
                <w:sz w:val="20"/>
                <w:szCs w:val="20"/>
                <w:lang w:eastAsia="ru-RU"/>
              </w:rPr>
              <w:t>2017</w:t>
            </w:r>
          </w:p>
        </w:tc>
      </w:tr>
      <w:tr w:rsidR="00BA6073" w:rsidRPr="00BA6073" w:rsidTr="00DB05E1">
        <w:trPr>
          <w:trHeight w:val="377"/>
          <w:tblHeader/>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 xml:space="preserve">Строительство светофорного объекта на перекрестке Попова - Механизаторов </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2017</w:t>
            </w:r>
          </w:p>
        </w:tc>
      </w:tr>
      <w:tr w:rsidR="00BA6073" w:rsidRPr="00BA6073" w:rsidTr="00DB05E1">
        <w:trPr>
          <w:trHeight w:val="630"/>
          <w:tblHeader/>
          <w:jc w:val="center"/>
        </w:trPr>
        <w:tc>
          <w:tcPr>
            <w:tcW w:w="7441" w:type="dxa"/>
            <w:shd w:val="clear" w:color="auto" w:fill="auto"/>
            <w:vAlign w:val="center"/>
          </w:tcPr>
          <w:p w:rsidR="00BA6073" w:rsidRPr="00DB05E1" w:rsidRDefault="00BA6073" w:rsidP="00DB05E1">
            <w:pPr>
              <w:widowControl/>
              <w:rPr>
                <w:rFonts w:eastAsia="Times New Roman"/>
                <w:bCs/>
                <w:color w:val="000000"/>
                <w:kern w:val="0"/>
                <w:sz w:val="20"/>
                <w:szCs w:val="20"/>
                <w:lang w:eastAsia="ru-RU"/>
              </w:rPr>
            </w:pPr>
            <w:r w:rsidRPr="00DB05E1">
              <w:rPr>
                <w:rFonts w:eastAsia="Times New Roman"/>
                <w:bCs/>
                <w:color w:val="000000"/>
                <w:kern w:val="0"/>
                <w:sz w:val="20"/>
                <w:szCs w:val="20"/>
                <w:lang w:eastAsia="ru-RU"/>
              </w:rPr>
              <w:t xml:space="preserve">Организация локальных </w:t>
            </w:r>
            <w:proofErr w:type="gramStart"/>
            <w:r w:rsidR="00DB05E1" w:rsidRPr="00DB05E1">
              <w:rPr>
                <w:rFonts w:eastAsia="Times New Roman"/>
                <w:bCs/>
                <w:color w:val="000000"/>
                <w:kern w:val="0"/>
                <w:sz w:val="20"/>
                <w:szCs w:val="20"/>
                <w:lang w:eastAsia="ru-RU"/>
              </w:rPr>
              <w:t>уширении</w:t>
            </w:r>
            <w:proofErr w:type="gramEnd"/>
            <w:r w:rsidRPr="00DB05E1">
              <w:rPr>
                <w:rFonts w:eastAsia="Times New Roman"/>
                <w:bCs/>
                <w:color w:val="000000"/>
                <w:kern w:val="0"/>
                <w:sz w:val="20"/>
                <w:szCs w:val="20"/>
                <w:lang w:eastAsia="ru-RU"/>
              </w:rPr>
              <w:t xml:space="preserve"> в зоне перекрестка для разнесения маневров поворота на наиболее загруженных перекрестках города</w:t>
            </w:r>
          </w:p>
        </w:tc>
        <w:tc>
          <w:tcPr>
            <w:tcW w:w="1967" w:type="dxa"/>
            <w:shd w:val="clear" w:color="auto" w:fill="auto"/>
            <w:vAlign w:val="center"/>
          </w:tcPr>
          <w:p w:rsidR="00BA6073" w:rsidRPr="00DB05E1" w:rsidRDefault="00BA6073" w:rsidP="001178F4">
            <w:pPr>
              <w:widowControl/>
              <w:jc w:val="center"/>
              <w:rPr>
                <w:rFonts w:eastAsia="Times New Roman"/>
                <w:bCs/>
                <w:color w:val="000000"/>
                <w:kern w:val="0"/>
                <w:sz w:val="20"/>
                <w:szCs w:val="20"/>
                <w:lang w:eastAsia="ru-RU"/>
              </w:rPr>
            </w:pPr>
            <w:r w:rsidRPr="00DB05E1">
              <w:rPr>
                <w:rFonts w:eastAsia="Times New Roman"/>
                <w:bCs/>
                <w:color w:val="000000"/>
                <w:kern w:val="0"/>
                <w:sz w:val="20"/>
                <w:szCs w:val="20"/>
                <w:lang w:eastAsia="ru-RU"/>
              </w:rPr>
              <w:t>2018-2019</w:t>
            </w:r>
          </w:p>
        </w:tc>
      </w:tr>
      <w:tr w:rsidR="00BA6073" w:rsidRPr="00BA6073" w:rsidTr="00DB05E1">
        <w:trPr>
          <w:trHeight w:val="315"/>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bookmarkStart w:id="47" w:name="_Hlk472261793"/>
            <w:r w:rsidRPr="00DB05E1">
              <w:rPr>
                <w:rFonts w:eastAsia="Times New Roman"/>
                <w:color w:val="000000"/>
                <w:kern w:val="0"/>
                <w:sz w:val="20"/>
                <w:szCs w:val="20"/>
                <w:lang w:eastAsia="ru-RU"/>
              </w:rPr>
              <w:t>Строительство светофорного объекта на перекрестке Попова - Октябрьская</w:t>
            </w:r>
          </w:p>
        </w:tc>
        <w:tc>
          <w:tcPr>
            <w:tcW w:w="1967" w:type="dxa"/>
            <w:shd w:val="clear" w:color="auto" w:fill="auto"/>
            <w:vAlign w:val="center"/>
            <w:hideMark/>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bCs/>
                <w:color w:val="000000"/>
                <w:kern w:val="0"/>
                <w:sz w:val="20"/>
                <w:szCs w:val="20"/>
                <w:lang w:eastAsia="ru-RU"/>
              </w:rPr>
              <w:t>2018</w:t>
            </w:r>
          </w:p>
        </w:tc>
      </w:tr>
      <w:bookmarkEnd w:id="47"/>
      <w:tr w:rsidR="00BA6073" w:rsidRPr="00BA6073" w:rsidTr="00DB05E1">
        <w:trPr>
          <w:trHeight w:val="517"/>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Мира - Калинина</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2018</w:t>
            </w:r>
          </w:p>
        </w:tc>
      </w:tr>
      <w:tr w:rsidR="00BA6073" w:rsidRPr="00BA6073" w:rsidTr="00DB05E1">
        <w:trPr>
          <w:trHeight w:val="525"/>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Ленина - Спортивная</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2019</w:t>
            </w:r>
          </w:p>
        </w:tc>
      </w:tr>
      <w:tr w:rsidR="00BA6073" w:rsidRPr="00BA6073" w:rsidTr="00DB05E1">
        <w:trPr>
          <w:trHeight w:val="544"/>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Железнодорожная - Мира</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2020</w:t>
            </w:r>
          </w:p>
        </w:tc>
      </w:tr>
      <w:tr w:rsidR="00BA6073" w:rsidRPr="00BA6073" w:rsidTr="00DB05E1">
        <w:trPr>
          <w:trHeight w:val="519"/>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Внедрение ИТС</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val="en-US" w:eastAsia="ru-RU"/>
              </w:rPr>
            </w:pPr>
            <w:r w:rsidRPr="00DB05E1">
              <w:rPr>
                <w:rFonts w:eastAsia="Times New Roman"/>
                <w:color w:val="000000"/>
                <w:kern w:val="0"/>
                <w:sz w:val="20"/>
                <w:szCs w:val="20"/>
                <w:lang w:eastAsia="ru-RU"/>
              </w:rPr>
              <w:t>202</w:t>
            </w:r>
            <w:r w:rsidRPr="00DB05E1">
              <w:rPr>
                <w:rFonts w:eastAsia="Times New Roman"/>
                <w:color w:val="000000"/>
                <w:kern w:val="0"/>
                <w:sz w:val="20"/>
                <w:szCs w:val="20"/>
                <w:lang w:val="en-US" w:eastAsia="ru-RU"/>
              </w:rPr>
              <w:t>1</w:t>
            </w:r>
          </w:p>
        </w:tc>
      </w:tr>
    </w:tbl>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widowControl/>
        <w:ind w:firstLine="851"/>
        <w:jc w:val="both"/>
        <w:rPr>
          <w:rFonts w:eastAsia="Times New Roman"/>
          <w:kern w:val="0"/>
          <w:lang w:eastAsia="ru-RU"/>
        </w:rPr>
      </w:pPr>
      <w:r w:rsidRPr="00BA6073">
        <w:rPr>
          <w:rFonts w:eastAsia="Times New Roman"/>
          <w:kern w:val="0"/>
          <w:lang w:eastAsia="ru-RU"/>
        </w:rPr>
        <w:lastRenderedPageBreak/>
        <w:t>Указанные мероприятия будут способствовать не только повышению пропускной способности УДС, но и уменьшению количества ДТП и снижению тяжести их последствий. Кроме того, для повышения безопасности дорожного движения на УДС города Югорска рекомендуются следующие мероприятия:</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 xml:space="preserve">Своевременная </w:t>
      </w:r>
      <w:proofErr w:type="spellStart"/>
      <w:r w:rsidRPr="00BA6073">
        <w:rPr>
          <w:rFonts w:eastAsia="Calibri"/>
          <w:kern w:val="0"/>
          <w:lang w:eastAsia="ru-RU"/>
        </w:rPr>
        <w:t>противогололедная</w:t>
      </w:r>
      <w:proofErr w:type="spellEnd"/>
      <w:r w:rsidRPr="00BA6073">
        <w:rPr>
          <w:rFonts w:eastAsia="Calibri"/>
          <w:kern w:val="0"/>
          <w:lang w:eastAsia="ru-RU"/>
        </w:rPr>
        <w:t xml:space="preserve"> обработка или очистка проезжих частей от наледи;</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Корректировка маршрутов патрулирования нарядов ДПС;</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Усиление контроля и надзора за дорожным движением со стороны ДПС;</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 xml:space="preserve">Установка средств </w:t>
      </w:r>
      <w:proofErr w:type="gramStart"/>
      <w:r w:rsidRPr="00BA6073">
        <w:rPr>
          <w:rFonts w:eastAsia="Calibri"/>
          <w:kern w:val="0"/>
          <w:lang w:eastAsia="ru-RU"/>
        </w:rPr>
        <w:t>автоматической</w:t>
      </w:r>
      <w:proofErr w:type="gramEnd"/>
      <w:r w:rsidRPr="00BA6073">
        <w:rPr>
          <w:rFonts w:eastAsia="Calibri"/>
          <w:kern w:val="0"/>
          <w:lang w:eastAsia="ru-RU"/>
        </w:rPr>
        <w:t xml:space="preserve"> </w:t>
      </w:r>
      <w:proofErr w:type="spellStart"/>
      <w:r w:rsidRPr="00BA6073">
        <w:rPr>
          <w:rFonts w:eastAsia="Calibri"/>
          <w:kern w:val="0"/>
          <w:lang w:eastAsia="ru-RU"/>
        </w:rPr>
        <w:t>видеофиксации</w:t>
      </w:r>
      <w:proofErr w:type="spellEnd"/>
      <w:r w:rsidRPr="00BA6073">
        <w:rPr>
          <w:rFonts w:eastAsia="Calibri"/>
          <w:kern w:val="0"/>
          <w:lang w:eastAsia="ru-RU"/>
        </w:rPr>
        <w:t xml:space="preserve"> нарушений правил дорожного движения, таких как нарушения скоростного режима, проезд на запрещающий сигнал светофора, пересечение стоп-линии на запрещающий сигнал светофора;</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Организация искусственных неровностей у нерегулируемых пешеходных переходов.</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48" w:name="_Toc476864408"/>
      <w:r w:rsidRPr="00BA6073">
        <w:rPr>
          <w:rFonts w:eastAsiaTheme="majorEastAsia"/>
          <w:b/>
          <w:bCs/>
          <w:kern w:val="0"/>
          <w:lang w:eastAsia="ru-RU"/>
        </w:rPr>
        <w:t>6.1.2 Мероприятия по внедрению интеллектуальных транспортных систем</w:t>
      </w:r>
      <w:bookmarkEnd w:id="48"/>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При планировании строительства новых светофорных объектов важно заложить основу для создания  </w:t>
      </w:r>
      <w:proofErr w:type="gramStart"/>
      <w:r w:rsidRPr="00BA6073">
        <w:rPr>
          <w:rFonts w:eastAsia="Times New Roman"/>
          <w:bCs/>
          <w:kern w:val="0"/>
          <w:lang w:eastAsia="ru-RU"/>
        </w:rPr>
        <w:t>перспективной</w:t>
      </w:r>
      <w:proofErr w:type="gramEnd"/>
      <w:r w:rsidRPr="00BA6073">
        <w:rPr>
          <w:rFonts w:eastAsia="Times New Roman"/>
          <w:bCs/>
          <w:kern w:val="0"/>
          <w:lang w:eastAsia="ru-RU"/>
        </w:rPr>
        <w:t xml:space="preserve"> ИТС. </w:t>
      </w:r>
    </w:p>
    <w:p w:rsidR="00BA6073" w:rsidRPr="00BA6073" w:rsidRDefault="00BA6073" w:rsidP="001178F4">
      <w:pPr>
        <w:widowControl/>
        <w:ind w:firstLine="708"/>
        <w:contextualSpacing/>
        <w:jc w:val="both"/>
        <w:rPr>
          <w:rFonts w:eastAsia="Times New Roman"/>
          <w:bCs/>
          <w:kern w:val="0"/>
          <w:lang w:eastAsia="ru-RU"/>
        </w:rPr>
      </w:pPr>
      <w:bookmarkStart w:id="49" w:name="OLE_LINK33"/>
      <w:bookmarkStart w:id="50" w:name="OLE_LINK34"/>
      <w:r w:rsidRPr="00BA6073">
        <w:rPr>
          <w:rFonts w:eastAsia="Times New Roman"/>
          <w:bCs/>
          <w:kern w:val="0"/>
          <w:lang w:eastAsia="ru-RU"/>
        </w:rPr>
        <w:t xml:space="preserve">ИТС должна решать следующие основные задачи: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обеспечение повышения пропускной способности транспортной инфраструктуры</w:t>
      </w:r>
      <w:bookmarkEnd w:id="49"/>
      <w:bookmarkEnd w:id="50"/>
      <w:r w:rsidRPr="00BA6073">
        <w:rPr>
          <w:rFonts w:eastAsia="Times New Roman"/>
          <w:bCs/>
          <w:kern w:val="0"/>
          <w:lang w:eastAsia="ru-RU"/>
        </w:rPr>
        <w:t xml:space="preserve">;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обеспечение снижения нагрузки на транспортную инфраструктуру от индивидуального и грузового автомобильного транспорта без ущерба для мобильности населения;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повышение надежности и безопасности функционирования транспортного комплекса;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повышение удобства пользования услугами транспортного комплекса города.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Целью развития ИТС в среднесрочном периоде является создание и системная интеграция современных информационных и коммуникационных технологий и средств автоматизации с транспортной инфраструктурой, транспортными средствами и пользователями, ориентированной на повышение безопасности и эффективности транспортного процесса, комфортности для всех участников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Достижение указанных целей в составе ИТС в качестве первоочередных требуется реализация задач по созданию и совершенствованию подсистем: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обеспечения актуальной и достоверной информацией о функционировании транспортного комплекса всех участников движения, органов управления транспортным комплексом, участников транспортной деятельности и потребителей услуг транспортного комплекса;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управления транспортными потоками с минимизацией задержек транспортных средств (в первую очередь </w:t>
      </w:r>
      <w:r w:rsidRPr="00BA6073">
        <w:rPr>
          <w:rFonts w:eastAsia="Times New Roman"/>
          <w:kern w:val="0"/>
          <w:lang w:eastAsia="ru-RU"/>
        </w:rPr>
        <w:t>ГПТОП</w:t>
      </w:r>
      <w:r w:rsidRPr="00BA6073">
        <w:rPr>
          <w:rFonts w:eastAsia="Times New Roman"/>
          <w:bCs/>
          <w:kern w:val="0"/>
          <w:lang w:eastAsia="ru-RU"/>
        </w:rPr>
        <w:t xml:space="preserve">) и негативного влияния на окружающую среду;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автоматизации контроля нарушений правил дорожного движения, особенно тех, которые влияют на пропускную способность УДС и безопасность движения;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управления работой </w:t>
      </w:r>
      <w:r w:rsidRPr="00BA6073">
        <w:rPr>
          <w:rFonts w:eastAsia="Times New Roman"/>
          <w:kern w:val="0"/>
          <w:lang w:eastAsia="ru-RU"/>
        </w:rPr>
        <w:t>ГПТОП</w:t>
      </w:r>
      <w:r w:rsidRPr="00BA6073">
        <w:rPr>
          <w:rFonts w:eastAsia="Times New Roman"/>
          <w:bCs/>
          <w:kern w:val="0"/>
          <w:lang w:eastAsia="ru-RU"/>
        </w:rPr>
        <w:t xml:space="preserve">, обеспечению надежности его работы и увеличению скорости и регулярности движения;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мониторинга погодных условий и состояния окружающей среды;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электронных платежей за транспортные услуги.</w:t>
      </w:r>
    </w:p>
    <w:p w:rsid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Внедрение ИТС предлагается начать в 2020 году. Мероприятия по внедрению ИТС в дорожно-транспортный комплекс города Югорска представлены в таблице 6.2.</w:t>
      </w:r>
    </w:p>
    <w:p w:rsidR="00502FD3" w:rsidRDefault="00502FD3" w:rsidP="001178F4">
      <w:pPr>
        <w:widowControl/>
        <w:contextualSpacing/>
        <w:jc w:val="both"/>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BA6073" w:rsidRPr="00BA6073" w:rsidRDefault="00BA6073" w:rsidP="00502FD3">
      <w:pPr>
        <w:widowControl/>
        <w:suppressAutoHyphens w:val="0"/>
        <w:ind w:left="714" w:hanging="357"/>
        <w:jc w:val="right"/>
        <w:rPr>
          <w:rFonts w:eastAsia="Times New Roman"/>
          <w:bCs/>
          <w:kern w:val="0"/>
          <w:lang w:eastAsia="ru-RU"/>
        </w:rPr>
      </w:pPr>
      <w:r w:rsidRPr="00BA6073">
        <w:rPr>
          <w:rFonts w:eastAsia="Times New Roman"/>
          <w:bCs/>
          <w:kern w:val="0"/>
          <w:lang w:eastAsia="ru-RU"/>
        </w:rPr>
        <w:lastRenderedPageBreak/>
        <w:t>Таблица 6.2</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Перечень планируемых мероприятий по внедрению ИТС в дорожно-транспортный комплекс города Югорска</w:t>
      </w:r>
    </w:p>
    <w:tbl>
      <w:tblPr>
        <w:tblW w:w="9271"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1760"/>
      </w:tblGrid>
      <w:tr w:rsidR="00BA6073" w:rsidRPr="00BA6073" w:rsidTr="009E00F7">
        <w:trPr>
          <w:trHeight w:val="630"/>
          <w:tblHeader/>
          <w:jc w:val="center"/>
        </w:trPr>
        <w:tc>
          <w:tcPr>
            <w:tcW w:w="751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76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Реконструкция существующих светофорных объектов для обеспечения возможности их интеграции в ИТС </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2018-2020</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Проектирование новых светофорных объектов с учетом возможности их дальнейшей</w:t>
            </w:r>
            <w:r w:rsidR="009E00F7">
              <w:rPr>
                <w:rFonts w:eastAsia="Times New Roman"/>
                <w:bCs/>
                <w:color w:val="000000"/>
                <w:kern w:val="0"/>
                <w:lang w:eastAsia="ru-RU"/>
              </w:rPr>
              <w:t xml:space="preserve"> </w:t>
            </w:r>
            <w:r w:rsidRPr="00BA6073">
              <w:rPr>
                <w:rFonts w:eastAsia="Times New Roman"/>
                <w:bCs/>
                <w:color w:val="000000"/>
                <w:kern w:val="0"/>
                <w:lang w:eastAsia="ru-RU"/>
              </w:rPr>
              <w:t>интеграции в ИТС</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2017-2020</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Создание Центра управления дорожным движением</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2021</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Разработка и интеграция аппаратной и программной частей ИТС </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2021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51" w:name="_Toc476864409"/>
      <w:r w:rsidRPr="00BA6073">
        <w:rPr>
          <w:rFonts w:eastAsiaTheme="majorEastAsia"/>
          <w:b/>
          <w:bCs/>
          <w:kern w:val="0"/>
          <w:lang w:eastAsia="ru-RU"/>
        </w:rPr>
        <w:t>6.1.3 Мероприятия по снижению негативного воздействия транспорта на окружающую среду и здоровье населения</w:t>
      </w:r>
      <w:bookmarkEnd w:id="5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 целью снижения выбросов в режиме холостого хода, износа дорожного покрытия, дорожной одежды предусмотрена реконструкция основных улиц, магистралей города Югорска, расширение и строительство новых дорог (для увеличения скорости прохождения основных объектов УДС), что позволит значительно снизить негативное воздействие на окружающую среду.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совокупности с предусмотренным Генеральным планом города Югорска строительством объездных дорог для вывода грузовых потоков из жилой застройки данные мероприятия позволят снизить количество вредных выбросов в атмосферный воздух и уровень шумового воздействия на 15-20%.</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52" w:name="_Toc476864410"/>
      <w:r w:rsidRPr="00BA6073">
        <w:rPr>
          <w:rFonts w:eastAsiaTheme="majorEastAsia"/>
          <w:b/>
          <w:bCs/>
          <w:kern w:val="0"/>
          <w:lang w:eastAsia="ru-RU"/>
        </w:rPr>
        <w:t xml:space="preserve">6.1.4 Мероприятия по мониторингу и </w:t>
      </w:r>
      <w:proofErr w:type="gramStart"/>
      <w:r w:rsidRPr="00BA6073">
        <w:rPr>
          <w:rFonts w:eastAsiaTheme="majorEastAsia"/>
          <w:b/>
          <w:bCs/>
          <w:kern w:val="0"/>
          <w:lang w:eastAsia="ru-RU"/>
        </w:rPr>
        <w:t>контролю за</w:t>
      </w:r>
      <w:proofErr w:type="gramEnd"/>
      <w:r w:rsidRPr="00BA6073">
        <w:rPr>
          <w:rFonts w:eastAsiaTheme="majorEastAsia"/>
          <w:b/>
          <w:bCs/>
          <w:kern w:val="0"/>
          <w:lang w:eastAsia="ru-RU"/>
        </w:rPr>
        <w:t xml:space="preserve"> работой транспортной инфраструктуры и качеством транспортного обслуживания населения и субъектов экономической деятельности</w:t>
      </w:r>
      <w:bookmarkEnd w:id="5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настоящее время мониторинг и </w:t>
      </w:r>
      <w:proofErr w:type="gramStart"/>
      <w:r w:rsidRPr="00BA6073">
        <w:rPr>
          <w:rFonts w:eastAsia="Times New Roman"/>
          <w:bCs/>
          <w:kern w:val="0"/>
          <w:lang w:eastAsia="ru-RU"/>
        </w:rPr>
        <w:t>контроль за</w:t>
      </w:r>
      <w:proofErr w:type="gramEnd"/>
      <w:r w:rsidRPr="00BA6073">
        <w:rPr>
          <w:rFonts w:eastAsia="Times New Roman"/>
          <w:bCs/>
          <w:kern w:val="0"/>
          <w:lang w:eastAsia="ru-RU"/>
        </w:rPr>
        <w:t xml:space="preserve"> работой транспортной инфраструктуры, качеством транспортного обслуживания населения и субъектов экономической деятельности, движением большегрузного автомобильного транспорта, определение ущерба автомобильным дорогам, нанесенного тяжеловесными автотранспортными средствами осуществляются Администрацией города Югорска. Предлагается сохранить существующий порядок мониторинга и контроля. Дополнительные или специальные мероприятия не требуются.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53" w:name="_Toc476864411"/>
      <w:r w:rsidRPr="00BA6073">
        <w:rPr>
          <w:rFonts w:eastAsia="Times New Roman"/>
          <w:b/>
          <w:bCs/>
          <w:kern w:val="0"/>
          <w:lang w:eastAsia="ru-RU"/>
        </w:rPr>
        <w:t xml:space="preserve">6.2 Мероприятия по развитию </w:t>
      </w:r>
      <w:r w:rsidRPr="00BA6073">
        <w:rPr>
          <w:rFonts w:eastAsiaTheme="majorEastAsia"/>
          <w:b/>
          <w:bCs/>
          <w:kern w:val="0"/>
          <w:lang w:eastAsia="ru-RU"/>
        </w:rPr>
        <w:t>ГПТОП</w:t>
      </w:r>
      <w:bookmarkEnd w:id="53"/>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Предлагаемые Генеральным планом и проектами планировки территорий города Югорска мероприятия по модернизации городского пассажирского транспорта общего пользования представлены в таблице 4.3.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таблице 6.3 представлены объемы планируемых мероприятий по годам. </w:t>
      </w:r>
      <w:proofErr w:type="gramStart"/>
      <w:r w:rsidRPr="00BA6073">
        <w:rPr>
          <w:rFonts w:eastAsia="Times New Roman"/>
          <w:bCs/>
          <w:kern w:val="0"/>
          <w:lang w:eastAsia="ru-RU"/>
        </w:rPr>
        <w:t>В связи с тем, что документ планирования регулярных пассажирских перевозок на территории города Югорска был принят в конце 2016 года и срок его действия охватывает период 2017-2022 гг. Таким образом, документом планирования регулярных пассажирских перевозок на территории города Югорска были учтены существующие потребности жителей города в поездках на общественном транспорте, а также потребности в перспективе на ближайшие 5 лет.</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В связи с этим, на первые 5 лет </w:t>
      </w:r>
      <w:proofErr w:type="gramStart"/>
      <w:r w:rsidRPr="00BA6073">
        <w:rPr>
          <w:rFonts w:eastAsia="Times New Roman"/>
          <w:bCs/>
          <w:kern w:val="0"/>
          <w:lang w:eastAsia="ru-RU"/>
        </w:rPr>
        <w:t>действия Программы комплексного развития транспортной инфраструктуры города</w:t>
      </w:r>
      <w:proofErr w:type="gramEnd"/>
      <w:r w:rsidRPr="00BA6073">
        <w:rPr>
          <w:rFonts w:eastAsia="Times New Roman"/>
          <w:bCs/>
          <w:kern w:val="0"/>
          <w:lang w:eastAsia="ru-RU"/>
        </w:rPr>
        <w:t xml:space="preserve"> Югорска не предусмотрено мероприятий по развитию системы городского пассажирского транспорта общего пользования.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При этом в соответствии с положениями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остается возможность открытия новых маршрутов городского пассажирского транспорта общего пользования на территории города Югорска по заявлениям юридических или физических лиц.</w:t>
      </w:r>
      <w:proofErr w:type="gramEnd"/>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Объемы мероприятий по развитию транспорта общего пользования города Югорска по годам</w:t>
      </w:r>
    </w:p>
    <w:tbl>
      <w:tblPr>
        <w:tblStyle w:val="aff6"/>
        <w:tblW w:w="9918" w:type="dxa"/>
        <w:jc w:val="center"/>
        <w:tblLook w:val="04A0" w:firstRow="1" w:lastRow="0" w:firstColumn="1" w:lastColumn="0" w:noHBand="0" w:noVBand="1"/>
      </w:tblPr>
      <w:tblGrid>
        <w:gridCol w:w="2574"/>
        <w:gridCol w:w="1175"/>
        <w:gridCol w:w="1175"/>
        <w:gridCol w:w="1176"/>
        <w:gridCol w:w="1176"/>
        <w:gridCol w:w="1176"/>
        <w:gridCol w:w="1466"/>
      </w:tblGrid>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Мероприятие</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175"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46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2022-2035</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Открытие новых маршрутов ГПТОП, новых маршрутов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6</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Увеличение количества рейсов для перевозки пассажиров на муниципальных маршрутах, рейсов/год</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11500</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Строительство новых остановочных пунктов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28</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остановочных пунктов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16</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Строительство автостанции</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предлагаемым развитием УДС города, а также развитием новых территорий (квартал 19), после 2021 года предлагается организовать новые маршруты ГПТОП по планируемым к строительству и реконструкции улицам: по ул. Геологов, ул. Южная, ул. Магистральная, ул. Сахарова, а также по магистральным улицам, планируемым в квартале 19.  </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связи с запуском перспективных маршрутов ГПТОП, предлагается организовать дополнительные остановочные пункты в соответствии с проектами планировки на улицах: ул. Сахарова – 6 остановочных пунктов, ул. Геологов – 8 остановочных пунктов, ул. Магистральная – 6 остановочных пунктов, ул. Южная – 8 остановочных пунктов.</w:t>
      </w:r>
    </w:p>
    <w:p w:rsidR="00502FD3" w:rsidRDefault="00502FD3" w:rsidP="001178F4">
      <w:pPr>
        <w:widowControl/>
        <w:ind w:firstLine="708"/>
        <w:contextualSpacing/>
        <w:jc w:val="both"/>
        <w:rPr>
          <w:rFonts w:eastAsia="Times New Roman"/>
          <w:bCs/>
          <w:kern w:val="0"/>
          <w:lang w:eastAsia="ru-RU"/>
        </w:rPr>
      </w:pPr>
    </w:p>
    <w:p w:rsidR="00BA6073" w:rsidRPr="00BA6073" w:rsidRDefault="00BA6073" w:rsidP="00502FD3">
      <w:pPr>
        <w:jc w:val="both"/>
        <w:outlineLvl w:val="1"/>
        <w:rPr>
          <w:rFonts w:eastAsia="Times New Roman"/>
          <w:b/>
          <w:bCs/>
          <w:kern w:val="0"/>
          <w:lang w:eastAsia="ru-RU"/>
        </w:rPr>
      </w:pPr>
      <w:bookmarkStart w:id="54" w:name="_Toc476864412"/>
      <w:r w:rsidRPr="00BA6073">
        <w:rPr>
          <w:rFonts w:eastAsia="Times New Roman"/>
          <w:b/>
          <w:bCs/>
          <w:kern w:val="0"/>
          <w:lang w:eastAsia="ru-RU"/>
        </w:rPr>
        <w:t>6.3 Мероприятия по развитию инфраструктуры для легкового автомобильного транспорта, включая развитие единого парковочного пространства</w:t>
      </w:r>
      <w:bookmarkEnd w:id="54"/>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t>Генеральным планом города Югорска и проектами планировки территории города Югорска предполагаются разные способы хранения индивидуальных транспортных сре</w:t>
      </w:r>
      <w:proofErr w:type="gramStart"/>
      <w:r w:rsidRPr="00BA6073">
        <w:rPr>
          <w:rFonts w:eastAsia="Times New Roman"/>
          <w:kern w:val="0"/>
          <w:lang w:eastAsia="ru-RU"/>
        </w:rPr>
        <w:t>дств в з</w:t>
      </w:r>
      <w:proofErr w:type="gramEnd"/>
      <w:r w:rsidRPr="00BA6073">
        <w:rPr>
          <w:rFonts w:eastAsia="Times New Roman"/>
          <w:kern w:val="0"/>
          <w:lang w:eastAsia="ru-RU"/>
        </w:rPr>
        <w:t xml:space="preserve">ависимости от типа застройки. </w:t>
      </w:r>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lastRenderedPageBreak/>
        <w:t>В зоне усадебной застройки хранение индивидуальных транспортных сре</w:t>
      </w:r>
      <w:proofErr w:type="gramStart"/>
      <w:r w:rsidRPr="00BA6073">
        <w:rPr>
          <w:rFonts w:eastAsia="Times New Roman"/>
          <w:kern w:val="0"/>
          <w:lang w:eastAsia="ru-RU"/>
        </w:rPr>
        <w:t>дств пр</w:t>
      </w:r>
      <w:proofErr w:type="gramEnd"/>
      <w:r w:rsidRPr="00BA6073">
        <w:rPr>
          <w:rFonts w:eastAsia="Times New Roman"/>
          <w:kern w:val="0"/>
          <w:lang w:eastAsia="ru-RU"/>
        </w:rPr>
        <w:t>едполагается продолжать осуществлять на приусадебных участках.</w:t>
      </w:r>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t>В зоне секционной жилой застройки хранение индивидуальных транспортных сре</w:t>
      </w:r>
      <w:proofErr w:type="gramStart"/>
      <w:r w:rsidRPr="00BA6073">
        <w:rPr>
          <w:rFonts w:eastAsia="Times New Roman"/>
          <w:kern w:val="0"/>
          <w:lang w:eastAsia="ru-RU"/>
        </w:rPr>
        <w:t>дств пр</w:t>
      </w:r>
      <w:proofErr w:type="gramEnd"/>
      <w:r w:rsidRPr="00BA6073">
        <w:rPr>
          <w:rFonts w:eastAsia="Times New Roman"/>
          <w:kern w:val="0"/>
          <w:lang w:eastAsia="ru-RU"/>
        </w:rPr>
        <w:t>едлагается продолжать осуществлять на территории гаражных комплексов и дворовых территориях. Кроме того, проектами планировки территорий города Югорска предусмотрены следующие мероприятия:</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микрорайонах 5 и 5а парковочных карманов вдоль проезжей части улицы Цветной бульвар в соответствии с проектом, переданным администрацией города Югорска;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микрорайоне 10 парковочных карманов на планируемом местном проезде вдоль улицы Ленина;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микрорайоне 1 парковочных карманов вдоль всех жилых улиц.</w:t>
      </w:r>
    </w:p>
    <w:p w:rsidR="00BA6073" w:rsidRDefault="00BA6073" w:rsidP="001178F4">
      <w:pPr>
        <w:widowControl/>
        <w:ind w:firstLine="708"/>
        <w:contextualSpacing/>
        <w:jc w:val="both"/>
        <w:rPr>
          <w:rFonts w:eastAsia="Times New Roman"/>
          <w:kern w:val="0"/>
          <w:lang w:eastAsia="ru-RU"/>
        </w:rPr>
      </w:pPr>
      <w:r w:rsidRPr="00BA6073">
        <w:rPr>
          <w:rFonts w:eastAsia="Times New Roman"/>
          <w:bCs/>
          <w:kern w:val="0"/>
          <w:lang w:eastAsia="ru-RU"/>
        </w:rPr>
        <w:t xml:space="preserve">Объемы планируемых мероприятий </w:t>
      </w:r>
      <w:r w:rsidRPr="00BA6073">
        <w:rPr>
          <w:rFonts w:eastAsia="Times New Roman"/>
          <w:kern w:val="0"/>
          <w:lang w:eastAsia="ru-RU"/>
        </w:rPr>
        <w:t xml:space="preserve">по развитию единого парковочного пространства на территории города Югорска по годам представлены в таблице 6.4. </w:t>
      </w:r>
    </w:p>
    <w:p w:rsidR="00502FD3" w:rsidRDefault="00502FD3" w:rsidP="001178F4">
      <w:pPr>
        <w:widowControl/>
        <w:ind w:firstLine="708"/>
        <w:contextualSpacing/>
        <w:jc w:val="both"/>
        <w:rPr>
          <w:rFonts w:eastAsia="Times New Roman"/>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6.4</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Объемы мероприятий по развитию единого парковочного пространства на территории города Югорска по годам</w:t>
      </w:r>
    </w:p>
    <w:tbl>
      <w:tblPr>
        <w:tblStyle w:val="aff6"/>
        <w:tblW w:w="9918" w:type="dxa"/>
        <w:jc w:val="center"/>
        <w:tblLook w:val="04A0" w:firstRow="1" w:lastRow="0" w:firstColumn="1" w:lastColumn="0" w:noHBand="0" w:noVBand="1"/>
      </w:tblPr>
      <w:tblGrid>
        <w:gridCol w:w="2509"/>
        <w:gridCol w:w="1129"/>
        <w:gridCol w:w="1129"/>
        <w:gridCol w:w="1130"/>
        <w:gridCol w:w="1130"/>
        <w:gridCol w:w="1130"/>
        <w:gridCol w:w="1761"/>
      </w:tblGrid>
      <w:tr w:rsidR="00BA6073" w:rsidRPr="00BA6073" w:rsidTr="00110B10">
        <w:trPr>
          <w:tblHeade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Мероприятие</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129"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761"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2022-2035</w:t>
            </w:r>
          </w:p>
        </w:tc>
      </w:tr>
      <w:tr w:rsidR="00BA6073" w:rsidRPr="00BA6073" w:rsidTr="00110B10">
        <w:trP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55" w:name="_Hlk472264983"/>
            <w:bookmarkStart w:id="56" w:name="_Hlk472264988"/>
            <w:r w:rsidRPr="00BA6073">
              <w:rPr>
                <w:rFonts w:ascii="Times New Roman" w:eastAsia="Times New Roman"/>
                <w:bCs/>
                <w:kern w:val="0"/>
                <w:lang w:eastAsia="ru-RU"/>
              </w:rPr>
              <w:t xml:space="preserve">Строительство многоуровневой парковки, </w:t>
            </w:r>
            <w:proofErr w:type="spellStart"/>
            <w:r w:rsidRPr="00BA6073">
              <w:rPr>
                <w:rFonts w:ascii="Times New Roman" w:eastAsia="Times New Roman"/>
                <w:bCs/>
                <w:kern w:val="0"/>
                <w:lang w:eastAsia="ru-RU"/>
              </w:rPr>
              <w:t>машино</w:t>
            </w:r>
            <w:proofErr w:type="spellEnd"/>
            <w:r w:rsidRPr="00BA6073">
              <w:rPr>
                <w:rFonts w:ascii="Times New Roman" w:eastAsia="Times New Roman"/>
                <w:bCs/>
                <w:kern w:val="0"/>
                <w:lang w:eastAsia="ru-RU"/>
              </w:rPr>
              <w:t>/мест</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761"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670</w:t>
            </w:r>
          </w:p>
        </w:tc>
      </w:tr>
      <w:tr w:rsidR="00BA6073" w:rsidRPr="00BA6073" w:rsidTr="00110B10">
        <w:trP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Строительство парковочных карманов вдоль проезжих частей участков УДС </w:t>
            </w:r>
          </w:p>
        </w:tc>
        <w:tc>
          <w:tcPr>
            <w:tcW w:w="7409" w:type="dxa"/>
            <w:gridSpan w:val="6"/>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Согласно проектам реконструкции улиц</w:t>
            </w:r>
          </w:p>
        </w:tc>
      </w:tr>
      <w:bookmarkEnd w:id="55"/>
      <w:bookmarkEnd w:id="56"/>
    </w:tbl>
    <w:p w:rsidR="00BA6073" w:rsidRPr="00BA6073" w:rsidRDefault="00BA6073" w:rsidP="001178F4">
      <w:pPr>
        <w:widowControl/>
        <w:ind w:firstLine="708"/>
        <w:contextualSpacing/>
        <w:jc w:val="both"/>
        <w:rPr>
          <w:rFonts w:eastAsia="Times New Roman"/>
          <w:kern w:val="0"/>
          <w:lang w:eastAsia="ru-RU"/>
        </w:rPr>
      </w:pPr>
    </w:p>
    <w:p w:rsidR="00BA6073" w:rsidRPr="00502FD3" w:rsidRDefault="00BA6073" w:rsidP="00502FD3">
      <w:pPr>
        <w:widowControl/>
        <w:suppressAutoHyphens w:val="0"/>
        <w:jc w:val="center"/>
        <w:rPr>
          <w:rFonts w:eastAsia="Times New Roman"/>
          <w:bCs/>
          <w:kern w:val="0"/>
          <w:lang w:eastAsia="ru-RU"/>
        </w:rPr>
      </w:pPr>
      <w:bookmarkStart w:id="57" w:name="_Toc476864413"/>
      <w:r w:rsidRPr="00BA6073">
        <w:rPr>
          <w:rFonts w:eastAsia="Times New Roman"/>
          <w:b/>
          <w:bCs/>
          <w:kern w:val="0"/>
          <w:lang w:eastAsia="ru-RU"/>
        </w:rPr>
        <w:t xml:space="preserve">6.4 </w:t>
      </w:r>
      <w:bookmarkStart w:id="58" w:name="OLE_LINK55"/>
      <w:bookmarkStart w:id="59" w:name="OLE_LINK56"/>
      <w:bookmarkStart w:id="60" w:name="OLE_LINK57"/>
      <w:r w:rsidRPr="00BA6073">
        <w:rPr>
          <w:rFonts w:eastAsia="Times New Roman"/>
          <w:b/>
          <w:bCs/>
          <w:kern w:val="0"/>
          <w:lang w:eastAsia="ru-RU"/>
        </w:rPr>
        <w:t>Мероприятия по развитию инфраструктуры пешеходного и велосипедного передвижения</w:t>
      </w:r>
      <w:bookmarkEnd w:id="57"/>
      <w:bookmarkEnd w:id="58"/>
      <w:bookmarkEnd w:id="59"/>
      <w:bookmarkEnd w:id="60"/>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Проектами планировки территорий города Югорска предусмотрена организация велодорожек по всей территории города. Организация велодорожек является важным мероприятием, так как позволяет снизить экологическую нагрузку на территорию жилой застройки, а также способствует росту безопасности дорожного движения. </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Предусмотренный проектами планировки территорий перечень мероприятий по развитию сети велодорожек был скорректирован с учетом мероприятий по развитию сети дорог города Югорска. Предлагаемые объемы мероприятий по развитию инфраструктуры велосипедного передвижения представлены в таблице 6.5.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Объемы мероприятий по развитию инфраструктуры велосипедного передвижения</w:t>
      </w:r>
    </w:p>
    <w:tbl>
      <w:tblPr>
        <w:tblStyle w:val="aff6"/>
        <w:tblW w:w="0" w:type="auto"/>
        <w:jc w:val="center"/>
        <w:tblLook w:val="04A0" w:firstRow="1" w:lastRow="0" w:firstColumn="1" w:lastColumn="0" w:noHBand="0" w:noVBand="1"/>
      </w:tblPr>
      <w:tblGrid>
        <w:gridCol w:w="3212"/>
        <w:gridCol w:w="2354"/>
        <w:gridCol w:w="2025"/>
      </w:tblGrid>
      <w:tr w:rsidR="00BA6073" w:rsidRPr="00BA6073" w:rsidTr="00110B10">
        <w:trPr>
          <w:trHeight w:val="1015"/>
          <w:tblHeader/>
          <w:jc w:val="center"/>
        </w:trPr>
        <w:tc>
          <w:tcPr>
            <w:tcW w:w="3212"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Месторасположение велодорожки</w:t>
            </w:r>
          </w:p>
        </w:tc>
        <w:tc>
          <w:tcPr>
            <w:tcW w:w="235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Длина велодорожки, </w:t>
            </w:r>
            <w:proofErr w:type="gramStart"/>
            <w:r w:rsidRPr="00BA6073">
              <w:rPr>
                <w:rFonts w:ascii="Times New Roman" w:eastAsia="Times New Roman"/>
                <w:bCs/>
                <w:kern w:val="0"/>
                <w:lang w:eastAsia="ru-RU"/>
              </w:rPr>
              <w:t>км</w:t>
            </w:r>
            <w:proofErr w:type="gramEnd"/>
          </w:p>
        </w:tc>
        <w:tc>
          <w:tcPr>
            <w:tcW w:w="178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Срок строительства</w:t>
            </w:r>
          </w:p>
        </w:tc>
      </w:tr>
      <w:tr w:rsidR="00BA6073" w:rsidRPr="00BA6073" w:rsidTr="00110B10">
        <w:trPr>
          <w:trHeight w:val="498"/>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Велодорожка вокруг городского парка (ул. Студенческая – ул. Сахарова – ул. Березовая)</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1,550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2017-2018</w:t>
            </w:r>
          </w:p>
        </w:tc>
      </w:tr>
      <w:tr w:rsidR="00BA6073" w:rsidRPr="00BA6073" w:rsidTr="00110B10">
        <w:trPr>
          <w:trHeight w:val="498"/>
          <w:jc w:val="center"/>
        </w:trPr>
        <w:tc>
          <w:tcPr>
            <w:tcW w:w="3212"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61" w:name="_Hlk472269401"/>
            <w:r w:rsidRPr="00BA6073">
              <w:rPr>
                <w:rFonts w:ascii="Times New Roman" w:eastAsia="Times New Roman"/>
                <w:kern w:val="0"/>
                <w:lang w:eastAsia="ru-RU"/>
              </w:rPr>
              <w:lastRenderedPageBreak/>
              <w:t xml:space="preserve">ул. Магистральная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0,675</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2018</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Геологов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1,30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Южная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0,77</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w:t>
            </w:r>
            <w:proofErr w:type="spellStart"/>
            <w:r w:rsidRPr="00BA6073">
              <w:rPr>
                <w:rFonts w:ascii="Times New Roman" w:eastAsia="Times New Roman"/>
                <w:kern w:val="0"/>
                <w:lang w:eastAsia="ru-RU"/>
              </w:rPr>
              <w:t>Арантурская</w:t>
            </w:r>
            <w:proofErr w:type="spellEnd"/>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1,48</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ул. Никольская</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0,30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ул. Газовиков</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0,62</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bl>
    <w:bookmarkEnd w:id="61"/>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62" w:name="_Toc476864414"/>
      <w:r w:rsidRPr="00BA6073">
        <w:rPr>
          <w:rFonts w:eastAsia="Times New Roman"/>
          <w:b/>
          <w:bCs/>
          <w:kern w:val="0"/>
          <w:lang w:eastAsia="ru-RU"/>
        </w:rPr>
        <w:t xml:space="preserve">6.5 </w:t>
      </w:r>
      <w:bookmarkStart w:id="63" w:name="OLE_LINK58"/>
      <w:bookmarkStart w:id="64" w:name="OLE_LINK59"/>
      <w:bookmarkStart w:id="65" w:name="OLE_LINK60"/>
      <w:r w:rsidRPr="00BA6073">
        <w:rPr>
          <w:rFonts w:eastAsia="Times New Roman"/>
          <w:b/>
          <w:bCs/>
          <w:kern w:val="0"/>
          <w:lang w:eastAsia="ru-RU"/>
        </w:rPr>
        <w:t>Мероприятия по развитию инфраструктуры для грузового транспорта</w:t>
      </w:r>
      <w:bookmarkEnd w:id="63"/>
      <w:bookmarkEnd w:id="64"/>
      <w:bookmarkEnd w:id="65"/>
      <w:r w:rsidRPr="00BA6073">
        <w:rPr>
          <w:rFonts w:eastAsia="Times New Roman"/>
          <w:b/>
          <w:bCs/>
          <w:kern w:val="0"/>
          <w:lang w:eastAsia="ru-RU"/>
        </w:rPr>
        <w:t>, транспортных средств коммунальных и дорожных служб</w:t>
      </w:r>
      <w:bookmarkEnd w:id="62"/>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соответствии с предложениями Генерального плана города Югорска и проектов планировок территорий города Югорска разработаны предложения по развитию инфраструктуры для грузового транспорта. Предложения представлены в таблице 6.6.</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6.6</w:t>
      </w:r>
    </w:p>
    <w:p w:rsidR="00BA6073" w:rsidRPr="00BA6073" w:rsidRDefault="00BA6073" w:rsidP="001178F4">
      <w:pPr>
        <w:widowControl/>
        <w:jc w:val="center"/>
        <w:rPr>
          <w:rFonts w:eastAsia="Times New Roman"/>
          <w:kern w:val="0"/>
          <w:lang w:eastAsia="ru-RU"/>
        </w:rPr>
      </w:pPr>
      <w:r w:rsidRPr="00BA6073">
        <w:rPr>
          <w:rFonts w:eastAsia="Calibri"/>
          <w:kern w:val="0"/>
          <w:lang w:eastAsia="ru-RU"/>
        </w:rPr>
        <w:t>Предложения по развитию инфраструктуры</w:t>
      </w:r>
      <w:r w:rsidRPr="00BA6073">
        <w:rPr>
          <w:rFonts w:eastAsia="Times New Roman"/>
          <w:kern w:val="0"/>
          <w:lang w:eastAsia="ru-RU"/>
        </w:rPr>
        <w:t xml:space="preserve"> для грузового транспорта на территории </w:t>
      </w:r>
    </w:p>
    <w:p w:rsidR="00BA6073" w:rsidRPr="00BA6073" w:rsidRDefault="00BA6073" w:rsidP="001178F4">
      <w:pPr>
        <w:widowControl/>
        <w:jc w:val="center"/>
        <w:rPr>
          <w:rFonts w:eastAsia="Calibri"/>
          <w:kern w:val="0"/>
          <w:lang w:eastAsia="ru-RU"/>
        </w:rPr>
      </w:pPr>
      <w:r w:rsidRPr="00BA6073">
        <w:rPr>
          <w:rFonts w:eastAsia="Times New Roman"/>
          <w:kern w:val="0"/>
          <w:lang w:eastAsia="ru-RU"/>
        </w:rPr>
        <w:t>города Югорска</w:t>
      </w:r>
    </w:p>
    <w:p w:rsidR="00BA6073" w:rsidRPr="00BA6073" w:rsidRDefault="00BA6073" w:rsidP="001178F4">
      <w:pPr>
        <w:widowControl/>
        <w:jc w:val="right"/>
        <w:rPr>
          <w:rFonts w:eastAsia="Calibri"/>
          <w:kern w:val="0"/>
          <w:lang w:eastAsia="ru-RU"/>
        </w:rPr>
      </w:pPr>
    </w:p>
    <w:tbl>
      <w:tblPr>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653"/>
        <w:gridCol w:w="1670"/>
        <w:gridCol w:w="1870"/>
      </w:tblGrid>
      <w:tr w:rsidR="00BA6073" w:rsidRPr="00BA6073" w:rsidTr="00110B10">
        <w:trPr>
          <w:trHeight w:val="308"/>
          <w:tblHeader/>
          <w:jc w:val="center"/>
        </w:trPr>
        <w:tc>
          <w:tcPr>
            <w:tcW w:w="1172"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п</w:t>
            </w:r>
            <w:proofErr w:type="gramEnd"/>
            <w:r w:rsidRPr="00BA6073">
              <w:rPr>
                <w:rFonts w:eastAsia="Times New Roman"/>
                <w:kern w:val="0"/>
                <w:lang w:eastAsia="ru-RU"/>
              </w:rPr>
              <w:t>/п</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Наименование</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Примечание</w:t>
            </w:r>
          </w:p>
        </w:tc>
        <w:tc>
          <w:tcPr>
            <w:tcW w:w="1870" w:type="dxa"/>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Срок ввода в эксплуатацию</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1</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для грузовых и легковых машин</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2</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для грузовых и легковых машин</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3</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большегрузной техники</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4</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Стоянка №1</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5</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Стоянка №2</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6</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Стоянка №3 </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66" w:name="_Toc476864415"/>
      <w:r w:rsidRPr="00BA6073">
        <w:rPr>
          <w:rFonts w:eastAsia="Times New Roman"/>
          <w:b/>
          <w:bCs/>
          <w:kern w:val="0"/>
          <w:lang w:eastAsia="ru-RU"/>
        </w:rPr>
        <w:t>6.6 Мероприятия по развитию сети дорог города</w:t>
      </w:r>
      <w:bookmarkEnd w:id="66"/>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Из трех разработанных вариантов развития транспортной инфраструктуры к реализации был принят вариант 2 – реалистичный. Мероприятия, предусмотренные данным вариантом, представлены в таблице 6.7.</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6.7</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План мероприятий по развитию улично-дорожной сети города Югорска на 2017-2035 гг.</w:t>
      </w:r>
    </w:p>
    <w:tbl>
      <w:tblPr>
        <w:tblW w:w="9578" w:type="dxa"/>
        <w:tblInd w:w="-10" w:type="dxa"/>
        <w:tblLook w:val="04A0" w:firstRow="1" w:lastRow="0" w:firstColumn="1" w:lastColumn="0" w:noHBand="0" w:noVBand="1"/>
      </w:tblPr>
      <w:tblGrid>
        <w:gridCol w:w="5670"/>
        <w:gridCol w:w="1875"/>
        <w:gridCol w:w="2033"/>
      </w:tblGrid>
      <w:tr w:rsidR="00BA6073" w:rsidRPr="00BA6073" w:rsidTr="00110B10">
        <w:trPr>
          <w:trHeight w:val="735"/>
          <w:tblHeader/>
        </w:trPr>
        <w:tc>
          <w:tcPr>
            <w:tcW w:w="56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 xml:space="preserve">Протяженность, </w:t>
            </w:r>
            <w:proofErr w:type="gramStart"/>
            <w:r w:rsidRPr="00BA6073">
              <w:rPr>
                <w:rFonts w:eastAsia="Times New Roman"/>
                <w:bCs/>
                <w:color w:val="000000"/>
                <w:kern w:val="0"/>
                <w:lang w:eastAsia="ru-RU"/>
              </w:rPr>
              <w:t>км</w:t>
            </w:r>
            <w:proofErr w:type="gramEnd"/>
          </w:p>
        </w:tc>
        <w:tc>
          <w:tcPr>
            <w:tcW w:w="2033" w:type="dxa"/>
            <w:tcBorders>
              <w:top w:val="single" w:sz="8" w:space="0" w:color="auto"/>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Транспортная развязка в 2-х уровнях</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2017 - 2018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автомобильной дороги по ул. Звездной (участок от ул. Магистральная до детского сада)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0,15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Уральской (участок от ул. Магистральная до Цветного бульвара)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Никольская (от ул. Газовиков до ул. Промышленная)</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2017-2020</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Реконструкция автомобильной дороги по улице Свердлова (от детского сада Брусничка до улицы Студенческая)</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2018-2020</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улично-дорожной сети в 1-й очереди квартала 19</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10,71</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2018-2022</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w:t>
            </w:r>
            <w:proofErr w:type="gramStart"/>
            <w:r w:rsidRPr="00BA6073">
              <w:rPr>
                <w:rFonts w:eastAsia="Times New Roman"/>
                <w:color w:val="000000"/>
                <w:kern w:val="0"/>
                <w:lang w:eastAsia="ru-RU"/>
              </w:rPr>
              <w:t>Магистральной</w:t>
            </w:r>
            <w:proofErr w:type="gramEnd"/>
            <w:r w:rsidRPr="00BA6073">
              <w:rPr>
                <w:rFonts w:eastAsia="Times New Roman"/>
                <w:color w:val="000000"/>
                <w:kern w:val="0"/>
                <w:lang w:eastAsia="ru-RU"/>
              </w:rPr>
              <w:t xml:space="preserve"> (участок от ул. Сибирский бульвар до ул. Южной)</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0,35</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2019-2021</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gramStart"/>
            <w:r w:rsidRPr="00BA6073">
              <w:rPr>
                <w:rFonts w:eastAsia="Times New Roman"/>
                <w:color w:val="000000"/>
                <w:kern w:val="0"/>
                <w:lang w:eastAsia="ru-RU"/>
              </w:rPr>
              <w:t>Реконструкция ул. Магистральной (участок от ул. Садовая до транспортной развязки с учетом ул. Киевской)</w:t>
            </w:r>
            <w:proofErr w:type="gramEnd"/>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2020-2021</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путепровода через железную дорогу «Свердловск – </w:t>
            </w:r>
            <w:proofErr w:type="spellStart"/>
            <w:r w:rsidRPr="00BA6073">
              <w:rPr>
                <w:rFonts w:eastAsia="Times New Roman"/>
                <w:color w:val="000000"/>
                <w:kern w:val="0"/>
                <w:lang w:eastAsia="ru-RU"/>
              </w:rPr>
              <w:t>Приобье</w:t>
            </w:r>
            <w:proofErr w:type="spellEnd"/>
            <w:r w:rsidRPr="00BA6073">
              <w:rPr>
                <w:rFonts w:eastAsia="Times New Roman"/>
                <w:color w:val="000000"/>
                <w:kern w:val="0"/>
                <w:lang w:eastAsia="ru-RU"/>
              </w:rPr>
              <w:t>» на продолжении улицы Геологов</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Геологов (участок от ул. Попова до планируемого путепровода через железную дорогу)</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2019-2020</w:t>
            </w:r>
          </w:p>
        </w:tc>
      </w:tr>
      <w:tr w:rsidR="00BA6073" w:rsidRPr="00BA6073" w:rsidTr="00110B10">
        <w:trPr>
          <w:trHeight w:val="96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ул. Геологов в </w:t>
            </w:r>
            <w:proofErr w:type="gramStart"/>
            <w:r w:rsidRPr="00BA6073">
              <w:rPr>
                <w:rFonts w:eastAsia="Times New Roman"/>
                <w:color w:val="000000"/>
                <w:kern w:val="0"/>
                <w:lang w:eastAsia="ru-RU"/>
              </w:rPr>
              <w:t>Южной</w:t>
            </w:r>
            <w:proofErr w:type="gramEnd"/>
            <w:r w:rsidRPr="00BA6073">
              <w:rPr>
                <w:rFonts w:eastAsia="Times New Roman"/>
                <w:color w:val="000000"/>
                <w:kern w:val="0"/>
                <w:lang w:eastAsia="ru-RU"/>
              </w:rPr>
              <w:t xml:space="preserve"> </w:t>
            </w:r>
            <w:proofErr w:type="spellStart"/>
            <w:r w:rsidRPr="00BA6073">
              <w:rPr>
                <w:rFonts w:eastAsia="Times New Roman"/>
                <w:color w:val="000000"/>
                <w:kern w:val="0"/>
                <w:lang w:eastAsia="ru-RU"/>
              </w:rPr>
              <w:t>промзоне</w:t>
            </w:r>
            <w:proofErr w:type="spellEnd"/>
            <w:r w:rsidRPr="00BA6073">
              <w:rPr>
                <w:rFonts w:eastAsia="Times New Roman"/>
                <w:color w:val="000000"/>
                <w:kern w:val="0"/>
                <w:lang w:eastAsia="ru-RU"/>
              </w:rPr>
              <w:t xml:space="preserve"> (участок от планируемого путепровода через железную дорогу до ул. Промышленная)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proofErr w:type="gramStart"/>
            <w:r w:rsidRPr="00BA6073">
              <w:rPr>
                <w:rFonts w:eastAsia="Times New Roman"/>
                <w:color w:val="000000"/>
                <w:kern w:val="0"/>
                <w:lang w:eastAsia="ru-RU"/>
              </w:rPr>
              <w:t>C</w:t>
            </w:r>
            <w:proofErr w:type="gramEnd"/>
            <w:r w:rsidRPr="00BA6073">
              <w:rPr>
                <w:rFonts w:eastAsia="Times New Roman"/>
                <w:color w:val="000000"/>
                <w:kern w:val="0"/>
                <w:lang w:eastAsia="ru-RU"/>
              </w:rPr>
              <w:t>троительство</w:t>
            </w:r>
            <w:proofErr w:type="spellEnd"/>
            <w:r w:rsidRPr="00BA6073">
              <w:rPr>
                <w:rFonts w:eastAsia="Times New Roman"/>
                <w:color w:val="000000"/>
                <w:kern w:val="0"/>
                <w:lang w:eastAsia="ru-RU"/>
              </w:rPr>
              <w:t xml:space="preserve"> ул. Геологов в Южной </w:t>
            </w:r>
            <w:proofErr w:type="spellStart"/>
            <w:r w:rsidRPr="00BA6073">
              <w:rPr>
                <w:rFonts w:eastAsia="Times New Roman"/>
                <w:color w:val="000000"/>
                <w:kern w:val="0"/>
                <w:lang w:eastAsia="ru-RU"/>
              </w:rPr>
              <w:t>промзоне</w:t>
            </w:r>
            <w:proofErr w:type="spellEnd"/>
            <w:r w:rsidRPr="00BA6073">
              <w:rPr>
                <w:rFonts w:eastAsia="Times New Roman"/>
                <w:color w:val="000000"/>
                <w:kern w:val="0"/>
                <w:lang w:eastAsia="ru-RU"/>
              </w:rPr>
              <w:t xml:space="preserve"> (участок от  ул. Промышленная до ул. Южная)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Мичурина – ул. Лунная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1,2</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перекрестка кольцевого типа на пересечении улиц: </w:t>
            </w:r>
            <w:proofErr w:type="spellStart"/>
            <w:r w:rsidRPr="00BA6073">
              <w:rPr>
                <w:rFonts w:eastAsia="Times New Roman"/>
                <w:color w:val="000000"/>
                <w:kern w:val="0"/>
                <w:lang w:eastAsia="ru-RU"/>
              </w:rPr>
              <w:t>Агиришская</w:t>
            </w:r>
            <w:proofErr w:type="spellEnd"/>
            <w:r w:rsidRPr="00BA6073">
              <w:rPr>
                <w:rFonts w:eastAsia="Times New Roman"/>
                <w:color w:val="000000"/>
                <w:kern w:val="0"/>
                <w:lang w:eastAsia="ru-RU"/>
              </w:rPr>
              <w:t xml:space="preserve">, Труда, </w:t>
            </w:r>
            <w:proofErr w:type="gramStart"/>
            <w:r w:rsidRPr="00BA6073">
              <w:rPr>
                <w:rFonts w:eastAsia="Times New Roman"/>
                <w:color w:val="000000"/>
                <w:kern w:val="0"/>
                <w:lang w:eastAsia="ru-RU"/>
              </w:rPr>
              <w:t>Славянская</w:t>
            </w:r>
            <w:proofErr w:type="gramEnd"/>
            <w:r w:rsidRPr="00BA6073">
              <w:rPr>
                <w:rFonts w:eastAsia="Times New Roman"/>
                <w:color w:val="000000"/>
                <w:kern w:val="0"/>
                <w:lang w:eastAsia="ru-RU"/>
              </w:rPr>
              <w:t xml:space="preserve">, пер. Северный </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Вавилова)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w:t>
            </w:r>
            <w:proofErr w:type="spellStart"/>
            <w:r w:rsidRPr="00BA6073">
              <w:rPr>
                <w:rFonts w:eastAsia="Times New Roman"/>
                <w:color w:val="000000"/>
                <w:kern w:val="0"/>
                <w:lang w:eastAsia="ru-RU"/>
              </w:rPr>
              <w:t>Арантурская</w:t>
            </w:r>
            <w:proofErr w:type="spellEnd"/>
            <w:r w:rsidRPr="00BA6073">
              <w:rPr>
                <w:rFonts w:eastAsia="Times New Roman"/>
                <w:color w:val="000000"/>
                <w:kern w:val="0"/>
                <w:lang w:eastAsia="ru-RU"/>
              </w:rPr>
              <w:t xml:space="preserve"> в г. Югорске (строительство тротуара от ул. Газовиков до поворота на ЗСМ)</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перекрестка кольцевого типа на пересечении ул. Никольская – ул. Студенческая – ул. Менделеева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Мира (от ул. Калинина до ул. Ленина)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ул. Южная (на участке от ул. Южная до нового участка ул. Геологов)</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0,78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Шаумяна)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Шаумяна (на участке от ул. Пихтовая до ул. </w:t>
            </w:r>
            <w:proofErr w:type="spellStart"/>
            <w:r w:rsidRPr="00BA6073">
              <w:rPr>
                <w:rFonts w:eastAsia="Times New Roman"/>
                <w:color w:val="000000"/>
                <w:kern w:val="0"/>
                <w:lang w:eastAsia="ru-RU"/>
              </w:rPr>
              <w:t>Арантурская</w:t>
            </w:r>
            <w:proofErr w:type="spellEnd"/>
            <w:r w:rsidRPr="00BA6073">
              <w:rPr>
                <w:rFonts w:eastAsia="Times New Roman"/>
                <w:color w:val="000000"/>
                <w:kern w:val="0"/>
                <w:lang w:eastAsia="ru-RU"/>
              </w:rPr>
              <w:t>)</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0,28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второй дороги в м/</w:t>
            </w:r>
            <w:proofErr w:type="gramStart"/>
            <w:r w:rsidRPr="00BA6073">
              <w:rPr>
                <w:rFonts w:eastAsia="Times New Roman"/>
                <w:color w:val="000000"/>
                <w:kern w:val="0"/>
                <w:lang w:eastAsia="ru-RU"/>
              </w:rPr>
              <w:t>р</w:t>
            </w:r>
            <w:proofErr w:type="gramEnd"/>
            <w:r w:rsidRPr="00BA6073">
              <w:rPr>
                <w:rFonts w:eastAsia="Times New Roman"/>
                <w:color w:val="000000"/>
                <w:kern w:val="0"/>
                <w:lang w:eastAsia="ru-RU"/>
              </w:rPr>
              <w:t xml:space="preserve"> Зеленая зона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2,9</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Данный перечень мероприятий сформирован на основе Генерального плана города Югорска, муниципальной программы города Югорска «Развитие сети автомобильных дорог и транспорта в городе Югорске на 2014 - 2020 годы», а также «Плана строительства, реконструкции, ремонта дорог в городе Югорске».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Необходимость выбора ограниченного количества мероприятий из перечня, предложенного Генеральным планом города Югорска, связана, в первую очередь, с текущим уровнем </w:t>
      </w:r>
      <w:proofErr w:type="gramStart"/>
      <w:r w:rsidRPr="00BA6073">
        <w:rPr>
          <w:rFonts w:eastAsia="Times New Roman"/>
          <w:bCs/>
          <w:kern w:val="0"/>
          <w:lang w:eastAsia="ru-RU"/>
        </w:rPr>
        <w:t>финансирования развития сети дорог города</w:t>
      </w:r>
      <w:proofErr w:type="gramEnd"/>
      <w:r w:rsidRPr="00BA6073">
        <w:rPr>
          <w:rFonts w:eastAsia="Times New Roman"/>
          <w:bCs/>
          <w:kern w:val="0"/>
          <w:lang w:eastAsia="ru-RU"/>
        </w:rPr>
        <w:t>. При этом</w:t>
      </w:r>
      <w:proofErr w:type="gramStart"/>
      <w:r w:rsidRPr="00BA6073">
        <w:rPr>
          <w:rFonts w:eastAsia="Times New Roman"/>
          <w:bCs/>
          <w:kern w:val="0"/>
          <w:lang w:eastAsia="ru-RU"/>
        </w:rPr>
        <w:t>,</w:t>
      </w:r>
      <w:proofErr w:type="gramEnd"/>
      <w:r w:rsidRPr="00BA6073">
        <w:rPr>
          <w:rFonts w:eastAsia="Times New Roman"/>
          <w:bCs/>
          <w:kern w:val="0"/>
          <w:lang w:eastAsia="ru-RU"/>
        </w:rPr>
        <w:t xml:space="preserve"> Муниципальная программа города Югорска «Развитие сети автомобильных дорог и транспорта в городе Югорске на 2014 - 2020 годы» и «План строительства, реконструкции, ремонта дорог в городе Югорске» составлены с учетом финансовых возможностей бюджета города в части развития сети дорог города.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В связи с этим, в предлагаемый Программой комплексного развития транспортной инфраструктуры города Югорска на 2017-2035 годы перечень включены все мероприятия, предусмотренные «Планом строительства, реконструкции, ремонта дорог в городе Югорске».</w:t>
      </w:r>
      <w:proofErr w:type="gramEnd"/>
      <w:r w:rsidRPr="00BA6073">
        <w:rPr>
          <w:rFonts w:eastAsia="Times New Roman"/>
          <w:bCs/>
          <w:kern w:val="0"/>
          <w:lang w:eastAsia="ru-RU"/>
        </w:rPr>
        <w:t xml:space="preserve"> Для данного перечня мероприятий было проведено математическое моделирование на разработанной транспортной модели города Югорска. По результатам проведенного моделирования, приведенных в Плане мероприятий недостаточно для обеспечения качества функционирования транспортной системы города Югорска на текущем уровне, в первую очередь, из-за прогнозируемого к 2035 году увеличения объемов транспортного спроса. В результате уровень загрузки УДС в час пик составил 0,91, а среднее время реализации транспортных корреспонденций составило 25,1 минут.</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проведенного моделирования, основные задержки в движении транспортных средств возникают вблизи переездов через железную дорогу. В связи с этим, для улучшения качества функционирования транспортной системы города Югорска с учетом прогнозируемого к 2035 году увеличения объемов транспортного спроса в перечень мероприятий по развитию сети улиц и дорог было добавлено строительство предусмотренного Генеральным планом города путепровода через железную дорогу «Свердловск – </w:t>
      </w:r>
      <w:proofErr w:type="spellStart"/>
      <w:r w:rsidRPr="00BA6073">
        <w:rPr>
          <w:rFonts w:eastAsia="Times New Roman"/>
          <w:bCs/>
          <w:kern w:val="0"/>
          <w:lang w:eastAsia="ru-RU"/>
        </w:rPr>
        <w:t>Приобье</w:t>
      </w:r>
      <w:proofErr w:type="spellEnd"/>
      <w:r w:rsidRPr="00BA6073">
        <w:rPr>
          <w:rFonts w:eastAsia="Times New Roman"/>
          <w:bCs/>
          <w:kern w:val="0"/>
          <w:lang w:eastAsia="ru-RU"/>
        </w:rPr>
        <w:t>» в створе улицы Геологов. Дополнительно к планируемому путепроводу в перечень мероприятий были добавлены мероприятия, направленные на обеспечение эффективной работы планируемого путепровода:</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Геологов на участке от ул. Попова до планируемого путепровода через железную дорогу;</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 xml:space="preserve">строительство ул. Геологов в </w:t>
      </w:r>
      <w:proofErr w:type="gramStart"/>
      <w:r w:rsidRPr="00BA6073">
        <w:rPr>
          <w:rFonts w:eastAsia="Times New Roman"/>
          <w:bCs/>
          <w:kern w:val="0"/>
          <w:lang w:eastAsia="ru-RU"/>
        </w:rPr>
        <w:t>Южной</w:t>
      </w:r>
      <w:proofErr w:type="gramEnd"/>
      <w:r w:rsidRPr="00BA6073">
        <w:rPr>
          <w:rFonts w:eastAsia="Times New Roman"/>
          <w:bCs/>
          <w:kern w:val="0"/>
          <w:lang w:eastAsia="ru-RU"/>
        </w:rPr>
        <w:t xml:space="preserve"> </w:t>
      </w:r>
      <w:proofErr w:type="spellStart"/>
      <w:r w:rsidRPr="00BA6073">
        <w:rPr>
          <w:rFonts w:eastAsia="Times New Roman"/>
          <w:bCs/>
          <w:kern w:val="0"/>
          <w:lang w:eastAsia="ru-RU"/>
        </w:rPr>
        <w:t>промзоне</w:t>
      </w:r>
      <w:proofErr w:type="spellEnd"/>
      <w:r w:rsidRPr="00BA6073">
        <w:rPr>
          <w:rFonts w:eastAsia="Times New Roman"/>
          <w:bCs/>
          <w:kern w:val="0"/>
          <w:lang w:eastAsia="ru-RU"/>
        </w:rPr>
        <w:t xml:space="preserve"> (двумя очередями, от путепровода до ул. Промышленная и от ул. Промышленная до ул. Южная);</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Сахарова и ул. Шаумяна для обеспечения продольной связности сети в дополнение к ул. Садовая, ул. Никольская-ул. Менделеева, ул. Южная;</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Южная на участке от ул. Южная до нового участка ул. Геологов.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Кроме того, в перечень мероприятий включено строительство УДС в 1-й очереди квартала 19, а также строительство второй дороги в м/</w:t>
      </w:r>
      <w:proofErr w:type="gramStart"/>
      <w:r w:rsidRPr="00BA6073">
        <w:rPr>
          <w:rFonts w:eastAsia="Times New Roman"/>
          <w:bCs/>
          <w:kern w:val="0"/>
          <w:lang w:eastAsia="ru-RU"/>
        </w:rPr>
        <w:t>р</w:t>
      </w:r>
      <w:proofErr w:type="gramEnd"/>
      <w:r w:rsidRPr="00BA6073">
        <w:rPr>
          <w:rFonts w:eastAsia="Times New Roman"/>
          <w:bCs/>
          <w:kern w:val="0"/>
          <w:lang w:eastAsia="ru-RU"/>
        </w:rPr>
        <w:t xml:space="preserve"> Зеленая зона.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Картограмма с изображением планируемых к строительству и реконструкции участков УДС города Югорска на 2017-2035 годы представлена на рисунке 6.1.</w:t>
      </w:r>
    </w:p>
    <w:p w:rsidR="00BA6073" w:rsidRPr="00BA6073" w:rsidRDefault="00BA6073" w:rsidP="001178F4">
      <w:pPr>
        <w:widowControl/>
        <w:ind w:firstLine="708"/>
        <w:contextualSpacing/>
        <w:jc w:val="both"/>
        <w:rPr>
          <w:rFonts w:eastAsia="Times New Roman"/>
          <w:bCs/>
          <w:kern w:val="0"/>
          <w:lang w:eastAsia="ru-RU"/>
        </w:rPr>
        <w:sectPr w:rsidR="00BA6073" w:rsidRPr="00BA6073" w:rsidSect="00110B10">
          <w:pgSz w:w="11906" w:h="16838"/>
          <w:pgMar w:top="1134" w:right="1134" w:bottom="1134" w:left="1134" w:header="709" w:footer="709" w:gutter="0"/>
          <w:cols w:space="708"/>
          <w:titlePg/>
          <w:docGrid w:linePitch="360"/>
        </w:sectPr>
      </w:pPr>
    </w:p>
    <w:p w:rsidR="00BA6073" w:rsidRPr="00BA6073" w:rsidRDefault="00BA6073" w:rsidP="001178F4">
      <w:pPr>
        <w:widowControl/>
        <w:contextualSpacing/>
        <w:jc w:val="center"/>
        <w:rPr>
          <w:rFonts w:eastAsia="Times New Roman"/>
          <w:bCs/>
          <w:kern w:val="0"/>
          <w:lang w:eastAsia="ru-RU"/>
        </w:rPr>
      </w:pPr>
      <w:r w:rsidRPr="00BA6073">
        <w:rPr>
          <w:rFonts w:eastAsia="Times New Roman"/>
          <w:noProof/>
          <w:kern w:val="0"/>
          <w:lang w:eastAsia="ru-RU"/>
        </w:rPr>
        <w:lastRenderedPageBreak/>
        <w:drawing>
          <wp:inline distT="0" distB="0" distL="0" distR="0" wp14:anchorId="4061EF02" wp14:editId="081AF0A7">
            <wp:extent cx="8820150" cy="5263846"/>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8839664" cy="5275492"/>
                    </a:xfrm>
                    <a:prstGeom prst="rect">
                      <a:avLst/>
                    </a:prstGeom>
                    <a:ln>
                      <a:noFill/>
                    </a:ln>
                    <a:extLst>
                      <a:ext uri="{53640926-AAD7-44D8-BBD7-CCE9431645EC}">
                        <a14:shadowObscured xmlns:a14="http://schemas.microsoft.com/office/drawing/2010/main"/>
                      </a:ext>
                    </a:extLst>
                  </pic:spPr>
                </pic:pic>
              </a:graphicData>
            </a:graphic>
          </wp:inline>
        </w:drawing>
      </w:r>
    </w:p>
    <w:p w:rsidR="00BA6073" w:rsidRPr="00BA6073" w:rsidRDefault="00BA6073" w:rsidP="001178F4">
      <w:pPr>
        <w:widowControl/>
        <w:contextualSpacing/>
        <w:jc w:val="center"/>
        <w:rPr>
          <w:rFonts w:eastAsia="Times New Roman"/>
          <w:bCs/>
          <w:kern w:val="0"/>
          <w:lang w:eastAsia="ru-RU"/>
        </w:rPr>
        <w:sectPr w:rsidR="00BA6073" w:rsidRPr="00BA6073" w:rsidSect="00110B10">
          <w:pgSz w:w="16838" w:h="11906" w:orient="landscape"/>
          <w:pgMar w:top="851" w:right="1134" w:bottom="1134" w:left="1134" w:header="709" w:footer="709" w:gutter="0"/>
          <w:cols w:space="708"/>
          <w:docGrid w:linePitch="360"/>
        </w:sectPr>
      </w:pPr>
      <w:r w:rsidRPr="00BA6073">
        <w:rPr>
          <w:rFonts w:eastAsia="Times New Roman"/>
          <w:bCs/>
          <w:kern w:val="0"/>
          <w:lang w:eastAsia="ru-RU"/>
        </w:rPr>
        <w:t>Рис. 6.1. Картограмма с изображением планируемых к строительству и реконструкции участков УДС города Югорска на 2017-2035 годы</w:t>
      </w:r>
    </w:p>
    <w:p w:rsidR="00BA6073" w:rsidRPr="00BA6073" w:rsidRDefault="00BA6073" w:rsidP="001178F4">
      <w:pPr>
        <w:widowControl/>
        <w:suppressAutoHyphens w:val="0"/>
        <w:ind w:firstLine="708"/>
        <w:jc w:val="both"/>
        <w:rPr>
          <w:rFonts w:eastAsia="Times New Roman"/>
          <w:kern w:val="0"/>
          <w:lang w:eastAsia="ru-RU"/>
        </w:rPr>
      </w:pPr>
      <w:r w:rsidRPr="00BA6073">
        <w:rPr>
          <w:rFonts w:eastAsia="Times New Roman"/>
          <w:kern w:val="0"/>
          <w:lang w:eastAsia="ru-RU"/>
        </w:rPr>
        <w:lastRenderedPageBreak/>
        <w:t xml:space="preserve">Данный перечень мероприятий по развитию УДС также был промоделирован на разработанной транспортной модели города Югорска. По результатам моделирования при прогнозируемом росте численности населения города средний коэффициент загрузки участков УДС составит 0,77, а значение среднего времени реализации транспортных корреспонденций – 17,7 минут. </w:t>
      </w:r>
    </w:p>
    <w:p w:rsidR="00502FD3" w:rsidRDefault="00BA6073" w:rsidP="001178F4">
      <w:pPr>
        <w:widowControl/>
        <w:suppressAutoHyphens w:val="0"/>
        <w:ind w:firstLine="708"/>
        <w:jc w:val="both"/>
        <w:rPr>
          <w:rFonts w:eastAsia="Times New Roman"/>
          <w:kern w:val="0"/>
          <w:lang w:eastAsia="ru-RU"/>
        </w:rPr>
      </w:pPr>
      <w:r w:rsidRPr="00BA6073">
        <w:rPr>
          <w:rFonts w:eastAsia="Times New Roman"/>
          <w:kern w:val="0"/>
          <w:lang w:eastAsia="ru-RU"/>
        </w:rPr>
        <w:t>Таким образом, предложенный вариант развития УДС города Югорска обеспечивает приемлемый уровень загрузки участков УДС при прогнозируемом росте объемов транспортного спроса, вызванного увеличением численности жителей города к 2035 году.</w:t>
      </w:r>
    </w:p>
    <w:p w:rsidR="00502FD3" w:rsidRDefault="00502FD3" w:rsidP="001178F4">
      <w:pPr>
        <w:widowControl/>
        <w:suppressAutoHyphens w:val="0"/>
        <w:ind w:firstLine="708"/>
        <w:jc w:val="both"/>
        <w:rPr>
          <w:rFonts w:eastAsia="Times New Roman"/>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67" w:name="_Toc476864416"/>
      <w:r w:rsidRPr="00BA6073">
        <w:rPr>
          <w:rFonts w:eastAsia="Calibri"/>
          <w:b/>
          <w:bCs/>
          <w:kern w:val="0"/>
          <w:lang w:eastAsia="ru-RU"/>
        </w:rPr>
        <w:t xml:space="preserve">Оценка объемов и источников </w:t>
      </w:r>
      <w:bookmarkStart w:id="68" w:name="OLE_LINK35"/>
      <w:bookmarkStart w:id="69" w:name="OLE_LINK36"/>
      <w:bookmarkStart w:id="70" w:name="OLE_LINK37"/>
      <w:r w:rsidRPr="00BA6073">
        <w:rPr>
          <w:rFonts w:eastAsia="Calibri"/>
          <w:b/>
          <w:bCs/>
          <w:kern w:val="0"/>
          <w:lang w:eastAsia="ru-RU"/>
        </w:rPr>
        <w:t>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67"/>
      <w:bookmarkEnd w:id="68"/>
      <w:bookmarkEnd w:id="69"/>
      <w:bookmarkEnd w:id="70"/>
    </w:p>
    <w:p w:rsidR="00BA6073" w:rsidRPr="00BA6073" w:rsidRDefault="00BA6073" w:rsidP="001178F4">
      <w:pPr>
        <w:widowControl/>
        <w:ind w:firstLine="708"/>
        <w:contextualSpacing/>
        <w:jc w:val="both"/>
        <w:rPr>
          <w:rFonts w:eastAsia="Times New Roman"/>
          <w:bCs/>
          <w:kern w:val="0"/>
          <w:lang w:eastAsia="ru-RU"/>
        </w:rPr>
      </w:pPr>
      <w:bookmarkStart w:id="71" w:name="OLE_LINK38"/>
      <w:bookmarkStart w:id="72" w:name="OLE_LINK39"/>
      <w:bookmarkStart w:id="73" w:name="OLE_LINK40"/>
      <w:r w:rsidRPr="00BA6073">
        <w:rPr>
          <w:rFonts w:eastAsia="Times New Roman"/>
          <w:bCs/>
          <w:kern w:val="0"/>
          <w:lang w:eastAsia="ru-RU"/>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города Югорска проводилась укрупненно, по объектам-аналогам, а также на основании представленных Заказчиком сводных сметных расчетов по объектам, для которых уже разработана проектно-сметная документация.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таблице 7.1 представлена оценка объемов финансирования мероприятий по развитию дорожной сети города Югорска. </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7.1</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Оценка объемов финансирования мероприятий по развитию дорожной сети города Югорска</w:t>
      </w:r>
    </w:p>
    <w:tbl>
      <w:tblPr>
        <w:tblW w:w="96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074"/>
        <w:gridCol w:w="1666"/>
        <w:gridCol w:w="1818"/>
        <w:gridCol w:w="1668"/>
      </w:tblGrid>
      <w:tr w:rsidR="00BA6073" w:rsidRPr="00BA6073" w:rsidTr="00110B10">
        <w:trPr>
          <w:trHeight w:val="735"/>
          <w:tblHeader/>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 xml:space="preserve">Протяженность, </w:t>
            </w:r>
            <w:proofErr w:type="gramStart"/>
            <w:r w:rsidRPr="00BA6073">
              <w:rPr>
                <w:rFonts w:eastAsia="Times New Roman"/>
                <w:bCs/>
                <w:color w:val="000000"/>
                <w:kern w:val="0"/>
                <w:lang w:eastAsia="ru-RU"/>
              </w:rPr>
              <w:t>км</w:t>
            </w:r>
            <w:proofErr w:type="gramEnd"/>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Расчетная стоимость строительства объекта, тыс. рублей </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Основание для расчета стоимости</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Транспортная развязка в 2-х уровнях</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2017 - 2018</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244 652,30</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Звездной (участок от ул. Магистральная до детского сада)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0,15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6 249,67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Уральской (участок от ул. Магистральная до Цветного бульвара)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25 674,27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Никольская (от ул. Газовиков до ул. Промышленная)</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2017-2020</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15 900,70</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lastRenderedPageBreak/>
              <w:t>Реконструкция автомобильной дороги по улице Свердлова (от детского сада Брусничка до улицы Студенческая)</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2018-2020</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21 200,94</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улично-дорожной сети в 1-й очереди квартала 19</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10,71</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2018-2022</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567 655,07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w:t>
            </w:r>
            <w:proofErr w:type="gramStart"/>
            <w:r w:rsidRPr="00BA6073">
              <w:rPr>
                <w:rFonts w:eastAsia="Times New Roman"/>
                <w:color w:val="000000"/>
                <w:kern w:val="0"/>
                <w:lang w:eastAsia="ru-RU"/>
              </w:rPr>
              <w:t>Магистральной</w:t>
            </w:r>
            <w:proofErr w:type="gramEnd"/>
            <w:r w:rsidRPr="00BA6073">
              <w:rPr>
                <w:rFonts w:eastAsia="Times New Roman"/>
                <w:color w:val="000000"/>
                <w:kern w:val="0"/>
                <w:lang w:eastAsia="ru-RU"/>
              </w:rPr>
              <w:t xml:space="preserve"> (участок от ул. Сибирский бульвар до ул. Южной)</w:t>
            </w:r>
          </w:p>
        </w:tc>
        <w:tc>
          <w:tcPr>
            <w:tcW w:w="2074"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0,35</w:t>
            </w: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2019-2021</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18 550,82</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gramStart"/>
            <w:r w:rsidRPr="00BA6073">
              <w:rPr>
                <w:rFonts w:eastAsia="Times New Roman"/>
                <w:color w:val="000000"/>
                <w:kern w:val="0"/>
                <w:lang w:eastAsia="ru-RU"/>
              </w:rPr>
              <w:t>Реконструкция ул. Магистральной (участок от ул. Садовая до транспортной развязки с учетом ул. Киевской)</w:t>
            </w:r>
            <w:proofErr w:type="gramEnd"/>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2020-2021</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26 501,17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путепровода через железную дорогу «Свердловск – </w:t>
            </w:r>
            <w:proofErr w:type="spellStart"/>
            <w:r w:rsidRPr="00BA6073">
              <w:rPr>
                <w:rFonts w:eastAsia="Times New Roman"/>
                <w:color w:val="000000"/>
                <w:kern w:val="0"/>
                <w:lang w:eastAsia="ru-RU"/>
              </w:rPr>
              <w:t>Приобье</w:t>
            </w:r>
            <w:proofErr w:type="spellEnd"/>
            <w:r w:rsidRPr="00BA6073">
              <w:rPr>
                <w:rFonts w:eastAsia="Times New Roman"/>
                <w:color w:val="000000"/>
                <w:kern w:val="0"/>
                <w:lang w:eastAsia="ru-RU"/>
              </w:rPr>
              <w:t>» на продолжении улицы Геологов</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1 153 713,02</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Геологов (участок от ул. Попова до планируемого путепровода через железную дорогу)</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2019-2020</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29 151,29</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96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ул. Геологов в </w:t>
            </w:r>
            <w:proofErr w:type="gramStart"/>
            <w:r w:rsidRPr="00BA6073">
              <w:rPr>
                <w:rFonts w:eastAsia="Times New Roman"/>
                <w:color w:val="000000"/>
                <w:kern w:val="0"/>
                <w:lang w:eastAsia="ru-RU"/>
              </w:rPr>
              <w:t>Южной</w:t>
            </w:r>
            <w:proofErr w:type="gramEnd"/>
            <w:r w:rsidRPr="00BA6073">
              <w:rPr>
                <w:rFonts w:eastAsia="Times New Roman"/>
                <w:color w:val="000000"/>
                <w:kern w:val="0"/>
                <w:lang w:eastAsia="ru-RU"/>
              </w:rPr>
              <w:t xml:space="preserve"> </w:t>
            </w:r>
            <w:proofErr w:type="spellStart"/>
            <w:r w:rsidRPr="00BA6073">
              <w:rPr>
                <w:rFonts w:eastAsia="Times New Roman"/>
                <w:color w:val="000000"/>
                <w:kern w:val="0"/>
                <w:lang w:eastAsia="ru-RU"/>
              </w:rPr>
              <w:t>промзоне</w:t>
            </w:r>
            <w:proofErr w:type="spellEnd"/>
            <w:r w:rsidRPr="00BA6073">
              <w:rPr>
                <w:rFonts w:eastAsia="Times New Roman"/>
                <w:color w:val="000000"/>
                <w:kern w:val="0"/>
                <w:lang w:eastAsia="ru-RU"/>
              </w:rPr>
              <w:t xml:space="preserve"> (участок от планируемого путепровода через железную дорогу до ул. Промышленная)</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35 511,57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proofErr w:type="gramStart"/>
            <w:r w:rsidRPr="00BA6073">
              <w:rPr>
                <w:rFonts w:eastAsia="Times New Roman"/>
                <w:color w:val="000000"/>
                <w:kern w:val="0"/>
                <w:lang w:eastAsia="ru-RU"/>
              </w:rPr>
              <w:t>C</w:t>
            </w:r>
            <w:proofErr w:type="gramEnd"/>
            <w:r w:rsidRPr="00BA6073">
              <w:rPr>
                <w:rFonts w:eastAsia="Times New Roman"/>
                <w:color w:val="000000"/>
                <w:kern w:val="0"/>
                <w:lang w:eastAsia="ru-RU"/>
              </w:rPr>
              <w:t>троительство</w:t>
            </w:r>
            <w:proofErr w:type="spellEnd"/>
            <w:r w:rsidRPr="00BA6073">
              <w:rPr>
                <w:rFonts w:eastAsia="Times New Roman"/>
                <w:color w:val="000000"/>
                <w:kern w:val="0"/>
                <w:lang w:eastAsia="ru-RU"/>
              </w:rPr>
              <w:t xml:space="preserve"> ул. Геологов в Южной </w:t>
            </w:r>
            <w:proofErr w:type="spellStart"/>
            <w:r w:rsidRPr="00BA6073">
              <w:rPr>
                <w:rFonts w:eastAsia="Times New Roman"/>
                <w:color w:val="000000"/>
                <w:kern w:val="0"/>
                <w:lang w:eastAsia="ru-RU"/>
              </w:rPr>
              <w:t>промзоне</w:t>
            </w:r>
            <w:proofErr w:type="spellEnd"/>
            <w:r w:rsidRPr="00BA6073">
              <w:rPr>
                <w:rFonts w:eastAsia="Times New Roman"/>
                <w:color w:val="000000"/>
                <w:kern w:val="0"/>
                <w:lang w:eastAsia="ru-RU"/>
              </w:rPr>
              <w:t xml:space="preserve"> (участок от  ул. Промышленная </w:t>
            </w:r>
            <w:r w:rsidRPr="00BA6073">
              <w:rPr>
                <w:rFonts w:eastAsia="Times New Roman"/>
                <w:color w:val="000000"/>
                <w:kern w:val="0"/>
                <w:lang w:eastAsia="ru-RU"/>
              </w:rPr>
              <w:lastRenderedPageBreak/>
              <w:t>до ул. Южная)</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lastRenderedPageBreak/>
              <w:t>0,68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36 041,59</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автомобильной дороги по ул. Мичурина – ул. Лунная</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1,2</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173 967,61</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перекрестка кольцевого типа на пересечении улиц: </w:t>
            </w:r>
            <w:proofErr w:type="spellStart"/>
            <w:r w:rsidRPr="00BA6073">
              <w:rPr>
                <w:rFonts w:eastAsia="Times New Roman"/>
                <w:color w:val="000000"/>
                <w:kern w:val="0"/>
                <w:lang w:eastAsia="ru-RU"/>
              </w:rPr>
              <w:t>Агиришская</w:t>
            </w:r>
            <w:proofErr w:type="spellEnd"/>
            <w:r w:rsidRPr="00BA6073">
              <w:rPr>
                <w:rFonts w:eastAsia="Times New Roman"/>
                <w:color w:val="000000"/>
                <w:kern w:val="0"/>
                <w:lang w:eastAsia="ru-RU"/>
              </w:rPr>
              <w:t xml:space="preserve">, Труда, </w:t>
            </w:r>
            <w:proofErr w:type="gramStart"/>
            <w:r w:rsidRPr="00BA6073">
              <w:rPr>
                <w:rFonts w:eastAsia="Times New Roman"/>
                <w:color w:val="000000"/>
                <w:kern w:val="0"/>
                <w:lang w:eastAsia="ru-RU"/>
              </w:rPr>
              <w:t>Славянская</w:t>
            </w:r>
            <w:proofErr w:type="gramEnd"/>
            <w:r w:rsidRPr="00BA6073">
              <w:rPr>
                <w:rFonts w:eastAsia="Times New Roman"/>
                <w:color w:val="000000"/>
                <w:kern w:val="0"/>
                <w:lang w:eastAsia="ru-RU"/>
              </w:rPr>
              <w:t xml:space="preserve">, пер. Северный </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26 501,17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Вавилова)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79 503,51</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w:t>
            </w:r>
            <w:proofErr w:type="spellStart"/>
            <w:r w:rsidRPr="00BA6073">
              <w:rPr>
                <w:rFonts w:eastAsia="Times New Roman"/>
                <w:color w:val="000000"/>
                <w:kern w:val="0"/>
                <w:lang w:eastAsia="ru-RU"/>
              </w:rPr>
              <w:t>Арантурская</w:t>
            </w:r>
            <w:proofErr w:type="spellEnd"/>
            <w:r w:rsidRPr="00BA6073">
              <w:rPr>
                <w:rFonts w:eastAsia="Times New Roman"/>
                <w:color w:val="000000"/>
                <w:kern w:val="0"/>
                <w:lang w:eastAsia="ru-RU"/>
              </w:rPr>
              <w:t xml:space="preserve"> в г. Югорске (строительство тротуара от ул. Газовиков до поворота на ЗСМ)</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42 401,87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перекрестка кольцевого типа на пересечении ул. Никольская – ул. Студенческая – ул. Менделеева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26 501,17</w:t>
            </w:r>
          </w:p>
        </w:tc>
        <w:tc>
          <w:tcPr>
            <w:tcW w:w="1668" w:type="dxa"/>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НЦС 81-02-08-2014</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Мира (от ул. Калинина до ул. Ленина)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265 400,00</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Сводный сметный расчет</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Южная (на участке от ул. Южная до нового участка ул. Геологов)</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0,78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41 341,83</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Шаумяна)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35 511,57</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645"/>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 xml:space="preserve">Реконструкция ул. Шаумяна (на участке от ул. Пихтовая до ул. </w:t>
            </w:r>
            <w:proofErr w:type="spellStart"/>
            <w:r w:rsidRPr="00BA6073">
              <w:rPr>
                <w:rFonts w:eastAsia="Times New Roman"/>
                <w:color w:val="000000"/>
                <w:kern w:val="0"/>
                <w:lang w:eastAsia="ru-RU"/>
              </w:rPr>
              <w:t>Арантурская</w:t>
            </w:r>
            <w:proofErr w:type="spellEnd"/>
            <w:r w:rsidRPr="00BA6073">
              <w:rPr>
                <w:rFonts w:eastAsia="Times New Roman"/>
                <w:color w:val="000000"/>
                <w:kern w:val="0"/>
                <w:lang w:eastAsia="ru-RU"/>
              </w:rPr>
              <w:t>)</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0,28</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14 840,66</w:t>
            </w:r>
          </w:p>
        </w:tc>
        <w:tc>
          <w:tcPr>
            <w:tcW w:w="1668" w:type="dxa"/>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330"/>
        </w:trPr>
        <w:tc>
          <w:tcPr>
            <w:tcW w:w="2467"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второй дороги в м/</w:t>
            </w:r>
            <w:proofErr w:type="gramStart"/>
            <w:r w:rsidRPr="00BA6073">
              <w:rPr>
                <w:rFonts w:eastAsia="Times New Roman"/>
                <w:color w:val="000000"/>
                <w:kern w:val="0"/>
                <w:lang w:eastAsia="ru-RU"/>
              </w:rPr>
              <w:t>р</w:t>
            </w:r>
            <w:proofErr w:type="gramEnd"/>
            <w:r w:rsidRPr="00BA6073">
              <w:rPr>
                <w:rFonts w:eastAsia="Times New Roman"/>
                <w:color w:val="000000"/>
                <w:kern w:val="0"/>
                <w:lang w:eastAsia="ru-RU"/>
              </w:rPr>
              <w:t xml:space="preserve"> Зеленая зона</w:t>
            </w:r>
          </w:p>
        </w:tc>
        <w:tc>
          <w:tcPr>
            <w:tcW w:w="2074"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2,9</w:t>
            </w:r>
          </w:p>
        </w:tc>
        <w:tc>
          <w:tcPr>
            <w:tcW w:w="1666" w:type="dxa"/>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153 706,79</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color w:val="000000"/>
                <w:kern w:val="0"/>
                <w:lang w:eastAsia="ru-RU"/>
              </w:rPr>
              <w:t>НЦС 81-02-08-2014</w:t>
            </w:r>
          </w:p>
        </w:tc>
      </w:tr>
      <w:tr w:rsidR="00BA6073" w:rsidRPr="00BA6073" w:rsidTr="00110B10">
        <w:trPr>
          <w:trHeight w:val="439"/>
        </w:trPr>
        <w:tc>
          <w:tcPr>
            <w:tcW w:w="2467"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Итого</w:t>
            </w:r>
          </w:p>
        </w:tc>
        <w:tc>
          <w:tcPr>
            <w:tcW w:w="2074" w:type="dxa"/>
            <w:shd w:val="clear" w:color="auto" w:fill="auto"/>
            <w:vAlign w:val="center"/>
          </w:tcPr>
          <w:p w:rsidR="00BA6073" w:rsidRPr="00BA6073" w:rsidRDefault="00BA6073" w:rsidP="001178F4">
            <w:pPr>
              <w:widowControl/>
              <w:suppressAutoHyphens w:val="0"/>
              <w:jc w:val="center"/>
              <w:rPr>
                <w:rFonts w:eastAsia="Times New Roman"/>
                <w:bCs/>
                <w:color w:val="000000"/>
                <w:kern w:val="0"/>
                <w:lang w:eastAsia="ru-RU"/>
              </w:rPr>
            </w:pPr>
          </w:p>
        </w:tc>
        <w:tc>
          <w:tcPr>
            <w:tcW w:w="1666" w:type="dxa"/>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p>
        </w:tc>
        <w:tc>
          <w:tcPr>
            <w:tcW w:w="1818" w:type="dxa"/>
            <w:vAlign w:val="center"/>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3 040 478,59</w:t>
            </w:r>
          </w:p>
        </w:tc>
        <w:tc>
          <w:tcPr>
            <w:tcW w:w="1668" w:type="dxa"/>
            <w:vAlign w:val="center"/>
          </w:tcPr>
          <w:p w:rsidR="00BA6073" w:rsidRPr="00BA6073" w:rsidRDefault="00BA6073" w:rsidP="001178F4">
            <w:pPr>
              <w:widowControl/>
              <w:suppressAutoHyphens w:val="0"/>
              <w:jc w:val="center"/>
              <w:rPr>
                <w:rFonts w:eastAsia="Times New Roman"/>
                <w:kern w:val="0"/>
                <w:lang w:eastAsia="ru-RU"/>
              </w:rPr>
            </w:pPr>
          </w:p>
        </w:tc>
      </w:tr>
    </w:tbl>
    <w:p w:rsidR="00BA6073" w:rsidRPr="00BA6073" w:rsidRDefault="00BA6073"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Стоимость строительства остальных типов инфраструктурных объектов представлены в таблице 7.2.</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7.2</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Оценка объемов и источников финансирования мероприятий (инвестиционных проектов) по проектированию, строительству, реконструкции отдельных объектов транспортной инфраструктуры города Югорска</w:t>
      </w:r>
    </w:p>
    <w:tbl>
      <w:tblPr>
        <w:tblStyle w:val="aff6"/>
        <w:tblW w:w="0" w:type="auto"/>
        <w:jc w:val="center"/>
        <w:tblLook w:val="04A0" w:firstRow="1" w:lastRow="0" w:firstColumn="1" w:lastColumn="0" w:noHBand="0" w:noVBand="1"/>
      </w:tblPr>
      <w:tblGrid>
        <w:gridCol w:w="2335"/>
        <w:gridCol w:w="1351"/>
        <w:gridCol w:w="1493"/>
        <w:gridCol w:w="1443"/>
        <w:gridCol w:w="1783"/>
        <w:gridCol w:w="1449"/>
      </w:tblGrid>
      <w:tr w:rsidR="00BA6073" w:rsidRPr="00BA6073" w:rsidTr="00110B10">
        <w:trPr>
          <w:tblHeade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Тип объекта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Основание для расчета</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Единицы измерения</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Стоимость за единицу, тыс. руб.</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Количество единиц</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Общая стоимость, тыс. руб.</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Автобусная остановка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НЦКР 81-02-22-14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131,527</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28</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3 682,756</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Велодорожка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proofErr w:type="gramStart"/>
            <w:r w:rsidRPr="00BA6073">
              <w:rPr>
                <w:rFonts w:ascii="Times New Roman" w:eastAsia="Times New Roman"/>
                <w:bCs/>
                <w:kern w:val="0"/>
                <w:lang w:eastAsia="ru-RU"/>
              </w:rPr>
              <w:t>км</w:t>
            </w:r>
            <w:proofErr w:type="gramEnd"/>
            <w:r w:rsidRPr="00BA6073">
              <w:rPr>
                <w:rFonts w:ascii="Times New Roman" w:eastAsia="Times New Roman"/>
                <w:bCs/>
                <w:kern w:val="0"/>
                <w:lang w:eastAsia="ru-RU"/>
              </w:rPr>
              <w:t xml:space="preserve"> (при ширине 3 м)</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6 836,2 </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6,695</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45 769</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Стоянка для грузового автотранспорта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proofErr w:type="spellStart"/>
            <w:r w:rsidRPr="00BA6073">
              <w:rPr>
                <w:rFonts w:ascii="Times New Roman" w:eastAsia="Times New Roman"/>
                <w:bCs/>
                <w:kern w:val="0"/>
                <w:lang w:eastAsia="ru-RU"/>
              </w:rPr>
              <w:t>маш</w:t>
            </w:r>
            <w:proofErr w:type="spellEnd"/>
            <w:r w:rsidRPr="00BA6073">
              <w:rPr>
                <w:rFonts w:ascii="Times New Roman" w:eastAsia="Times New Roman"/>
                <w:bCs/>
                <w:kern w:val="0"/>
                <w:lang w:eastAsia="ru-RU"/>
              </w:rPr>
              <w:t>./место</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91,641</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300</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27 492</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Многоуровневая автопарковка </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proofErr w:type="spellStart"/>
            <w:r w:rsidRPr="00BA6073">
              <w:rPr>
                <w:rFonts w:ascii="Times New Roman" w:eastAsia="Times New Roman"/>
                <w:bCs/>
                <w:kern w:val="0"/>
                <w:lang w:eastAsia="ru-RU"/>
              </w:rPr>
              <w:t>маш</w:t>
            </w:r>
            <w:proofErr w:type="spellEnd"/>
            <w:r w:rsidRPr="00BA6073">
              <w:rPr>
                <w:rFonts w:ascii="Times New Roman" w:eastAsia="Times New Roman"/>
                <w:bCs/>
                <w:kern w:val="0"/>
                <w:lang w:eastAsia="ru-RU"/>
              </w:rPr>
              <w:t>./место</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265,07</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670</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177 598,01</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Станции технического обслуживания автомобилей</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НЦС81-02-20141</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143 349,121</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430 047</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Автостанция</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85 666,090</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85 666,090</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Интеллектуальная транспортная система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НЦКР 81-02-022-2014 </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139 428,883</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139 428,883</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Светофорный объект (подключение к ИТС и </w:t>
            </w:r>
            <w:r w:rsidRPr="00BA6073">
              <w:rPr>
                <w:rFonts w:ascii="Times New Roman" w:eastAsia="Times New Roman"/>
                <w:bCs/>
                <w:kern w:val="0"/>
                <w:lang w:eastAsia="ru-RU"/>
              </w:rPr>
              <w:lastRenderedPageBreak/>
              <w:t>строительство)</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Объект-аналог</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5 ед. – строительство</w:t>
            </w:r>
          </w:p>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12 ед. - </w:t>
            </w:r>
            <w:r w:rsidRPr="00BA6073">
              <w:rPr>
                <w:rFonts w:ascii="Times New Roman" w:eastAsia="Times New Roman"/>
                <w:bCs/>
                <w:kern w:val="0"/>
                <w:lang w:eastAsia="ru-RU"/>
              </w:rPr>
              <w:lastRenderedPageBreak/>
              <w:t>подключение</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14 151,692</w:t>
            </w:r>
          </w:p>
        </w:tc>
      </w:tr>
    </w:tbl>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города Югорска</w:t>
      </w:r>
      <w:bookmarkEnd w:id="71"/>
      <w:bookmarkEnd w:id="72"/>
      <w:bookmarkEnd w:id="73"/>
      <w:r w:rsidRPr="00BA6073">
        <w:rPr>
          <w:rFonts w:eastAsia="Times New Roman"/>
          <w:bCs/>
          <w:kern w:val="0"/>
          <w:lang w:eastAsia="ru-RU"/>
        </w:rPr>
        <w:t xml:space="preserve"> с учетом представленных выше сметных расчетов стоимости представлена в таблице 7.3.</w:t>
      </w:r>
    </w:p>
    <w:p w:rsidR="00BA6073" w:rsidRPr="00BA6073" w:rsidRDefault="00BA6073" w:rsidP="001178F4">
      <w:pPr>
        <w:widowControl/>
        <w:ind w:firstLine="708"/>
        <w:contextualSpacing/>
        <w:jc w:val="right"/>
        <w:rPr>
          <w:rFonts w:eastAsia="Times New Roman"/>
          <w:bCs/>
          <w:kern w:val="0"/>
          <w:lang w:eastAsia="ru-RU"/>
        </w:rPr>
      </w:pPr>
    </w:p>
    <w:p w:rsidR="00BA6073" w:rsidRPr="00BA6073" w:rsidRDefault="00BA6073" w:rsidP="001178F4">
      <w:pPr>
        <w:widowControl/>
        <w:ind w:firstLine="708"/>
        <w:contextualSpacing/>
        <w:jc w:val="right"/>
        <w:rPr>
          <w:rFonts w:eastAsia="Times New Roman"/>
          <w:bCs/>
          <w:kern w:val="0"/>
          <w:lang w:eastAsia="ru-RU"/>
        </w:rPr>
      </w:pP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города Югорска</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617"/>
        <w:gridCol w:w="1325"/>
        <w:gridCol w:w="1815"/>
        <w:gridCol w:w="1812"/>
        <w:gridCol w:w="1329"/>
      </w:tblGrid>
      <w:tr w:rsidR="00BA6073" w:rsidRPr="00BA6073" w:rsidTr="00110B10">
        <w:trPr>
          <w:trHeight w:val="456"/>
          <w:tblHeader/>
          <w:jc w:val="center"/>
        </w:trPr>
        <w:tc>
          <w:tcPr>
            <w:tcW w:w="2125" w:type="dxa"/>
            <w:vMerge w:val="restart"/>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bookmarkStart w:id="74" w:name="OLE_LINK61"/>
            <w:bookmarkStart w:id="75" w:name="OLE_LINK62"/>
            <w:bookmarkStart w:id="76" w:name="OLE_LINK63"/>
            <w:r w:rsidRPr="00BA6073">
              <w:rPr>
                <w:rFonts w:eastAsia="Times New Roman"/>
                <w:color w:val="000000"/>
                <w:kern w:val="0"/>
                <w:lang w:eastAsia="ru-RU"/>
              </w:rPr>
              <w:t>Мероприятия</w:t>
            </w:r>
          </w:p>
        </w:tc>
        <w:tc>
          <w:tcPr>
            <w:tcW w:w="6569" w:type="dxa"/>
            <w:gridSpan w:val="4"/>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Финансирование обязательств на 2017-2035 , </w:t>
            </w:r>
            <w:proofErr w:type="spellStart"/>
            <w:r w:rsidRPr="00BA6073">
              <w:rPr>
                <w:rFonts w:eastAsia="Times New Roman"/>
                <w:color w:val="000000"/>
                <w:kern w:val="0"/>
                <w:lang w:eastAsia="ru-RU"/>
              </w:rPr>
              <w:t>тыс</w:t>
            </w:r>
            <w:proofErr w:type="gramStart"/>
            <w:r w:rsidRPr="00BA6073">
              <w:rPr>
                <w:rFonts w:eastAsia="Times New Roman"/>
                <w:color w:val="000000"/>
                <w:kern w:val="0"/>
                <w:lang w:eastAsia="ru-RU"/>
              </w:rPr>
              <w:t>.р</w:t>
            </w:r>
            <w:proofErr w:type="gramEnd"/>
            <w:r w:rsidRPr="00BA6073">
              <w:rPr>
                <w:rFonts w:eastAsia="Times New Roman"/>
                <w:color w:val="000000"/>
                <w:kern w:val="0"/>
                <w:lang w:eastAsia="ru-RU"/>
              </w:rPr>
              <w:t>ублей</w:t>
            </w:r>
            <w:proofErr w:type="spellEnd"/>
          </w:p>
        </w:tc>
        <w:tc>
          <w:tcPr>
            <w:tcW w:w="1329" w:type="dxa"/>
            <w:vMerge w:val="restart"/>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Итого, тыс. рублей</w:t>
            </w:r>
          </w:p>
        </w:tc>
      </w:tr>
      <w:tr w:rsidR="00BA6073" w:rsidRPr="00BA6073" w:rsidTr="00110B10">
        <w:trPr>
          <w:trHeight w:val="462"/>
          <w:tblHeader/>
          <w:jc w:val="center"/>
        </w:trPr>
        <w:tc>
          <w:tcPr>
            <w:tcW w:w="2125" w:type="dxa"/>
            <w:vMerge/>
            <w:vAlign w:val="center"/>
            <w:hideMark/>
          </w:tcPr>
          <w:p w:rsidR="00BA6073" w:rsidRPr="00BA6073" w:rsidRDefault="00BA6073" w:rsidP="001178F4">
            <w:pPr>
              <w:widowControl/>
              <w:jc w:val="center"/>
              <w:rPr>
                <w:rFonts w:eastAsia="Times New Roman"/>
                <w:color w:val="000000"/>
                <w:kern w:val="0"/>
                <w:lang w:eastAsia="ru-RU"/>
              </w:rPr>
            </w:pPr>
          </w:p>
        </w:tc>
        <w:tc>
          <w:tcPr>
            <w:tcW w:w="161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Федеральный бюджет</w:t>
            </w:r>
          </w:p>
        </w:tc>
        <w:tc>
          <w:tcPr>
            <w:tcW w:w="13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Бюджет субъекта</w:t>
            </w:r>
          </w:p>
        </w:tc>
        <w:tc>
          <w:tcPr>
            <w:tcW w:w="181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Бюджет </w:t>
            </w:r>
          </w:p>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города</w:t>
            </w:r>
          </w:p>
        </w:tc>
        <w:tc>
          <w:tcPr>
            <w:tcW w:w="181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Внебюджетные средства</w:t>
            </w:r>
          </w:p>
        </w:tc>
        <w:tc>
          <w:tcPr>
            <w:tcW w:w="1329" w:type="dxa"/>
            <w:vMerge/>
            <w:vAlign w:val="center"/>
            <w:hideMark/>
          </w:tcPr>
          <w:p w:rsidR="00BA6073" w:rsidRPr="00BA6073" w:rsidRDefault="00BA6073" w:rsidP="001178F4">
            <w:pPr>
              <w:widowControl/>
              <w:jc w:val="center"/>
              <w:rPr>
                <w:rFonts w:eastAsia="Times New Roman"/>
                <w:color w:val="000000"/>
                <w:kern w:val="0"/>
                <w:lang w:eastAsia="ru-RU"/>
              </w:rPr>
            </w:pPr>
          </w:p>
        </w:tc>
      </w:tr>
      <w:tr w:rsidR="00BA6073" w:rsidRPr="00BA6073" w:rsidTr="00110B10">
        <w:trPr>
          <w:trHeight w:val="462"/>
          <w:tblHeader/>
          <w:jc w:val="center"/>
        </w:trPr>
        <w:tc>
          <w:tcPr>
            <w:tcW w:w="10023" w:type="dxa"/>
            <w:gridSpan w:val="6"/>
            <w:shd w:val="clear" w:color="auto" w:fill="auto"/>
            <w:vAlign w:val="center"/>
            <w:hideMark/>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транспорта общего пользования:</w:t>
            </w:r>
          </w:p>
        </w:tc>
      </w:tr>
      <w:tr w:rsidR="00BA6073" w:rsidRPr="00BA6073" w:rsidTr="00110B10">
        <w:trPr>
          <w:trHeight w:val="462"/>
          <w:tblHeader/>
          <w:jc w:val="center"/>
        </w:trPr>
        <w:tc>
          <w:tcPr>
            <w:tcW w:w="21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iCs/>
                <w:color w:val="000000"/>
                <w:kern w:val="0"/>
                <w:lang w:eastAsia="ru-RU"/>
              </w:rPr>
              <w:t>Строительство остановочных пунктов</w:t>
            </w:r>
          </w:p>
        </w:tc>
        <w:tc>
          <w:tcPr>
            <w:tcW w:w="161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3 683</w:t>
            </w:r>
          </w:p>
        </w:tc>
        <w:tc>
          <w:tcPr>
            <w:tcW w:w="1811"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3 683</w:t>
            </w:r>
          </w:p>
        </w:tc>
      </w:tr>
      <w:tr w:rsidR="00BA6073" w:rsidRPr="00BA6073" w:rsidTr="00110B10">
        <w:trPr>
          <w:trHeight w:val="462"/>
          <w:tblHeader/>
          <w:jc w:val="center"/>
        </w:trPr>
        <w:tc>
          <w:tcPr>
            <w:tcW w:w="2125" w:type="dxa"/>
            <w:shd w:val="clear" w:color="auto" w:fill="auto"/>
            <w:vAlign w:val="center"/>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Строительство автостанции</w:t>
            </w:r>
          </w:p>
        </w:tc>
        <w:tc>
          <w:tcPr>
            <w:tcW w:w="161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75 666</w:t>
            </w:r>
          </w:p>
        </w:tc>
        <w:tc>
          <w:tcPr>
            <w:tcW w:w="1815"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10 000</w:t>
            </w:r>
          </w:p>
        </w:tc>
        <w:tc>
          <w:tcPr>
            <w:tcW w:w="1811"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85 666</w:t>
            </w:r>
          </w:p>
        </w:tc>
      </w:tr>
      <w:tr w:rsidR="00BA6073" w:rsidRPr="00BA6073" w:rsidTr="00110B10">
        <w:trPr>
          <w:trHeight w:val="303"/>
          <w:tblHeader/>
          <w:jc w:val="center"/>
        </w:trPr>
        <w:tc>
          <w:tcPr>
            <w:tcW w:w="10023" w:type="dxa"/>
            <w:gridSpan w:val="6"/>
            <w:shd w:val="clear" w:color="auto" w:fill="auto"/>
            <w:vAlign w:val="center"/>
            <w:hideMark/>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УДС</w:t>
            </w:r>
          </w:p>
        </w:tc>
      </w:tr>
      <w:tr w:rsidR="00BA6073" w:rsidRPr="00BA6073" w:rsidTr="00110B10">
        <w:trPr>
          <w:trHeight w:val="303"/>
          <w:tblHeader/>
          <w:jc w:val="center"/>
        </w:trPr>
        <w:tc>
          <w:tcPr>
            <w:tcW w:w="2125" w:type="dxa"/>
            <w:shd w:val="clear" w:color="auto" w:fill="auto"/>
            <w:vAlign w:val="center"/>
            <w:hideMark/>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Строительство и реконструкция дорог и искусственных сооружений</w:t>
            </w:r>
          </w:p>
        </w:tc>
        <w:tc>
          <w:tcPr>
            <w:tcW w:w="1617" w:type="dxa"/>
            <w:shd w:val="clear" w:color="auto" w:fill="auto"/>
            <w:noWrap/>
            <w:vAlign w:val="center"/>
            <w:hideMark/>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5" w:type="dxa"/>
            <w:shd w:val="clear" w:color="auto" w:fill="auto"/>
            <w:vAlign w:val="center"/>
            <w:hideMark/>
          </w:tcPr>
          <w:p w:rsidR="00BA6073" w:rsidRPr="00BA6073" w:rsidRDefault="00BA6073" w:rsidP="001178F4">
            <w:pPr>
              <w:widowControl/>
              <w:jc w:val="center"/>
              <w:rPr>
                <w:rFonts w:eastAsia="Times New Roman"/>
                <w:iCs/>
                <w:kern w:val="0"/>
                <w:lang w:eastAsia="ru-RU"/>
              </w:rPr>
            </w:pPr>
            <w:r w:rsidRPr="00BA6073">
              <w:rPr>
                <w:rFonts w:eastAsia="Times New Roman"/>
                <w:kern w:val="0"/>
                <w:lang w:eastAsia="ru-RU"/>
              </w:rPr>
              <w:t>2 736 503</w:t>
            </w:r>
          </w:p>
        </w:tc>
        <w:tc>
          <w:tcPr>
            <w:tcW w:w="1815" w:type="dxa"/>
            <w:shd w:val="clear" w:color="auto" w:fill="auto"/>
            <w:vAlign w:val="center"/>
            <w:hideMark/>
          </w:tcPr>
          <w:p w:rsidR="00BA6073" w:rsidRPr="00BA6073" w:rsidRDefault="00BA6073" w:rsidP="001178F4">
            <w:pPr>
              <w:widowControl/>
              <w:jc w:val="center"/>
              <w:rPr>
                <w:rFonts w:eastAsia="Times New Roman"/>
                <w:iCs/>
                <w:kern w:val="0"/>
                <w:lang w:eastAsia="ru-RU"/>
              </w:rPr>
            </w:pPr>
            <w:r w:rsidRPr="00BA6073">
              <w:rPr>
                <w:rFonts w:eastAsia="Times New Roman"/>
                <w:kern w:val="0"/>
                <w:lang w:eastAsia="ru-RU"/>
              </w:rPr>
              <w:t>303 976</w:t>
            </w:r>
          </w:p>
        </w:tc>
        <w:tc>
          <w:tcPr>
            <w:tcW w:w="1811" w:type="dxa"/>
            <w:shd w:val="clear" w:color="auto" w:fill="auto"/>
            <w:noWrap/>
            <w:vAlign w:val="center"/>
            <w:hideMark/>
          </w:tcPr>
          <w:p w:rsidR="00BA6073" w:rsidRPr="00BA6073" w:rsidRDefault="00BA6073" w:rsidP="001178F4">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9"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3 040 479</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светофорных объектов</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14 152</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14 152</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Разработка и внедрение АСУДД, включая реконструкцию существующих светофорных объектов</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r>
      <w:tr w:rsidR="00BA6073" w:rsidRPr="00BA6073" w:rsidTr="00110B10">
        <w:trPr>
          <w:trHeight w:val="303"/>
          <w:tblHeader/>
          <w:jc w:val="center"/>
        </w:trPr>
        <w:tc>
          <w:tcPr>
            <w:tcW w:w="10023" w:type="dxa"/>
            <w:gridSpan w:val="6"/>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легкового транспорта</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kern w:val="0"/>
                <w:lang w:eastAsia="ru-RU"/>
              </w:rPr>
              <w:t>Строительство многоуровневой парковки</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kern w:val="0"/>
                <w:lang w:eastAsia="ru-RU"/>
              </w:rPr>
              <w:lastRenderedPageBreak/>
              <w:t xml:space="preserve">Строительство парковочных карманов вдоль проезжих частей участков УДС </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Включено в реконструкцию УДС</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r>
      <w:tr w:rsidR="00BA6073" w:rsidRPr="00BA6073" w:rsidTr="00110B10">
        <w:trPr>
          <w:trHeight w:val="303"/>
          <w:tblHeader/>
          <w:jc w:val="center"/>
        </w:trPr>
        <w:tc>
          <w:tcPr>
            <w:tcW w:w="10023" w:type="dxa"/>
            <w:gridSpan w:val="6"/>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Мероприятия по развитию инфраструктуры пешеходного и велосипедного передвижения      </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велодорожек и тротуаров</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45 769</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45 769</w:t>
            </w:r>
          </w:p>
        </w:tc>
      </w:tr>
      <w:tr w:rsidR="00BA6073" w:rsidRPr="00BA6073" w:rsidTr="00110B10">
        <w:trPr>
          <w:trHeight w:val="303"/>
          <w:tblHeader/>
          <w:jc w:val="center"/>
        </w:trPr>
        <w:tc>
          <w:tcPr>
            <w:tcW w:w="10023" w:type="dxa"/>
            <w:gridSpan w:val="6"/>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грузового транспорта</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СТО</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r>
      <w:tr w:rsidR="00BA6073" w:rsidRPr="00BA6073" w:rsidTr="00110B10">
        <w:trPr>
          <w:trHeight w:val="303"/>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стоянок для грузового транспорта</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27 492</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27 492</w:t>
            </w:r>
          </w:p>
        </w:tc>
      </w:tr>
      <w:tr w:rsidR="00BA6073" w:rsidRPr="00BA6073" w:rsidTr="00110B10">
        <w:trPr>
          <w:trHeight w:val="372"/>
          <w:tblHeader/>
          <w:jc w:val="center"/>
        </w:trPr>
        <w:tc>
          <w:tcPr>
            <w:tcW w:w="2125"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bookmarkStart w:id="77" w:name="_Hlk472270890"/>
            <w:r w:rsidRPr="00BA6073">
              <w:rPr>
                <w:rFonts w:eastAsia="Times New Roman"/>
                <w:bCs/>
                <w:color w:val="000000"/>
                <w:kern w:val="0"/>
                <w:lang w:eastAsia="ru-RU"/>
              </w:rPr>
              <w:t>ИТОГО</w:t>
            </w:r>
          </w:p>
        </w:tc>
        <w:tc>
          <w:tcPr>
            <w:tcW w:w="1617"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p>
        </w:tc>
        <w:tc>
          <w:tcPr>
            <w:tcW w:w="132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2 951 598</w:t>
            </w:r>
          </w:p>
        </w:tc>
        <w:tc>
          <w:tcPr>
            <w:tcW w:w="1815"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377 580</w:t>
            </w:r>
          </w:p>
        </w:tc>
        <w:tc>
          <w:tcPr>
            <w:tcW w:w="1811"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635 137</w:t>
            </w:r>
          </w:p>
        </w:tc>
        <w:tc>
          <w:tcPr>
            <w:tcW w:w="1329" w:type="dxa"/>
            <w:shd w:val="clear" w:color="auto" w:fill="auto"/>
            <w:noWrap/>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color w:val="000000"/>
                <w:kern w:val="0"/>
                <w:lang w:eastAsia="ru-RU"/>
              </w:rPr>
              <w:t>3 964 315</w:t>
            </w:r>
          </w:p>
        </w:tc>
      </w:tr>
      <w:bookmarkEnd w:id="74"/>
      <w:bookmarkEnd w:id="75"/>
      <w:bookmarkEnd w:id="76"/>
      <w:bookmarkEnd w:id="77"/>
    </w:tbl>
    <w:p w:rsidR="00BA6073" w:rsidRDefault="00BA6073" w:rsidP="00502FD3">
      <w:pPr>
        <w:widowControl/>
        <w:suppressAutoHyphens w:val="0"/>
        <w:ind w:left="714" w:hanging="357"/>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78" w:name="OLE_LINK64"/>
      <w:bookmarkStart w:id="79" w:name="OLE_LINK65"/>
      <w:bookmarkStart w:id="80" w:name="OLE_LINK66"/>
      <w:bookmarkStart w:id="81" w:name="_Toc476864417"/>
      <w:r w:rsidRPr="00BA6073">
        <w:rPr>
          <w:rFonts w:eastAsia="Calibri"/>
          <w:b/>
          <w:bCs/>
          <w:kern w:val="0"/>
          <w:lang w:eastAsia="ru-RU"/>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78"/>
      <w:bookmarkEnd w:id="79"/>
      <w:bookmarkEnd w:id="80"/>
      <w:bookmarkEnd w:id="8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таблице 8.1 представлен перечень основных целевых показателей для оценки эффективности реализации мероприятий по проектированию, строительству и реконструкции объектов транспортной инфраструктуры города Югорска.</w:t>
      </w:r>
    </w:p>
    <w:p w:rsidR="00BA6073" w:rsidRPr="00BA6073" w:rsidRDefault="00BA6073" w:rsidP="001178F4">
      <w:pPr>
        <w:widowControl/>
        <w:ind w:firstLine="709"/>
        <w:jc w:val="both"/>
        <w:rPr>
          <w:rFonts w:eastAsia="Times New Roman"/>
          <w:bCs/>
          <w:kern w:val="0"/>
          <w:lang w:eastAsia="ru-RU"/>
        </w:rPr>
      </w:pPr>
      <w:r w:rsidRPr="00BA6073">
        <w:rPr>
          <w:rFonts w:eastAsia="Times New Roman"/>
          <w:bCs/>
          <w:kern w:val="0"/>
          <w:lang w:eastAsia="ru-RU"/>
        </w:rPr>
        <w:t>Цель программы - обеспечение нормативного соответствия и надежности функционирования транспортных систем, способствующих комфортным и безопасным условиям для проживания людей.</w:t>
      </w:r>
    </w:p>
    <w:p w:rsidR="00BA6073" w:rsidRPr="00BA6073" w:rsidRDefault="00BA6073" w:rsidP="001178F4">
      <w:pPr>
        <w:widowControl/>
        <w:ind w:firstLine="709"/>
        <w:jc w:val="both"/>
        <w:rPr>
          <w:rFonts w:eastAsia="Times New Roman"/>
          <w:color w:val="000000"/>
          <w:kern w:val="0"/>
          <w:lang w:eastAsia="ru-RU"/>
        </w:rPr>
        <w:sectPr w:rsidR="00BA6073" w:rsidRPr="00BA6073" w:rsidSect="00110B10">
          <w:pgSz w:w="11906" w:h="16838"/>
          <w:pgMar w:top="1134" w:right="1134" w:bottom="1134" w:left="1134" w:header="709" w:footer="709" w:gutter="0"/>
          <w:cols w:space="708"/>
          <w:docGrid w:linePitch="360"/>
        </w:sectPr>
      </w:pPr>
    </w:p>
    <w:p w:rsidR="00BA6073" w:rsidRPr="00BA6073" w:rsidRDefault="00BA6073" w:rsidP="001178F4">
      <w:pPr>
        <w:widowControl/>
        <w:ind w:firstLine="709"/>
        <w:jc w:val="both"/>
        <w:rPr>
          <w:rFonts w:eastAsia="Times New Roman"/>
          <w:color w:val="000000"/>
          <w:kern w:val="0"/>
          <w:lang w:eastAsia="ru-RU"/>
        </w:rPr>
      </w:pPr>
    </w:p>
    <w:p w:rsidR="00BA6073" w:rsidRPr="00BA6073" w:rsidRDefault="00BA6073" w:rsidP="001178F4">
      <w:pPr>
        <w:widowControl/>
        <w:contextualSpacing/>
        <w:jc w:val="right"/>
        <w:rPr>
          <w:rFonts w:eastAsia="Times New Roman"/>
          <w:color w:val="000000"/>
          <w:kern w:val="0"/>
          <w:lang w:eastAsia="ru-RU"/>
        </w:rPr>
      </w:pPr>
      <w:r w:rsidRPr="00BA6073">
        <w:rPr>
          <w:rFonts w:eastAsia="Times New Roman"/>
          <w:color w:val="000000"/>
          <w:kern w:val="0"/>
          <w:lang w:eastAsia="ru-RU"/>
        </w:rPr>
        <w:t>Таблица 8.1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tbl>
      <w:tblPr>
        <w:tblW w:w="12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390"/>
        <w:gridCol w:w="2530"/>
        <w:gridCol w:w="1577"/>
        <w:gridCol w:w="1042"/>
        <w:gridCol w:w="954"/>
        <w:gridCol w:w="954"/>
        <w:gridCol w:w="954"/>
        <w:gridCol w:w="954"/>
        <w:gridCol w:w="959"/>
      </w:tblGrid>
      <w:tr w:rsidR="00BA6073" w:rsidRPr="00BA6073" w:rsidTr="00110B10">
        <w:trPr>
          <w:trHeight w:val="436"/>
          <w:tblHeader/>
          <w:jc w:val="center"/>
        </w:trPr>
        <w:tc>
          <w:tcPr>
            <w:tcW w:w="524"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w:t>
            </w:r>
          </w:p>
        </w:tc>
        <w:tc>
          <w:tcPr>
            <w:tcW w:w="2390"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Наименование мероприятий</w:t>
            </w:r>
          </w:p>
        </w:tc>
        <w:tc>
          <w:tcPr>
            <w:tcW w:w="2530" w:type="dxa"/>
            <w:vMerge w:val="restart"/>
            <w:shd w:val="clear" w:color="auto" w:fill="auto"/>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Наименование целевого показателя</w:t>
            </w:r>
          </w:p>
        </w:tc>
        <w:tc>
          <w:tcPr>
            <w:tcW w:w="1577"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Единицы измерения</w:t>
            </w:r>
          </w:p>
        </w:tc>
        <w:tc>
          <w:tcPr>
            <w:tcW w:w="5817" w:type="dxa"/>
            <w:gridSpan w:val="6"/>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Значение целевого показателя по годам</w:t>
            </w:r>
          </w:p>
        </w:tc>
      </w:tr>
      <w:tr w:rsidR="00BA6073" w:rsidRPr="00BA6073" w:rsidTr="00110B10">
        <w:trPr>
          <w:trHeight w:val="1520"/>
          <w:tblHeader/>
          <w:jc w:val="center"/>
        </w:trPr>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0" w:type="auto"/>
            <w:vMerge/>
            <w:shd w:val="clear" w:color="auto" w:fill="auto"/>
            <w:vAlign w:val="center"/>
          </w:tcPr>
          <w:p w:rsidR="00BA6073" w:rsidRPr="00BA6073" w:rsidRDefault="00BA6073" w:rsidP="001178F4">
            <w:pPr>
              <w:widowControl/>
              <w:rPr>
                <w:rFonts w:eastAsia="Times New Roman"/>
                <w:color w:val="000000"/>
                <w:kern w:val="0"/>
              </w:rPr>
            </w:pPr>
          </w:p>
        </w:tc>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1042"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2017</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2018</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2019</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2020</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2021</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2022-2035</w:t>
            </w:r>
          </w:p>
        </w:tc>
      </w:tr>
      <w:tr w:rsidR="00BA6073" w:rsidRPr="00BA6073" w:rsidTr="00110B10">
        <w:trPr>
          <w:trHeight w:val="783"/>
          <w:jc w:val="center"/>
        </w:trPr>
        <w:tc>
          <w:tcPr>
            <w:tcW w:w="524" w:type="dxa"/>
            <w:vMerge w:val="restart"/>
            <w:vAlign w:val="center"/>
            <w:hideMark/>
          </w:tcPr>
          <w:p w:rsidR="00BA6073" w:rsidRPr="00BA6073" w:rsidRDefault="00BA6073" w:rsidP="001178F4">
            <w:pPr>
              <w:widowControl/>
              <w:jc w:val="center"/>
              <w:rPr>
                <w:rFonts w:eastAsia="Times New Roman"/>
                <w:color w:val="000000"/>
                <w:kern w:val="0"/>
              </w:rPr>
            </w:pPr>
            <w:bookmarkStart w:id="82" w:name="_Hlk472270778"/>
            <w:bookmarkStart w:id="83" w:name="_Hlk472271010"/>
            <w:r w:rsidRPr="00BA6073">
              <w:rPr>
                <w:rFonts w:eastAsia="Times New Roman"/>
                <w:color w:val="000000"/>
                <w:kern w:val="0"/>
              </w:rPr>
              <w:t>1</w:t>
            </w:r>
          </w:p>
        </w:tc>
        <w:tc>
          <w:tcPr>
            <w:tcW w:w="2390"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транспорта общего пользования, созданию транспортно-пересадочных узлов</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маршрутов ГПТОП</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14</w:t>
            </w:r>
          </w:p>
        </w:tc>
      </w:tr>
      <w:tr w:rsidR="00BA6073" w:rsidRPr="00BA6073" w:rsidTr="00110B10">
        <w:trPr>
          <w:trHeight w:val="316"/>
          <w:jc w:val="center"/>
        </w:trPr>
        <w:tc>
          <w:tcPr>
            <w:tcW w:w="524" w:type="dxa"/>
            <w:vMerge/>
            <w:vAlign w:val="center"/>
            <w:hideMark/>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остановочных пунктов ГПТОП</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89</w:t>
            </w:r>
          </w:p>
        </w:tc>
      </w:tr>
      <w:tr w:rsidR="00BA6073" w:rsidRPr="00BA6073" w:rsidTr="00110B10">
        <w:trPr>
          <w:trHeight w:val="1611"/>
          <w:jc w:val="center"/>
        </w:trPr>
        <w:tc>
          <w:tcPr>
            <w:tcW w:w="524" w:type="dxa"/>
            <w:vMerge/>
            <w:vAlign w:val="center"/>
            <w:hideMark/>
          </w:tcPr>
          <w:p w:rsidR="00BA6073" w:rsidRPr="00BA6073" w:rsidRDefault="00BA6073" w:rsidP="001178F4">
            <w:pPr>
              <w:widowControl/>
              <w:jc w:val="center"/>
              <w:rPr>
                <w:rFonts w:eastAsia="Times New Roman"/>
                <w:kern w:val="0"/>
              </w:rPr>
            </w:pPr>
            <w:bookmarkStart w:id="84" w:name="_Hlk472271118"/>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kern w:val="0"/>
              </w:rPr>
            </w:pPr>
            <w:r w:rsidRPr="00BA6073">
              <w:rPr>
                <w:rFonts w:eastAsia="Times New Roman"/>
                <w:kern w:val="0"/>
              </w:rPr>
              <w:t>Количество рейсов для перевозки пассажиров на муниципальных маршрутах</w:t>
            </w:r>
          </w:p>
        </w:tc>
        <w:tc>
          <w:tcPr>
            <w:tcW w:w="1577" w:type="dxa"/>
            <w:vAlign w:val="center"/>
          </w:tcPr>
          <w:p w:rsidR="00BA6073" w:rsidRPr="00BA6073" w:rsidRDefault="00BA6073" w:rsidP="001178F4">
            <w:pPr>
              <w:widowControl/>
              <w:jc w:val="center"/>
              <w:rPr>
                <w:rFonts w:eastAsia="Times New Roman"/>
                <w:kern w:val="0"/>
              </w:rPr>
            </w:pPr>
            <w:r w:rsidRPr="00BA6073">
              <w:rPr>
                <w:rFonts w:eastAsia="Times New Roman"/>
                <w:kern w:val="0"/>
              </w:rPr>
              <w:t>рейсов/год</w:t>
            </w:r>
          </w:p>
        </w:tc>
        <w:tc>
          <w:tcPr>
            <w:tcW w:w="1042"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35104</w:t>
            </w:r>
          </w:p>
        </w:tc>
      </w:tr>
      <w:bookmarkEnd w:id="84"/>
      <w:tr w:rsidR="00BA6073" w:rsidRPr="00BA6073" w:rsidTr="00110B10">
        <w:trPr>
          <w:trHeight w:val="1611"/>
          <w:jc w:val="center"/>
        </w:trPr>
        <w:tc>
          <w:tcPr>
            <w:tcW w:w="524" w:type="dxa"/>
            <w:vMerge/>
            <w:vAlign w:val="center"/>
          </w:tcPr>
          <w:p w:rsidR="00BA6073" w:rsidRPr="00BA6073" w:rsidRDefault="00BA6073" w:rsidP="001178F4">
            <w:pPr>
              <w:widowControl/>
              <w:jc w:val="center"/>
              <w:rPr>
                <w:rFonts w:eastAsia="Times New Roman"/>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kern w:val="0"/>
              </w:rPr>
            </w:pPr>
            <w:r w:rsidRPr="00BA6073">
              <w:rPr>
                <w:rFonts w:eastAsia="Times New Roman"/>
                <w:kern w:val="0"/>
              </w:rPr>
              <w:t>Количество автостанций</w:t>
            </w:r>
          </w:p>
        </w:tc>
        <w:tc>
          <w:tcPr>
            <w:tcW w:w="1577" w:type="dxa"/>
            <w:vAlign w:val="center"/>
          </w:tcPr>
          <w:p w:rsidR="00BA6073" w:rsidRPr="00BA6073" w:rsidRDefault="00BA6073" w:rsidP="001178F4">
            <w:pPr>
              <w:widowControl/>
              <w:jc w:val="center"/>
              <w:rPr>
                <w:rFonts w:eastAsia="Times New Roman"/>
                <w:kern w:val="0"/>
              </w:rPr>
            </w:pPr>
            <w:r w:rsidRPr="00BA6073">
              <w:rPr>
                <w:rFonts w:eastAsia="Times New Roman"/>
                <w:kern w:val="0"/>
              </w:rPr>
              <w:t>ед.</w:t>
            </w:r>
          </w:p>
        </w:tc>
        <w:tc>
          <w:tcPr>
            <w:tcW w:w="1042"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1</w:t>
            </w:r>
          </w:p>
        </w:tc>
      </w:tr>
      <w:tr w:rsidR="00BA6073" w:rsidRPr="00BA6073" w:rsidTr="00110B10">
        <w:trPr>
          <w:trHeight w:val="632"/>
          <w:jc w:val="center"/>
        </w:trPr>
        <w:tc>
          <w:tcPr>
            <w:tcW w:w="524" w:type="dxa"/>
            <w:vAlign w:val="center"/>
            <w:hideMark/>
          </w:tcPr>
          <w:p w:rsidR="00BA6073" w:rsidRPr="00BA6073" w:rsidRDefault="00BA6073" w:rsidP="001178F4">
            <w:pPr>
              <w:widowControl/>
              <w:jc w:val="center"/>
              <w:rPr>
                <w:rFonts w:eastAsia="Times New Roman"/>
                <w:color w:val="000000"/>
                <w:kern w:val="0"/>
              </w:rPr>
            </w:pPr>
            <w:bookmarkStart w:id="85" w:name="_Hlk472271230"/>
            <w:r w:rsidRPr="00BA6073">
              <w:rPr>
                <w:rFonts w:eastAsia="Times New Roman"/>
                <w:color w:val="000000"/>
                <w:kern w:val="0"/>
              </w:rPr>
              <w:t>2</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инфраструктуры для легкового автомобильного транспорта</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парковочных мест</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8 267</w:t>
            </w:r>
          </w:p>
        </w:tc>
      </w:tr>
      <w:bookmarkEnd w:id="85"/>
      <w:tr w:rsidR="00BA6073" w:rsidRPr="00BA6073" w:rsidTr="00110B10">
        <w:trPr>
          <w:trHeight w:val="632"/>
          <w:jc w:val="center"/>
        </w:trPr>
        <w:tc>
          <w:tcPr>
            <w:tcW w:w="52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lastRenderedPageBreak/>
              <w:t>3</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инфраструктуры пешеходного и велосипедного передвижения</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Протяженность велодорожек</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км</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0,453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7,148</w:t>
            </w:r>
          </w:p>
        </w:tc>
      </w:tr>
      <w:tr w:rsidR="00BA6073" w:rsidRPr="00BA6073" w:rsidTr="00110B10">
        <w:trPr>
          <w:trHeight w:val="632"/>
          <w:jc w:val="center"/>
        </w:trPr>
        <w:tc>
          <w:tcPr>
            <w:tcW w:w="524"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4</w:t>
            </w:r>
          </w:p>
        </w:tc>
        <w:tc>
          <w:tcPr>
            <w:tcW w:w="2390" w:type="dxa"/>
            <w:vMerge w:val="restart"/>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Мероприятия по развитию инфраструктуры для грузового транспорта, транспортных средств коммунальных и дорожных служб;</w:t>
            </w:r>
          </w:p>
        </w:tc>
        <w:tc>
          <w:tcPr>
            <w:tcW w:w="2530" w:type="dxa"/>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Число стоянок большегрузного транспорта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3</w:t>
            </w:r>
          </w:p>
        </w:tc>
      </w:tr>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jc w:val="center"/>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Число СТО для грузового транспорта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3</w:t>
            </w:r>
          </w:p>
        </w:tc>
      </w:tr>
      <w:tr w:rsidR="00BA6073" w:rsidRPr="00BA6073" w:rsidTr="00110B10">
        <w:trPr>
          <w:trHeight w:val="632"/>
          <w:jc w:val="center"/>
        </w:trPr>
        <w:tc>
          <w:tcPr>
            <w:tcW w:w="52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5</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 xml:space="preserve">Мероприятия по развитию сети </w:t>
            </w:r>
            <w:proofErr w:type="spellStart"/>
            <w:r w:rsidRPr="00BA6073">
              <w:rPr>
                <w:rFonts w:eastAsia="Times New Roman"/>
                <w:color w:val="000000"/>
                <w:kern w:val="0"/>
              </w:rPr>
              <w:t>дороггорода</w:t>
            </w:r>
            <w:proofErr w:type="spellEnd"/>
          </w:p>
        </w:tc>
        <w:tc>
          <w:tcPr>
            <w:tcW w:w="2530" w:type="dxa"/>
            <w:vAlign w:val="center"/>
          </w:tcPr>
          <w:p w:rsidR="00BA6073" w:rsidRPr="00BA6073" w:rsidRDefault="00BA6073" w:rsidP="001178F4">
            <w:pPr>
              <w:widowControl/>
              <w:jc w:val="center"/>
              <w:rPr>
                <w:rFonts w:eastAsia="Times New Roman"/>
                <w:color w:val="000000"/>
                <w:kern w:val="0"/>
              </w:rPr>
            </w:pPr>
            <w:proofErr w:type="spellStart"/>
            <w:r w:rsidRPr="00BA6073">
              <w:rPr>
                <w:rFonts w:eastAsia="Times New Roman"/>
                <w:color w:val="000000"/>
                <w:kern w:val="0"/>
              </w:rPr>
              <w:t>ПротяженностьУДС</w:t>
            </w:r>
            <w:proofErr w:type="spellEnd"/>
            <w:r w:rsidRPr="00BA6073">
              <w:rPr>
                <w:rFonts w:eastAsia="Times New Roman"/>
                <w:color w:val="000000"/>
                <w:kern w:val="0"/>
              </w:rPr>
              <w:t xml:space="preserve"> города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км</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155</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159</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173</w:t>
            </w:r>
          </w:p>
        </w:tc>
      </w:tr>
      <w:tr w:rsidR="00BA6073" w:rsidRPr="00BA6073" w:rsidTr="00110B10">
        <w:trPr>
          <w:trHeight w:val="632"/>
          <w:jc w:val="center"/>
        </w:trPr>
        <w:tc>
          <w:tcPr>
            <w:tcW w:w="524"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w:t>
            </w:r>
          </w:p>
        </w:tc>
        <w:tc>
          <w:tcPr>
            <w:tcW w:w="2390"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 xml:space="preserve">Комплексные мероприятия по организации дорожного движения, в том числе мероприятия по повышению безопасности дорожного </w:t>
            </w:r>
            <w:r w:rsidRPr="00BA6073">
              <w:rPr>
                <w:rFonts w:eastAsia="Times New Roman"/>
                <w:color w:val="000000"/>
                <w:kern w:val="0"/>
              </w:rPr>
              <w:lastRenderedPageBreak/>
              <w:t>движения, снижению перегруженности дорог и (или) их участков</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lastRenderedPageBreak/>
              <w:t>Число зарегистрированных ДТП</w:t>
            </w:r>
          </w:p>
          <w:p w:rsidR="00BA6073" w:rsidRPr="00BA6073" w:rsidRDefault="00BA6073" w:rsidP="001178F4">
            <w:pPr>
              <w:widowControl/>
              <w:jc w:val="center"/>
              <w:rPr>
                <w:rFonts w:eastAsia="Times New Roman"/>
                <w:color w:val="000000"/>
                <w:kern w:val="0"/>
              </w:rPr>
            </w:pP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ДТП/год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446</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438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431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424</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338</w:t>
            </w:r>
          </w:p>
        </w:tc>
      </w:tr>
      <w:bookmarkEnd w:id="82"/>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светофорных объектов на УДС</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12</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14</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16</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r>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 xml:space="preserve">Количество </w:t>
            </w:r>
            <w:proofErr w:type="gramStart"/>
            <w:r w:rsidRPr="00BA6073">
              <w:rPr>
                <w:rFonts w:eastAsia="Times New Roman"/>
                <w:color w:val="000000"/>
                <w:kern w:val="0"/>
              </w:rPr>
              <w:t>внедренных</w:t>
            </w:r>
            <w:proofErr w:type="gramEnd"/>
            <w:r w:rsidRPr="00BA6073">
              <w:rPr>
                <w:rFonts w:eastAsia="Times New Roman"/>
                <w:color w:val="000000"/>
                <w:kern w:val="0"/>
              </w:rPr>
              <w:t xml:space="preserve"> ИТС</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w:t>
            </w:r>
          </w:p>
        </w:tc>
      </w:tr>
      <w:bookmarkEnd w:id="83"/>
    </w:tbl>
    <w:p w:rsidR="00BA6073" w:rsidRPr="00BA6073" w:rsidRDefault="00BA6073" w:rsidP="001178F4">
      <w:pPr>
        <w:widowControl/>
        <w:contextualSpacing/>
        <w:jc w:val="both"/>
        <w:rPr>
          <w:rFonts w:eastAsia="Times New Roman"/>
          <w:bCs/>
          <w:kern w:val="0"/>
          <w:lang w:eastAsia="ru-RU"/>
        </w:rPr>
        <w:sectPr w:rsidR="00BA6073" w:rsidRPr="00BA6073" w:rsidSect="00110B10">
          <w:pgSz w:w="16838" w:h="11906" w:orient="landscape"/>
          <w:pgMar w:top="1134" w:right="1134" w:bottom="1134" w:left="1134" w:header="709" w:footer="709" w:gutter="0"/>
          <w:cols w:space="708"/>
          <w:docGrid w:linePitch="360"/>
        </w:sect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86" w:name="_Toc476864418"/>
      <w:r w:rsidRPr="00BA6073">
        <w:rPr>
          <w:rFonts w:eastAsia="Calibri"/>
          <w:b/>
          <w:bCs/>
          <w:kern w:val="0"/>
          <w:lang w:eastAsia="ru-RU"/>
        </w:rPr>
        <w:lastRenderedPageBreak/>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w:t>
      </w:r>
      <w:bookmarkEnd w:id="8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6-месячный срок с даты утверждения генеральных планов городских поселений</w:t>
      </w:r>
      <w:proofErr w:type="gramEnd"/>
      <w:r w:rsidRPr="00BA6073">
        <w:rPr>
          <w:rFonts w:eastAsia="Times New Roman"/>
          <w:bCs/>
          <w:kern w:val="0"/>
          <w:lang w:eastAsia="ru-RU"/>
        </w:rPr>
        <w:t xml:space="preserve"> и городских округов. Затем, в конце декабря 2014 года в Градостроительный кодекс РФ были внесены изменения, касающиеся программ комплексного развития социальной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относится разработка и утверждение программ комплексного развития транспортной инфраструктуры городских округов и поселений (соответственно).</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w:t>
      </w:r>
      <w:proofErr w:type="gramStart"/>
      <w:r w:rsidRPr="00BA6073">
        <w:rPr>
          <w:rFonts w:eastAsia="Times New Roman"/>
          <w:bCs/>
          <w:kern w:val="0"/>
          <w:lang w:eastAsia="ru-RU"/>
        </w:rPr>
        <w:t>предусмотрены</w:t>
      </w:r>
      <w:proofErr w:type="gramEnd"/>
      <w:r w:rsidRPr="00BA6073">
        <w:rPr>
          <w:rFonts w:eastAsia="Times New Roman"/>
          <w:bCs/>
          <w:kern w:val="0"/>
          <w:lang w:eastAsia="ru-RU"/>
        </w:rPr>
        <w:t xml:space="preserve"> в том числе программами комплексного развития транспортной инфраструктуры муниципальных образований.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Следует отметить, что разработка и утверждение программ комплексного развития социальной инфраструктуры, по общему правилу, относится к полномочиям органов местного самоуправления в области градостроительной деятельности (в соответствии с частью 4 статьи 14 Федерального закона от 6 октября 2003 № 131-ФЗ «Об общих принципах организации местного самоуправления в Российской Федерации», пунктом 4 Требований к программам комплексного развития социальной инфраструктуры поселений, городских округов, утвержденных</w:t>
      </w:r>
      <w:proofErr w:type="gramEnd"/>
      <w:r w:rsidRPr="00BA6073">
        <w:rPr>
          <w:rFonts w:eastAsia="Times New Roman"/>
          <w:bCs/>
          <w:kern w:val="0"/>
          <w:lang w:eastAsia="ru-RU"/>
        </w:rPr>
        <w:t xml:space="preserve"> постановлением Правительства Российской Федерации от 1 октября 2015 </w:t>
      </w:r>
      <w:r w:rsidR="00A04209">
        <w:rPr>
          <w:rFonts w:eastAsia="Times New Roman"/>
          <w:bCs/>
          <w:kern w:val="0"/>
          <w:lang w:eastAsia="ru-RU"/>
        </w:rPr>
        <w:t xml:space="preserve">          </w:t>
      </w:r>
      <w:r w:rsidRPr="00BA6073">
        <w:rPr>
          <w:rFonts w:eastAsia="Times New Roman"/>
          <w:bCs/>
          <w:kern w:val="0"/>
          <w:lang w:eastAsia="ru-RU"/>
        </w:rPr>
        <w:t>№ 1050). В то же время, разработка и утверждение таких программ в отношении городских округов и городских поселений, по общему правилами, должна обеспечиваться органами местного самоуправления соответствующих муниципальных образований.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w:t>
      </w:r>
      <w:proofErr w:type="gramEnd"/>
      <w:r w:rsidRPr="00BA6073">
        <w:rPr>
          <w:rFonts w:eastAsia="Times New Roman"/>
          <w:bCs/>
          <w:kern w:val="0"/>
          <w:lang w:eastAsia="ru-RU"/>
        </w:rPr>
        <w:t xml:space="preserve">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Положения Градостроительного кодекса </w:t>
      </w:r>
      <w:r w:rsidR="00A04209">
        <w:rPr>
          <w:rFonts w:eastAsia="Times New Roman"/>
          <w:bCs/>
          <w:kern w:val="0"/>
          <w:lang w:eastAsia="ru-RU"/>
        </w:rPr>
        <w:t>Российской Федерации</w:t>
      </w:r>
      <w:r w:rsidRPr="00BA6073">
        <w:rPr>
          <w:rFonts w:eastAsia="Times New Roman"/>
          <w:bCs/>
          <w:kern w:val="0"/>
          <w:lang w:eastAsia="ru-RU"/>
        </w:rPr>
        <w:t xml:space="preserve">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 На схеме на рисунке 9.1 представлено место программы комплексного развития транспортной инфраструктуры в структуре документов, определяющих развитие муниципального образования. </w:t>
      </w:r>
    </w:p>
    <w:p w:rsidR="00BA6073" w:rsidRPr="00BA6073" w:rsidRDefault="00BA6073" w:rsidP="001178F4">
      <w:pPr>
        <w:widowControl/>
        <w:contextualSpacing/>
        <w:jc w:val="center"/>
        <w:rPr>
          <w:rFonts w:eastAsia="Times New Roman"/>
          <w:bCs/>
          <w:kern w:val="0"/>
          <w:lang w:eastAsia="ru-RU"/>
        </w:rPr>
      </w:pPr>
      <w:r w:rsidRPr="00BA6073">
        <w:rPr>
          <w:rFonts w:eastAsia="Times New Roman"/>
          <w:noProof/>
          <w:kern w:val="0"/>
          <w:lang w:eastAsia="ru-RU"/>
        </w:rPr>
        <mc:AlternateContent>
          <mc:Choice Requires="wpc">
            <w:drawing>
              <wp:inline distT="0" distB="0" distL="0" distR="0" wp14:anchorId="0C8EF0BE" wp14:editId="62B653BB">
                <wp:extent cx="8908415" cy="4715501"/>
                <wp:effectExtent l="0" t="0" r="0" b="0"/>
                <wp:docPr id="148"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5" name="Rectangle 5"/>
                        <wps:cNvSpPr>
                          <a:spLocks noChangeArrowheads="1"/>
                        </wps:cNvSpPr>
                        <wps:spPr bwMode="auto">
                          <a:xfrm>
                            <a:off x="5100" y="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6" name="Rectangle 6"/>
                        <wps:cNvSpPr>
                          <a:spLocks noChangeArrowheads="1"/>
                        </wps:cNvSpPr>
                        <wps:spPr bwMode="auto">
                          <a:xfrm>
                            <a:off x="5100" y="315606"/>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7" name="Rectangle 7"/>
                        <wps:cNvSpPr>
                          <a:spLocks noChangeArrowheads="1"/>
                        </wps:cNvSpPr>
                        <wps:spPr bwMode="auto">
                          <a:xfrm>
                            <a:off x="5100" y="630513"/>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8" name="Rectangle 8"/>
                        <wps:cNvSpPr>
                          <a:spLocks noChangeArrowheads="1"/>
                        </wps:cNvSpPr>
                        <wps:spPr bwMode="auto">
                          <a:xfrm>
                            <a:off x="1925306" y="94291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9" name="Rectangle 9"/>
                        <wps:cNvSpPr>
                          <a:spLocks noChangeArrowheads="1"/>
                        </wps:cNvSpPr>
                        <wps:spPr bwMode="auto">
                          <a:xfrm>
                            <a:off x="2201563" y="943019"/>
                            <a:ext cx="8064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p>
                          </w:txbxContent>
                        </wps:txbx>
                        <wps:bodyPr rot="0" vert="horz" wrap="none" lIns="0" tIns="0" rIns="0" bIns="0" anchor="t" anchorCtr="0" upright="1">
                          <a:spAutoFit/>
                        </wps:bodyPr>
                      </wps:wsp>
                      <wps:wsp>
                        <wps:cNvPr id="80" name="Rectangle 10"/>
                        <wps:cNvSpPr>
                          <a:spLocks noChangeArrowheads="1"/>
                        </wps:cNvSpPr>
                        <wps:spPr bwMode="auto">
                          <a:xfrm>
                            <a:off x="3064165" y="943019"/>
                            <a:ext cx="7874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roofErr w:type="spellStart"/>
                              <w:proofErr w:type="gramStart"/>
                              <w:r>
                                <w:rPr>
                                  <w:rFonts w:ascii="Calibri" w:hAnsi="Calibri" w:cs="Calibri"/>
                                  <w:b/>
                                  <w:bCs/>
                                  <w:i/>
                                  <w:iCs/>
                                  <w:color w:val="000000"/>
                                  <w:lang w:val="en-US"/>
                                </w:rPr>
                                <w:t>реализации</w:t>
                              </w:r>
                              <w:proofErr w:type="spellEnd"/>
                              <w:proofErr w:type="gramEnd"/>
                            </w:p>
                          </w:txbxContent>
                        </wps:txbx>
                        <wps:bodyPr rot="0" vert="horz" wrap="none" lIns="0" tIns="0" rIns="0" bIns="0" anchor="t" anchorCtr="0" upright="1">
                          <a:spAutoFit/>
                        </wps:bodyPr>
                      </wps:wsp>
                      <wps:wsp>
                        <wps:cNvPr id="81" name="Rectangle 11"/>
                        <wps:cNvSpPr>
                          <a:spLocks noChangeArrowheads="1"/>
                        </wps:cNvSpPr>
                        <wps:spPr bwMode="auto">
                          <a:xfrm>
                            <a:off x="3974319" y="943019"/>
                            <a:ext cx="7848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C7253F" w:rsidRDefault="00226006" w:rsidP="00BA6073">
                              <w:r>
                                <w:rPr>
                                  <w:rFonts w:ascii="Calibri" w:hAnsi="Calibri" w:cs="Calibri"/>
                                  <w:b/>
                                  <w:bCs/>
                                  <w:i/>
                                  <w:iCs/>
                                  <w:color w:val="000000"/>
                                </w:rPr>
                                <w:t>С</w:t>
                              </w:r>
                              <w:proofErr w:type="spellStart"/>
                              <w:r>
                                <w:rPr>
                                  <w:rFonts w:ascii="Calibri" w:hAnsi="Calibri" w:cs="Calibri"/>
                                  <w:b/>
                                  <w:bCs/>
                                  <w:i/>
                                  <w:iCs/>
                                  <w:color w:val="000000"/>
                                  <w:lang w:val="en-US"/>
                                </w:rPr>
                                <w:t>тратегии</w:t>
                              </w:r>
                              <w:proofErr w:type="spellEnd"/>
                            </w:p>
                          </w:txbxContent>
                        </wps:txbx>
                        <wps:bodyPr rot="0" vert="horz" wrap="none" lIns="0" tIns="0" rIns="0" bIns="0" anchor="t" anchorCtr="0" upright="1">
                          <a:spAutoFit/>
                        </wps:bodyPr>
                      </wps:wsp>
                      <wps:wsp>
                        <wps:cNvPr id="82" name="Rectangle 12"/>
                        <wps:cNvSpPr>
                          <a:spLocks noChangeArrowheads="1"/>
                        </wps:cNvSpPr>
                        <wps:spPr bwMode="auto">
                          <a:xfrm>
                            <a:off x="4709115" y="94291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3" name="Rectangle 13"/>
                        <wps:cNvSpPr>
                          <a:spLocks noChangeArrowheads="1"/>
                        </wps:cNvSpPr>
                        <wps:spPr bwMode="auto">
                          <a:xfrm>
                            <a:off x="5100" y="1257926"/>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4" name="Rectangle 14"/>
                        <wps:cNvSpPr>
                          <a:spLocks noChangeArrowheads="1"/>
                        </wps:cNvSpPr>
                        <wps:spPr bwMode="auto">
                          <a:xfrm>
                            <a:off x="5100" y="1573532"/>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5" name="Rectangle 15"/>
                        <wps:cNvSpPr>
                          <a:spLocks noChangeArrowheads="1"/>
                        </wps:cNvSpPr>
                        <wps:spPr bwMode="auto">
                          <a:xfrm>
                            <a:off x="2129707" y="1888439"/>
                            <a:ext cx="71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6" name="Rectangle 16"/>
                        <wps:cNvSpPr>
                          <a:spLocks noChangeArrowheads="1"/>
                        </wps:cNvSpPr>
                        <wps:spPr bwMode="auto">
                          <a:xfrm>
                            <a:off x="1777775" y="1888539"/>
                            <a:ext cx="30099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r>
                                <w:rPr>
                                  <w:rFonts w:ascii="Calibri" w:hAnsi="Calibri" w:cs="Calibri"/>
                                  <w:b/>
                                  <w:bCs/>
                                  <w:i/>
                                  <w:iCs/>
                                  <w:color w:val="000000"/>
                                </w:rPr>
                                <w:t xml:space="preserve"> </w:t>
                              </w:r>
                              <w:proofErr w:type="spellStart"/>
                              <w:r>
                                <w:rPr>
                                  <w:rFonts w:ascii="Calibri" w:hAnsi="Calibri" w:cs="Calibri"/>
                                  <w:b/>
                                  <w:bCs/>
                                  <w:i/>
                                  <w:iCs/>
                                  <w:color w:val="000000"/>
                                  <w:lang w:val="en-US"/>
                                </w:rPr>
                                <w:t>реализации</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Ген</w:t>
                              </w:r>
                              <w:r>
                                <w:rPr>
                                  <w:rFonts w:ascii="Calibri" w:hAnsi="Calibri" w:cs="Calibri"/>
                                  <w:b/>
                                  <w:bCs/>
                                  <w:i/>
                                  <w:iCs/>
                                  <w:color w:val="000000"/>
                                </w:rPr>
                                <w:t>ерального</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плана</w:t>
                              </w:r>
                              <w:proofErr w:type="spellEnd"/>
                            </w:p>
                          </w:txbxContent>
                        </wps:txbx>
                        <wps:bodyPr rot="0" vert="horz" wrap="none" lIns="0" tIns="0" rIns="0" bIns="0" anchor="t" anchorCtr="0" upright="1">
                          <a:spAutoFit/>
                        </wps:bodyPr>
                      </wps:wsp>
                      <wps:wsp>
                        <wps:cNvPr id="87" name="Rectangle 17"/>
                        <wps:cNvSpPr>
                          <a:spLocks noChangeArrowheads="1"/>
                        </wps:cNvSpPr>
                        <wps:spPr bwMode="auto">
                          <a:xfrm>
                            <a:off x="4505315" y="188843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8" name="Rectangle 18"/>
                        <wps:cNvSpPr>
                          <a:spLocks noChangeArrowheads="1"/>
                        </wps:cNvSpPr>
                        <wps:spPr bwMode="auto">
                          <a:xfrm>
                            <a:off x="3315911" y="2200245"/>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9" name="Rectangle 19"/>
                        <wps:cNvSpPr>
                          <a:spLocks noChangeArrowheads="1"/>
                        </wps:cNvSpPr>
                        <wps:spPr bwMode="auto">
                          <a:xfrm>
                            <a:off x="3315911" y="2515851"/>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0" name="Rectangle 20"/>
                        <wps:cNvSpPr>
                          <a:spLocks noChangeArrowheads="1"/>
                        </wps:cNvSpPr>
                        <wps:spPr bwMode="auto">
                          <a:xfrm>
                            <a:off x="3315911" y="2831458"/>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1" name="Rectangle 21"/>
                        <wps:cNvSpPr>
                          <a:spLocks noChangeArrowheads="1"/>
                        </wps:cNvSpPr>
                        <wps:spPr bwMode="auto">
                          <a:xfrm>
                            <a:off x="3315911" y="3143264"/>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2" name="Rectangle 22"/>
                        <wps:cNvSpPr>
                          <a:spLocks noChangeArrowheads="1"/>
                        </wps:cNvSpPr>
                        <wps:spPr bwMode="auto">
                          <a:xfrm>
                            <a:off x="3315911" y="3458271"/>
                            <a:ext cx="711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3" name="Rectangle 23"/>
                        <wps:cNvSpPr>
                          <a:spLocks noChangeArrowheads="1"/>
                        </wps:cNvSpPr>
                        <wps:spPr bwMode="auto">
                          <a:xfrm>
                            <a:off x="3315911" y="3773877"/>
                            <a:ext cx="711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4" name="Rectangle 24"/>
                        <wps:cNvSpPr>
                          <a:spLocks noChangeArrowheads="1"/>
                        </wps:cNvSpPr>
                        <wps:spPr bwMode="auto">
                          <a:xfrm>
                            <a:off x="3315911" y="4085584"/>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5" name="Rectangle 25"/>
                        <wps:cNvSpPr>
                          <a:spLocks noChangeArrowheads="1"/>
                        </wps:cNvSpPr>
                        <wps:spPr bwMode="auto">
                          <a:xfrm>
                            <a:off x="3315911" y="4401190"/>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2" name="Rectangle 26"/>
                        <wps:cNvSpPr>
                          <a:spLocks noChangeArrowheads="1"/>
                        </wps:cNvSpPr>
                        <wps:spPr bwMode="auto">
                          <a:xfrm>
                            <a:off x="0" y="28501"/>
                            <a:ext cx="6002620" cy="858518"/>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33" name="Rectangle 27"/>
                        <wps:cNvSpPr>
                          <a:spLocks noChangeArrowheads="1"/>
                        </wps:cNvSpPr>
                        <wps:spPr bwMode="auto">
                          <a:xfrm>
                            <a:off x="0" y="28501"/>
                            <a:ext cx="6002620" cy="858518"/>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34" name="Rectangle 28"/>
                        <wps:cNvSpPr>
                          <a:spLocks noChangeArrowheads="1"/>
                        </wps:cNvSpPr>
                        <wps:spPr bwMode="auto">
                          <a:xfrm>
                            <a:off x="1191804" y="315506"/>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5" name="Rectangle 29"/>
                        <wps:cNvSpPr>
                          <a:spLocks noChangeArrowheads="1"/>
                        </wps:cNvSpPr>
                        <wps:spPr bwMode="auto">
                          <a:xfrm>
                            <a:off x="2635809" y="302206"/>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6" name="Rectangle 30"/>
                        <wps:cNvSpPr>
                          <a:spLocks noChangeArrowheads="1"/>
                        </wps:cNvSpPr>
                        <wps:spPr bwMode="auto">
                          <a:xfrm>
                            <a:off x="1191804" y="247605"/>
                            <a:ext cx="4151714" cy="372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C7253F" w:rsidRDefault="00226006" w:rsidP="00BA6073">
                              <w:pPr>
                                <w:jc w:val="center"/>
                                <w:rPr>
                                  <w:rFonts w:ascii="Calibri" w:hAnsi="Calibri" w:cs="Calibri"/>
                                  <w:color w:val="FFFFFF"/>
                                </w:rPr>
                              </w:pPr>
                              <w:r w:rsidRPr="00C7253F">
                                <w:rPr>
                                  <w:rFonts w:ascii="Calibri" w:hAnsi="Calibri" w:cs="Calibri"/>
                                  <w:color w:val="FFFFFF"/>
                                </w:rPr>
                                <w:t>СТРАТЕГИЯ СОЦИАЛЬНО</w:t>
                              </w:r>
                              <w:r>
                                <w:rPr>
                                  <w:rFonts w:ascii="Calibri" w:hAnsi="Calibri" w:cs="Calibri"/>
                                  <w:color w:val="FFFFFF"/>
                                </w:rPr>
                                <w:t>-</w:t>
                              </w:r>
                              <w:r w:rsidRPr="00C7253F">
                                <w:rPr>
                                  <w:rFonts w:ascii="Calibri" w:hAnsi="Calibri" w:cs="Calibri"/>
                                  <w:color w:val="FFFFFF"/>
                                </w:rPr>
                                <w:t>ЭКОНОМИЧЕСКОГО РАЗВИТИЯ</w:t>
                              </w:r>
                            </w:p>
                            <w:p w:rsidR="00226006" w:rsidRPr="00C7253F" w:rsidRDefault="00226006" w:rsidP="00BA6073">
                              <w:pPr>
                                <w:jc w:val="center"/>
                              </w:pPr>
                              <w:r w:rsidRPr="00C7253F">
                                <w:rPr>
                                  <w:rFonts w:ascii="Calibri" w:hAnsi="Calibri" w:cs="Calibri"/>
                                  <w:color w:val="FFFFFF"/>
                                </w:rPr>
                                <w:t>М</w:t>
                              </w:r>
                              <w:r>
                                <w:rPr>
                                  <w:rFonts w:ascii="Calibri" w:hAnsi="Calibri" w:cs="Calibri"/>
                                  <w:color w:val="FFFFFF"/>
                                </w:rPr>
                                <w:t>УНИЦИПАЛЬНОГ</w:t>
                              </w:r>
                              <w:r w:rsidRPr="00C7253F">
                                <w:rPr>
                                  <w:rFonts w:ascii="Calibri" w:hAnsi="Calibri" w:cs="Calibri"/>
                                  <w:color w:val="FFFFFF"/>
                                </w:rPr>
                                <w:t>О</w:t>
                              </w:r>
                              <w:r>
                                <w:rPr>
                                  <w:rFonts w:ascii="Calibri" w:hAnsi="Calibri" w:cs="Calibri"/>
                                  <w:color w:val="FFFFFF"/>
                                </w:rPr>
                                <w:t xml:space="preserve"> ОБРАЗОВАНИЯ</w:t>
                              </w:r>
                            </w:p>
                          </w:txbxContent>
                        </wps:txbx>
                        <wps:bodyPr rot="0" vert="horz" wrap="square" lIns="0" tIns="0" rIns="0" bIns="0" anchor="t" anchorCtr="0" upright="1">
                          <a:spAutoFit/>
                        </wps:bodyPr>
                      </wps:wsp>
                      <wps:wsp>
                        <wps:cNvPr id="496837" name="Rectangle 31"/>
                        <wps:cNvSpPr>
                          <a:spLocks noChangeArrowheads="1"/>
                        </wps:cNvSpPr>
                        <wps:spPr bwMode="auto">
                          <a:xfrm>
                            <a:off x="4991116" y="302306"/>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8" name="Rectangle 32"/>
                        <wps:cNvSpPr>
                          <a:spLocks noChangeArrowheads="1"/>
                        </wps:cNvSpPr>
                        <wps:spPr bwMode="auto">
                          <a:xfrm>
                            <a:off x="47600" y="1132223"/>
                            <a:ext cx="1298604" cy="7245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39" name="Rectangle 33"/>
                        <wps:cNvSpPr>
                          <a:spLocks noChangeArrowheads="1"/>
                        </wps:cNvSpPr>
                        <wps:spPr bwMode="auto">
                          <a:xfrm>
                            <a:off x="47600" y="1132223"/>
                            <a:ext cx="12986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41" name="Rectangle 34"/>
                        <wps:cNvSpPr>
                          <a:spLocks noChangeArrowheads="1"/>
                        </wps:cNvSpPr>
                        <wps:spPr bwMode="auto">
                          <a:xfrm>
                            <a:off x="539102" y="1187424"/>
                            <a:ext cx="309201"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ПЛАН </w:t>
                              </w:r>
                            </w:p>
                          </w:txbxContent>
                        </wps:txbx>
                        <wps:bodyPr rot="0" vert="horz" wrap="none" lIns="0" tIns="0" rIns="0" bIns="0" anchor="t" anchorCtr="0" upright="1">
                          <a:spAutoFit/>
                        </wps:bodyPr>
                      </wps:wsp>
                      <wps:wsp>
                        <wps:cNvPr id="496842" name="Rectangle 35"/>
                        <wps:cNvSpPr>
                          <a:spLocks noChangeArrowheads="1"/>
                        </wps:cNvSpPr>
                        <wps:spPr bwMode="auto">
                          <a:xfrm>
                            <a:off x="175201" y="1351928"/>
                            <a:ext cx="1033803"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МЕРОПРИЯТИЙ ПО </w:t>
                              </w:r>
                            </w:p>
                          </w:txbxContent>
                        </wps:txbx>
                        <wps:bodyPr rot="0" vert="horz" wrap="none" lIns="0" tIns="0" rIns="0" bIns="0" anchor="t" anchorCtr="0" upright="1">
                          <a:spAutoFit/>
                        </wps:bodyPr>
                      </wps:wsp>
                      <wps:wsp>
                        <wps:cNvPr id="496843" name="Rectangle 36"/>
                        <wps:cNvSpPr>
                          <a:spLocks noChangeArrowheads="1"/>
                        </wps:cNvSpPr>
                        <wps:spPr bwMode="auto">
                          <a:xfrm>
                            <a:off x="324401" y="1516331"/>
                            <a:ext cx="738502" cy="155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РЕАЛИЗАЦИИ</w:t>
                              </w:r>
                            </w:p>
                          </w:txbxContent>
                        </wps:txbx>
                        <wps:bodyPr rot="0" vert="horz" wrap="none" lIns="0" tIns="0" rIns="0" bIns="0" anchor="t" anchorCtr="0" upright="1">
                          <a:spAutoFit/>
                        </wps:bodyPr>
                      </wps:wsp>
                      <wps:wsp>
                        <wps:cNvPr id="496844" name="Rectangle 37"/>
                        <wps:cNvSpPr>
                          <a:spLocks noChangeArrowheads="1"/>
                        </wps:cNvSpPr>
                        <wps:spPr bwMode="auto">
                          <a:xfrm>
                            <a:off x="1069303" y="1489730"/>
                            <a:ext cx="693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45" name="Rectangle 38"/>
                        <wps:cNvSpPr>
                          <a:spLocks noChangeArrowheads="1"/>
                        </wps:cNvSpPr>
                        <wps:spPr bwMode="auto">
                          <a:xfrm>
                            <a:off x="389191" y="1684034"/>
                            <a:ext cx="5956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СТРАТЕГИИ</w:t>
                              </w:r>
                            </w:p>
                          </w:txbxContent>
                        </wps:txbx>
                        <wps:bodyPr rot="0" vert="horz" wrap="none" lIns="0" tIns="0" rIns="0" bIns="0" anchor="t" anchorCtr="0" upright="1">
                          <a:spAutoFit/>
                        </wps:bodyPr>
                      </wps:wsp>
                      <wps:wsp>
                        <wps:cNvPr id="496846" name="Rectangle 39"/>
                        <wps:cNvSpPr>
                          <a:spLocks noChangeArrowheads="1"/>
                        </wps:cNvSpPr>
                        <wps:spPr bwMode="auto">
                          <a:xfrm>
                            <a:off x="1001403" y="1684034"/>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47" name="Rectangle 40"/>
                        <wps:cNvSpPr>
                          <a:spLocks noChangeArrowheads="1"/>
                        </wps:cNvSpPr>
                        <wps:spPr bwMode="auto">
                          <a:xfrm>
                            <a:off x="1451605" y="1122023"/>
                            <a:ext cx="3140010" cy="7309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48" name="Rectangle 41"/>
                        <wps:cNvSpPr>
                          <a:spLocks noChangeArrowheads="1"/>
                        </wps:cNvSpPr>
                        <wps:spPr bwMode="auto">
                          <a:xfrm>
                            <a:off x="1451605" y="1122023"/>
                            <a:ext cx="3140010" cy="7309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49" name="Rectangle 42"/>
                        <wps:cNvSpPr>
                          <a:spLocks noChangeArrowheads="1"/>
                        </wps:cNvSpPr>
                        <wps:spPr bwMode="auto">
                          <a:xfrm>
                            <a:off x="2326547" y="1328427"/>
                            <a:ext cx="13563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lang w:val="en-US"/>
                                </w:rPr>
                                <w:t>ГЕНЕРАЛЬНЫЙ ПЛАН</w:t>
                              </w:r>
                            </w:p>
                          </w:txbxContent>
                        </wps:txbx>
                        <wps:bodyPr rot="0" vert="horz" wrap="none" lIns="0" tIns="0" rIns="0" bIns="0" anchor="t" anchorCtr="0" upright="1">
                          <a:spAutoFit/>
                        </wps:bodyPr>
                      </wps:wsp>
                      <wps:wsp>
                        <wps:cNvPr id="496850" name="Rectangle 43"/>
                        <wps:cNvSpPr>
                          <a:spLocks noChangeArrowheads="1"/>
                        </wps:cNvSpPr>
                        <wps:spPr bwMode="auto">
                          <a:xfrm>
                            <a:off x="3719812" y="1328427"/>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51" name="Rectangle 44"/>
                        <wps:cNvSpPr>
                          <a:spLocks noChangeArrowheads="1"/>
                        </wps:cNvSpPr>
                        <wps:spPr bwMode="auto">
                          <a:xfrm>
                            <a:off x="4704015" y="1122023"/>
                            <a:ext cx="1298604" cy="7245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52" name="Rectangle 45"/>
                        <wps:cNvSpPr>
                          <a:spLocks noChangeArrowheads="1"/>
                        </wps:cNvSpPr>
                        <wps:spPr bwMode="auto">
                          <a:xfrm>
                            <a:off x="4704015" y="1122023"/>
                            <a:ext cx="12986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53" name="Rectangle 46"/>
                        <wps:cNvSpPr>
                          <a:spLocks noChangeArrowheads="1"/>
                        </wps:cNvSpPr>
                        <wps:spPr bwMode="auto">
                          <a:xfrm>
                            <a:off x="4831716" y="1261126"/>
                            <a:ext cx="1034403"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МУНИЦИПАЛЬНЫЕ </w:t>
                              </w:r>
                            </w:p>
                          </w:txbxContent>
                        </wps:txbx>
                        <wps:bodyPr rot="0" vert="horz" wrap="none" lIns="0" tIns="0" rIns="0" bIns="0" anchor="t" anchorCtr="0" upright="1">
                          <a:spAutoFit/>
                        </wps:bodyPr>
                      </wps:wsp>
                      <wps:wsp>
                        <wps:cNvPr id="496854" name="Rectangle 47"/>
                        <wps:cNvSpPr>
                          <a:spLocks noChangeArrowheads="1"/>
                        </wps:cNvSpPr>
                        <wps:spPr bwMode="auto">
                          <a:xfrm>
                            <a:off x="4983985" y="1428729"/>
                            <a:ext cx="72961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ПРОГРАММЫ</w:t>
                              </w:r>
                            </w:p>
                          </w:txbxContent>
                        </wps:txbx>
                        <wps:bodyPr rot="0" vert="horz" wrap="none" lIns="0" tIns="0" rIns="0" bIns="0" anchor="t" anchorCtr="0" upright="1">
                          <a:spAutoFit/>
                        </wps:bodyPr>
                      </wps:wsp>
                      <wps:wsp>
                        <wps:cNvPr id="496855" name="Rectangle 48"/>
                        <wps:cNvSpPr>
                          <a:spLocks noChangeArrowheads="1"/>
                        </wps:cNvSpPr>
                        <wps:spPr bwMode="auto">
                          <a:xfrm>
                            <a:off x="5722019" y="142872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56" name="Rectangle 49"/>
                        <wps:cNvSpPr>
                          <a:spLocks noChangeArrowheads="1"/>
                        </wps:cNvSpPr>
                        <wps:spPr bwMode="auto">
                          <a:xfrm>
                            <a:off x="934628" y="2071343"/>
                            <a:ext cx="1298504" cy="851618"/>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57" name="Rectangle 50"/>
                        <wps:cNvSpPr>
                          <a:spLocks noChangeArrowheads="1"/>
                        </wps:cNvSpPr>
                        <wps:spPr bwMode="auto">
                          <a:xfrm>
                            <a:off x="934703" y="2071342"/>
                            <a:ext cx="12985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58" name="Rectangle 52"/>
                        <wps:cNvSpPr>
                          <a:spLocks noChangeArrowheads="1"/>
                        </wps:cNvSpPr>
                        <wps:spPr bwMode="auto">
                          <a:xfrm>
                            <a:off x="934554" y="2074595"/>
                            <a:ext cx="1298575" cy="932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 xml:space="preserve">Программа комплексного развития </w:t>
                              </w:r>
                            </w:p>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СИСТЕМ</w:t>
                              </w:r>
                            </w:p>
                            <w:p w:rsidR="00226006" w:rsidRDefault="00226006" w:rsidP="00957EC4">
                              <w:pPr>
                                <w:jc w:val="center"/>
                                <w:rPr>
                                  <w:rFonts w:ascii="Calibri" w:hAnsi="Calibri" w:cs="Calibri"/>
                                  <w:color w:val="FFFFFF"/>
                                  <w:sz w:val="20"/>
                                  <w:szCs w:val="20"/>
                                </w:rPr>
                              </w:pPr>
                              <w:r w:rsidRPr="00A63727">
                                <w:rPr>
                                  <w:rFonts w:ascii="Calibri" w:hAnsi="Calibri" w:cs="Calibri"/>
                                  <w:color w:val="FFFFFF"/>
                                  <w:sz w:val="20"/>
                                  <w:szCs w:val="20"/>
                                </w:rPr>
                                <w:t>КОММУНАЛЬНОЙ</w:t>
                              </w:r>
                            </w:p>
                            <w:p w:rsidR="00226006" w:rsidRDefault="00226006" w:rsidP="00957EC4">
                              <w:pPr>
                                <w:jc w:val="center"/>
                              </w:pPr>
                              <w:r>
                                <w:rPr>
                                  <w:rFonts w:ascii="Calibri" w:hAnsi="Calibri" w:cs="Calibri"/>
                                  <w:color w:val="FFFFFF"/>
                                  <w:sz w:val="20"/>
                                  <w:szCs w:val="20"/>
                                </w:rPr>
                                <w:t>ИНФРАСТРУКТУРЫ</w:t>
                              </w:r>
                            </w:p>
                          </w:txbxContent>
                        </wps:txbx>
                        <wps:bodyPr rot="0" vert="horz" wrap="square" lIns="0" tIns="0" rIns="0" bIns="0" anchor="t" anchorCtr="0" upright="1">
                          <a:noAutofit/>
                        </wps:bodyPr>
                      </wps:wsp>
                      <wps:wsp>
                        <wps:cNvPr id="496859" name="Rectangle 53"/>
                        <wps:cNvSpPr>
                          <a:spLocks noChangeArrowheads="1"/>
                        </wps:cNvSpPr>
                        <wps:spPr bwMode="auto">
                          <a:xfrm>
                            <a:off x="1358204" y="246185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0" name="Rectangle 54"/>
                        <wps:cNvSpPr>
                          <a:spLocks noChangeArrowheads="1"/>
                        </wps:cNvSpPr>
                        <wps:spPr bwMode="auto">
                          <a:xfrm>
                            <a:off x="1609705" y="246185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1" name="Rectangle 55"/>
                        <wps:cNvSpPr>
                          <a:spLocks noChangeArrowheads="1"/>
                        </wps:cNvSpPr>
                        <wps:spPr bwMode="auto">
                          <a:xfrm>
                            <a:off x="1647062" y="2461850"/>
                            <a:ext cx="6921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 w:rsidR="00226006" w:rsidRDefault="00226006" w:rsidP="00BA6073"/>
                          </w:txbxContent>
                        </wps:txbx>
                        <wps:bodyPr rot="0" vert="horz" wrap="none" lIns="0" tIns="0" rIns="0" bIns="0" anchor="t" anchorCtr="0" upright="1">
                          <a:spAutoFit/>
                        </wps:bodyPr>
                      </wps:wsp>
                      <wps:wsp>
                        <wps:cNvPr id="496862" name="Rectangle 56"/>
                        <wps:cNvSpPr>
                          <a:spLocks noChangeArrowheads="1"/>
                        </wps:cNvSpPr>
                        <wps:spPr bwMode="auto">
                          <a:xfrm>
                            <a:off x="1809706" y="2461850"/>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3" name="Rectangle 57"/>
                        <wps:cNvSpPr>
                          <a:spLocks noChangeArrowheads="1"/>
                        </wps:cNvSpPr>
                        <wps:spPr bwMode="auto">
                          <a:xfrm>
                            <a:off x="2355208" y="2071342"/>
                            <a:ext cx="12985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58"/>
                        <wps:cNvSpPr>
                          <a:spLocks noChangeArrowheads="1"/>
                        </wps:cNvSpPr>
                        <wps:spPr bwMode="auto">
                          <a:xfrm>
                            <a:off x="2355146" y="2071342"/>
                            <a:ext cx="1298504" cy="851619"/>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60"/>
                        <wps:cNvSpPr>
                          <a:spLocks noChangeArrowheads="1"/>
                        </wps:cNvSpPr>
                        <wps:spPr bwMode="auto">
                          <a:xfrm>
                            <a:off x="3226601" y="227454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0" name="Rectangle 61"/>
                        <wps:cNvSpPr>
                          <a:spLocks noChangeArrowheads="1"/>
                        </wps:cNvSpPr>
                        <wps:spPr bwMode="auto">
                          <a:xfrm>
                            <a:off x="3759212" y="2071342"/>
                            <a:ext cx="12947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2"/>
                        <wps:cNvSpPr>
                          <a:spLocks noChangeArrowheads="1"/>
                        </wps:cNvSpPr>
                        <wps:spPr bwMode="auto">
                          <a:xfrm>
                            <a:off x="3759212" y="2071342"/>
                            <a:ext cx="12947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3"/>
                        <wps:cNvSpPr>
                          <a:spLocks noChangeArrowheads="1"/>
                        </wps:cNvSpPr>
                        <wps:spPr bwMode="auto">
                          <a:xfrm>
                            <a:off x="3770314" y="2082191"/>
                            <a:ext cx="128968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957EC4">
                              <w:pPr>
                                <w:jc w:val="center"/>
                                <w:rPr>
                                  <w:rFonts w:ascii="Calibri" w:hAnsi="Calibri" w:cs="Calibri"/>
                                  <w:color w:val="FFFFFF"/>
                                  <w:sz w:val="20"/>
                                  <w:szCs w:val="20"/>
                                </w:rPr>
                              </w:pPr>
                              <w:r>
                                <w:rPr>
                                  <w:rFonts w:ascii="Calibri" w:hAnsi="Calibri" w:cs="Calibri"/>
                                  <w:color w:val="FFFFFF"/>
                                  <w:sz w:val="20"/>
                                  <w:szCs w:val="20"/>
                                </w:rPr>
                                <w:t>Программа комплексного развития</w:t>
                              </w:r>
                              <w:r>
                                <w:rPr>
                                  <w:rFonts w:ascii="Calibri" w:hAnsi="Calibri" w:cs="Calibri"/>
                                  <w:color w:val="FFFFFF"/>
                                  <w:sz w:val="20"/>
                                  <w:szCs w:val="20"/>
                                  <w:lang w:val="en-US"/>
                                </w:rPr>
                                <w:t xml:space="preserve"> </w:t>
                              </w:r>
                              <w:proofErr w:type="gramStart"/>
                              <w:r>
                                <w:rPr>
                                  <w:rFonts w:ascii="Calibri" w:hAnsi="Calibri" w:cs="Calibri"/>
                                  <w:color w:val="FFFFFF"/>
                                  <w:sz w:val="20"/>
                                  <w:szCs w:val="20"/>
                                  <w:lang w:val="en-US"/>
                                </w:rPr>
                                <w:t>СОЦИАЛЬНОЙ</w:t>
                              </w:r>
                              <w:proofErr w:type="gramEnd"/>
                            </w:p>
                            <w:p w:rsidR="00226006" w:rsidRPr="00C7253F" w:rsidRDefault="00226006" w:rsidP="00957EC4">
                              <w:pPr>
                                <w:jc w:val="center"/>
                                <w:rPr>
                                  <w:rFonts w:ascii="Calibri" w:hAnsi="Calibri" w:cs="Calibri"/>
                                  <w:color w:val="FFFFFF"/>
                                  <w:sz w:val="20"/>
                                  <w:szCs w:val="20"/>
                                  <w:lang w:val="en-US"/>
                                </w:rPr>
                              </w:pPr>
                              <w:r>
                                <w:rPr>
                                  <w:rFonts w:ascii="Calibri" w:hAnsi="Calibri" w:cs="Calibri"/>
                                  <w:color w:val="FFFFFF"/>
                                  <w:sz w:val="20"/>
                                  <w:szCs w:val="20"/>
                                </w:rPr>
                                <w:t>ИНФРАСТРУКТУРЫ</w:t>
                              </w:r>
                            </w:p>
                          </w:txbxContent>
                        </wps:txbx>
                        <wps:bodyPr rot="0" vert="horz" wrap="square" lIns="0" tIns="0" rIns="0" bIns="0" anchor="t" anchorCtr="0" upright="1">
                          <a:spAutoFit/>
                        </wps:bodyPr>
                      </wps:wsp>
                      <wps:wsp>
                        <wps:cNvPr id="133" name="Rectangle 64"/>
                        <wps:cNvSpPr>
                          <a:spLocks noChangeArrowheads="1"/>
                        </wps:cNvSpPr>
                        <wps:spPr bwMode="auto">
                          <a:xfrm>
                            <a:off x="4182114"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4" name="Rectangle 65"/>
                        <wps:cNvSpPr>
                          <a:spLocks noChangeArrowheads="1"/>
                        </wps:cNvSpPr>
                        <wps:spPr bwMode="auto">
                          <a:xfrm>
                            <a:off x="4433514"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5" name="Rectangle 67"/>
                        <wps:cNvSpPr>
                          <a:spLocks noChangeArrowheads="1"/>
                        </wps:cNvSpPr>
                        <wps:spPr bwMode="auto">
                          <a:xfrm>
                            <a:off x="4634215"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6" name="Rectangle 68"/>
                        <wps:cNvSpPr>
                          <a:spLocks noChangeArrowheads="1"/>
                        </wps:cNvSpPr>
                        <wps:spPr bwMode="auto">
                          <a:xfrm>
                            <a:off x="2362547" y="2922960"/>
                            <a:ext cx="1298504" cy="710516"/>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69"/>
                        <wps:cNvSpPr>
                          <a:spLocks noChangeArrowheads="1"/>
                        </wps:cNvSpPr>
                        <wps:spPr bwMode="auto">
                          <a:xfrm>
                            <a:off x="2355208" y="2922960"/>
                            <a:ext cx="12985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70"/>
                        <wps:cNvSpPr>
                          <a:spLocks noChangeArrowheads="1"/>
                        </wps:cNvSpPr>
                        <wps:spPr bwMode="auto">
                          <a:xfrm>
                            <a:off x="2384205" y="3006761"/>
                            <a:ext cx="1276236" cy="640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957EC4" w:rsidRDefault="00226006" w:rsidP="00957EC4">
                              <w:pPr>
                                <w:jc w:val="center"/>
                                <w:rPr>
                                  <w:sz w:val="20"/>
                                  <w:szCs w:val="20"/>
                                </w:rPr>
                              </w:pPr>
                              <w:r w:rsidRPr="00957EC4">
                                <w:rPr>
                                  <w:rFonts w:ascii="Calibri" w:hAnsi="Calibri" w:cs="Calibri"/>
                                  <w:color w:val="FFFFFF"/>
                                  <w:sz w:val="20"/>
                                  <w:szCs w:val="20"/>
                                </w:rPr>
                                <w:t>Комплексная схема организации дорожного</w:t>
                              </w:r>
                              <w:r>
                                <w:rPr>
                                  <w:rFonts w:ascii="Calibri" w:hAnsi="Calibri" w:cs="Calibri"/>
                                  <w:color w:val="FFFFFF"/>
                                </w:rPr>
                                <w:t xml:space="preserve"> </w:t>
                              </w:r>
                              <w:r w:rsidRPr="00957EC4">
                                <w:rPr>
                                  <w:rFonts w:ascii="Calibri" w:hAnsi="Calibri" w:cs="Calibri"/>
                                  <w:color w:val="FFFFFF"/>
                                  <w:sz w:val="20"/>
                                  <w:szCs w:val="20"/>
                                </w:rPr>
                                <w:t>движения</w:t>
                              </w:r>
                            </w:p>
                          </w:txbxContent>
                        </wps:txbx>
                        <wps:bodyPr rot="0" vert="horz" wrap="square" lIns="0" tIns="0" rIns="0" bIns="0" anchor="t" anchorCtr="0" upright="1">
                          <a:noAutofit/>
                        </wps:bodyPr>
                      </wps:wsp>
                      <wps:wsp>
                        <wps:cNvPr id="139" name="Rectangle 71"/>
                        <wps:cNvSpPr>
                          <a:spLocks noChangeArrowheads="1"/>
                        </wps:cNvSpPr>
                        <wps:spPr bwMode="auto">
                          <a:xfrm>
                            <a:off x="3244211" y="3126064"/>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40" name="Rectangle 72"/>
                        <wps:cNvSpPr>
                          <a:spLocks noChangeArrowheads="1"/>
                        </wps:cNvSpPr>
                        <wps:spPr bwMode="auto">
                          <a:xfrm>
                            <a:off x="2372308" y="3768077"/>
                            <a:ext cx="12986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73"/>
                        <wps:cNvSpPr>
                          <a:spLocks noChangeArrowheads="1"/>
                        </wps:cNvSpPr>
                        <wps:spPr bwMode="auto">
                          <a:xfrm>
                            <a:off x="2372308" y="3768077"/>
                            <a:ext cx="12986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74"/>
                        <wps:cNvSpPr>
                          <a:spLocks noChangeArrowheads="1"/>
                        </wps:cNvSpPr>
                        <wps:spPr bwMode="auto">
                          <a:xfrm>
                            <a:off x="2355147" y="3896199"/>
                            <a:ext cx="13157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957EC4" w:rsidRDefault="00226006" w:rsidP="00957EC4">
                              <w:pPr>
                                <w:jc w:val="center"/>
                                <w:rPr>
                                  <w:sz w:val="20"/>
                                  <w:szCs w:val="20"/>
                                </w:rPr>
                              </w:pPr>
                              <w:r w:rsidRPr="00957EC4">
                                <w:rPr>
                                  <w:rFonts w:ascii="Calibri" w:hAnsi="Calibri" w:cs="Calibri"/>
                                  <w:color w:val="FFFFFF"/>
                                  <w:sz w:val="20"/>
                                  <w:szCs w:val="20"/>
                                </w:rPr>
                                <w:t>Проект организации дорожного движения</w:t>
                              </w:r>
                            </w:p>
                          </w:txbxContent>
                        </wps:txbx>
                        <wps:bodyPr rot="0" vert="horz" wrap="square" lIns="0" tIns="0" rIns="0" bIns="0" anchor="t" anchorCtr="0" upright="1">
                          <a:spAutoFit/>
                        </wps:bodyPr>
                      </wps:wsp>
                      <wps:wsp>
                        <wps:cNvPr id="143" name="Rectangle 75"/>
                        <wps:cNvSpPr>
                          <a:spLocks noChangeArrowheads="1"/>
                        </wps:cNvSpPr>
                        <wps:spPr bwMode="auto">
                          <a:xfrm>
                            <a:off x="3220711" y="3971281"/>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44" name="Rectangle 70"/>
                        <wps:cNvSpPr>
                          <a:spLocks noChangeArrowheads="1"/>
                        </wps:cNvSpPr>
                        <wps:spPr bwMode="auto">
                          <a:xfrm>
                            <a:off x="2384268" y="2063743"/>
                            <a:ext cx="129857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220542" w:rsidRDefault="00226006" w:rsidP="00957EC4">
                              <w:pPr>
                                <w:pStyle w:val="ad"/>
                                <w:spacing w:before="0" w:beforeAutospacing="0" w:after="0" w:afterAutospacing="0"/>
                                <w:jc w:val="center"/>
                              </w:pPr>
                              <w:r w:rsidRPr="00957EC4">
                                <w:rPr>
                                  <w:rFonts w:ascii="Calibri" w:hAnsi="Calibri" w:cs="Calibri"/>
                                  <w:color w:val="FFFFFF"/>
                                  <w:sz w:val="20"/>
                                  <w:szCs w:val="20"/>
                                </w:rPr>
                                <w:t>Программа комплексного развития ТРАНСПОРТНОЙ</w:t>
                              </w:r>
                              <w:r>
                                <w:rPr>
                                  <w:rFonts w:ascii="Calibri" w:hAnsi="Calibri" w:cs="Calibri"/>
                                  <w:color w:val="FFFFFF"/>
                                </w:rPr>
                                <w:t xml:space="preserve"> </w:t>
                              </w:r>
                              <w:r w:rsidRPr="00957EC4">
                                <w:rPr>
                                  <w:rFonts w:ascii="Calibri" w:hAnsi="Calibri" w:cs="Calibri"/>
                                  <w:color w:val="FFFFFF"/>
                                  <w:sz w:val="20"/>
                                  <w:szCs w:val="20"/>
                                </w:rPr>
                                <w:t>ИНФРАСТРУКТУРЫ</w:t>
                              </w:r>
                            </w:p>
                          </w:txbxContent>
                        </wps:txbx>
                        <wps:bodyPr rot="0" vert="horz" wrap="square" lIns="0" tIns="0" rIns="0" bIns="0" anchor="t" anchorCtr="0" upright="1">
                          <a:noAutofit/>
                        </wps:bodyPr>
                      </wps:wsp>
                    </wpc:wpc>
                  </a:graphicData>
                </a:graphic>
              </wp:inline>
            </w:drawing>
          </mc:Choice>
          <mc:Fallback>
            <w:pict>
              <v:group id="Полотно 141" o:spid="_x0000_s1026" editas="canvas" style="width:701.45pt;height:371.3pt;mso-position-horizontal-relative:char;mso-position-vertical-relative:line" coordsize="89084,4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084;height:47148;visibility:visible;mso-wrap-style:square">
                  <v:fill o:detectmouseclick="t"/>
                  <v:path o:connecttype="none"/>
                </v:shape>
                <v:rect id="Rectangle 5" o:spid="_x0000_s1028" style="position:absolute;left:51;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226006" w:rsidRDefault="00226006" w:rsidP="00BA6073"/>
                    </w:txbxContent>
                  </v:textbox>
                </v:rect>
                <v:rect id="Rectangle 6" o:spid="_x0000_s1029" style="position:absolute;left:51;top:3156;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226006" w:rsidRDefault="00226006" w:rsidP="00BA6073"/>
                    </w:txbxContent>
                  </v:textbox>
                </v:rect>
                <v:rect id="Rectangle 7" o:spid="_x0000_s1030" style="position:absolute;left:51;top:630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226006" w:rsidRDefault="00226006" w:rsidP="00BA6073"/>
                    </w:txbxContent>
                  </v:textbox>
                </v:rect>
                <v:rect id="Rectangle 8" o:spid="_x0000_s1031" style="position:absolute;left:19253;top:9429;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226006" w:rsidRDefault="00226006" w:rsidP="00BA6073"/>
                    </w:txbxContent>
                  </v:textbox>
                </v:rect>
                <v:rect id="Rectangle 9" o:spid="_x0000_s1032" style="position:absolute;left:22015;top:9430;width:806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p>
                    </w:txbxContent>
                  </v:textbox>
                </v:rect>
                <v:rect id="Rectangle 10" o:spid="_x0000_s1033" style="position:absolute;left:30641;top:9430;width:787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реализации</w:t>
                        </w:r>
                        <w:proofErr w:type="spellEnd"/>
                        <w:proofErr w:type="gramEnd"/>
                      </w:p>
                    </w:txbxContent>
                  </v:textbox>
                </v:rect>
                <v:rect id="Rectangle 11" o:spid="_x0000_s1034" style="position:absolute;left:39743;top:9430;width:7848;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226006" w:rsidRPr="00C7253F" w:rsidRDefault="00226006" w:rsidP="00BA6073">
                        <w:r>
                          <w:rPr>
                            <w:rFonts w:ascii="Calibri" w:hAnsi="Calibri" w:cs="Calibri"/>
                            <w:b/>
                            <w:bCs/>
                            <w:i/>
                            <w:iCs/>
                            <w:color w:val="000000"/>
                          </w:rPr>
                          <w:t>С</w:t>
                        </w:r>
                        <w:proofErr w:type="spellStart"/>
                        <w:r>
                          <w:rPr>
                            <w:rFonts w:ascii="Calibri" w:hAnsi="Calibri" w:cs="Calibri"/>
                            <w:b/>
                            <w:bCs/>
                            <w:i/>
                            <w:iCs/>
                            <w:color w:val="000000"/>
                            <w:lang w:val="en-US"/>
                          </w:rPr>
                          <w:t>тратегии</w:t>
                        </w:r>
                        <w:proofErr w:type="spellEnd"/>
                      </w:p>
                    </w:txbxContent>
                  </v:textbox>
                </v:rect>
                <v:rect id="Rectangle 12" o:spid="_x0000_s1035" style="position:absolute;left:47091;top:9429;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226006" w:rsidRDefault="00226006" w:rsidP="00BA6073"/>
                    </w:txbxContent>
                  </v:textbox>
                </v:rect>
                <v:rect id="Rectangle 13" o:spid="_x0000_s1036" style="position:absolute;left:51;top:12579;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226006" w:rsidRDefault="00226006" w:rsidP="00BA6073"/>
                    </w:txbxContent>
                  </v:textbox>
                </v:rect>
                <v:rect id="Rectangle 14" o:spid="_x0000_s1037" style="position:absolute;left:51;top:1573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226006" w:rsidRDefault="00226006" w:rsidP="00BA6073"/>
                    </w:txbxContent>
                  </v:textbox>
                </v:rect>
                <v:rect id="Rectangle 15" o:spid="_x0000_s1038" style="position:absolute;left:21297;top:18884;width:71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226006" w:rsidRDefault="00226006" w:rsidP="00BA6073"/>
                    </w:txbxContent>
                  </v:textbox>
                </v:rect>
                <v:rect id="Rectangle 16" o:spid="_x0000_s1039" style="position:absolute;left:17777;top:18885;width:30099;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r>
                          <w:rPr>
                            <w:rFonts w:ascii="Calibri" w:hAnsi="Calibri" w:cs="Calibri"/>
                            <w:b/>
                            <w:bCs/>
                            <w:i/>
                            <w:iCs/>
                            <w:color w:val="000000"/>
                          </w:rPr>
                          <w:t xml:space="preserve"> </w:t>
                        </w:r>
                        <w:proofErr w:type="spellStart"/>
                        <w:r>
                          <w:rPr>
                            <w:rFonts w:ascii="Calibri" w:hAnsi="Calibri" w:cs="Calibri"/>
                            <w:b/>
                            <w:bCs/>
                            <w:i/>
                            <w:iCs/>
                            <w:color w:val="000000"/>
                            <w:lang w:val="en-US"/>
                          </w:rPr>
                          <w:t>реализации</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Ген</w:t>
                        </w:r>
                        <w:r>
                          <w:rPr>
                            <w:rFonts w:ascii="Calibri" w:hAnsi="Calibri" w:cs="Calibri"/>
                            <w:b/>
                            <w:bCs/>
                            <w:i/>
                            <w:iCs/>
                            <w:color w:val="000000"/>
                          </w:rPr>
                          <w:t>ерального</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плана</w:t>
                        </w:r>
                        <w:proofErr w:type="spellEnd"/>
                      </w:p>
                    </w:txbxContent>
                  </v:textbox>
                </v:rect>
                <v:rect id="Rectangle 17" o:spid="_x0000_s1040" style="position:absolute;left:45053;top:18884;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226006" w:rsidRDefault="00226006" w:rsidP="00BA6073"/>
                    </w:txbxContent>
                  </v:textbox>
                </v:rect>
                <v:rect id="Rectangle 18" o:spid="_x0000_s1041" style="position:absolute;left:33159;top:22002;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226006" w:rsidRDefault="00226006" w:rsidP="00BA6073"/>
                    </w:txbxContent>
                  </v:textbox>
                </v:rect>
                <v:rect id="Rectangle 19" o:spid="_x0000_s1042" style="position:absolute;left:33159;top:25158;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226006" w:rsidRDefault="00226006" w:rsidP="00BA6073"/>
                    </w:txbxContent>
                  </v:textbox>
                </v:rect>
                <v:rect id="Rectangle 20" o:spid="_x0000_s1043" style="position:absolute;left:33159;top:28314;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226006" w:rsidRDefault="00226006" w:rsidP="00BA6073"/>
                    </w:txbxContent>
                  </v:textbox>
                </v:rect>
                <v:rect id="Rectangle 21" o:spid="_x0000_s1044" style="position:absolute;left:33159;top:31432;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226006" w:rsidRDefault="00226006" w:rsidP="00BA6073"/>
                    </w:txbxContent>
                  </v:textbox>
                </v:rect>
                <v:rect id="Rectangle 22" o:spid="_x0000_s1045" style="position:absolute;left:33159;top:34582;width:71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226006" w:rsidRDefault="00226006" w:rsidP="00BA6073"/>
                    </w:txbxContent>
                  </v:textbox>
                </v:rect>
                <v:rect id="Rectangle 23" o:spid="_x0000_s1046" style="position:absolute;left:33159;top:37738;width:71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226006" w:rsidRDefault="00226006" w:rsidP="00BA6073"/>
                    </w:txbxContent>
                  </v:textbox>
                </v:rect>
                <v:rect id="Rectangle 24" o:spid="_x0000_s1047" style="position:absolute;left:33159;top:40855;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226006" w:rsidRDefault="00226006" w:rsidP="00BA6073"/>
                    </w:txbxContent>
                  </v:textbox>
                </v:rect>
                <v:rect id="Rectangle 25" o:spid="_x0000_s1048" style="position:absolute;left:33159;top:44011;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226006" w:rsidRDefault="00226006" w:rsidP="00BA6073"/>
                    </w:txbxContent>
                  </v:textbox>
                </v:rect>
                <v:rect id="Rectangle 26" o:spid="_x0000_s1049" style="position:absolute;top:285;width:60026;height:8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0zskA&#10;AADfAAAADwAAAGRycy9kb3ducmV2LnhtbESPW2vCQBSE3wv+h+UIfasbLyQ2dRUVBPvQgrc+H7Kn&#10;2WD2bMhuNfbXu0Khj8PMfMPMFp2txYVaXzlWMBwkIIgLpysuFRwPm5cpCB+QNdaOScGNPCzmvacZ&#10;5tpdeUeXfShFhLDPUYEJocml9IUhi37gGuLofbvWYoiyLaVu8RrhtpajJEmlxYrjgsGG1oaK8/7H&#10;KtiUnzLlU7Z6/zCrW738zQ5fp0yp5363fAMRqAv/4b/2ViuYvKbT8Qgef+IXkP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VJ0zskAAADfAAAADwAAAAAAAAAAAAAAAACYAgAA&#10;ZHJzL2Rvd25yZXYueG1sUEsFBgAAAAAEAAQA9QAAAI4DAAAAAA==&#10;" fillcolor="#5b9bd5" stroked="f"/>
                <v:rect id="Rectangle 27" o:spid="_x0000_s1050" style="position:absolute;top:285;width:60026;height:8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VWccA&#10;AADfAAAADwAAAGRycy9kb3ducmV2LnhtbESPQWvCQBSE70L/w/IKvemmjQRNXaUKQk+VqgePj+xr&#10;Nk32bchuNPn3XUHocZiZb5jVZrCNuFLnK8cKXmcJCOLC6YpLBefTfroA4QOyxsYxKRjJw2b9NFlh&#10;rt2Nv+l6DKWIEPY5KjAhtLmUvjBk0c9cSxy9H9dZDFF2pdQd3iLcNvItSTJpseK4YLClnaGiPvZW&#10;QfZ12l7OddPXeOjN2G6XY/oblHp5Hj7eQQQawn/40f7UCubLbJGmcP8Tv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VVnHAAAA3wAAAA8AAAAAAAAAAAAAAAAAmAIAAGRy&#10;cy9kb3ducmV2LnhtbFBLBQYAAAAABAAEAPUAAACMAwAAAAA=&#10;" filled="f" strokecolor="#41719c" strokeweight="1.05pt"/>
                <v:rect id="Rectangle 28" o:spid="_x0000_s1051" style="position:absolute;left:11918;top:3155;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708UA&#10;AADfAAAADwAAAGRycy9kb3ducmV2LnhtbESP3WoCMRSE7wt9h3AKvavZWpF1NUopCCq9cfUBDpuz&#10;P5icLEnqrm9vBKGXw8x8w6w2ozXiSj50jhV8TjIQxJXTHTcKzqftRw4iRGSNxjEpuFGAzfr1ZYWF&#10;dgMf6VrGRiQIhwIVtDH2hZShaslimLieOHm18xZjkr6R2uOQ4NbIaZbNpcWO00KLPf20VF3KP6tA&#10;nsrtkJfGZ+4wrX/NfnesySn1/jZ+L0FEGuN/+NneaQWzxTz/ms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XvTxQAAAN8AAAAPAAAAAAAAAAAAAAAAAJgCAABkcnMv&#10;ZG93bnJldi54bWxQSwUGAAAAAAQABAD1AAAAigMAAAAA&#10;" filled="f" stroked="f">
                  <v:textbox style="mso-fit-shape-to-text:t" inset="0,0,0,0">
                    <w:txbxContent>
                      <w:p w:rsidR="00226006" w:rsidRDefault="00226006" w:rsidP="00BA6073"/>
                    </w:txbxContent>
                  </v:textbox>
                </v:rect>
                <v:rect id="Rectangle 29" o:spid="_x0000_s1052" style="position:absolute;left:26358;top:3022;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eSMYA&#10;AADfAAAADwAAAGRycy9kb3ducmV2LnhtbESP3WoCMRSE7wt9h3AKvavZWivrapRSEFR64+oDHDZn&#10;fzA5WZLU3b59IwheDjPzDbPajNaIK/nQOVbwPslAEFdOd9woOJ+2bzmIEJE1Gsek4I8CbNbPTyss&#10;tBv4SNcyNiJBOBSooI2xL6QMVUsWw8T1xMmrnbcYk/SN1B6HBLdGTrNsLi12nBZa7Om7pepS/loF&#10;8lRuh7w0PnOHaf1j9rtjTU6p15fxawki0hgf4Xt7pxXMFvP84xNuf9IX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neSMYAAADfAAAADwAAAAAAAAAAAAAAAACYAgAAZHJz&#10;L2Rvd25yZXYueG1sUEsFBgAAAAAEAAQA9QAAAIsDAAAAAA==&#10;" filled="f" stroked="f">
                  <v:textbox style="mso-fit-shape-to-text:t" inset="0,0,0,0">
                    <w:txbxContent>
                      <w:p w:rsidR="00226006" w:rsidRDefault="00226006" w:rsidP="00BA6073"/>
                    </w:txbxContent>
                  </v:textbox>
                </v:rect>
                <v:rect id="Rectangle 30" o:spid="_x0000_s1053" style="position:absolute;left:11918;top:2476;width:4151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5zskA&#10;AADfAAAADwAAAGRycy9kb3ducmV2LnhtbESPQWvCQBSE7wX/w/IKvZS6qS0hRleRguChUIwe6u2R&#10;fWZjs29Ddmuiv94tFDwOM/MNM18OthFn6nztWMHrOAFBXDpdc6Vgv1u/ZCB8QNbYOCYFF/KwXIwe&#10;5phr1/OWzkWoRISwz1GBCaHNpfSlIYt+7Fri6B1dZzFE2VVSd9hHuG3kJElSabHmuGCwpQ9D5U/x&#10;axWsv75r4qvcPk+z3p3KyaEwn61ST4/DagYi0BDu4f/2Rit4n6bZWwp/f+IXkI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8j5zskAAADfAAAADwAAAAAAAAAAAAAAAACYAgAA&#10;ZHJzL2Rvd25yZXYueG1sUEsFBgAAAAAEAAQA9QAAAI4DAAAAAA==&#10;" filled="f" stroked="f">
                  <v:textbox style="mso-fit-shape-to-text:t" inset="0,0,0,0">
                    <w:txbxContent>
                      <w:p w:rsidR="00226006" w:rsidRPr="00C7253F" w:rsidRDefault="00226006" w:rsidP="00BA6073">
                        <w:pPr>
                          <w:jc w:val="center"/>
                          <w:rPr>
                            <w:rFonts w:ascii="Calibri" w:hAnsi="Calibri" w:cs="Calibri"/>
                            <w:color w:val="FFFFFF"/>
                          </w:rPr>
                        </w:pPr>
                        <w:r w:rsidRPr="00C7253F">
                          <w:rPr>
                            <w:rFonts w:ascii="Calibri" w:hAnsi="Calibri" w:cs="Calibri"/>
                            <w:color w:val="FFFFFF"/>
                          </w:rPr>
                          <w:t>СТРАТЕГИЯ СОЦИАЛЬНО</w:t>
                        </w:r>
                        <w:r>
                          <w:rPr>
                            <w:rFonts w:ascii="Calibri" w:hAnsi="Calibri" w:cs="Calibri"/>
                            <w:color w:val="FFFFFF"/>
                          </w:rPr>
                          <w:t>-</w:t>
                        </w:r>
                        <w:r w:rsidRPr="00C7253F">
                          <w:rPr>
                            <w:rFonts w:ascii="Calibri" w:hAnsi="Calibri" w:cs="Calibri"/>
                            <w:color w:val="FFFFFF"/>
                          </w:rPr>
                          <w:t>ЭКОНОМИЧЕСКОГО РАЗВИТИЯ</w:t>
                        </w:r>
                      </w:p>
                      <w:p w:rsidR="00226006" w:rsidRPr="00C7253F" w:rsidRDefault="00226006" w:rsidP="00BA6073">
                        <w:pPr>
                          <w:jc w:val="center"/>
                        </w:pPr>
                        <w:r w:rsidRPr="00C7253F">
                          <w:rPr>
                            <w:rFonts w:ascii="Calibri" w:hAnsi="Calibri" w:cs="Calibri"/>
                            <w:color w:val="FFFFFF"/>
                          </w:rPr>
                          <w:t>М</w:t>
                        </w:r>
                        <w:r>
                          <w:rPr>
                            <w:rFonts w:ascii="Calibri" w:hAnsi="Calibri" w:cs="Calibri"/>
                            <w:color w:val="FFFFFF"/>
                          </w:rPr>
                          <w:t>УНИЦИПАЛЬНОГ</w:t>
                        </w:r>
                        <w:r w:rsidRPr="00C7253F">
                          <w:rPr>
                            <w:rFonts w:ascii="Calibri" w:hAnsi="Calibri" w:cs="Calibri"/>
                            <w:color w:val="FFFFFF"/>
                          </w:rPr>
                          <w:t>О</w:t>
                        </w:r>
                        <w:r>
                          <w:rPr>
                            <w:rFonts w:ascii="Calibri" w:hAnsi="Calibri" w:cs="Calibri"/>
                            <w:color w:val="FFFFFF"/>
                          </w:rPr>
                          <w:t xml:space="preserve"> ОБРАЗОВАНИЯ</w:t>
                        </w:r>
                      </w:p>
                    </w:txbxContent>
                  </v:textbox>
                </v:rect>
                <v:rect id="Rectangle 31" o:spid="_x0000_s1054" style="position:absolute;left:49911;top:3023;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lpMYA&#10;AADfAAAADwAAAGRycy9kb3ducmV2LnhtbESP3WoCMRSE7wt9h3AKvatZf7DbrVGKIKj0xrUPcNic&#10;/cHkZElSd/v2RhB6OczMN8xqM1ojruRD51jBdJKBIK6c7rhR8HPeveUgQkTWaByTgj8KsFk/P62w&#10;0G7gE13L2IgE4VCggjbGvpAyVC1ZDBPXEyevdt5iTNI3UnscEtwaOcuypbTYcVposadtS9Wl/LUK&#10;5LncDXlpfOaOs/rbHPanmpxSry/j1yeISGP8Dz/ae61g8bHM5+9w/5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flpMYAAADfAAAADwAAAAAAAAAAAAAAAACYAgAAZHJz&#10;L2Rvd25yZXYueG1sUEsFBgAAAAAEAAQA9QAAAIsDAAAAAA==&#10;" filled="f" stroked="f">
                  <v:textbox style="mso-fit-shape-to-text:t" inset="0,0,0,0">
                    <w:txbxContent>
                      <w:p w:rsidR="00226006" w:rsidRDefault="00226006" w:rsidP="00BA6073"/>
                    </w:txbxContent>
                  </v:textbox>
                </v:rect>
                <v:rect id="Rectangle 32" o:spid="_x0000_s1055" style="position:absolute;left:476;top:11322;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DJMUA&#10;AADfAAAADwAAAGRycy9kb3ducmV2LnhtbERPy2rCQBTdF/yH4Qrd1Ym2JBodRQWhLlrwub5krplg&#10;5k7ITDX2651FocvDec8Wna3FjVpfOVYwHCQgiAunKy4VHA+btzEIH5A11o5JwYM8LOa9lxnm2t15&#10;R7d9KEUMYZ+jAhNCk0vpC0MW/cA1xJG7uNZiiLAtpW7xHsNtLUdJkkqLFccGgw2tDRXX/Y9VsCm/&#10;ZcqnbLX9MqtHvfzNDudTptRrv1tOQQTqwr/4z/2pFXxM0vF7HBz/xC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kMkxQAAAN8AAAAPAAAAAAAAAAAAAAAAAJgCAABkcnMv&#10;ZG93bnJldi54bWxQSwUGAAAAAAQABAD1AAAAigMAAAAA&#10;" fillcolor="#5b9bd5" stroked="f"/>
                <v:rect id="Rectangle 33" o:spid="_x0000_s1056" style="position:absolute;left:476;top:11322;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is8cA&#10;AADfAAAADwAAAGRycy9kb3ducmV2LnhtbESPQWvCQBSE7wX/w/KE3urGWoJJXaUWCj21GD14fGRf&#10;szHZtyG70eTfdwsFj8PMfMNsdqNtxZV6XztWsFwkIIhLp2uuFJyOH09rED4ga2wdk4KJPOy2s4cN&#10;5trd+EDXIlQiQtjnqMCE0OVS+tKQRb9wHXH0flxvMUTZV1L3eItw28rnJEmlxZrjgsGO3g2VTTFY&#10;BenXcX8+Ne3Q4Pdgpm6fTatLUOpxPr69ggg0hnv4v/2pFbxk6XqVwd+f+AX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bYrPHAAAA3wAAAA8AAAAAAAAAAAAAAAAAmAIAAGRy&#10;cy9kb3ducmV2LnhtbFBLBQYAAAAABAAEAPUAAACMAwAAAAA=&#10;" filled="f" strokecolor="#41719c" strokeweight="1.05pt"/>
                <v:rect id="Rectangle 34" o:spid="_x0000_s1057" style="position:absolute;left:5391;top:11874;width:3092;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rNsUA&#10;AADfAAAADwAAAGRycy9kb3ducmV2LnhtbESP3WoCMRSE7wt9h3CE3tWsIrJujSIFwZbeuOsDHDZn&#10;f2hysiTRXd++EYReDjPzDbPdT9aIG/nQO1awmGcgiGune24VXKrjew4iRGSNxjEpuFOA/e71ZYuF&#10;diOf6VbGViQIhwIVdDEOhZSh7shimLuBOHmN8xZjkr6V2uOY4NbIZZatpcWe00KHA312VP+WV6tA&#10;VuVxzEvjM/e9bH7M1+nckFPqbTYdPkBEmuJ/+Nk+aQWrzTpfLeDxJ30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Ks2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 xml:space="preserve">ПЛАН </w:t>
                        </w:r>
                      </w:p>
                    </w:txbxContent>
                  </v:textbox>
                </v:rect>
                <v:rect id="Rectangle 35" o:spid="_x0000_s1058" style="position:absolute;left:1752;top:13519;width:1033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1QcUA&#10;AADfAAAADwAAAGRycy9kb3ducmV2LnhtbESPzWrDMBCE74W+g9hCb41cE4LrRjGlYEhDLnHyAIu1&#10;/qHSykhq7L59VCjkOMzMN8y2WqwRV/JhdKzgdZWBIG6dHrlXcDnXLwWIEJE1Gsek4JcCVLvHhy2W&#10;2s18omsTe5EgHEpUMMQ4lVKGdiCLYeUm4uR1zluMSfpeao9zglsj8yzbSIsjp4UBJ/ocqP1ufqwC&#10;eW7quWiMz9wh747ma3/qyCn1/LR8vIOItMR7+L+91wrWb5tincPfn/QF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jVB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 xml:space="preserve">МЕРОПРИЯТИЙ ПО </w:t>
                        </w:r>
                      </w:p>
                    </w:txbxContent>
                  </v:textbox>
                </v:rect>
                <v:rect id="Rectangle 36" o:spid="_x0000_s1059" style="position:absolute;left:3244;top:15163;width:7385;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Q2sUA&#10;AADfAAAADwAAAGRycy9kb3ducmV2LnhtbESP3WoCMRSE7wt9h3AKvavZWpF1NUopCCq9cfUBDpuz&#10;P5icLEnqrm9vBKGXw8x8w6w2ozXiSj50jhV8TjIQxJXTHTcKzqftRw4iRGSNxjEpuFGAzfr1ZYWF&#10;dgMf6VrGRiQIhwIVtDH2hZShaslimLieOHm18xZjkr6R2uOQ4NbIaZbNpcWO00KLPf20VF3KP6tA&#10;nsrtkJfGZ+4wrX/NfnesySn1/jZ+L0FEGuN/+NneaQWzxTyffc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pDa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РЕАЛИЗАЦИИ</w:t>
                        </w:r>
                      </w:p>
                    </w:txbxContent>
                  </v:textbox>
                </v:rect>
                <v:rect id="Rectangle 37" o:spid="_x0000_s1060" style="position:absolute;left:10693;top:14897;width:6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IrsUA&#10;AADfAAAADwAAAGRycy9kb3ducmV2LnhtbESPzWrDMBCE74W+g9hCb43cYILrRjGlYEhDLnHyAIu1&#10;/qHSykhq7L59VCjkOMzMN8y2WqwRV/JhdKzgdZWBIG6dHrlXcDnXLwWIEJE1Gsek4JcCVLvHhy2W&#10;2s18omsTe5EgHEpUMMQ4lVKGdiCLYeUm4uR1zluMSfpeao9zglsj11m2kRZHTgsDTvQ5UPvd/FgF&#10;8tzUc9EYn7nDujuar/2pI6fU89Py8Q4i0hLv4f/2XivI3zZFnsPfn/QF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wiuxQAAAN8AAAAPAAAAAAAAAAAAAAAAAJgCAABkcnMv&#10;ZG93bnJldi54bWxQSwUGAAAAAAQABAD1AAAAigMAAAAA&#10;" filled="f" stroked="f">
                  <v:textbox style="mso-fit-shape-to-text:t" inset="0,0,0,0">
                    <w:txbxContent>
                      <w:p w:rsidR="00226006" w:rsidRDefault="00226006" w:rsidP="00BA6073"/>
                    </w:txbxContent>
                  </v:textbox>
                </v:rect>
                <v:rect id="Rectangle 38" o:spid="_x0000_s1061" style="position:absolute;left:3891;top:16840;width:595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NcUA&#10;AADfAAAADwAAAGRycy9kb3ducmV2LnhtbESP3WoCMRSE7wt9h3CE3tWsorJujVIEwRZvXH2Aw+bs&#10;D01OliS627dvCoKXw8x8w2x2ozXiTj50jhXMphkI4srpjhsF18vhPQcRIrJG45gU/FKA3fb1ZYOF&#10;dgOf6V7GRiQIhwIVtDH2hZShaslimLqeOHm18xZjkr6R2uOQ4NbIeZatpMWO00KLPe1bqn7Km1Ug&#10;L+VhyEvjM/c9r0/m63iuySn1Nhk/P0BEGuMz/GgftYLFepUvlvD/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7601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СТРАТЕГИИ</w:t>
                        </w:r>
                      </w:p>
                    </w:txbxContent>
                  </v:textbox>
                </v:rect>
                <v:rect id="Rectangle 39" o:spid="_x0000_s1062" style="position:absolute;left:10014;top:16840;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0zQsUA&#10;AADfAAAADwAAAGRycy9kb3ducmV2LnhtbESPzWrDMBCE74W+g9hCb43cEIzrRjGlYEhLL3HyAIu1&#10;/qHSykhK7Lx9FQj0OMzMN8y2WqwRF/JhdKzgdZWBIG6dHrlXcDrWLwWIEJE1Gsek4EoBqt3jwxZL&#10;7WY+0KWJvUgQDiUqGGKcSilDO5DFsHITcfI65y3GJH0vtcc5wa2R6yzLpcWR08KAE30O1P42Z6tA&#10;Hpt6LhrjM/e97n7M1/7QkVPq+Wn5eAcRaYn/4Xt7rxVs3vJik8PtT/o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TNCxQAAAN8AAAAPAAAAAAAAAAAAAAAAAJgCAABkcnMv&#10;ZG93bnJldi54bWxQSwUGAAAAAAQABAD1AAAAigMAAAAA&#10;" filled="f" stroked="f">
                  <v:textbox style="mso-fit-shape-to-text:t" inset="0,0,0,0">
                    <w:txbxContent>
                      <w:p w:rsidR="00226006" w:rsidRDefault="00226006" w:rsidP="00BA6073"/>
                    </w:txbxContent>
                  </v:textbox>
                </v:rect>
                <v:rect id="Rectangle 40" o:spid="_x0000_s1063" style="position:absolute;left:14516;top:11220;width:31400;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kK8gA&#10;AADfAAAADwAAAGRycy9kb3ducmV2LnhtbESPQWvCQBSE7wX/w/KE3uqmRRIbsxEtCHqwUK09P7LP&#10;bGj2bchuNfbXd4WCx2FmvmGKxWBbcabeN44VPE8SEMSV0w3XCj4P66cZCB+QNbaOScGVPCzK0UOB&#10;uXYX/qDzPtQiQtjnqMCE0OVS+sqQRT9xHXH0Tq63GKLsa6l7vES4beVLkqTSYsNxwWBHb4aq7/2P&#10;VbCu32XKx2y13ZnVtV3+ZoevY6bU43hYzkEEGsI9/N/eaAXT13Q2zeD2J34BW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I6QryAAAAN8AAAAPAAAAAAAAAAAAAAAAAJgCAABk&#10;cnMvZG93bnJldi54bWxQSwUGAAAAAAQABAD1AAAAjQMAAAAA&#10;" fillcolor="#5b9bd5" stroked="f"/>
                <v:rect id="Rectangle 41" o:spid="_x0000_s1064" style="position:absolute;left:14516;top:11220;width:31400;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0VcQA&#10;AADfAAAADwAAAGRycy9kb3ducmV2LnhtbERPy4rCMBTdD/gP4QqzG1NHKdoxig4IsxrxsZjlpbk2&#10;tc1NaVJt/36yEFweznu16W0t7tT60rGC6SQBQZw7XXKh4HLefyxA+ICssXZMCgbysFmP3laYaffg&#10;I91PoRAxhH2GCkwITSalzw1Z9BPXEEfu6lqLIcK2kLrFRwy3tfxMklRaLDk2GGzo21BenTqrIP09&#10;7/4uVd1VeOjM0OyWw+wWlHof99svEIH68BI/3T9awXyZLuZxcPwTv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RtFXEAAAA3wAAAA8AAAAAAAAAAAAAAAAAmAIAAGRycy9k&#10;b3ducmV2LnhtbFBLBQYAAAAABAAEAPUAAACJAwAAAAA=&#10;" filled="f" strokecolor="#41719c" strokeweight="1.05pt"/>
                <v:rect id="Rectangle 42" o:spid="_x0000_s1065" style="position:absolute;left:23265;top:13284;width:1356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KnMMUA&#10;AADfAAAADwAAAGRycy9kb3ducmV2LnhtbESP3WoCMRSE7wt9h3AKvavZisi6GkUKgi29cdcHOGzO&#10;/mBysiTRXd++EYReDjPzDbPZTdaIG/nQO1bwOctAENdO99wqOFeHjxxEiMgajWNScKcAu+3rywYL&#10;7UY+0a2MrUgQDgUq6GIcCilD3ZHFMHMDcfIa5y3GJH0rtccxwa2R8yxbSos9p4UOB/rqqL6UV6tA&#10;VuVhzEvjM/czb37N9/HUkFPq/W3ar0FEmuJ/+Nk+agWL1TJfrODx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qcw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lang w:val="en-US"/>
                          </w:rPr>
                          <w:t>ГЕНЕРАЛЬНЫЙ ПЛАН</w:t>
                        </w:r>
                      </w:p>
                    </w:txbxContent>
                  </v:textbox>
                </v:rect>
                <v:rect id="Rectangle 43" o:spid="_x0000_s1066" style="position:absolute;left:37198;top:13284;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YcMQA&#10;AADfAAAADwAAAGRycy9kb3ducmV2LnhtbESPy2oCMRSG94LvEE7BnWYqKtOpUaQgWHHj2Ac4TM5c&#10;aHIyJKkzvr1ZFFz+/De+7X60RtzJh86xgvdFBoK4crrjRsHP7TjPQYSIrNE4JgUPCrDfTSdbLLQb&#10;+Er3MjYijXAoUEEbY19IGaqWLIaF64mTVztvMSbpG6k9DmncGrnMso202HF6aLGnr5aq3/LPKpC3&#10;8jjkpfGZOy/ri/k+XWtySs3exsMniEhjfIX/2yetYPWxydeJIPEkFp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BmHDEAAAA3wAAAA8AAAAAAAAAAAAAAAAAmAIAAGRycy9k&#10;b3ducmV2LnhtbFBLBQYAAAAABAAEAPUAAACJAwAAAAA=&#10;" filled="f" stroked="f">
                  <v:textbox style="mso-fit-shape-to-text:t" inset="0,0,0,0">
                    <w:txbxContent>
                      <w:p w:rsidR="00226006" w:rsidRDefault="00226006" w:rsidP="00BA6073"/>
                    </w:txbxContent>
                  </v:textbox>
                </v:rect>
                <v:rect id="Rectangle 44" o:spid="_x0000_s1067" style="position:absolute;left:47040;top:11220;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PGcgA&#10;AADfAAAADwAAAGRycy9kb3ducmV2LnhtbESPQWvCQBSE74L/YXmF3nSj2ERTV1FBqIcWqtXzI/ua&#10;Dc2+DdmtRn+9KxR6HGbmG2a+7GwtztT6yrGC0TABQVw4XXGp4OuwHUxB+ICssXZMCq7kYbno9+aY&#10;a3fhTzrvQykihH2OCkwITS6lLwxZ9EPXEEfv27UWQ5RtKXWLlwi3tRwnSSotVhwXDDa0MVT87H+t&#10;gm35IVM+Zuvdu1lf69UtO5yOmVLPT93qFUSgLvyH/9pvWsFklk5fRvD4E7+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Xw8ZyAAAAN8AAAAPAAAAAAAAAAAAAAAAAJgCAABk&#10;cnMvZG93bnJldi54bWxQSwUGAAAAAAQABAD1AAAAjQMAAAAA&#10;" fillcolor="#5b9bd5" stroked="f"/>
                <v:rect id="Rectangle 45" o:spid="_x0000_s1068" style="position:absolute;left:47040;top:11220;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VYsgA&#10;AADfAAAADwAAAGRycy9kb3ducmV2LnhtbESPzWrDMBCE74W+g9hCb7XcpDWJEyU0gUJPLfk59LhY&#10;W8uxtTKWnNhvXwUCOQ4z8w2zXA+2EWfqfOVYwWuSgiAunK64VHA8fL7MQPiArLFxTApG8rBePT4s&#10;Mdfuwjs670MpIoR9jgpMCG0upS8MWfSJa4mj9+c6iyHKrpS6w0uE20ZO0jSTFiuOCwZb2hoq6n1v&#10;FWTfh83vsW76Gn96M7ab+Tg9BaWen4aPBYhAQ7iHb+0vreBtns3eJ3D9E7+AXP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4BViyAAAAN8AAAAPAAAAAAAAAAAAAAAAAJgCAABk&#10;cnMvZG93bnJldi54bWxQSwUGAAAAAAQABAD1AAAAjQMAAAAA&#10;" filled="f" strokecolor="#41719c" strokeweight="1.05pt"/>
                <v:rect id="Rectangle 46" o:spid="_x0000_s1069" style="position:absolute;left:48317;top:12611;width:1034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GB8YA&#10;AADfAAAADwAAAGRycy9kb3ducmV2LnhtbESP3WoCMRSE7wt9h3AKvavZWivrapRSEFR64+oDHDZn&#10;fzA5WZLU3b59IwheDjPzDbPajNaIK/nQOVbwPslAEFdOd9woOJ+2bzmIEJE1Gsek4I8CbNbPTyss&#10;tBv4SNcyNiJBOBSooI2xL6QMVUsWw8T1xMmrnbcYk/SN1B6HBLdGTrNsLi12nBZa7Om7pepS/loF&#10;8lRuh7w0PnOHaf1j9rtjTU6p15fxawki0hgf4Xt7pxXMFvP88wNuf9IX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MGB8YAAADfAAAADwAAAAAAAAAAAAAAAACYAgAAZHJz&#10;L2Rvd25yZXYueG1sUEsFBgAAAAAEAAQA9QAAAIsDAAAAAA==&#10;" filled="f" stroked="f">
                  <v:textbox style="mso-fit-shape-to-text:t" inset="0,0,0,0">
                    <w:txbxContent>
                      <w:p w:rsidR="00226006" w:rsidRDefault="00226006" w:rsidP="00BA6073">
                        <w:r>
                          <w:rPr>
                            <w:rFonts w:ascii="Calibri" w:hAnsi="Calibri" w:cs="Calibri"/>
                            <w:color w:val="FFFFFF"/>
                            <w:sz w:val="20"/>
                            <w:szCs w:val="20"/>
                            <w:lang w:val="en-US"/>
                          </w:rPr>
                          <w:t xml:space="preserve">МУНИЦИПАЛЬНЫЕ </w:t>
                        </w:r>
                      </w:p>
                    </w:txbxContent>
                  </v:textbox>
                </v:rect>
                <v:rect id="Rectangle 47" o:spid="_x0000_s1070" style="position:absolute;left:49839;top:14287;width:729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ec8UA&#10;AADfAAAADwAAAGRycy9kb3ducmV2LnhtbESP3WoCMRSE7wt9h3CE3tWsorJujVIEwRZvXH2Aw+bs&#10;D01OliS627dvCoKXw8x8w2x2ozXiTj50jhXMphkI4srpjhsF18vhPQcRIrJG45gU/FKA3fb1ZYOF&#10;dgOf6V7GRiQIhwIVtDH2hZShaslimLqeOHm18xZjkr6R2uOQ4NbIeZatpMWO00KLPe1bqn7Km1Ug&#10;L+VhyEvjM/c9r0/m63iuySn1Nhk/P0BEGuMz/GgftYLFepUvF/D/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p5z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ПРОГРАММЫ</w:t>
                        </w:r>
                      </w:p>
                    </w:txbxContent>
                  </v:textbox>
                </v:rect>
                <v:rect id="Rectangle 48" o:spid="_x0000_s1071" style="position:absolute;left:57220;top:14287;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76MUA&#10;AADfAAAADwAAAGRycy9kb3ducmV2LnhtbESP3WoCMRSE7wt9h3AKvavZSpV1NUopCCq9cfUBDpuz&#10;P5icLEnqrm9vBKGXw8x8w6w2ozXiSj50jhV8TjIQxJXTHTcKzqftRw4iRGSNxjEpuFGAzfr1ZYWF&#10;dgMf6VrGRiQIhwIVtDH2hZShaslimLieOHm18xZjkr6R2uOQ4NbIaZbNpcWO00KLPf20VF3KP6tA&#10;nsrtkJfGZ+4wrX/NfnesySn1/jZ+L0FEGuN/+NneaQVfi3k+m8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jvoxQAAAN8AAAAPAAAAAAAAAAAAAAAAAJgCAABkcnMv&#10;ZG93bnJldi54bWxQSwUGAAAAAAQABAD1AAAAigMAAAAA&#10;" filled="f" stroked="f">
                  <v:textbox style="mso-fit-shape-to-text:t" inset="0,0,0,0">
                    <w:txbxContent>
                      <w:p w:rsidR="00226006" w:rsidRDefault="00226006" w:rsidP="00BA6073"/>
                    </w:txbxContent>
                  </v:textbox>
                </v:rect>
                <v:rect id="Rectangle 49" o:spid="_x0000_s1072" style="position:absolute;left:9346;top:20713;width:12985;height:8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XbcgA&#10;AADfAAAADwAAAGRycy9kb3ducmV2LnhtbESPT2vCQBTE7wW/w/KE3upGaRONrqIFoT1U8O/5kX3N&#10;hmbfhuxWYz+9KxQ8DjPzG2a26GwtztT6yrGC4SABQVw4XXGp4LBfv4xB+ICssXZMCq7kYTHvPc0w&#10;1+7CWzrvQikihH2OCkwITS6lLwxZ9APXEEfv27UWQ5RtKXWLlwi3tRwlSSotVhwXDDb0bqj42f1a&#10;BetyI1M+ZqvPL7O61su/bH86Zko997vlFESgLjzC/+0PreB1ko7fUrj/i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tpdtyAAAAN8AAAAPAAAAAAAAAAAAAAAAAJgCAABk&#10;cnMvZG93bnJldi54bWxQSwUGAAAAAAQABAD1AAAAjQMAAAAA&#10;" fillcolor="#5b9bd5" stroked="f"/>
                <v:rect id="Rectangle 50" o:spid="_x0000_s1073" style="position:absolute;left:9347;top:20713;width:12985;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2+sgA&#10;AADfAAAADwAAAGRycy9kb3ducmV2LnhtbESPT2vCQBTE74V+h+UVequbtppqdJVaKHhS/HPo8ZF9&#10;ZtNk34bsRpNv7wqFHoeZ+Q2zWPW2FhdqfelYwesoAUGcO11yoeB0/H6ZgvABWWPtmBQM5GG1fHxY&#10;YKbdlfd0OYRCRAj7DBWYEJpMSp8bsuhHriGO3tm1FkOUbSF1i9cIt7V8S5JUWiw5Lhhs6MtQXh06&#10;qyDdHtc/p6ruKtx1ZmjWs+H9Nyj1/NR/zkEE6sN/+K+90QrGs3Q6+YD7n/g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l7b6yAAAAN8AAAAPAAAAAAAAAAAAAAAAAJgCAABk&#10;cnMvZG93bnJldi54bWxQSwUGAAAAAAQABAD1AAAAjQMAAAAA&#10;" filled="f" strokecolor="#41719c" strokeweight="1.05pt"/>
                <v:rect id="Rectangle 52" o:spid="_x0000_s1074" style="position:absolute;left:9345;top:20745;width:12986;height:9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FzcYA&#10;AADfAAAADwAAAGRycy9kb3ducmV2LnhtbERPy2rCQBTdF/yH4Qrd1YnSSpI6CeIDXbZasN1dMrdJ&#10;MHMnZEaT+vXOouDycN6LfDCNuFLnassKppMIBHFhdc2lgq/j9iUG4TyyxsYyKfgjB3k2elpgqm3P&#10;n3Q9+FKEEHYpKqi8b1MpXVGRQTexLXHgfm1n0AfYlVJ32Idw08hZFM2lwZpDQ4UtrSoqzoeLUbCL&#10;2+X33t76stn87E4fp2R9TLxSz+Nh+Q7C0+Af4n/3Xit4TebxWxgc/oQv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hFzcYAAADfAAAADwAAAAAAAAAAAAAAAACYAgAAZHJz&#10;L2Rvd25yZXYueG1sUEsFBgAAAAAEAAQA9QAAAIsDAAAAAA==&#10;" filled="f" stroked="f">
                  <v:textbox inset="0,0,0,0">
                    <w:txbxContent>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 xml:space="preserve">Программа комплексного развития </w:t>
                        </w:r>
                      </w:p>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СИСТЕМ</w:t>
                        </w:r>
                      </w:p>
                      <w:p w:rsidR="00226006" w:rsidRDefault="00226006" w:rsidP="00957EC4">
                        <w:pPr>
                          <w:jc w:val="center"/>
                          <w:rPr>
                            <w:rFonts w:ascii="Calibri" w:hAnsi="Calibri" w:cs="Calibri"/>
                            <w:color w:val="FFFFFF"/>
                            <w:sz w:val="20"/>
                            <w:szCs w:val="20"/>
                          </w:rPr>
                        </w:pPr>
                        <w:r w:rsidRPr="00A63727">
                          <w:rPr>
                            <w:rFonts w:ascii="Calibri" w:hAnsi="Calibri" w:cs="Calibri"/>
                            <w:color w:val="FFFFFF"/>
                            <w:sz w:val="20"/>
                            <w:szCs w:val="20"/>
                          </w:rPr>
                          <w:t>КОММУНАЛЬНОЙ</w:t>
                        </w:r>
                      </w:p>
                      <w:p w:rsidR="00226006" w:rsidRDefault="00226006" w:rsidP="00957EC4">
                        <w:pPr>
                          <w:jc w:val="center"/>
                        </w:pPr>
                        <w:r>
                          <w:rPr>
                            <w:rFonts w:ascii="Calibri" w:hAnsi="Calibri" w:cs="Calibri"/>
                            <w:color w:val="FFFFFF"/>
                            <w:sz w:val="20"/>
                            <w:szCs w:val="20"/>
                          </w:rPr>
                          <w:t>ИНФРАСТРУКТУРЫ</w:t>
                        </w:r>
                      </w:p>
                    </w:txbxContent>
                  </v:textbox>
                </v:rect>
                <v:rect id="Rectangle 53" o:spid="_x0000_s1075" style="position:absolute;left:13582;top:2461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x7cUA&#10;AADfAAAADwAAAGRycy9kb3ducmV2LnhtbESP3WoCMRSE7wt9h3AK3tVsRWXdGqUUBCveuPYBDpuz&#10;PzQ5WZLorm/fCIKXw8x8w6y3ozXiSj50jhV8TDMQxJXTHTcKfs+79xxEiMgajWNScKMA283ryxoL&#10;7QY+0bWMjUgQDgUqaGPsCylD1ZLFMHU9cfJq5y3GJH0jtcchwa2RsyxbSosdp4UWe/puqforL1aB&#10;PJe7IS+Nz9xhVh/Nz/5Uk1Nq8jZ+fYKINMZn+NHeawXz1TJfrOD+J30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zHtxQAAAN8AAAAPAAAAAAAAAAAAAAAAAJgCAABkcnMv&#10;ZG93bnJldi54bWxQSwUGAAAAAAQABAD1AAAAigMAAAAA&#10;" filled="f" stroked="f">
                  <v:textbox style="mso-fit-shape-to-text:t" inset="0,0,0,0">
                    <w:txbxContent>
                      <w:p w:rsidR="00226006" w:rsidRDefault="00226006" w:rsidP="00BA6073"/>
                    </w:txbxContent>
                  </v:textbox>
                </v:rect>
                <v:rect id="Rectangle 54" o:spid="_x0000_s1076" style="position:absolute;left:16097;top:2461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SzcQA&#10;AADfAAAADwAAAGRycy9kb3ducmV2LnhtbESPy2rDMBBF94X+g5hCd43cUIzrRjahEEhLN7HzAYM1&#10;fhBpZCQldv6+WhS6vNwXZ1ev1ogb+TA5VvC6yUAQd05PPCg4t4eXAkSIyBqNY1JwpwB19fiww1K7&#10;hU90a+Ig0giHEhWMMc6llKEbyWLYuJk4eb3zFmOSfpDa45LGrZHbLMulxYnTw4gzfY7UXZqrVSDb&#10;5rAUjfGZ+972P+breOrJKfX8tO4/QERa43/4r33UCt7e8yJPBIknsYC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tUs3EAAAA3wAAAA8AAAAAAAAAAAAAAAAAmAIAAGRycy9k&#10;b3ducmV2LnhtbFBLBQYAAAAABAAEAPUAAACJAwAAAAA=&#10;" filled="f" stroked="f">
                  <v:textbox style="mso-fit-shape-to-text:t" inset="0,0,0,0">
                    <w:txbxContent>
                      <w:p w:rsidR="00226006" w:rsidRDefault="00226006" w:rsidP="00BA6073"/>
                    </w:txbxContent>
                  </v:textbox>
                </v:rect>
                <v:rect id="Rectangle 55" o:spid="_x0000_s1077" style="position:absolute;left:16470;top:24618;width:692;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VsUA&#10;AADfAAAADwAAAGRycy9kb3ducmV2LnhtbESP3WoCMRSE74W+QziF3mlWKct2a5RSEKx44+oDHDZn&#10;f2hysiSpu317IwheDjPzDbPeTtaIK/nQO1awXGQgiGune24VXM67eQEiRGSNxjEp+KcA283LbI2l&#10;diOf6FrFViQIhxIVdDEOpZSh7shiWLiBOHmN8xZjkr6V2uOY4NbIVZbl0mLPaaHDgb47qn+rP6tA&#10;nqvdWFTGZ+6wao7mZ39qyCn19jp9fYKINMVn+NHeawXvH3mRL+H+J30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dWxQAAAN8AAAAPAAAAAAAAAAAAAAAAAJgCAABkcnMv&#10;ZG93bnJldi54bWxQSwUGAAAAAAQABAD1AAAAigMAAAAA&#10;" filled="f" stroked="f">
                  <v:textbox style="mso-fit-shape-to-text:t" inset="0,0,0,0">
                    <w:txbxContent>
                      <w:p w:rsidR="00226006" w:rsidRDefault="00226006" w:rsidP="00BA6073"/>
                      <w:p w:rsidR="00226006" w:rsidRDefault="00226006" w:rsidP="00BA6073"/>
                    </w:txbxContent>
                  </v:textbox>
                </v:rect>
                <v:rect id="Rectangle 56" o:spid="_x0000_s1078" style="position:absolute;left:18097;top:24618;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pIcUA&#10;AADfAAAADwAAAGRycy9kb3ducmV2LnhtbESPzWrDMBCE74G+g9hCb4lcU4zjRgmlEEhDLnHyAIu1&#10;/qHSykhq7L59VCjkOMzMN8xmN1sjbuTD4FjB6yoDQdw4PXCn4HrZL0sQISJrNI5JwS8F2G2fFhus&#10;tJv4TLc6diJBOFSooI9xrKQMTU8Ww8qNxMlrnbcYk/Sd1B6nBLdG5llWSIsDp4UeR/rsqfmuf6wC&#10;ean3U1kbn7lj3p7M1+HcklPq5Xn+eAcRaY6P8H/7oBW8rYuyyOHvT/o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2khxQAAAN8AAAAPAAAAAAAAAAAAAAAAAJgCAABkcnMv&#10;ZG93bnJldi54bWxQSwUGAAAAAAQABAD1AAAAigMAAAAA&#10;" filled="f" stroked="f">
                  <v:textbox style="mso-fit-shape-to-text:t" inset="0,0,0,0">
                    <w:txbxContent>
                      <w:p w:rsidR="00226006" w:rsidRDefault="00226006" w:rsidP="00BA6073"/>
                    </w:txbxContent>
                  </v:textbox>
                </v:rect>
                <v:rect id="Rectangle 57" o:spid="_x0000_s1079" style="position:absolute;left:23552;top:20713;width:12985;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SMgA&#10;AADfAAAADwAAAGRycy9kb3ducmV2LnhtbESPT2vCQBTE7wW/w/KE3upGWxKNrqIFoT1U8O/5kX3N&#10;hmbfhuxWYz+9KxQ8DjPzG2a26GwtztT6yrGC4SABQVw4XXGp4LBfv4xB+ICssXZMCq7kYTHvPc0w&#10;1+7CWzrvQikihH2OCkwITS6lLwxZ9APXEEfv27UWQ5RtKXWLlwi3tRwlSSotVhwXDDb0bqj42f1a&#10;BetyI1M+ZqvPL7O61su/bH86Zko997vlFESgLjzC/+0PreBtko7TV7j/i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rf5IyAAAAN8AAAAPAAAAAAAAAAAAAAAAAJgCAABk&#10;cnMvZG93bnJldi54bWxQSwUGAAAAAAQABAD1AAAAjQMAAAAA&#10;" fillcolor="#5b9bd5" stroked="f"/>
                <v:rect id="Rectangle 58" o:spid="_x0000_s1080" style="position:absolute;left:23551;top:20713;width:12985;height:8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3H8UA&#10;AADcAAAADwAAAGRycy9kb3ducmV2LnhtbESPQWvCQBCF70L/wzIFb7qpBampq1RB6EmpeuhxyE6z&#10;abKzIbvR5N87h0JvM7w3732z3g6+UTfqYhXYwMs8A0VcBFtxaeB6OczeQMWEbLEJTAZGirDdPE3W&#10;mNtw5y+6nVOpJIRjjgZcSm2udSwceYzz0BKL9hM6j0nWrtS2w7uE+0YvsmypPVYsDQ5b2jsq6nPv&#10;DSyPl933tW76Gk+9G9vdanz9TcZMn4ePd1CJhvRv/rv+tIK/EFp5Rib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3cfxQAAANwAAAAPAAAAAAAAAAAAAAAAAJgCAABkcnMv&#10;ZG93bnJldi54bWxQSwUGAAAAAAQABAD1AAAAigMAAAAA&#10;" filled="f" strokecolor="#41719c" strokeweight="1.05pt"/>
                <v:rect id="Rectangle 60" o:spid="_x0000_s1081" style="position:absolute;left:32266;top:2274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226006" w:rsidRDefault="00226006" w:rsidP="00BA6073"/>
                    </w:txbxContent>
                  </v:textbox>
                </v:rect>
                <v:rect id="Rectangle 61" o:spid="_x0000_s1082" style="position:absolute;left:37592;top:20713;width:12947;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vOMUA&#10;AADcAAAADwAAAGRycy9kb3ducmV2LnhtbESPT2vCQBDF74V+h2UK3uqmCkaiq6gg2EML9d95yI7Z&#10;0OxsyK4a++k7h0JvM7w37/1mvux9o27UxTqwgbdhBoq4DLbmysDxsH2dgooJ2WITmAw8KMJy8fw0&#10;x8KGO3/RbZ8qJSEcCzTgUmoLrWPpyGMchpZYtEvoPCZZu0rbDu8S7hs9yrKJ9lizNDhsaeOo/N5f&#10;vYFt9aknfMrX7x9u/WhWP/nhfMqNGbz0qxmoRH36N/9d76zgj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q84xQAAANwAAAAPAAAAAAAAAAAAAAAAAJgCAABkcnMv&#10;ZG93bnJldi54bWxQSwUGAAAAAAQABAD1AAAAigMAAAAA&#10;" fillcolor="#5b9bd5" stroked="f"/>
                <v:rect id="Rectangle 62" o:spid="_x0000_s1083" style="position:absolute;left:37592;top:20713;width:12947;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IX8EA&#10;AADcAAAADwAAAGRycy9kb3ducmV2LnhtbERPTYvCMBC9C/sfwizsTVMVRKtR1gVhT8qqB49DMza1&#10;zaQ0qbb/3ggL3ubxPme16Wwl7tT4wrGC8SgBQZw5XXCu4HzaDecgfEDWWDkmBT152Kw/BitMtXvw&#10;H92PIRcxhH2KCkwIdSqlzwxZ9CNXE0fu6hqLIcIml7rBRwy3lZwkyUxaLDg2GKzpx1BWHlurYLY/&#10;bS/nsmpLPLSmr7eLfnoLSn19dt9LEIG68Bb/u391nD8dw+uZe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ISF/BAAAA3AAAAA8AAAAAAAAAAAAAAAAAmAIAAGRycy9kb3du&#10;cmV2LnhtbFBLBQYAAAAABAAEAPUAAACGAwAAAAA=&#10;" filled="f" strokecolor="#41719c" strokeweight="1.05pt"/>
                <v:rect id="Rectangle 63" o:spid="_x0000_s1084" style="position:absolute;left:37703;top:20821;width:12896;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DyMQA&#10;AADcAAAADwAAAGRycy9kb3ducmV2LnhtbERPTWvCQBC9F/wPywheim5MoWiajYggeBCKaQ96G7LT&#10;bNrsbMiuJvbXdwuF3ubxPiffjLYVN+p941jBcpGAIK6cbrhW8P62n69A+ICssXVMCu7kYVNMHnLM&#10;tBv4RLcy1CKGsM9QgQmhy6T0lSGLfuE64sh9uN5iiLCvpe5xiOG2lWmSPEuLDccGgx3tDFVf5dUq&#10;2L+eG+JveXpcrwb3WaWX0hw7pWbTcfsCItAY/sV/7oOO859S+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pA8jEAAAA3AAAAA8AAAAAAAAAAAAAAAAAmAIAAGRycy9k&#10;b3ducmV2LnhtbFBLBQYAAAAABAAEAPUAAACJAwAAAAA=&#10;" filled="f" stroked="f">
                  <v:textbox style="mso-fit-shape-to-text:t" inset="0,0,0,0">
                    <w:txbxContent>
                      <w:p w:rsidR="00226006" w:rsidRDefault="00226006" w:rsidP="00957EC4">
                        <w:pPr>
                          <w:jc w:val="center"/>
                          <w:rPr>
                            <w:rFonts w:ascii="Calibri" w:hAnsi="Calibri" w:cs="Calibri"/>
                            <w:color w:val="FFFFFF"/>
                            <w:sz w:val="20"/>
                            <w:szCs w:val="20"/>
                          </w:rPr>
                        </w:pPr>
                        <w:r>
                          <w:rPr>
                            <w:rFonts w:ascii="Calibri" w:hAnsi="Calibri" w:cs="Calibri"/>
                            <w:color w:val="FFFFFF"/>
                            <w:sz w:val="20"/>
                            <w:szCs w:val="20"/>
                          </w:rPr>
                          <w:t>Программа комплексного развития</w:t>
                        </w:r>
                        <w:r>
                          <w:rPr>
                            <w:rFonts w:ascii="Calibri" w:hAnsi="Calibri" w:cs="Calibri"/>
                            <w:color w:val="FFFFFF"/>
                            <w:sz w:val="20"/>
                            <w:szCs w:val="20"/>
                            <w:lang w:val="en-US"/>
                          </w:rPr>
                          <w:t xml:space="preserve"> </w:t>
                        </w:r>
                        <w:proofErr w:type="gramStart"/>
                        <w:r>
                          <w:rPr>
                            <w:rFonts w:ascii="Calibri" w:hAnsi="Calibri" w:cs="Calibri"/>
                            <w:color w:val="FFFFFF"/>
                            <w:sz w:val="20"/>
                            <w:szCs w:val="20"/>
                            <w:lang w:val="en-US"/>
                          </w:rPr>
                          <w:t>СОЦИАЛЬНОЙ</w:t>
                        </w:r>
                        <w:proofErr w:type="gramEnd"/>
                      </w:p>
                      <w:p w:rsidR="00226006" w:rsidRPr="00C7253F" w:rsidRDefault="00226006" w:rsidP="00957EC4">
                        <w:pPr>
                          <w:jc w:val="center"/>
                          <w:rPr>
                            <w:rFonts w:ascii="Calibri" w:hAnsi="Calibri" w:cs="Calibri"/>
                            <w:color w:val="FFFFFF"/>
                            <w:sz w:val="20"/>
                            <w:szCs w:val="20"/>
                            <w:lang w:val="en-US"/>
                          </w:rPr>
                        </w:pPr>
                        <w:r>
                          <w:rPr>
                            <w:rFonts w:ascii="Calibri" w:hAnsi="Calibri" w:cs="Calibri"/>
                            <w:color w:val="FFFFFF"/>
                            <w:sz w:val="20"/>
                            <w:szCs w:val="20"/>
                          </w:rPr>
                          <w:t>ИНФРАСТРУКТУРЫ</w:t>
                        </w:r>
                      </w:p>
                    </w:txbxContent>
                  </v:textbox>
                </v:rect>
                <v:rect id="Rectangle 64" o:spid="_x0000_s1085" style="position:absolute;left:41821;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226006" w:rsidRDefault="00226006" w:rsidP="00BA6073"/>
                    </w:txbxContent>
                  </v:textbox>
                </v:rect>
                <v:rect id="Rectangle 65" o:spid="_x0000_s1086" style="position:absolute;left:44335;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226006" w:rsidRDefault="00226006" w:rsidP="00BA6073"/>
                    </w:txbxContent>
                  </v:textbox>
                </v:rect>
                <v:rect id="Rectangle 67" o:spid="_x0000_s1087" style="position:absolute;left:46342;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226006" w:rsidRDefault="00226006" w:rsidP="00BA6073"/>
                    </w:txbxContent>
                  </v:textbox>
                </v:rect>
                <v:rect id="Rectangle 68" o:spid="_x0000_s1088" style="position:absolute;left:23625;top:29229;width:12985;height:7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S18MA&#10;AADcAAAADwAAAGRycy9kb3ducmV2LnhtbERPTWvCQBC9C/0PyxR6001bSEqajWhB0IMFTe15yE6z&#10;odnZkF01+uvdgtDbPN7nFPPRduJEg28dK3ieJSCIa6dbbhR8VavpGwgfkDV2jknBhTzMy4dJgbl2&#10;Z97RaR8aEUPY56jAhNDnUvrakEU/cz1x5H7cYDFEODRSD3iO4baTL0mSSostxwaDPX0Yqn/3R6tg&#10;1XzKlA/ZcrM1y0u3uGbV9yFT6ulxXLyDCDSGf/HdvdZx/msKf8/EC2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eS18MAAADcAAAADwAAAAAAAAAAAAAAAACYAgAAZHJzL2Rv&#10;d25yZXYueG1sUEsFBgAAAAAEAAQA9QAAAIgDAAAAAA==&#10;" fillcolor="#5b9bd5" stroked="f"/>
                <v:rect id="Rectangle 69" o:spid="_x0000_s1089" style="position:absolute;left:23552;top:29229;width:12985;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1sMIA&#10;AADcAAAADwAAAGRycy9kb3ducmV2LnhtbERPTYvCMBC9L/gfwgje1lQFV6tRdGHBk8uqB49DMza1&#10;zaQ0qbb/3iws7G0e73PW285W4kGNLxwrmIwTEMSZ0wXnCi7nr/cFCB+QNVaOSUFPHrabwdsaU+2e&#10;/EOPU8hFDGGfogITQp1K6TNDFv3Y1cSRu7nGYoiwyaVu8BnDbSWnSTKXFguODQZr+jSUlafWKpgf&#10;z/vrpazaEr9b09f7ZT+7B6VGw263AhGoC//iP/dBx/mzD/h9Jl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rXWwwgAAANwAAAAPAAAAAAAAAAAAAAAAAJgCAABkcnMvZG93&#10;bnJldi54bWxQSwUGAAAAAAQABAD1AAAAhwMAAAAA&#10;" filled="f" strokecolor="#41719c" strokeweight="1.05pt"/>
                <v:rect id="Rectangle 70" o:spid="_x0000_s1090" style="position:absolute;left:23842;top:30067;width:12762;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226006" w:rsidRPr="00957EC4" w:rsidRDefault="00226006" w:rsidP="00957EC4">
                        <w:pPr>
                          <w:jc w:val="center"/>
                          <w:rPr>
                            <w:sz w:val="20"/>
                            <w:szCs w:val="20"/>
                          </w:rPr>
                        </w:pPr>
                        <w:r w:rsidRPr="00957EC4">
                          <w:rPr>
                            <w:rFonts w:ascii="Calibri" w:hAnsi="Calibri" w:cs="Calibri"/>
                            <w:color w:val="FFFFFF"/>
                            <w:sz w:val="20"/>
                            <w:szCs w:val="20"/>
                          </w:rPr>
                          <w:t>Комплексная схема организации дорожного</w:t>
                        </w:r>
                        <w:r>
                          <w:rPr>
                            <w:rFonts w:ascii="Calibri" w:hAnsi="Calibri" w:cs="Calibri"/>
                            <w:color w:val="FFFFFF"/>
                          </w:rPr>
                          <w:t xml:space="preserve"> </w:t>
                        </w:r>
                        <w:r w:rsidRPr="00957EC4">
                          <w:rPr>
                            <w:rFonts w:ascii="Calibri" w:hAnsi="Calibri" w:cs="Calibri"/>
                            <w:color w:val="FFFFFF"/>
                            <w:sz w:val="20"/>
                            <w:szCs w:val="20"/>
                          </w:rPr>
                          <w:t>движения</w:t>
                        </w:r>
                      </w:p>
                    </w:txbxContent>
                  </v:textbox>
                </v:rect>
                <v:rect id="Rectangle 71" o:spid="_x0000_s1091" style="position:absolute;left:32442;top:3126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226006" w:rsidRDefault="00226006" w:rsidP="00BA6073"/>
                    </w:txbxContent>
                  </v:textbox>
                </v:rect>
                <v:rect id="Rectangle 72" o:spid="_x0000_s1092" style="position:absolute;left:23723;top:37680;width:12986;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cRcUA&#10;AADcAAAADwAAAGRycy9kb3ducmV2LnhtbESPT2vCQBDF74V+h2UK3uqmIkaiq6gg2EML9d95yI7Z&#10;0OxsyK4a++k7h0JvM7w37/1mvux9o27UxTqwgbdhBoq4DLbmysDxsH2dgooJ2WITmAw8KMJy8fw0&#10;x8KGO3/RbZ8qJSEcCzTgUmoLrWPpyGMchpZYtEvoPCZZu0rbDu8S7hs9yrKJ9lizNDhsaeOo/N5f&#10;vYFt9aknfMrX7x9u/WhWP/nhfMqNGbz0qxmoRH36N/9d76zgj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NxFxQAAANwAAAAPAAAAAAAAAAAAAAAAAJgCAABkcnMv&#10;ZG93bnJldi54bWxQSwUGAAAAAAQABAD1AAAAigMAAAAA&#10;" fillcolor="#5b9bd5" stroked="f"/>
                <v:rect id="Rectangle 73" o:spid="_x0000_s1093" style="position:absolute;left:23723;top:37680;width:12986;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47IsIA&#10;AADcAAAADwAAAGRycy9kb3ducmV2LnhtbERPTYvCMBC9L/gfwgh7W1NXEa1G0QVhTyurHjwOzdjU&#10;NpPSpNr++40g7G0e73NWm85W4k6NLxwrGI8SEMSZ0wXnCs6n/ccchA/IGivHpKAnD5v14G2FqXYP&#10;/qX7MeQihrBPUYEJoU6l9Jkhi37kauLIXV1jMUTY5FI3+IjhtpKfSTKTFguODQZr+jKUlcfWKpj9&#10;nHaXc1m1JR5a09e7RT+5BaXeh912CSJQF/7FL/e3jvOnY3g+Ey+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jsiwgAAANwAAAAPAAAAAAAAAAAAAAAAAJgCAABkcnMvZG93&#10;bnJldi54bWxQSwUGAAAAAAQABAD1AAAAhwMAAAAA&#10;" filled="f" strokecolor="#41719c" strokeweight="1.05pt"/>
                <v:rect id="Rectangle 74" o:spid="_x0000_s1094" style="position:absolute;left:23551;top:38961;width:13157;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9wtcQA&#10;AADcAAAADwAAAGRycy9kb3ducmV2LnhtbERPTWvCQBC9F/wPywheim4MpWiajYggeBCKaQ96G7LT&#10;bNrsbMiuJvbXdwuF3ubxPiffjLYVN+p941jBcpGAIK6cbrhW8P62n69A+ICssXVMCu7kYVNMHnLM&#10;tBv4RLcy1CKGsM9QgQmhy6T0lSGLfuE64sh9uN5iiLCvpe5xiOG2lWmSPEuLDccGgx3tDFVf5dUq&#10;2L+eG+JveXpcrwb3WaWX0hw7pWbTcfsCItAY/sV/7oOO859S+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vcLXEAAAA3AAAAA8AAAAAAAAAAAAAAAAAmAIAAGRycy9k&#10;b3ducmV2LnhtbFBLBQYAAAAABAAEAPUAAACJAwAAAAA=&#10;" filled="f" stroked="f">
                  <v:textbox style="mso-fit-shape-to-text:t" inset="0,0,0,0">
                    <w:txbxContent>
                      <w:p w:rsidR="00226006" w:rsidRPr="00957EC4" w:rsidRDefault="00226006" w:rsidP="00957EC4">
                        <w:pPr>
                          <w:jc w:val="center"/>
                          <w:rPr>
                            <w:sz w:val="20"/>
                            <w:szCs w:val="20"/>
                          </w:rPr>
                        </w:pPr>
                        <w:r w:rsidRPr="00957EC4">
                          <w:rPr>
                            <w:rFonts w:ascii="Calibri" w:hAnsi="Calibri" w:cs="Calibri"/>
                            <w:color w:val="FFFFFF"/>
                            <w:sz w:val="20"/>
                            <w:szCs w:val="20"/>
                          </w:rPr>
                          <w:t>Проект организации дорожного движения</w:t>
                        </w:r>
                      </w:p>
                    </w:txbxContent>
                  </v:textbox>
                </v:rect>
                <v:rect id="Rectangle 75" o:spid="_x0000_s1095" style="position:absolute;left:32207;top:39712;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226006" w:rsidRDefault="00226006" w:rsidP="00BA6073"/>
                    </w:txbxContent>
                  </v:textbox>
                </v:rect>
                <v:rect id="Rectangle 70" o:spid="_x0000_s1096" style="position:absolute;left:23842;top:20637;width:12986;height:7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226006" w:rsidRPr="00220542" w:rsidRDefault="00226006" w:rsidP="00957EC4">
                        <w:pPr>
                          <w:pStyle w:val="ad"/>
                          <w:spacing w:before="0" w:beforeAutospacing="0" w:after="0" w:afterAutospacing="0"/>
                          <w:jc w:val="center"/>
                        </w:pPr>
                        <w:r w:rsidRPr="00957EC4">
                          <w:rPr>
                            <w:rFonts w:ascii="Calibri" w:hAnsi="Calibri" w:cs="Calibri"/>
                            <w:color w:val="FFFFFF"/>
                            <w:sz w:val="20"/>
                            <w:szCs w:val="20"/>
                          </w:rPr>
                          <w:t>Программа комплексного развития ТРАНСПОРТНОЙ</w:t>
                        </w:r>
                        <w:r>
                          <w:rPr>
                            <w:rFonts w:ascii="Calibri" w:hAnsi="Calibri" w:cs="Calibri"/>
                            <w:color w:val="FFFFFF"/>
                          </w:rPr>
                          <w:t xml:space="preserve"> </w:t>
                        </w:r>
                        <w:r w:rsidRPr="00957EC4">
                          <w:rPr>
                            <w:rFonts w:ascii="Calibri" w:hAnsi="Calibri" w:cs="Calibri"/>
                            <w:color w:val="FFFFFF"/>
                            <w:sz w:val="20"/>
                            <w:szCs w:val="20"/>
                          </w:rPr>
                          <w:t>ИНФРАСТРУКТУРЫ</w:t>
                        </w:r>
                      </w:p>
                    </w:txbxContent>
                  </v:textbox>
                </v:rect>
                <w10:anchorlock/>
              </v:group>
            </w:pict>
          </mc:Fallback>
        </mc:AlternateConten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Рис. 9.1. Место программы комплексного развития транспортной инфраструктуры в структуре документов, определяющих развитие муниципального образования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w:t>
      </w:r>
      <w:proofErr w:type="gramStart"/>
      <w:r w:rsidRPr="00BA6073">
        <w:rPr>
          <w:rFonts w:eastAsia="Times New Roman"/>
          <w:bCs/>
          <w:kern w:val="0"/>
          <w:lang w:eastAsia="ru-RU"/>
        </w:rPr>
        <w:t>с даты утверждения</w:t>
      </w:r>
      <w:proofErr w:type="gramEnd"/>
      <w:r w:rsidRPr="00BA6073">
        <w:rPr>
          <w:rFonts w:eastAsia="Times New Roman"/>
          <w:bCs/>
          <w:kern w:val="0"/>
          <w:lang w:eastAsia="ru-RU"/>
        </w:rPr>
        <w:t xml:space="preserve">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направлениями совершенствования нормативно-правовой базы, необходимой для функционирования и развития транспортной инфраструктуры города являются: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применение экономических мер, стимулирующих инвестиции в объекты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координация усилий федеральных органов исполнительной власти, органов исполнительной власти Ханты-Мансийского автономного округа - Югры,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запуск системы статистического наблюдения и мониторинга необходимой обеспеченности учреждениями транспортной инфраструктуры города в соответствии с утвержденными и обновляющимися нормативами;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разработка предложений для исполнительных органов власти Ханты-Мансийского автономного округа - Югры по включению мероприятий, связанных с развитием объектов транспортной инфраструктуры города Югорска в состав государственных программ.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Для создания эффективной конкурентоспособной транспортной системы необходимы 3 основные составляющие: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конкурентоспособные высококачественные транспортные услуги;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высокопроизводительная безопасная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создание условий для превышения уровня предложения транспортных услуг над спросом.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приоритетами развития транспортного комплекса муниципального образования должны стать: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ремонт и реконструкция дорожного покрытия существующей </w:t>
      </w:r>
      <w:r w:rsidR="00CB3C8D">
        <w:rPr>
          <w:rFonts w:eastAsia="Times New Roman"/>
          <w:bCs/>
          <w:kern w:val="0"/>
          <w:lang w:eastAsia="ru-RU"/>
        </w:rPr>
        <w:t>улично-дорожной сети (УДС)</w:t>
      </w:r>
      <w:r w:rsidRPr="00BA6073">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строительство велодорожек;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реконструкция и модернизация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расширение парковочного пространства;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строительство УДС на территории районов нового жилищного строительства;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расширение основных существующих главных и основных улиц с целью доведения их до проектных поперечных профилей;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дальнейшая интеграция в транспортный комплекс Ханты-Мансийского автономного округа - Югры;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создание новых объектов транспортной инфраструктуры, отвечающих прогнозируемым потребностям предприятий и населения.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Развитие транспорта на территории муниципального образования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В городе Югорске в настоящее время функции создания условий для предоставления транспортных услуг населению и организация транспортного обслуживания в границах городского округа разделены между Департаментом   жилищно-коммунального и строительного комплекса администрации города Югорска</w:t>
      </w:r>
      <w:r w:rsidRPr="001178F4">
        <w:rPr>
          <w:rFonts w:eastAsia="Times New Roman"/>
          <w:bCs/>
          <w:kern w:val="0"/>
          <w:vertAlign w:val="superscript"/>
          <w:lang w:eastAsia="ru-RU"/>
        </w:rPr>
        <w:footnoteReference w:id="5"/>
      </w:r>
      <w:r w:rsidRPr="00BA6073">
        <w:rPr>
          <w:rFonts w:eastAsia="Times New Roman"/>
          <w:bCs/>
          <w:kern w:val="0"/>
          <w:lang w:eastAsia="ru-RU"/>
        </w:rPr>
        <w:t xml:space="preserve"> и Отделом по ГО и ЧС, транспорту и связи</w:t>
      </w:r>
      <w:r w:rsidRPr="001178F4">
        <w:rPr>
          <w:rFonts w:eastAsia="Times New Roman"/>
          <w:bCs/>
          <w:kern w:val="0"/>
          <w:vertAlign w:val="superscript"/>
          <w:lang w:eastAsia="ru-RU"/>
        </w:rPr>
        <w:footnoteReference w:id="6"/>
      </w:r>
      <w:r w:rsidRPr="00BA6073">
        <w:rPr>
          <w:rFonts w:eastAsia="Times New Roman"/>
          <w:bCs/>
          <w:kern w:val="0"/>
          <w:lang w:eastAsia="ru-RU"/>
        </w:rPr>
        <w:t xml:space="preserve">. </w:t>
      </w:r>
    </w:p>
    <w:p w:rsidR="00BA6073" w:rsidRPr="00BA6073" w:rsidRDefault="00BA6073" w:rsidP="001178F4">
      <w:pPr>
        <w:widowControl/>
        <w:contextualSpacing/>
        <w:jc w:val="both"/>
        <w:rPr>
          <w:rFonts w:eastAsia="Times New Roman"/>
          <w:bCs/>
          <w:iCs/>
          <w:kern w:val="0"/>
          <w:lang w:eastAsia="ru-RU"/>
        </w:rPr>
      </w:pPr>
      <w:r w:rsidRPr="00BA6073">
        <w:rPr>
          <w:rFonts w:eastAsia="Times New Roman"/>
          <w:bCs/>
          <w:kern w:val="0"/>
          <w:lang w:eastAsia="ru-RU"/>
        </w:rPr>
        <w:tab/>
        <w:t>Для повышения эффективности принятия решений в области развития дорожно-транспортного комплекса предлагается создать</w:t>
      </w:r>
      <w:r w:rsidRPr="00BA6073">
        <w:rPr>
          <w:rFonts w:eastAsia="Times New Roman"/>
          <w:bCs/>
          <w:iCs/>
          <w:kern w:val="0"/>
          <w:lang w:eastAsia="ru-RU"/>
        </w:rPr>
        <w:t xml:space="preserve"> орган администрации города, уполномоченный </w:t>
      </w:r>
      <w:r w:rsidRPr="00BA6073">
        <w:rPr>
          <w:rFonts w:eastAsia="Times New Roman"/>
          <w:bCs/>
          <w:iCs/>
          <w:kern w:val="0"/>
          <w:lang w:eastAsia="ru-RU"/>
        </w:rPr>
        <w:lastRenderedPageBreak/>
        <w:t xml:space="preserve">в области организации транспортного обслуживания населения (Управление дорог и транспорта). При этом предусматривается передача соответствующих функций от Департамента жилищно-коммунального и строительного комплекса и Отдела по </w:t>
      </w:r>
      <w:r w:rsidR="00CB3C8D">
        <w:rPr>
          <w:rFonts w:eastAsia="Times New Roman"/>
          <w:bCs/>
          <w:iCs/>
          <w:kern w:val="0"/>
          <w:lang w:eastAsia="ru-RU"/>
        </w:rPr>
        <w:t>гражданской обороне</w:t>
      </w:r>
      <w:r w:rsidRPr="00BA6073">
        <w:rPr>
          <w:rFonts w:eastAsia="Times New Roman"/>
          <w:bCs/>
          <w:iCs/>
          <w:kern w:val="0"/>
          <w:lang w:eastAsia="ru-RU"/>
        </w:rPr>
        <w:t xml:space="preserve"> и </w:t>
      </w:r>
      <w:r w:rsidR="00CB3C8D">
        <w:rPr>
          <w:rFonts w:eastAsia="Times New Roman"/>
          <w:bCs/>
          <w:iCs/>
          <w:kern w:val="0"/>
          <w:lang w:eastAsia="ru-RU"/>
        </w:rPr>
        <w:t>чрезвычайным ситуациям</w:t>
      </w:r>
      <w:r w:rsidRPr="00BA6073">
        <w:rPr>
          <w:rFonts w:eastAsia="Times New Roman"/>
          <w:bCs/>
          <w:iCs/>
          <w:kern w:val="0"/>
          <w:lang w:eastAsia="ru-RU"/>
        </w:rPr>
        <w:t>, транспорту и связи.  К функциям Управления дорог и транспорта должны относиться:</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обеспечение информационной основы для принятия решений в области транспортного планирования;</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планов реализации генерального плана в части развития транспортной   инфраструктуры города на срок принятия бюджета;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документации по планировке территории под объектами транспортной   инфраструктуры города;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документации на строительство реконструкцию, ремонт и содержание объектов транспортной   инфраструктуры;</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комплексных схем организации дорожного движения (КСОДД) и проектов организации движения (</w:t>
      </w:r>
      <w:proofErr w:type="gramStart"/>
      <w:r w:rsidRPr="00BA6073">
        <w:rPr>
          <w:rFonts w:eastAsia="Calibri"/>
          <w:color w:val="000000"/>
          <w:kern w:val="0"/>
          <w:lang w:eastAsia="ru-RU"/>
        </w:rPr>
        <w:t>ПОД</w:t>
      </w:r>
      <w:proofErr w:type="gramEnd"/>
      <w:r w:rsidRPr="00BA6073">
        <w:rPr>
          <w:rFonts w:eastAsia="Calibri"/>
          <w:color w:val="000000"/>
          <w:kern w:val="0"/>
          <w:lang w:eastAsia="ru-RU"/>
        </w:rPr>
        <w:t>);</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выполнение функций заказчика на строительство, содержание и реконструкцию элементов УДС;</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обеспечение информационной основы для принятия решений в области организации дорожного движение;</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организация дорожного движения на УДС города;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формирование парковочной политики;</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создание условий для предоставления транспортных услуг населению;</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схем маршрутной сети общественного транспорта.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Управление дорог и транспорта в предлагаемой структуре будет обеспечивать объективно обусловленные и конституционно закрепленные потребности жителей города в передвижении по городу, а также отвечать за эффективность расходования движимого и недвижимого имущества и бюджета города на обеспечение реализации этой потребности.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Департамент жилищно-коммунального и строительного комплекса при этом будет выполнять функции заказчика по строительству, ремонту и содержанию объектов транспортной инфраструктуры.</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основе данного разделения полномочий будет фаза жизни человека, характеризующая процессы осуществления перемещений жителей города Югорска по территории города. Предлагаемый подход позволит администрации города Югорска комплексно и эффективно решать задачи развития дорожно-транспортного комплекса города. Данный подход успешно внедрен в таких городах как Пермь, Самара, Улан-Удэ и др.</w:t>
      </w:r>
    </w:p>
    <w:p w:rsidR="00BA6073" w:rsidRPr="00BA6073" w:rsidRDefault="00BA6073" w:rsidP="001178F4">
      <w:pPr>
        <w:widowControl/>
        <w:suppressAutoHyphens w:val="0"/>
        <w:ind w:left="714" w:hanging="357"/>
        <w:jc w:val="both"/>
        <w:rPr>
          <w:rFonts w:eastAsia="Times New Roman"/>
          <w:bCs/>
          <w:kern w:val="0"/>
          <w:lang w:eastAsia="ru-RU"/>
        </w:rPr>
      </w:pPr>
    </w:p>
    <w:p w:rsidR="00132065" w:rsidRDefault="00132065"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132065" w:rsidRDefault="00132065" w:rsidP="001178F4">
      <w:pPr>
        <w:widowControl/>
        <w:tabs>
          <w:tab w:val="center" w:pos="4677"/>
          <w:tab w:val="right" w:pos="9355"/>
        </w:tabs>
        <w:suppressAutoHyphens w:val="0"/>
        <w:jc w:val="center"/>
        <w:rPr>
          <w:rFonts w:eastAsiaTheme="minorHAnsi"/>
          <w:b/>
          <w:kern w:val="0"/>
        </w:rPr>
      </w:pPr>
    </w:p>
    <w:p w:rsidR="00CB3C8D" w:rsidRPr="001178F4" w:rsidRDefault="00CB3C8D"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sectPr w:rsidR="00132065" w:rsidRPr="001178F4" w:rsidSect="00D050C1">
      <w:pgSz w:w="11906" w:h="16838"/>
      <w:pgMar w:top="397" w:right="567" w:bottom="45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D5" w:rsidRDefault="001940D5" w:rsidP="00BA6073">
      <w:r>
        <w:separator/>
      </w:r>
    </w:p>
  </w:endnote>
  <w:endnote w:type="continuationSeparator" w:id="0">
    <w:p w:rsidR="001940D5" w:rsidRDefault="001940D5" w:rsidP="00BA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00"/>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Default="00226006" w:rsidP="00110B10">
    <w:pPr>
      <w:pStyle w:val="aff"/>
      <w:framePr w:wrap="around" w:vAnchor="text" w:hAnchor="margin" w:xAlign="center" w:y="1"/>
      <w:rPr>
        <w:rStyle w:val="aff4"/>
        <w:rFonts w:eastAsiaTheme="majorEastAsia"/>
      </w:rPr>
    </w:pPr>
    <w:r>
      <w:rPr>
        <w:rStyle w:val="aff4"/>
        <w:rFonts w:eastAsiaTheme="majorEastAsia"/>
      </w:rPr>
      <w:fldChar w:fldCharType="begin"/>
    </w:r>
    <w:r>
      <w:rPr>
        <w:rStyle w:val="aff4"/>
        <w:rFonts w:eastAsiaTheme="majorEastAsia"/>
      </w:rPr>
      <w:instrText xml:space="preserve">PAGE  </w:instrText>
    </w:r>
    <w:r>
      <w:rPr>
        <w:rStyle w:val="aff4"/>
        <w:rFonts w:eastAsiaTheme="majorEastAsia"/>
      </w:rPr>
      <w:fldChar w:fldCharType="end"/>
    </w:r>
  </w:p>
  <w:p w:rsidR="00226006" w:rsidRDefault="00226006">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Pr="00884AFD" w:rsidRDefault="00226006" w:rsidP="00110B10">
    <w:pPr>
      <w:pStyle w:val="af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D5" w:rsidRDefault="001940D5" w:rsidP="00BA6073">
      <w:r>
        <w:separator/>
      </w:r>
    </w:p>
  </w:footnote>
  <w:footnote w:type="continuationSeparator" w:id="0">
    <w:p w:rsidR="001940D5" w:rsidRDefault="001940D5" w:rsidP="00BA6073">
      <w:r>
        <w:continuationSeparator/>
      </w:r>
    </w:p>
  </w:footnote>
  <w:footnote w:id="1">
    <w:p w:rsidR="00226006" w:rsidRDefault="00226006" w:rsidP="00BA6073">
      <w:pPr>
        <w:pStyle w:val="af3"/>
      </w:pPr>
      <w:r>
        <w:rPr>
          <w:rStyle w:val="af5"/>
        </w:rPr>
        <w:footnoteRef/>
      </w:r>
      <w:r>
        <w:t xml:space="preserve"> По данным Отдела социально-экономического развития управления экономической политики администрации города Югорска </w:t>
      </w:r>
    </w:p>
  </w:footnote>
  <w:footnote w:id="2">
    <w:p w:rsidR="00226006" w:rsidRPr="00B8653C" w:rsidRDefault="00226006" w:rsidP="00BA6073">
      <w:pPr>
        <w:pStyle w:val="af3"/>
      </w:pPr>
      <w:r>
        <w:rPr>
          <w:rStyle w:val="af5"/>
        </w:rPr>
        <w:footnoteRef/>
      </w:r>
      <w:r>
        <w:t xml:space="preserve"> По данным Отдела социально-экономического развития управления экономической политики администрации города Югорска по состоянию на 01.01.2017</w:t>
      </w:r>
    </w:p>
  </w:footnote>
  <w:footnote w:id="3">
    <w:p w:rsidR="00226006" w:rsidRDefault="00226006" w:rsidP="00BA6073">
      <w:pPr>
        <w:pStyle w:val="af3"/>
      </w:pPr>
      <w:r>
        <w:rPr>
          <w:rStyle w:val="af5"/>
        </w:rPr>
        <w:footnoteRef/>
      </w:r>
      <w:r>
        <w:t xml:space="preserve"> Акт о наличии остановок в городе Югорске, необходимых для содержания и обслуживания в 2017 году.</w:t>
      </w:r>
    </w:p>
  </w:footnote>
  <w:footnote w:id="4">
    <w:p w:rsidR="00226006" w:rsidRDefault="00226006" w:rsidP="00BA6073">
      <w:pPr>
        <w:pStyle w:val="af3"/>
        <w:jc w:val="both"/>
      </w:pPr>
      <w:r>
        <w:rPr>
          <w:rStyle w:val="af5"/>
        </w:rPr>
        <w:footnoteRef/>
      </w:r>
      <w:r>
        <w:t xml:space="preserve"> Методические рекомендации по оценке экономической эффективности мероприятий по развитию транспортной инфраструктуры городов и регионов: </w:t>
      </w:r>
      <w:r w:rsidRPr="002B745E">
        <w:t>Методические рекомендации/ Российская ак</w:t>
      </w:r>
      <w:r>
        <w:t>адемия транспорта – Москва, 2015. – 22</w:t>
      </w:r>
      <w:r w:rsidRPr="002B745E">
        <w:t xml:space="preserve"> с.</w:t>
      </w:r>
    </w:p>
  </w:footnote>
  <w:footnote w:id="5">
    <w:p w:rsidR="00226006" w:rsidRDefault="00226006" w:rsidP="00BA6073">
      <w:pPr>
        <w:pStyle w:val="af3"/>
      </w:pPr>
      <w:r>
        <w:rPr>
          <w:rStyle w:val="af5"/>
        </w:rPr>
        <w:footnoteRef/>
      </w:r>
      <w:r>
        <w:t xml:space="preserve"> Положение о департаменте жилищно-коммунального и строительного комплекса администрации города Югорска. Приложение к решению Думы города Югорска от 18 декабря 2014 года № 93</w:t>
      </w:r>
    </w:p>
  </w:footnote>
  <w:footnote w:id="6">
    <w:p w:rsidR="00226006" w:rsidRDefault="00226006" w:rsidP="00BA6073">
      <w:pPr>
        <w:pStyle w:val="af3"/>
      </w:pPr>
      <w:r>
        <w:rPr>
          <w:rStyle w:val="af5"/>
        </w:rPr>
        <w:footnoteRef/>
      </w:r>
      <w:r>
        <w:t xml:space="preserve"> План </w:t>
      </w:r>
      <w:r w:rsidRPr="007B5A95">
        <w:t>работы отдела по гражданской обороне и чрезвычайным ситуациям, транспорту и связи администрации города Югорска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Pr="001178F4" w:rsidRDefault="00226006" w:rsidP="001178F4">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B8D7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881ABB"/>
    <w:multiLevelType w:val="hybridMultilevel"/>
    <w:tmpl w:val="73666B90"/>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9020D"/>
    <w:multiLevelType w:val="hybridMultilevel"/>
    <w:tmpl w:val="9984C414"/>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060363F9"/>
    <w:multiLevelType w:val="hybridMultilevel"/>
    <w:tmpl w:val="1800271E"/>
    <w:lvl w:ilvl="0" w:tplc="06A68BB8">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E44D5B"/>
    <w:multiLevelType w:val="hybridMultilevel"/>
    <w:tmpl w:val="C3182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C7CC4"/>
    <w:multiLevelType w:val="hybridMultilevel"/>
    <w:tmpl w:val="61DE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283EA0"/>
    <w:multiLevelType w:val="multilevel"/>
    <w:tmpl w:val="33861EEC"/>
    <w:lvl w:ilvl="0">
      <w:start w:val="1"/>
      <w:numFmt w:val="bullet"/>
      <w:pStyle w:val="a1"/>
      <w:lvlText w:val=""/>
      <w:lvlJc w:val="left"/>
      <w:pPr>
        <w:tabs>
          <w:tab w:val="num" w:pos="567"/>
        </w:tabs>
        <w:ind w:left="709" w:firstLine="0"/>
      </w:pPr>
      <w:rPr>
        <w:rFonts w:ascii="Symbol" w:hAnsi="Symbol" w:hint="default"/>
      </w:rPr>
    </w:lvl>
    <w:lvl w:ilvl="1">
      <w:start w:val="2"/>
      <w:numFmt w:val="decimal"/>
      <w:lvlText w:val="%1.%2"/>
      <w:lvlJc w:val="left"/>
      <w:pPr>
        <w:tabs>
          <w:tab w:val="num" w:pos="1115"/>
        </w:tabs>
        <w:ind w:left="1115" w:hanging="720"/>
      </w:pPr>
      <w:rPr>
        <w:rFonts w:hint="default"/>
      </w:rPr>
    </w:lvl>
    <w:lvl w:ilvl="2">
      <w:start w:val="1"/>
      <w:numFmt w:val="decimal"/>
      <w:lvlText w:val="%1.%2.%3"/>
      <w:lvlJc w:val="left"/>
      <w:pPr>
        <w:tabs>
          <w:tab w:val="num" w:pos="1510"/>
        </w:tabs>
        <w:ind w:left="1510" w:hanging="720"/>
      </w:pPr>
      <w:rPr>
        <w:rFonts w:hint="default"/>
      </w:rPr>
    </w:lvl>
    <w:lvl w:ilvl="3">
      <w:start w:val="1"/>
      <w:numFmt w:val="decimal"/>
      <w:lvlText w:val="%1.%2.%3.%4"/>
      <w:lvlJc w:val="left"/>
      <w:pPr>
        <w:tabs>
          <w:tab w:val="num" w:pos="2265"/>
        </w:tabs>
        <w:ind w:left="2265" w:hanging="1080"/>
      </w:pPr>
      <w:rPr>
        <w:rFonts w:hint="default"/>
      </w:rPr>
    </w:lvl>
    <w:lvl w:ilvl="4">
      <w:start w:val="1"/>
      <w:numFmt w:val="decimal"/>
      <w:lvlText w:val="%1.%2.%3.%4.%5"/>
      <w:lvlJc w:val="left"/>
      <w:pPr>
        <w:tabs>
          <w:tab w:val="num" w:pos="2660"/>
        </w:tabs>
        <w:ind w:left="2660" w:hanging="1080"/>
      </w:pPr>
      <w:rPr>
        <w:rFonts w:hint="default"/>
      </w:rPr>
    </w:lvl>
    <w:lvl w:ilvl="5">
      <w:start w:val="1"/>
      <w:numFmt w:val="decimal"/>
      <w:lvlText w:val="%1.%2.%3.%4.%5.%6"/>
      <w:lvlJc w:val="left"/>
      <w:pPr>
        <w:tabs>
          <w:tab w:val="num" w:pos="3415"/>
        </w:tabs>
        <w:ind w:left="3415" w:hanging="1440"/>
      </w:pPr>
      <w:rPr>
        <w:rFonts w:hint="default"/>
      </w:rPr>
    </w:lvl>
    <w:lvl w:ilvl="6">
      <w:start w:val="1"/>
      <w:numFmt w:val="decimal"/>
      <w:lvlText w:val="%1.%2.%3.%4.%5.%6.%7"/>
      <w:lvlJc w:val="left"/>
      <w:pPr>
        <w:tabs>
          <w:tab w:val="num" w:pos="4170"/>
        </w:tabs>
        <w:ind w:left="4170" w:hanging="1800"/>
      </w:pPr>
      <w:rPr>
        <w:rFonts w:hint="default"/>
      </w:rPr>
    </w:lvl>
    <w:lvl w:ilvl="7">
      <w:start w:val="1"/>
      <w:numFmt w:val="decimal"/>
      <w:lvlText w:val="%1.%2.%3.%4.%5.%6.%7.%8"/>
      <w:lvlJc w:val="left"/>
      <w:pPr>
        <w:tabs>
          <w:tab w:val="num" w:pos="4565"/>
        </w:tabs>
        <w:ind w:left="4565" w:hanging="1800"/>
      </w:pPr>
      <w:rPr>
        <w:rFonts w:hint="default"/>
      </w:rPr>
    </w:lvl>
    <w:lvl w:ilvl="8">
      <w:start w:val="1"/>
      <w:numFmt w:val="decimal"/>
      <w:lvlText w:val="%1.%2.%3.%4.%5.%6.%7.%8.%9"/>
      <w:lvlJc w:val="left"/>
      <w:pPr>
        <w:tabs>
          <w:tab w:val="num" w:pos="5320"/>
        </w:tabs>
        <w:ind w:left="5320" w:hanging="2160"/>
      </w:pPr>
      <w:rPr>
        <w:rFonts w:hint="default"/>
      </w:rPr>
    </w:lvl>
  </w:abstractNum>
  <w:abstractNum w:abstractNumId="8">
    <w:nsid w:val="0CF12D68"/>
    <w:multiLevelType w:val="hybridMultilevel"/>
    <w:tmpl w:val="341EE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85187F"/>
    <w:multiLevelType w:val="multilevel"/>
    <w:tmpl w:val="E1E0D4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03D1F24"/>
    <w:multiLevelType w:val="hybridMultilevel"/>
    <w:tmpl w:val="C6288C06"/>
    <w:lvl w:ilvl="0" w:tplc="5A3898D6">
      <w:start w:val="1"/>
      <w:numFmt w:val="decimal"/>
      <w:pStyle w:val="2"/>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10FE24E5"/>
    <w:multiLevelType w:val="hybridMultilevel"/>
    <w:tmpl w:val="24FE6D8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AA6BA4"/>
    <w:multiLevelType w:val="multilevel"/>
    <w:tmpl w:val="1F00B6AA"/>
    <w:styleLink w:val="a2"/>
    <w:lvl w:ilvl="0">
      <w:start w:val="1"/>
      <w:numFmt w:val="bullet"/>
      <w:pStyle w:val="a3"/>
      <w:lvlText w:val=""/>
      <w:lvlJc w:val="left"/>
      <w:pPr>
        <w:tabs>
          <w:tab w:val="num" w:pos="1440"/>
        </w:tabs>
        <w:ind w:left="1440" w:hanging="360"/>
      </w:pPr>
      <w:rPr>
        <w:rFonts w:ascii="Symbol" w:hAnsi="Symbol"/>
        <w:sz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1F9423A4"/>
    <w:multiLevelType w:val="hybridMultilevel"/>
    <w:tmpl w:val="02AE34D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E0096F"/>
    <w:multiLevelType w:val="hybridMultilevel"/>
    <w:tmpl w:val="54BE7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0244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10561F"/>
    <w:multiLevelType w:val="multilevel"/>
    <w:tmpl w:val="273EFC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2ED73B6"/>
    <w:multiLevelType w:val="hybridMultilevel"/>
    <w:tmpl w:val="A7C82C4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980A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BD7BD5"/>
    <w:multiLevelType w:val="hybridMultilevel"/>
    <w:tmpl w:val="E858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7C51E9"/>
    <w:multiLevelType w:val="hybridMultilevel"/>
    <w:tmpl w:val="1FBE26BA"/>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C4611B"/>
    <w:multiLevelType w:val="hybridMultilevel"/>
    <w:tmpl w:val="15DE34E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C04C61"/>
    <w:multiLevelType w:val="multilevel"/>
    <w:tmpl w:val="1F00B6AA"/>
    <w:numStyleLink w:val="a2"/>
  </w:abstractNum>
  <w:abstractNum w:abstractNumId="23">
    <w:nsid w:val="45B917AD"/>
    <w:multiLevelType w:val="hybridMultilevel"/>
    <w:tmpl w:val="8A2C2834"/>
    <w:lvl w:ilvl="0" w:tplc="D610BE00">
      <w:start w:val="1"/>
      <w:numFmt w:val="decimal"/>
      <w:pStyle w:val="a4"/>
      <w:lvlText w:val="%1."/>
      <w:lvlJc w:val="left"/>
      <w:pPr>
        <w:ind w:left="1854" w:hanging="360"/>
      </w:pPr>
      <w:rPr>
        <w:sz w:val="24"/>
        <w:szCs w:val="24"/>
        <w:lang w:val="ru-RU"/>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4">
    <w:nsid w:val="48D85CCA"/>
    <w:multiLevelType w:val="hybridMultilevel"/>
    <w:tmpl w:val="DF9C0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694BE3"/>
    <w:multiLevelType w:val="hybridMultilevel"/>
    <w:tmpl w:val="0CB01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FC3B05"/>
    <w:multiLevelType w:val="hybridMultilevel"/>
    <w:tmpl w:val="4AD65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F407C2"/>
    <w:multiLevelType w:val="multilevel"/>
    <w:tmpl w:val="67E4FA52"/>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0BE14A9"/>
    <w:multiLevelType w:val="hybridMultilevel"/>
    <w:tmpl w:val="B1CA0BFE"/>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724F90"/>
    <w:multiLevelType w:val="hybridMultilevel"/>
    <w:tmpl w:val="2AC42224"/>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142053"/>
    <w:multiLevelType w:val="hybridMultilevel"/>
    <w:tmpl w:val="AB10FF4A"/>
    <w:lvl w:ilvl="0" w:tplc="1EE49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AD11163"/>
    <w:multiLevelType w:val="hybridMultilevel"/>
    <w:tmpl w:val="4AF0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1F7B33"/>
    <w:multiLevelType w:val="hybridMultilevel"/>
    <w:tmpl w:val="AED4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BC294E"/>
    <w:multiLevelType w:val="hybridMultilevel"/>
    <w:tmpl w:val="4D6A57F0"/>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nsid w:val="77FD0918"/>
    <w:multiLevelType w:val="hybridMultilevel"/>
    <w:tmpl w:val="FD28AEC8"/>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21676B"/>
    <w:multiLevelType w:val="hybridMultilevel"/>
    <w:tmpl w:val="01D0D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9C17A3"/>
    <w:multiLevelType w:val="hybridMultilevel"/>
    <w:tmpl w:val="F3A8188C"/>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8"/>
  </w:num>
  <w:num w:numId="4">
    <w:abstractNumId w:val="32"/>
  </w:num>
  <w:num w:numId="5">
    <w:abstractNumId w:val="9"/>
  </w:num>
  <w:num w:numId="6">
    <w:abstractNumId w:val="11"/>
  </w:num>
  <w:num w:numId="7">
    <w:abstractNumId w:val="12"/>
  </w:num>
  <w:num w:numId="8">
    <w:abstractNumId w:val="22"/>
  </w:num>
  <w:num w:numId="9">
    <w:abstractNumId w:val="7"/>
  </w:num>
  <w:num w:numId="10">
    <w:abstractNumId w:val="0"/>
  </w:num>
  <w:num w:numId="11">
    <w:abstractNumId w:val="10"/>
  </w:num>
  <w:num w:numId="12">
    <w:abstractNumId w:val="27"/>
  </w:num>
  <w:num w:numId="13">
    <w:abstractNumId w:val="4"/>
  </w:num>
  <w:num w:numId="14">
    <w:abstractNumId w:val="35"/>
  </w:num>
  <w:num w:numId="15">
    <w:abstractNumId w:val="14"/>
  </w:num>
  <w:num w:numId="16">
    <w:abstractNumId w:val="19"/>
  </w:num>
  <w:num w:numId="17">
    <w:abstractNumId w:val="26"/>
  </w:num>
  <w:num w:numId="18">
    <w:abstractNumId w:val="23"/>
  </w:num>
  <w:num w:numId="19">
    <w:abstractNumId w:val="24"/>
  </w:num>
  <w:num w:numId="20">
    <w:abstractNumId w:val="6"/>
  </w:num>
  <w:num w:numId="21">
    <w:abstractNumId w:val="8"/>
  </w:num>
  <w:num w:numId="22">
    <w:abstractNumId w:val="25"/>
  </w:num>
  <w:num w:numId="23">
    <w:abstractNumId w:val="16"/>
  </w:num>
  <w:num w:numId="24">
    <w:abstractNumId w:val="31"/>
  </w:num>
  <w:num w:numId="25">
    <w:abstractNumId w:val="5"/>
  </w:num>
  <w:num w:numId="26">
    <w:abstractNumId w:val="33"/>
  </w:num>
  <w:num w:numId="27">
    <w:abstractNumId w:val="18"/>
  </w:num>
  <w:num w:numId="28">
    <w:abstractNumId w:val="15"/>
  </w:num>
  <w:num w:numId="29">
    <w:abstractNumId w:val="2"/>
  </w:num>
  <w:num w:numId="30">
    <w:abstractNumId w:val="29"/>
  </w:num>
  <w:num w:numId="31">
    <w:abstractNumId w:val="17"/>
  </w:num>
  <w:num w:numId="32">
    <w:abstractNumId w:val="13"/>
  </w:num>
  <w:num w:numId="33">
    <w:abstractNumId w:val="30"/>
  </w:num>
  <w:num w:numId="34">
    <w:abstractNumId w:val="21"/>
  </w:num>
  <w:num w:numId="35">
    <w:abstractNumId w:val="36"/>
  </w:num>
  <w:num w:numId="36">
    <w:abstractNumId w:val="20"/>
  </w:num>
  <w:num w:numId="3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BA"/>
    <w:rsid w:val="00010CED"/>
    <w:rsid w:val="000243D8"/>
    <w:rsid w:val="00025F72"/>
    <w:rsid w:val="00036C83"/>
    <w:rsid w:val="000579C6"/>
    <w:rsid w:val="00061EA8"/>
    <w:rsid w:val="00074140"/>
    <w:rsid w:val="00080232"/>
    <w:rsid w:val="00094593"/>
    <w:rsid w:val="00096D62"/>
    <w:rsid w:val="000A710C"/>
    <w:rsid w:val="000B2CEF"/>
    <w:rsid w:val="000B3E7D"/>
    <w:rsid w:val="000B4999"/>
    <w:rsid w:val="000C71FB"/>
    <w:rsid w:val="000E2352"/>
    <w:rsid w:val="000F0399"/>
    <w:rsid w:val="00110B10"/>
    <w:rsid w:val="001178F4"/>
    <w:rsid w:val="00132065"/>
    <w:rsid w:val="00145208"/>
    <w:rsid w:val="00155D10"/>
    <w:rsid w:val="001757F8"/>
    <w:rsid w:val="00192584"/>
    <w:rsid w:val="001940D5"/>
    <w:rsid w:val="001A05ED"/>
    <w:rsid w:val="001A781D"/>
    <w:rsid w:val="001B133E"/>
    <w:rsid w:val="001D3B36"/>
    <w:rsid w:val="001E0D2A"/>
    <w:rsid w:val="001F0BED"/>
    <w:rsid w:val="002001C1"/>
    <w:rsid w:val="00220819"/>
    <w:rsid w:val="00226006"/>
    <w:rsid w:val="002279BA"/>
    <w:rsid w:val="00245EDE"/>
    <w:rsid w:val="002624CA"/>
    <w:rsid w:val="00262EDC"/>
    <w:rsid w:val="0027725B"/>
    <w:rsid w:val="00310D72"/>
    <w:rsid w:val="00310F78"/>
    <w:rsid w:val="00311B3B"/>
    <w:rsid w:val="003143E8"/>
    <w:rsid w:val="00315101"/>
    <w:rsid w:val="00324157"/>
    <w:rsid w:val="00327FF3"/>
    <w:rsid w:val="003324BD"/>
    <w:rsid w:val="003523D4"/>
    <w:rsid w:val="00356E09"/>
    <w:rsid w:val="0038097D"/>
    <w:rsid w:val="003937A2"/>
    <w:rsid w:val="003A580E"/>
    <w:rsid w:val="003A7899"/>
    <w:rsid w:val="003B1A17"/>
    <w:rsid w:val="003B1F53"/>
    <w:rsid w:val="003D1643"/>
    <w:rsid w:val="003D374F"/>
    <w:rsid w:val="003D7961"/>
    <w:rsid w:val="00422BEA"/>
    <w:rsid w:val="00423B6A"/>
    <w:rsid w:val="00450916"/>
    <w:rsid w:val="00452BE9"/>
    <w:rsid w:val="00462058"/>
    <w:rsid w:val="00463459"/>
    <w:rsid w:val="00493FA6"/>
    <w:rsid w:val="004A2724"/>
    <w:rsid w:val="004C6715"/>
    <w:rsid w:val="004C6E0D"/>
    <w:rsid w:val="004D52A4"/>
    <w:rsid w:val="004E2689"/>
    <w:rsid w:val="00501341"/>
    <w:rsid w:val="00502FD3"/>
    <w:rsid w:val="00541092"/>
    <w:rsid w:val="00554E80"/>
    <w:rsid w:val="00580AE8"/>
    <w:rsid w:val="00592CF9"/>
    <w:rsid w:val="005A369A"/>
    <w:rsid w:val="005C7161"/>
    <w:rsid w:val="005E2436"/>
    <w:rsid w:val="00656122"/>
    <w:rsid w:val="006B32F9"/>
    <w:rsid w:val="006D0C86"/>
    <w:rsid w:val="006E09E9"/>
    <w:rsid w:val="006E7D99"/>
    <w:rsid w:val="006F23AE"/>
    <w:rsid w:val="00725B47"/>
    <w:rsid w:val="00726FB6"/>
    <w:rsid w:val="00727046"/>
    <w:rsid w:val="00736F2F"/>
    <w:rsid w:val="007636AA"/>
    <w:rsid w:val="00763A43"/>
    <w:rsid w:val="007A1F8F"/>
    <w:rsid w:val="007C520E"/>
    <w:rsid w:val="007F6638"/>
    <w:rsid w:val="0080635C"/>
    <w:rsid w:val="00810906"/>
    <w:rsid w:val="00840E65"/>
    <w:rsid w:val="008571E7"/>
    <w:rsid w:val="00873750"/>
    <w:rsid w:val="008801F2"/>
    <w:rsid w:val="00886A0F"/>
    <w:rsid w:val="008C4AAB"/>
    <w:rsid w:val="008D1A83"/>
    <w:rsid w:val="008D4C0A"/>
    <w:rsid w:val="008D5317"/>
    <w:rsid w:val="00901C26"/>
    <w:rsid w:val="0094090A"/>
    <w:rsid w:val="009542D1"/>
    <w:rsid w:val="00955947"/>
    <w:rsid w:val="00957EC4"/>
    <w:rsid w:val="009720AC"/>
    <w:rsid w:val="00980A0A"/>
    <w:rsid w:val="009A4944"/>
    <w:rsid w:val="009C6F33"/>
    <w:rsid w:val="009D2AAC"/>
    <w:rsid w:val="009E00F7"/>
    <w:rsid w:val="009E1BD8"/>
    <w:rsid w:val="009E2F67"/>
    <w:rsid w:val="009F045B"/>
    <w:rsid w:val="009F6B20"/>
    <w:rsid w:val="00A04209"/>
    <w:rsid w:val="00A04291"/>
    <w:rsid w:val="00A12F93"/>
    <w:rsid w:val="00A36295"/>
    <w:rsid w:val="00A63727"/>
    <w:rsid w:val="00A6652D"/>
    <w:rsid w:val="00A775CF"/>
    <w:rsid w:val="00A873B9"/>
    <w:rsid w:val="00A94315"/>
    <w:rsid w:val="00AB798C"/>
    <w:rsid w:val="00AC08BF"/>
    <w:rsid w:val="00AC12BF"/>
    <w:rsid w:val="00AD0222"/>
    <w:rsid w:val="00AE023E"/>
    <w:rsid w:val="00AE25CE"/>
    <w:rsid w:val="00AF28E1"/>
    <w:rsid w:val="00B04E47"/>
    <w:rsid w:val="00B21435"/>
    <w:rsid w:val="00B51FF0"/>
    <w:rsid w:val="00B61AE4"/>
    <w:rsid w:val="00B638E4"/>
    <w:rsid w:val="00BA6073"/>
    <w:rsid w:val="00BE0601"/>
    <w:rsid w:val="00BE769F"/>
    <w:rsid w:val="00BF1DE2"/>
    <w:rsid w:val="00C21CF8"/>
    <w:rsid w:val="00C26C57"/>
    <w:rsid w:val="00C30960"/>
    <w:rsid w:val="00C70857"/>
    <w:rsid w:val="00C83E91"/>
    <w:rsid w:val="00CB3C8D"/>
    <w:rsid w:val="00CE4032"/>
    <w:rsid w:val="00CE61F4"/>
    <w:rsid w:val="00CF4294"/>
    <w:rsid w:val="00D050C1"/>
    <w:rsid w:val="00D3410A"/>
    <w:rsid w:val="00DB05E1"/>
    <w:rsid w:val="00DE78E6"/>
    <w:rsid w:val="00DF0EA6"/>
    <w:rsid w:val="00DF4BB2"/>
    <w:rsid w:val="00E10E7F"/>
    <w:rsid w:val="00E155E1"/>
    <w:rsid w:val="00E27AE1"/>
    <w:rsid w:val="00E41680"/>
    <w:rsid w:val="00E425F8"/>
    <w:rsid w:val="00E439B4"/>
    <w:rsid w:val="00E62A91"/>
    <w:rsid w:val="00E95131"/>
    <w:rsid w:val="00E97660"/>
    <w:rsid w:val="00F0055E"/>
    <w:rsid w:val="00F047E8"/>
    <w:rsid w:val="00F272A4"/>
    <w:rsid w:val="00F6478F"/>
    <w:rsid w:val="00F8357C"/>
    <w:rsid w:val="00FB4083"/>
    <w:rsid w:val="00FB6F7E"/>
    <w:rsid w:val="00FC1C5A"/>
    <w:rsid w:val="00FC4C8D"/>
    <w:rsid w:val="00FD6748"/>
    <w:rsid w:val="00FD7A66"/>
    <w:rsid w:val="00FE2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7323">
      <w:bodyDiv w:val="1"/>
      <w:marLeft w:val="0"/>
      <w:marRight w:val="0"/>
      <w:marTop w:val="0"/>
      <w:marBottom w:val="0"/>
      <w:divBdr>
        <w:top w:val="none" w:sz="0" w:space="0" w:color="auto"/>
        <w:left w:val="none" w:sz="0" w:space="0" w:color="auto"/>
        <w:bottom w:val="none" w:sz="0" w:space="0" w:color="auto"/>
        <w:right w:val="none" w:sz="0" w:space="0" w:color="auto"/>
      </w:divBdr>
    </w:div>
    <w:div w:id="100341146">
      <w:bodyDiv w:val="1"/>
      <w:marLeft w:val="0"/>
      <w:marRight w:val="0"/>
      <w:marTop w:val="0"/>
      <w:marBottom w:val="0"/>
      <w:divBdr>
        <w:top w:val="none" w:sz="0" w:space="0" w:color="auto"/>
        <w:left w:val="none" w:sz="0" w:space="0" w:color="auto"/>
        <w:bottom w:val="none" w:sz="0" w:space="0" w:color="auto"/>
        <w:right w:val="none" w:sz="0" w:space="0" w:color="auto"/>
      </w:divBdr>
    </w:div>
    <w:div w:id="193887784">
      <w:bodyDiv w:val="1"/>
      <w:marLeft w:val="0"/>
      <w:marRight w:val="0"/>
      <w:marTop w:val="0"/>
      <w:marBottom w:val="0"/>
      <w:divBdr>
        <w:top w:val="none" w:sz="0" w:space="0" w:color="auto"/>
        <w:left w:val="none" w:sz="0" w:space="0" w:color="auto"/>
        <w:bottom w:val="none" w:sz="0" w:space="0" w:color="auto"/>
        <w:right w:val="none" w:sz="0" w:space="0" w:color="auto"/>
      </w:divBdr>
      <w:divsChild>
        <w:div w:id="958071796">
          <w:marLeft w:val="547"/>
          <w:marRight w:val="0"/>
          <w:marTop w:val="200"/>
          <w:marBottom w:val="0"/>
          <w:divBdr>
            <w:top w:val="none" w:sz="0" w:space="0" w:color="auto"/>
            <w:left w:val="none" w:sz="0" w:space="0" w:color="auto"/>
            <w:bottom w:val="none" w:sz="0" w:space="0" w:color="auto"/>
            <w:right w:val="none" w:sz="0" w:space="0" w:color="auto"/>
          </w:divBdr>
        </w:div>
        <w:div w:id="797574838">
          <w:marLeft w:val="547"/>
          <w:marRight w:val="0"/>
          <w:marTop w:val="200"/>
          <w:marBottom w:val="0"/>
          <w:divBdr>
            <w:top w:val="none" w:sz="0" w:space="0" w:color="auto"/>
            <w:left w:val="none" w:sz="0" w:space="0" w:color="auto"/>
            <w:bottom w:val="none" w:sz="0" w:space="0" w:color="auto"/>
            <w:right w:val="none" w:sz="0" w:space="0" w:color="auto"/>
          </w:divBdr>
        </w:div>
        <w:div w:id="1841771656">
          <w:marLeft w:val="547"/>
          <w:marRight w:val="0"/>
          <w:marTop w:val="200"/>
          <w:marBottom w:val="0"/>
          <w:divBdr>
            <w:top w:val="none" w:sz="0" w:space="0" w:color="auto"/>
            <w:left w:val="none" w:sz="0" w:space="0" w:color="auto"/>
            <w:bottom w:val="none" w:sz="0" w:space="0" w:color="auto"/>
            <w:right w:val="none" w:sz="0" w:space="0" w:color="auto"/>
          </w:divBdr>
        </w:div>
        <w:div w:id="1597518426">
          <w:marLeft w:val="547"/>
          <w:marRight w:val="0"/>
          <w:marTop w:val="200"/>
          <w:marBottom w:val="0"/>
          <w:divBdr>
            <w:top w:val="none" w:sz="0" w:space="0" w:color="auto"/>
            <w:left w:val="none" w:sz="0" w:space="0" w:color="auto"/>
            <w:bottom w:val="none" w:sz="0" w:space="0" w:color="auto"/>
            <w:right w:val="none" w:sz="0" w:space="0" w:color="auto"/>
          </w:divBdr>
        </w:div>
        <w:div w:id="1003776585">
          <w:marLeft w:val="547"/>
          <w:marRight w:val="0"/>
          <w:marTop w:val="200"/>
          <w:marBottom w:val="0"/>
          <w:divBdr>
            <w:top w:val="none" w:sz="0" w:space="0" w:color="auto"/>
            <w:left w:val="none" w:sz="0" w:space="0" w:color="auto"/>
            <w:bottom w:val="none" w:sz="0" w:space="0" w:color="auto"/>
            <w:right w:val="none" w:sz="0" w:space="0" w:color="auto"/>
          </w:divBdr>
        </w:div>
        <w:div w:id="402147285">
          <w:marLeft w:val="547"/>
          <w:marRight w:val="0"/>
          <w:marTop w:val="200"/>
          <w:marBottom w:val="0"/>
          <w:divBdr>
            <w:top w:val="none" w:sz="0" w:space="0" w:color="auto"/>
            <w:left w:val="none" w:sz="0" w:space="0" w:color="auto"/>
            <w:bottom w:val="none" w:sz="0" w:space="0" w:color="auto"/>
            <w:right w:val="none" w:sz="0" w:space="0" w:color="auto"/>
          </w:divBdr>
        </w:div>
        <w:div w:id="1351832962">
          <w:marLeft w:val="547"/>
          <w:marRight w:val="0"/>
          <w:marTop w:val="200"/>
          <w:marBottom w:val="0"/>
          <w:divBdr>
            <w:top w:val="none" w:sz="0" w:space="0" w:color="auto"/>
            <w:left w:val="none" w:sz="0" w:space="0" w:color="auto"/>
            <w:bottom w:val="none" w:sz="0" w:space="0" w:color="auto"/>
            <w:right w:val="none" w:sz="0" w:space="0" w:color="auto"/>
          </w:divBdr>
        </w:div>
      </w:divsChild>
    </w:div>
    <w:div w:id="208297775">
      <w:bodyDiv w:val="1"/>
      <w:marLeft w:val="0"/>
      <w:marRight w:val="0"/>
      <w:marTop w:val="0"/>
      <w:marBottom w:val="0"/>
      <w:divBdr>
        <w:top w:val="none" w:sz="0" w:space="0" w:color="auto"/>
        <w:left w:val="none" w:sz="0" w:space="0" w:color="auto"/>
        <w:bottom w:val="none" w:sz="0" w:space="0" w:color="auto"/>
        <w:right w:val="none" w:sz="0" w:space="0" w:color="auto"/>
      </w:divBdr>
    </w:div>
    <w:div w:id="276839689">
      <w:bodyDiv w:val="1"/>
      <w:marLeft w:val="0"/>
      <w:marRight w:val="0"/>
      <w:marTop w:val="0"/>
      <w:marBottom w:val="0"/>
      <w:divBdr>
        <w:top w:val="none" w:sz="0" w:space="0" w:color="auto"/>
        <w:left w:val="none" w:sz="0" w:space="0" w:color="auto"/>
        <w:bottom w:val="none" w:sz="0" w:space="0" w:color="auto"/>
        <w:right w:val="none" w:sz="0" w:space="0" w:color="auto"/>
      </w:divBdr>
      <w:divsChild>
        <w:div w:id="1887522098">
          <w:marLeft w:val="0"/>
          <w:marRight w:val="0"/>
          <w:marTop w:val="60"/>
          <w:marBottom w:val="0"/>
          <w:divBdr>
            <w:top w:val="none" w:sz="0" w:space="0" w:color="auto"/>
            <w:left w:val="none" w:sz="0" w:space="0" w:color="auto"/>
            <w:bottom w:val="none" w:sz="0" w:space="0" w:color="auto"/>
            <w:right w:val="none" w:sz="0" w:space="0" w:color="auto"/>
          </w:divBdr>
        </w:div>
        <w:div w:id="579945334">
          <w:marLeft w:val="0"/>
          <w:marRight w:val="0"/>
          <w:marTop w:val="60"/>
          <w:marBottom w:val="0"/>
          <w:divBdr>
            <w:top w:val="none" w:sz="0" w:space="0" w:color="auto"/>
            <w:left w:val="none" w:sz="0" w:space="0" w:color="auto"/>
            <w:bottom w:val="none" w:sz="0" w:space="0" w:color="auto"/>
            <w:right w:val="none" w:sz="0" w:space="0" w:color="auto"/>
          </w:divBdr>
        </w:div>
        <w:div w:id="686519127">
          <w:marLeft w:val="0"/>
          <w:marRight w:val="0"/>
          <w:marTop w:val="60"/>
          <w:marBottom w:val="0"/>
          <w:divBdr>
            <w:top w:val="none" w:sz="0" w:space="0" w:color="auto"/>
            <w:left w:val="none" w:sz="0" w:space="0" w:color="auto"/>
            <w:bottom w:val="none" w:sz="0" w:space="0" w:color="auto"/>
            <w:right w:val="none" w:sz="0" w:space="0" w:color="auto"/>
          </w:divBdr>
        </w:div>
        <w:div w:id="1743914158">
          <w:marLeft w:val="0"/>
          <w:marRight w:val="0"/>
          <w:marTop w:val="60"/>
          <w:marBottom w:val="0"/>
          <w:divBdr>
            <w:top w:val="none" w:sz="0" w:space="0" w:color="auto"/>
            <w:left w:val="none" w:sz="0" w:space="0" w:color="auto"/>
            <w:bottom w:val="none" w:sz="0" w:space="0" w:color="auto"/>
            <w:right w:val="none" w:sz="0" w:space="0" w:color="auto"/>
          </w:divBdr>
        </w:div>
        <w:div w:id="360589180">
          <w:marLeft w:val="0"/>
          <w:marRight w:val="0"/>
          <w:marTop w:val="60"/>
          <w:marBottom w:val="0"/>
          <w:divBdr>
            <w:top w:val="none" w:sz="0" w:space="0" w:color="auto"/>
            <w:left w:val="none" w:sz="0" w:space="0" w:color="auto"/>
            <w:bottom w:val="none" w:sz="0" w:space="0" w:color="auto"/>
            <w:right w:val="none" w:sz="0" w:space="0" w:color="auto"/>
          </w:divBdr>
        </w:div>
        <w:div w:id="1259292532">
          <w:marLeft w:val="0"/>
          <w:marRight w:val="0"/>
          <w:marTop w:val="60"/>
          <w:marBottom w:val="0"/>
          <w:divBdr>
            <w:top w:val="none" w:sz="0" w:space="0" w:color="auto"/>
            <w:left w:val="none" w:sz="0" w:space="0" w:color="auto"/>
            <w:bottom w:val="none" w:sz="0" w:space="0" w:color="auto"/>
            <w:right w:val="none" w:sz="0" w:space="0" w:color="auto"/>
          </w:divBdr>
        </w:div>
        <w:div w:id="1440953792">
          <w:marLeft w:val="0"/>
          <w:marRight w:val="0"/>
          <w:marTop w:val="60"/>
          <w:marBottom w:val="0"/>
          <w:divBdr>
            <w:top w:val="none" w:sz="0" w:space="0" w:color="auto"/>
            <w:left w:val="none" w:sz="0" w:space="0" w:color="auto"/>
            <w:bottom w:val="none" w:sz="0" w:space="0" w:color="auto"/>
            <w:right w:val="none" w:sz="0" w:space="0" w:color="auto"/>
          </w:divBdr>
        </w:div>
        <w:div w:id="247422488">
          <w:marLeft w:val="0"/>
          <w:marRight w:val="0"/>
          <w:marTop w:val="60"/>
          <w:marBottom w:val="0"/>
          <w:divBdr>
            <w:top w:val="none" w:sz="0" w:space="0" w:color="auto"/>
            <w:left w:val="none" w:sz="0" w:space="0" w:color="auto"/>
            <w:bottom w:val="none" w:sz="0" w:space="0" w:color="auto"/>
            <w:right w:val="none" w:sz="0" w:space="0" w:color="auto"/>
          </w:divBdr>
        </w:div>
        <w:div w:id="1363557318">
          <w:marLeft w:val="0"/>
          <w:marRight w:val="0"/>
          <w:marTop w:val="60"/>
          <w:marBottom w:val="0"/>
          <w:divBdr>
            <w:top w:val="none" w:sz="0" w:space="0" w:color="auto"/>
            <w:left w:val="none" w:sz="0" w:space="0" w:color="auto"/>
            <w:bottom w:val="none" w:sz="0" w:space="0" w:color="auto"/>
            <w:right w:val="none" w:sz="0" w:space="0" w:color="auto"/>
          </w:divBdr>
        </w:div>
        <w:div w:id="1121219582">
          <w:marLeft w:val="0"/>
          <w:marRight w:val="0"/>
          <w:marTop w:val="60"/>
          <w:marBottom w:val="0"/>
          <w:divBdr>
            <w:top w:val="none" w:sz="0" w:space="0" w:color="auto"/>
            <w:left w:val="none" w:sz="0" w:space="0" w:color="auto"/>
            <w:bottom w:val="none" w:sz="0" w:space="0" w:color="auto"/>
            <w:right w:val="none" w:sz="0" w:space="0" w:color="auto"/>
          </w:divBdr>
        </w:div>
        <w:div w:id="107044100">
          <w:marLeft w:val="0"/>
          <w:marRight w:val="0"/>
          <w:marTop w:val="60"/>
          <w:marBottom w:val="0"/>
          <w:divBdr>
            <w:top w:val="none" w:sz="0" w:space="0" w:color="auto"/>
            <w:left w:val="none" w:sz="0" w:space="0" w:color="auto"/>
            <w:bottom w:val="none" w:sz="0" w:space="0" w:color="auto"/>
            <w:right w:val="none" w:sz="0" w:space="0" w:color="auto"/>
          </w:divBdr>
        </w:div>
      </w:divsChild>
    </w:div>
    <w:div w:id="324212381">
      <w:bodyDiv w:val="1"/>
      <w:marLeft w:val="0"/>
      <w:marRight w:val="0"/>
      <w:marTop w:val="0"/>
      <w:marBottom w:val="0"/>
      <w:divBdr>
        <w:top w:val="none" w:sz="0" w:space="0" w:color="auto"/>
        <w:left w:val="none" w:sz="0" w:space="0" w:color="auto"/>
        <w:bottom w:val="none" w:sz="0" w:space="0" w:color="auto"/>
        <w:right w:val="none" w:sz="0" w:space="0" w:color="auto"/>
      </w:divBdr>
    </w:div>
    <w:div w:id="336422093">
      <w:bodyDiv w:val="1"/>
      <w:marLeft w:val="0"/>
      <w:marRight w:val="0"/>
      <w:marTop w:val="0"/>
      <w:marBottom w:val="0"/>
      <w:divBdr>
        <w:top w:val="none" w:sz="0" w:space="0" w:color="auto"/>
        <w:left w:val="none" w:sz="0" w:space="0" w:color="auto"/>
        <w:bottom w:val="none" w:sz="0" w:space="0" w:color="auto"/>
        <w:right w:val="none" w:sz="0" w:space="0" w:color="auto"/>
      </w:divBdr>
    </w:div>
    <w:div w:id="371925025">
      <w:bodyDiv w:val="1"/>
      <w:marLeft w:val="0"/>
      <w:marRight w:val="0"/>
      <w:marTop w:val="0"/>
      <w:marBottom w:val="0"/>
      <w:divBdr>
        <w:top w:val="none" w:sz="0" w:space="0" w:color="auto"/>
        <w:left w:val="none" w:sz="0" w:space="0" w:color="auto"/>
        <w:bottom w:val="none" w:sz="0" w:space="0" w:color="auto"/>
        <w:right w:val="none" w:sz="0" w:space="0" w:color="auto"/>
      </w:divBdr>
    </w:div>
    <w:div w:id="425542228">
      <w:bodyDiv w:val="1"/>
      <w:marLeft w:val="0"/>
      <w:marRight w:val="0"/>
      <w:marTop w:val="0"/>
      <w:marBottom w:val="0"/>
      <w:divBdr>
        <w:top w:val="none" w:sz="0" w:space="0" w:color="auto"/>
        <w:left w:val="none" w:sz="0" w:space="0" w:color="auto"/>
        <w:bottom w:val="none" w:sz="0" w:space="0" w:color="auto"/>
        <w:right w:val="none" w:sz="0" w:space="0" w:color="auto"/>
      </w:divBdr>
    </w:div>
    <w:div w:id="562371178">
      <w:bodyDiv w:val="1"/>
      <w:marLeft w:val="0"/>
      <w:marRight w:val="0"/>
      <w:marTop w:val="0"/>
      <w:marBottom w:val="0"/>
      <w:divBdr>
        <w:top w:val="none" w:sz="0" w:space="0" w:color="auto"/>
        <w:left w:val="none" w:sz="0" w:space="0" w:color="auto"/>
        <w:bottom w:val="none" w:sz="0" w:space="0" w:color="auto"/>
        <w:right w:val="none" w:sz="0" w:space="0" w:color="auto"/>
      </w:divBdr>
    </w:div>
    <w:div w:id="651718945">
      <w:bodyDiv w:val="1"/>
      <w:marLeft w:val="0"/>
      <w:marRight w:val="0"/>
      <w:marTop w:val="0"/>
      <w:marBottom w:val="0"/>
      <w:divBdr>
        <w:top w:val="none" w:sz="0" w:space="0" w:color="auto"/>
        <w:left w:val="none" w:sz="0" w:space="0" w:color="auto"/>
        <w:bottom w:val="none" w:sz="0" w:space="0" w:color="auto"/>
        <w:right w:val="none" w:sz="0" w:space="0" w:color="auto"/>
      </w:divBdr>
    </w:div>
    <w:div w:id="672999532">
      <w:bodyDiv w:val="1"/>
      <w:marLeft w:val="0"/>
      <w:marRight w:val="0"/>
      <w:marTop w:val="0"/>
      <w:marBottom w:val="0"/>
      <w:divBdr>
        <w:top w:val="none" w:sz="0" w:space="0" w:color="auto"/>
        <w:left w:val="none" w:sz="0" w:space="0" w:color="auto"/>
        <w:bottom w:val="none" w:sz="0" w:space="0" w:color="auto"/>
        <w:right w:val="none" w:sz="0" w:space="0" w:color="auto"/>
      </w:divBdr>
    </w:div>
    <w:div w:id="707534477">
      <w:bodyDiv w:val="1"/>
      <w:marLeft w:val="0"/>
      <w:marRight w:val="0"/>
      <w:marTop w:val="0"/>
      <w:marBottom w:val="0"/>
      <w:divBdr>
        <w:top w:val="none" w:sz="0" w:space="0" w:color="auto"/>
        <w:left w:val="none" w:sz="0" w:space="0" w:color="auto"/>
        <w:bottom w:val="none" w:sz="0" w:space="0" w:color="auto"/>
        <w:right w:val="none" w:sz="0" w:space="0" w:color="auto"/>
      </w:divBdr>
      <w:divsChild>
        <w:div w:id="528881199">
          <w:marLeft w:val="0"/>
          <w:marRight w:val="0"/>
          <w:marTop w:val="120"/>
          <w:marBottom w:val="0"/>
          <w:divBdr>
            <w:top w:val="none" w:sz="0" w:space="0" w:color="auto"/>
            <w:left w:val="none" w:sz="0" w:space="0" w:color="auto"/>
            <w:bottom w:val="none" w:sz="0" w:space="0" w:color="auto"/>
            <w:right w:val="none" w:sz="0" w:space="0" w:color="auto"/>
          </w:divBdr>
        </w:div>
      </w:divsChild>
    </w:div>
    <w:div w:id="774129747">
      <w:bodyDiv w:val="1"/>
      <w:marLeft w:val="0"/>
      <w:marRight w:val="0"/>
      <w:marTop w:val="0"/>
      <w:marBottom w:val="0"/>
      <w:divBdr>
        <w:top w:val="none" w:sz="0" w:space="0" w:color="auto"/>
        <w:left w:val="none" w:sz="0" w:space="0" w:color="auto"/>
        <w:bottom w:val="none" w:sz="0" w:space="0" w:color="auto"/>
        <w:right w:val="none" w:sz="0" w:space="0" w:color="auto"/>
      </w:divBdr>
    </w:div>
    <w:div w:id="899558155">
      <w:bodyDiv w:val="1"/>
      <w:marLeft w:val="0"/>
      <w:marRight w:val="0"/>
      <w:marTop w:val="0"/>
      <w:marBottom w:val="0"/>
      <w:divBdr>
        <w:top w:val="none" w:sz="0" w:space="0" w:color="auto"/>
        <w:left w:val="none" w:sz="0" w:space="0" w:color="auto"/>
        <w:bottom w:val="none" w:sz="0" w:space="0" w:color="auto"/>
        <w:right w:val="none" w:sz="0" w:space="0" w:color="auto"/>
      </w:divBdr>
    </w:div>
    <w:div w:id="906379739">
      <w:bodyDiv w:val="1"/>
      <w:marLeft w:val="0"/>
      <w:marRight w:val="0"/>
      <w:marTop w:val="0"/>
      <w:marBottom w:val="0"/>
      <w:divBdr>
        <w:top w:val="none" w:sz="0" w:space="0" w:color="auto"/>
        <w:left w:val="none" w:sz="0" w:space="0" w:color="auto"/>
        <w:bottom w:val="none" w:sz="0" w:space="0" w:color="auto"/>
        <w:right w:val="none" w:sz="0" w:space="0" w:color="auto"/>
      </w:divBdr>
    </w:div>
    <w:div w:id="1048530642">
      <w:bodyDiv w:val="1"/>
      <w:marLeft w:val="0"/>
      <w:marRight w:val="0"/>
      <w:marTop w:val="0"/>
      <w:marBottom w:val="0"/>
      <w:divBdr>
        <w:top w:val="none" w:sz="0" w:space="0" w:color="auto"/>
        <w:left w:val="none" w:sz="0" w:space="0" w:color="auto"/>
        <w:bottom w:val="none" w:sz="0" w:space="0" w:color="auto"/>
        <w:right w:val="none" w:sz="0" w:space="0" w:color="auto"/>
      </w:divBdr>
      <w:divsChild>
        <w:div w:id="1750805595">
          <w:marLeft w:val="0"/>
          <w:marRight w:val="0"/>
          <w:marTop w:val="100"/>
          <w:marBottom w:val="0"/>
          <w:divBdr>
            <w:top w:val="none" w:sz="0" w:space="0" w:color="auto"/>
            <w:left w:val="none" w:sz="0" w:space="0" w:color="auto"/>
            <w:bottom w:val="none" w:sz="0" w:space="0" w:color="auto"/>
            <w:right w:val="none" w:sz="0" w:space="0" w:color="auto"/>
          </w:divBdr>
        </w:div>
        <w:div w:id="571888437">
          <w:marLeft w:val="0"/>
          <w:marRight w:val="0"/>
          <w:marTop w:val="100"/>
          <w:marBottom w:val="0"/>
          <w:divBdr>
            <w:top w:val="none" w:sz="0" w:space="0" w:color="auto"/>
            <w:left w:val="none" w:sz="0" w:space="0" w:color="auto"/>
            <w:bottom w:val="none" w:sz="0" w:space="0" w:color="auto"/>
            <w:right w:val="none" w:sz="0" w:space="0" w:color="auto"/>
          </w:divBdr>
        </w:div>
      </w:divsChild>
    </w:div>
    <w:div w:id="1179274028">
      <w:bodyDiv w:val="1"/>
      <w:marLeft w:val="0"/>
      <w:marRight w:val="0"/>
      <w:marTop w:val="0"/>
      <w:marBottom w:val="0"/>
      <w:divBdr>
        <w:top w:val="none" w:sz="0" w:space="0" w:color="auto"/>
        <w:left w:val="none" w:sz="0" w:space="0" w:color="auto"/>
        <w:bottom w:val="none" w:sz="0" w:space="0" w:color="auto"/>
        <w:right w:val="none" w:sz="0" w:space="0" w:color="auto"/>
      </w:divBdr>
    </w:div>
    <w:div w:id="1190609921">
      <w:bodyDiv w:val="1"/>
      <w:marLeft w:val="0"/>
      <w:marRight w:val="0"/>
      <w:marTop w:val="0"/>
      <w:marBottom w:val="0"/>
      <w:divBdr>
        <w:top w:val="none" w:sz="0" w:space="0" w:color="auto"/>
        <w:left w:val="none" w:sz="0" w:space="0" w:color="auto"/>
        <w:bottom w:val="none" w:sz="0" w:space="0" w:color="auto"/>
        <w:right w:val="none" w:sz="0" w:space="0" w:color="auto"/>
      </w:divBdr>
    </w:div>
    <w:div w:id="1331057917">
      <w:bodyDiv w:val="1"/>
      <w:marLeft w:val="0"/>
      <w:marRight w:val="0"/>
      <w:marTop w:val="0"/>
      <w:marBottom w:val="0"/>
      <w:divBdr>
        <w:top w:val="none" w:sz="0" w:space="0" w:color="auto"/>
        <w:left w:val="none" w:sz="0" w:space="0" w:color="auto"/>
        <w:bottom w:val="none" w:sz="0" w:space="0" w:color="auto"/>
        <w:right w:val="none" w:sz="0" w:space="0" w:color="auto"/>
      </w:divBdr>
    </w:div>
    <w:div w:id="1356342493">
      <w:bodyDiv w:val="1"/>
      <w:marLeft w:val="0"/>
      <w:marRight w:val="0"/>
      <w:marTop w:val="0"/>
      <w:marBottom w:val="0"/>
      <w:divBdr>
        <w:top w:val="none" w:sz="0" w:space="0" w:color="auto"/>
        <w:left w:val="none" w:sz="0" w:space="0" w:color="auto"/>
        <w:bottom w:val="none" w:sz="0" w:space="0" w:color="auto"/>
        <w:right w:val="none" w:sz="0" w:space="0" w:color="auto"/>
      </w:divBdr>
    </w:div>
    <w:div w:id="1356924375">
      <w:bodyDiv w:val="1"/>
      <w:marLeft w:val="0"/>
      <w:marRight w:val="0"/>
      <w:marTop w:val="0"/>
      <w:marBottom w:val="0"/>
      <w:divBdr>
        <w:top w:val="none" w:sz="0" w:space="0" w:color="auto"/>
        <w:left w:val="none" w:sz="0" w:space="0" w:color="auto"/>
        <w:bottom w:val="none" w:sz="0" w:space="0" w:color="auto"/>
        <w:right w:val="none" w:sz="0" w:space="0" w:color="auto"/>
      </w:divBdr>
    </w:div>
    <w:div w:id="1382048754">
      <w:bodyDiv w:val="1"/>
      <w:marLeft w:val="0"/>
      <w:marRight w:val="0"/>
      <w:marTop w:val="0"/>
      <w:marBottom w:val="0"/>
      <w:divBdr>
        <w:top w:val="none" w:sz="0" w:space="0" w:color="auto"/>
        <w:left w:val="none" w:sz="0" w:space="0" w:color="auto"/>
        <w:bottom w:val="none" w:sz="0" w:space="0" w:color="auto"/>
        <w:right w:val="none" w:sz="0" w:space="0" w:color="auto"/>
      </w:divBdr>
    </w:div>
    <w:div w:id="1389840411">
      <w:bodyDiv w:val="1"/>
      <w:marLeft w:val="0"/>
      <w:marRight w:val="0"/>
      <w:marTop w:val="0"/>
      <w:marBottom w:val="0"/>
      <w:divBdr>
        <w:top w:val="none" w:sz="0" w:space="0" w:color="auto"/>
        <w:left w:val="none" w:sz="0" w:space="0" w:color="auto"/>
        <w:bottom w:val="none" w:sz="0" w:space="0" w:color="auto"/>
        <w:right w:val="none" w:sz="0" w:space="0" w:color="auto"/>
      </w:divBdr>
    </w:div>
    <w:div w:id="1405763435">
      <w:bodyDiv w:val="1"/>
      <w:marLeft w:val="0"/>
      <w:marRight w:val="0"/>
      <w:marTop w:val="0"/>
      <w:marBottom w:val="0"/>
      <w:divBdr>
        <w:top w:val="none" w:sz="0" w:space="0" w:color="auto"/>
        <w:left w:val="none" w:sz="0" w:space="0" w:color="auto"/>
        <w:bottom w:val="none" w:sz="0" w:space="0" w:color="auto"/>
        <w:right w:val="none" w:sz="0" w:space="0" w:color="auto"/>
      </w:divBdr>
    </w:div>
    <w:div w:id="1418553923">
      <w:bodyDiv w:val="1"/>
      <w:marLeft w:val="0"/>
      <w:marRight w:val="0"/>
      <w:marTop w:val="0"/>
      <w:marBottom w:val="0"/>
      <w:divBdr>
        <w:top w:val="none" w:sz="0" w:space="0" w:color="auto"/>
        <w:left w:val="none" w:sz="0" w:space="0" w:color="auto"/>
        <w:bottom w:val="none" w:sz="0" w:space="0" w:color="auto"/>
        <w:right w:val="none" w:sz="0" w:space="0" w:color="auto"/>
      </w:divBdr>
    </w:div>
    <w:div w:id="1510290874">
      <w:bodyDiv w:val="1"/>
      <w:marLeft w:val="0"/>
      <w:marRight w:val="0"/>
      <w:marTop w:val="0"/>
      <w:marBottom w:val="0"/>
      <w:divBdr>
        <w:top w:val="none" w:sz="0" w:space="0" w:color="auto"/>
        <w:left w:val="none" w:sz="0" w:space="0" w:color="auto"/>
        <w:bottom w:val="none" w:sz="0" w:space="0" w:color="auto"/>
        <w:right w:val="none" w:sz="0" w:space="0" w:color="auto"/>
      </w:divBdr>
    </w:div>
    <w:div w:id="1538665103">
      <w:bodyDiv w:val="1"/>
      <w:marLeft w:val="0"/>
      <w:marRight w:val="0"/>
      <w:marTop w:val="0"/>
      <w:marBottom w:val="0"/>
      <w:divBdr>
        <w:top w:val="none" w:sz="0" w:space="0" w:color="auto"/>
        <w:left w:val="none" w:sz="0" w:space="0" w:color="auto"/>
        <w:bottom w:val="none" w:sz="0" w:space="0" w:color="auto"/>
        <w:right w:val="none" w:sz="0" w:space="0" w:color="auto"/>
      </w:divBdr>
    </w:div>
    <w:div w:id="1550072620">
      <w:bodyDiv w:val="1"/>
      <w:marLeft w:val="0"/>
      <w:marRight w:val="0"/>
      <w:marTop w:val="0"/>
      <w:marBottom w:val="0"/>
      <w:divBdr>
        <w:top w:val="none" w:sz="0" w:space="0" w:color="auto"/>
        <w:left w:val="none" w:sz="0" w:space="0" w:color="auto"/>
        <w:bottom w:val="none" w:sz="0" w:space="0" w:color="auto"/>
        <w:right w:val="none" w:sz="0" w:space="0" w:color="auto"/>
      </w:divBdr>
    </w:div>
    <w:div w:id="1557548224">
      <w:bodyDiv w:val="1"/>
      <w:marLeft w:val="0"/>
      <w:marRight w:val="0"/>
      <w:marTop w:val="0"/>
      <w:marBottom w:val="0"/>
      <w:divBdr>
        <w:top w:val="none" w:sz="0" w:space="0" w:color="auto"/>
        <w:left w:val="none" w:sz="0" w:space="0" w:color="auto"/>
        <w:bottom w:val="none" w:sz="0" w:space="0" w:color="auto"/>
        <w:right w:val="none" w:sz="0" w:space="0" w:color="auto"/>
      </w:divBdr>
    </w:div>
    <w:div w:id="1576745211">
      <w:bodyDiv w:val="1"/>
      <w:marLeft w:val="0"/>
      <w:marRight w:val="0"/>
      <w:marTop w:val="0"/>
      <w:marBottom w:val="0"/>
      <w:divBdr>
        <w:top w:val="none" w:sz="0" w:space="0" w:color="auto"/>
        <w:left w:val="none" w:sz="0" w:space="0" w:color="auto"/>
        <w:bottom w:val="none" w:sz="0" w:space="0" w:color="auto"/>
        <w:right w:val="none" w:sz="0" w:space="0" w:color="auto"/>
      </w:divBdr>
    </w:div>
    <w:div w:id="1641761976">
      <w:bodyDiv w:val="1"/>
      <w:marLeft w:val="0"/>
      <w:marRight w:val="0"/>
      <w:marTop w:val="0"/>
      <w:marBottom w:val="0"/>
      <w:divBdr>
        <w:top w:val="none" w:sz="0" w:space="0" w:color="auto"/>
        <w:left w:val="none" w:sz="0" w:space="0" w:color="auto"/>
        <w:bottom w:val="none" w:sz="0" w:space="0" w:color="auto"/>
        <w:right w:val="none" w:sz="0" w:space="0" w:color="auto"/>
      </w:divBdr>
    </w:div>
    <w:div w:id="1711568294">
      <w:bodyDiv w:val="1"/>
      <w:marLeft w:val="0"/>
      <w:marRight w:val="0"/>
      <w:marTop w:val="0"/>
      <w:marBottom w:val="0"/>
      <w:divBdr>
        <w:top w:val="none" w:sz="0" w:space="0" w:color="auto"/>
        <w:left w:val="none" w:sz="0" w:space="0" w:color="auto"/>
        <w:bottom w:val="none" w:sz="0" w:space="0" w:color="auto"/>
        <w:right w:val="none" w:sz="0" w:space="0" w:color="auto"/>
      </w:divBdr>
    </w:div>
    <w:div w:id="1733429534">
      <w:bodyDiv w:val="1"/>
      <w:marLeft w:val="0"/>
      <w:marRight w:val="0"/>
      <w:marTop w:val="0"/>
      <w:marBottom w:val="0"/>
      <w:divBdr>
        <w:top w:val="none" w:sz="0" w:space="0" w:color="auto"/>
        <w:left w:val="none" w:sz="0" w:space="0" w:color="auto"/>
        <w:bottom w:val="none" w:sz="0" w:space="0" w:color="auto"/>
        <w:right w:val="none" w:sz="0" w:space="0" w:color="auto"/>
      </w:divBdr>
    </w:div>
    <w:div w:id="1745838015">
      <w:bodyDiv w:val="1"/>
      <w:marLeft w:val="0"/>
      <w:marRight w:val="0"/>
      <w:marTop w:val="0"/>
      <w:marBottom w:val="0"/>
      <w:divBdr>
        <w:top w:val="none" w:sz="0" w:space="0" w:color="auto"/>
        <w:left w:val="none" w:sz="0" w:space="0" w:color="auto"/>
        <w:bottom w:val="none" w:sz="0" w:space="0" w:color="auto"/>
        <w:right w:val="none" w:sz="0" w:space="0" w:color="auto"/>
      </w:divBdr>
    </w:div>
    <w:div w:id="1748459053">
      <w:bodyDiv w:val="1"/>
      <w:marLeft w:val="0"/>
      <w:marRight w:val="0"/>
      <w:marTop w:val="0"/>
      <w:marBottom w:val="0"/>
      <w:divBdr>
        <w:top w:val="none" w:sz="0" w:space="0" w:color="auto"/>
        <w:left w:val="none" w:sz="0" w:space="0" w:color="auto"/>
        <w:bottom w:val="none" w:sz="0" w:space="0" w:color="auto"/>
        <w:right w:val="none" w:sz="0" w:space="0" w:color="auto"/>
      </w:divBdr>
    </w:div>
    <w:div w:id="1779250208">
      <w:bodyDiv w:val="1"/>
      <w:marLeft w:val="0"/>
      <w:marRight w:val="0"/>
      <w:marTop w:val="0"/>
      <w:marBottom w:val="0"/>
      <w:divBdr>
        <w:top w:val="none" w:sz="0" w:space="0" w:color="auto"/>
        <w:left w:val="none" w:sz="0" w:space="0" w:color="auto"/>
        <w:bottom w:val="none" w:sz="0" w:space="0" w:color="auto"/>
        <w:right w:val="none" w:sz="0" w:space="0" w:color="auto"/>
      </w:divBdr>
    </w:div>
    <w:div w:id="1779257214">
      <w:bodyDiv w:val="1"/>
      <w:marLeft w:val="0"/>
      <w:marRight w:val="0"/>
      <w:marTop w:val="0"/>
      <w:marBottom w:val="0"/>
      <w:divBdr>
        <w:top w:val="none" w:sz="0" w:space="0" w:color="auto"/>
        <w:left w:val="none" w:sz="0" w:space="0" w:color="auto"/>
        <w:bottom w:val="none" w:sz="0" w:space="0" w:color="auto"/>
        <w:right w:val="none" w:sz="0" w:space="0" w:color="auto"/>
      </w:divBdr>
      <w:divsChild>
        <w:div w:id="1714770244">
          <w:marLeft w:val="446"/>
          <w:marRight w:val="0"/>
          <w:marTop w:val="0"/>
          <w:marBottom w:val="0"/>
          <w:divBdr>
            <w:top w:val="none" w:sz="0" w:space="0" w:color="auto"/>
            <w:left w:val="none" w:sz="0" w:space="0" w:color="auto"/>
            <w:bottom w:val="none" w:sz="0" w:space="0" w:color="auto"/>
            <w:right w:val="none" w:sz="0" w:space="0" w:color="auto"/>
          </w:divBdr>
        </w:div>
        <w:div w:id="866212133">
          <w:marLeft w:val="446"/>
          <w:marRight w:val="0"/>
          <w:marTop w:val="0"/>
          <w:marBottom w:val="0"/>
          <w:divBdr>
            <w:top w:val="none" w:sz="0" w:space="0" w:color="auto"/>
            <w:left w:val="none" w:sz="0" w:space="0" w:color="auto"/>
            <w:bottom w:val="none" w:sz="0" w:space="0" w:color="auto"/>
            <w:right w:val="none" w:sz="0" w:space="0" w:color="auto"/>
          </w:divBdr>
        </w:div>
        <w:div w:id="70272444">
          <w:marLeft w:val="475"/>
          <w:marRight w:val="0"/>
          <w:marTop w:val="0"/>
          <w:marBottom w:val="0"/>
          <w:divBdr>
            <w:top w:val="none" w:sz="0" w:space="0" w:color="auto"/>
            <w:left w:val="none" w:sz="0" w:space="0" w:color="auto"/>
            <w:bottom w:val="none" w:sz="0" w:space="0" w:color="auto"/>
            <w:right w:val="none" w:sz="0" w:space="0" w:color="auto"/>
          </w:divBdr>
        </w:div>
        <w:div w:id="1602030222">
          <w:marLeft w:val="475"/>
          <w:marRight w:val="0"/>
          <w:marTop w:val="0"/>
          <w:marBottom w:val="0"/>
          <w:divBdr>
            <w:top w:val="none" w:sz="0" w:space="0" w:color="auto"/>
            <w:left w:val="none" w:sz="0" w:space="0" w:color="auto"/>
            <w:bottom w:val="none" w:sz="0" w:space="0" w:color="auto"/>
            <w:right w:val="none" w:sz="0" w:space="0" w:color="auto"/>
          </w:divBdr>
        </w:div>
        <w:div w:id="19666964">
          <w:marLeft w:val="446"/>
          <w:marRight w:val="0"/>
          <w:marTop w:val="0"/>
          <w:marBottom w:val="0"/>
          <w:divBdr>
            <w:top w:val="none" w:sz="0" w:space="0" w:color="auto"/>
            <w:left w:val="none" w:sz="0" w:space="0" w:color="auto"/>
            <w:bottom w:val="none" w:sz="0" w:space="0" w:color="auto"/>
            <w:right w:val="none" w:sz="0" w:space="0" w:color="auto"/>
          </w:divBdr>
        </w:div>
        <w:div w:id="1113208925">
          <w:marLeft w:val="446"/>
          <w:marRight w:val="0"/>
          <w:marTop w:val="0"/>
          <w:marBottom w:val="0"/>
          <w:divBdr>
            <w:top w:val="none" w:sz="0" w:space="0" w:color="auto"/>
            <w:left w:val="none" w:sz="0" w:space="0" w:color="auto"/>
            <w:bottom w:val="none" w:sz="0" w:space="0" w:color="auto"/>
            <w:right w:val="none" w:sz="0" w:space="0" w:color="auto"/>
          </w:divBdr>
        </w:div>
      </w:divsChild>
    </w:div>
    <w:div w:id="1792935512">
      <w:bodyDiv w:val="1"/>
      <w:marLeft w:val="0"/>
      <w:marRight w:val="0"/>
      <w:marTop w:val="0"/>
      <w:marBottom w:val="0"/>
      <w:divBdr>
        <w:top w:val="none" w:sz="0" w:space="0" w:color="auto"/>
        <w:left w:val="none" w:sz="0" w:space="0" w:color="auto"/>
        <w:bottom w:val="none" w:sz="0" w:space="0" w:color="auto"/>
        <w:right w:val="none" w:sz="0" w:space="0" w:color="auto"/>
      </w:divBdr>
    </w:div>
    <w:div w:id="1876917534">
      <w:bodyDiv w:val="1"/>
      <w:marLeft w:val="0"/>
      <w:marRight w:val="0"/>
      <w:marTop w:val="0"/>
      <w:marBottom w:val="0"/>
      <w:divBdr>
        <w:top w:val="none" w:sz="0" w:space="0" w:color="auto"/>
        <w:left w:val="none" w:sz="0" w:space="0" w:color="auto"/>
        <w:bottom w:val="none" w:sz="0" w:space="0" w:color="auto"/>
        <w:right w:val="none" w:sz="0" w:space="0" w:color="auto"/>
      </w:divBdr>
    </w:div>
    <w:div w:id="1898395739">
      <w:bodyDiv w:val="1"/>
      <w:marLeft w:val="0"/>
      <w:marRight w:val="0"/>
      <w:marTop w:val="0"/>
      <w:marBottom w:val="0"/>
      <w:divBdr>
        <w:top w:val="none" w:sz="0" w:space="0" w:color="auto"/>
        <w:left w:val="none" w:sz="0" w:space="0" w:color="auto"/>
        <w:bottom w:val="none" w:sz="0" w:space="0" w:color="auto"/>
        <w:right w:val="none" w:sz="0" w:space="0" w:color="auto"/>
      </w:divBdr>
    </w:div>
    <w:div w:id="1945840337">
      <w:bodyDiv w:val="1"/>
      <w:marLeft w:val="0"/>
      <w:marRight w:val="0"/>
      <w:marTop w:val="0"/>
      <w:marBottom w:val="0"/>
      <w:divBdr>
        <w:top w:val="none" w:sz="0" w:space="0" w:color="auto"/>
        <w:left w:val="none" w:sz="0" w:space="0" w:color="auto"/>
        <w:bottom w:val="none" w:sz="0" w:space="0" w:color="auto"/>
        <w:right w:val="none" w:sz="0" w:space="0" w:color="auto"/>
      </w:divBdr>
    </w:div>
    <w:div w:id="1981307273">
      <w:bodyDiv w:val="1"/>
      <w:marLeft w:val="0"/>
      <w:marRight w:val="0"/>
      <w:marTop w:val="0"/>
      <w:marBottom w:val="0"/>
      <w:divBdr>
        <w:top w:val="none" w:sz="0" w:space="0" w:color="auto"/>
        <w:left w:val="none" w:sz="0" w:space="0" w:color="auto"/>
        <w:bottom w:val="none" w:sz="0" w:space="0" w:color="auto"/>
        <w:right w:val="none" w:sz="0" w:space="0" w:color="auto"/>
      </w:divBdr>
    </w:div>
    <w:div w:id="2042509201">
      <w:bodyDiv w:val="1"/>
      <w:marLeft w:val="0"/>
      <w:marRight w:val="0"/>
      <w:marTop w:val="0"/>
      <w:marBottom w:val="0"/>
      <w:divBdr>
        <w:top w:val="none" w:sz="0" w:space="0" w:color="auto"/>
        <w:left w:val="none" w:sz="0" w:space="0" w:color="auto"/>
        <w:bottom w:val="none" w:sz="0" w:space="0" w:color="auto"/>
        <w:right w:val="none" w:sz="0" w:space="0" w:color="auto"/>
      </w:divBdr>
    </w:div>
    <w:div w:id="2107067786">
      <w:bodyDiv w:val="1"/>
      <w:marLeft w:val="0"/>
      <w:marRight w:val="0"/>
      <w:marTop w:val="0"/>
      <w:marBottom w:val="0"/>
      <w:divBdr>
        <w:top w:val="none" w:sz="0" w:space="0" w:color="auto"/>
        <w:left w:val="none" w:sz="0" w:space="0" w:color="auto"/>
        <w:bottom w:val="none" w:sz="0" w:space="0" w:color="auto"/>
        <w:right w:val="none" w:sz="0" w:space="0" w:color="auto"/>
      </w:divBdr>
    </w:div>
    <w:div w:id="21460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Лист1!$B$1</c:f>
              <c:strCache>
                <c:ptCount val="1"/>
                <c:pt idx="0">
                  <c:v>численность населения, чел.</c:v>
                </c:pt>
              </c:strCache>
            </c:strRef>
          </c:tx>
          <c:spPr>
            <a:ln>
              <a:solidFill>
                <a:schemeClr val="tx2">
                  <a:lumMod val="40000"/>
                  <a:lumOff val="60000"/>
                </a:schemeClr>
              </a:solidFill>
            </a:ln>
          </c:spPr>
          <c:marker>
            <c:spPr>
              <a:ln>
                <a:solidFill>
                  <a:schemeClr val="tx2">
                    <a:lumMod val="40000"/>
                    <a:lumOff val="60000"/>
                  </a:schemeClr>
                </a:solidFill>
              </a:ln>
            </c:spPr>
          </c:marker>
          <c:dLbls>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xVal>
          <c:yVal>
            <c:numRef>
              <c:f>Лист1!$B$2:$B$10</c:f>
              <c:numCache>
                <c:formatCode>General</c:formatCode>
                <c:ptCount val="9"/>
                <c:pt idx="0">
                  <c:v>32400</c:v>
                </c:pt>
                <c:pt idx="1">
                  <c:v>32817</c:v>
                </c:pt>
                <c:pt idx="2">
                  <c:v>34067</c:v>
                </c:pt>
                <c:pt idx="3">
                  <c:v>34161</c:v>
                </c:pt>
                <c:pt idx="4">
                  <c:v>34969</c:v>
                </c:pt>
                <c:pt idx="5">
                  <c:v>35294</c:v>
                </c:pt>
                <c:pt idx="6">
                  <c:v>35833</c:v>
                </c:pt>
                <c:pt idx="7">
                  <c:v>36327</c:v>
                </c:pt>
                <c:pt idx="8">
                  <c:v>36734</c:v>
                </c:pt>
              </c:numCache>
            </c:numRef>
          </c:yVal>
          <c:smooth val="0"/>
          <c:extLst xmlns:c16r2="http://schemas.microsoft.com/office/drawing/2015/06/chart">
            <c:ext xmlns:c16="http://schemas.microsoft.com/office/drawing/2014/chart" uri="{C3380CC4-5D6E-409C-BE32-E72D297353CC}">
              <c16:uniqueId val="{00000000-3EA5-4B44-8F21-5A84E7A47452}"/>
            </c:ext>
          </c:extLst>
        </c:ser>
        <c:dLbls>
          <c:showLegendKey val="0"/>
          <c:showVal val="0"/>
          <c:showCatName val="0"/>
          <c:showSerName val="0"/>
          <c:showPercent val="0"/>
          <c:showBubbleSize val="0"/>
        </c:dLbls>
        <c:axId val="146268928"/>
        <c:axId val="146270848"/>
      </c:scatterChart>
      <c:valAx>
        <c:axId val="146268928"/>
        <c:scaling>
          <c:orientation val="minMax"/>
        </c:scaling>
        <c:delete val="0"/>
        <c:axPos val="b"/>
        <c:majorGridlines/>
        <c:minorGridlines/>
        <c:title>
          <c:tx>
            <c:rich>
              <a:bodyPr rot="0" vert="horz"/>
              <a:lstStyle/>
              <a:p>
                <a:pPr>
                  <a:defRPr/>
                </a:pPr>
                <a:r>
                  <a:rPr lang="ru-RU"/>
                  <a:t>Год</a:t>
                </a:r>
              </a:p>
            </c:rich>
          </c:tx>
          <c:overlay val="0"/>
        </c:title>
        <c:numFmt formatCode="General" sourceLinked="1"/>
        <c:majorTickMark val="out"/>
        <c:minorTickMark val="none"/>
        <c:tickLblPos val="nextTo"/>
        <c:txPr>
          <a:bodyPr rot="-60000000" vert="horz"/>
          <a:lstStyle/>
          <a:p>
            <a:pPr>
              <a:defRPr/>
            </a:pPr>
            <a:endParaRPr lang="ru-RU"/>
          </a:p>
        </c:txPr>
        <c:crossAx val="146270848"/>
        <c:crosses val="autoZero"/>
        <c:crossBetween val="midCat"/>
      </c:valAx>
      <c:valAx>
        <c:axId val="146270848"/>
        <c:scaling>
          <c:orientation val="minMax"/>
          <c:min val="30000"/>
        </c:scaling>
        <c:delete val="0"/>
        <c:axPos val="l"/>
        <c:majorGridlines/>
        <c:minorGridlines/>
        <c:title>
          <c:tx>
            <c:rich>
              <a:bodyPr rot="-5400000" vert="horz"/>
              <a:lstStyle/>
              <a:p>
                <a:pPr>
                  <a:defRPr/>
                </a:pPr>
                <a:r>
                  <a:rPr lang="ru-RU"/>
                  <a:t>Численность населения, чел.</a:t>
                </a:r>
              </a:p>
            </c:rich>
          </c:tx>
          <c:overlay val="0"/>
        </c:title>
        <c:numFmt formatCode="General" sourceLinked="1"/>
        <c:majorTickMark val="out"/>
        <c:minorTickMark val="none"/>
        <c:tickLblPos val="nextTo"/>
        <c:txPr>
          <a:bodyPr rot="-60000000" vert="horz"/>
          <a:lstStyle/>
          <a:p>
            <a:pPr>
              <a:defRPr/>
            </a:pPr>
            <a:endParaRPr lang="ru-RU"/>
          </a:p>
        </c:txPr>
        <c:crossAx val="14626892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0.87329</cdr:x>
      <cdr:y>0.125</cdr:y>
    </cdr:from>
    <cdr:to>
      <cdr:x>0.95195</cdr:x>
      <cdr:y>0.16389</cdr:y>
    </cdr:to>
    <cdr:cxnSp macro="">
      <cdr:nvCxnSpPr>
        <cdr:cNvPr id="2" name="Прямая соединительная линия 1"/>
        <cdr:cNvCxnSpPr/>
      </cdr:nvCxnSpPr>
      <cdr:spPr>
        <a:xfrm xmlns:a="http://schemas.openxmlformats.org/drawingml/2006/main" flipV="1">
          <a:off x="5181600" y="428625"/>
          <a:ext cx="466725" cy="133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81063-D168-4B57-A62B-24BB733D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3313</TotalTime>
  <Pages>1</Pages>
  <Words>20887</Words>
  <Characters>119056</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Княжева Вера Анатольевна</dc:creator>
  <cp:lastModifiedBy>Скворцова Наталья Николаевна</cp:lastModifiedBy>
  <cp:revision>55</cp:revision>
  <cp:lastPrinted>2017-04-25T11:10:00Z</cp:lastPrinted>
  <dcterms:created xsi:type="dcterms:W3CDTF">2017-04-03T04:37:00Z</dcterms:created>
  <dcterms:modified xsi:type="dcterms:W3CDTF">2017-05-02T12:03:00Z</dcterms:modified>
</cp:coreProperties>
</file>