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403"/>
      </w:tblGrid>
      <w:tr w:rsidR="00EB3EA6" w:rsidRPr="0048551B" w:rsidTr="00531857">
        <w:tc>
          <w:tcPr>
            <w:tcW w:w="5211"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96420">
              <w:rPr>
                <w:rFonts w:ascii="PT Astra Serif" w:eastAsia="Times New Roman" w:hAnsi="PT Astra Serif" w:cs="Times New Roman"/>
                <w:b/>
                <w:kern w:val="2"/>
                <w:lang w:eastAsia="ar-SA"/>
              </w:rPr>
              <w:t>ИКЗ</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jc w:val="right"/>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 xml:space="preserve">№     </w:t>
            </w:r>
          </w:p>
        </w:tc>
      </w:tr>
      <w:tr w:rsidR="00EB3EA6" w:rsidRPr="0048551B" w:rsidTr="00531857">
        <w:tc>
          <w:tcPr>
            <w:tcW w:w="5211" w:type="dxa"/>
            <w:tcBorders>
              <w:top w:val="single" w:sz="4" w:space="0" w:color="auto"/>
              <w:left w:val="single" w:sz="4" w:space="0" w:color="auto"/>
              <w:bottom w:val="single" w:sz="4" w:space="0" w:color="auto"/>
              <w:right w:val="single" w:sz="4" w:space="0" w:color="auto"/>
            </w:tcBorders>
          </w:tcPr>
          <w:p w:rsidR="00EB3EA6" w:rsidRPr="00496420" w:rsidRDefault="00496420" w:rsidP="00165049">
            <w:pPr>
              <w:suppressAutoHyphens/>
              <w:autoSpaceDE w:val="0"/>
              <w:spacing w:after="0" w:line="240" w:lineRule="auto"/>
              <w:ind w:firstLine="34"/>
              <w:jc w:val="both"/>
              <w:outlineLvl w:val="0"/>
              <w:rPr>
                <w:rFonts w:ascii="PT Astra Serif" w:eastAsia="Arial" w:hAnsi="PT Astra Serif" w:cs="Arial"/>
                <w:b/>
                <w:kern w:val="2"/>
                <w:u w:val="single"/>
                <w:lang w:eastAsia="ar-SA"/>
              </w:rPr>
            </w:pPr>
            <w:r w:rsidRPr="00496420">
              <w:rPr>
                <w:rFonts w:ascii="PT Astra Serif" w:hAnsi="PT Astra Serif" w:cs="Segoe UI"/>
                <w:color w:val="000000"/>
                <w:shd w:val="clear" w:color="auto" w:fill="F5F5F5"/>
              </w:rPr>
              <w:t>213862201231086220100100730034211244</w:t>
            </w:r>
          </w:p>
        </w:tc>
        <w:tc>
          <w:tcPr>
            <w:tcW w:w="5403" w:type="dxa"/>
            <w:tcBorders>
              <w:top w:val="single" w:sz="4" w:space="0" w:color="auto"/>
              <w:left w:val="single" w:sz="4" w:space="0" w:color="auto"/>
              <w:bottom w:val="single" w:sz="4" w:space="0" w:color="auto"/>
              <w:right w:val="single" w:sz="4" w:space="0" w:color="auto"/>
            </w:tcBorders>
            <w:hideMark/>
          </w:tcPr>
          <w:p w:rsidR="00EB3EA6" w:rsidRPr="0048551B" w:rsidRDefault="00EB3EA6" w:rsidP="00165049">
            <w:pPr>
              <w:suppressAutoHyphens/>
              <w:spacing w:after="0" w:line="240" w:lineRule="auto"/>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Дата заключения контракта: в соответствии с датой указанной в электронной цифровой подписи.</w:t>
            </w:r>
          </w:p>
        </w:tc>
      </w:tr>
    </w:tbl>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Часть III. ПРОЕКТ МУНИЦИПАЛЬНОГО КОНТРАКТА</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Муниципальный контракт № __</w:t>
      </w:r>
    </w:p>
    <w:p w:rsidR="00EB3EA6" w:rsidRPr="00E12B40" w:rsidRDefault="00EB3EA6" w:rsidP="00165049">
      <w:pPr>
        <w:suppressAutoHyphens/>
        <w:spacing w:after="0" w:line="240" w:lineRule="auto"/>
        <w:ind w:right="-1"/>
        <w:jc w:val="center"/>
        <w:rPr>
          <w:rFonts w:ascii="PT Astra Serif" w:eastAsia="Times New Roman" w:hAnsi="PT Astra Serif" w:cs="Times New Roman"/>
          <w:b/>
          <w:kern w:val="2"/>
          <w:lang w:eastAsia="ar-SA"/>
        </w:rPr>
      </w:pPr>
      <w:r w:rsidRPr="00E12B40">
        <w:rPr>
          <w:rFonts w:ascii="PT Astra Serif" w:eastAsia="Times New Roman" w:hAnsi="PT Astra Serif" w:cs="Times New Roman"/>
          <w:b/>
          <w:kern w:val="2"/>
          <w:lang w:eastAsia="ar-SA"/>
        </w:rPr>
        <w:t>на</w:t>
      </w:r>
      <w:r w:rsidR="00264F9F">
        <w:rPr>
          <w:rFonts w:ascii="PT Astra Serif" w:hAnsi="PT Astra Serif"/>
          <w:b/>
        </w:rPr>
        <w:t xml:space="preserve"> выполнение работ </w:t>
      </w:r>
      <w:r w:rsidR="00264F9F" w:rsidRPr="005163FE">
        <w:rPr>
          <w:rFonts w:ascii="PT Astra Serif" w:hAnsi="PT Astra Serif"/>
          <w:b/>
        </w:rPr>
        <w:t xml:space="preserve">по ремонту покрытия проезжей части автомобильной дороги по ул. Толстого (между ГИБДД и жилым домом №12 по ул. Толстого) в городе </w:t>
      </w:r>
      <w:proofErr w:type="spellStart"/>
      <w:r w:rsidR="00264F9F" w:rsidRPr="005163FE">
        <w:rPr>
          <w:rFonts w:ascii="PT Astra Serif" w:hAnsi="PT Astra Serif"/>
          <w:b/>
        </w:rPr>
        <w:t>Югорске</w:t>
      </w:r>
      <w:proofErr w:type="spellEnd"/>
      <w:r w:rsidR="00264F9F" w:rsidRPr="005163FE">
        <w:rPr>
          <w:rFonts w:ascii="PT Astra Serif" w:hAnsi="PT Astra Serif"/>
          <w:b/>
        </w:rPr>
        <w:t>.</w:t>
      </w:r>
      <w:r w:rsidR="00264F9F" w:rsidRPr="00FB4BA1">
        <w:rPr>
          <w:rFonts w:ascii="PT Astra Serif" w:hAnsi="PT Astra Serif"/>
        </w:rPr>
        <w:tab/>
      </w:r>
    </w:p>
    <w:p w:rsidR="006D6C75" w:rsidRDefault="00EB3EA6" w:rsidP="00165049">
      <w:pPr>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val="x-none" w:eastAsia="ar-SA"/>
        </w:rPr>
        <w:tab/>
      </w:r>
    </w:p>
    <w:p w:rsidR="00EB3EA6" w:rsidRPr="0048551B" w:rsidRDefault="00EB3EA6" w:rsidP="00165049">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48551B">
        <w:rPr>
          <w:rFonts w:ascii="PT Astra Serif" w:eastAsia="Times New Roman" w:hAnsi="PT Astra Serif" w:cs="Times New Roman"/>
          <w:b/>
          <w:bCs/>
          <w:kern w:val="2"/>
          <w:lang w:val="x-none" w:eastAsia="ar-SA"/>
        </w:rPr>
        <w:t>Югорска</w:t>
      </w:r>
      <w:proofErr w:type="spellEnd"/>
      <w:r w:rsidRPr="0048551B">
        <w:rPr>
          <w:rFonts w:ascii="PT Astra Serif" w:eastAsia="Times New Roman" w:hAnsi="PT Astra Serif" w:cs="Times New Roman"/>
          <w:b/>
          <w:bCs/>
          <w:kern w:val="2"/>
          <w:lang w:val="x-none" w:eastAsia="ar-SA"/>
        </w:rPr>
        <w:t>,</w:t>
      </w:r>
      <w:r w:rsidRPr="0048551B">
        <w:rPr>
          <w:rFonts w:ascii="PT Astra Serif" w:eastAsia="Times New Roman" w:hAnsi="PT Astra Serif" w:cs="Times New Roman"/>
          <w:kern w:val="2"/>
          <w:lang w:val="x-none" w:eastAsia="ar-SA"/>
        </w:rPr>
        <w:t xml:space="preserve"> именуемый в дальнейшем </w:t>
      </w:r>
      <w:r w:rsidRPr="0048551B">
        <w:rPr>
          <w:rFonts w:ascii="PT Astra Serif" w:eastAsia="Times New Roman" w:hAnsi="PT Astra Serif" w:cs="Times New Roman"/>
          <w:b/>
          <w:bCs/>
          <w:kern w:val="2"/>
          <w:lang w:val="x-none" w:eastAsia="ar-SA"/>
        </w:rPr>
        <w:t>«Муниципальный заказчик»,</w:t>
      </w:r>
      <w:r w:rsidRPr="0048551B">
        <w:rPr>
          <w:rFonts w:ascii="PT Astra Serif" w:eastAsia="Times New Roman" w:hAnsi="PT Astra Serif" w:cs="Times New Roman"/>
          <w:kern w:val="2"/>
          <w:lang w:val="x-none" w:eastAsia="ar-SA"/>
        </w:rPr>
        <w:t xml:space="preserve"> с одной стороны,</w:t>
      </w:r>
    </w:p>
    <w:p w:rsidR="00EB3EA6" w:rsidRPr="0048551B" w:rsidRDefault="00EB3EA6"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val="x-none" w:eastAsia="ar-SA"/>
        </w:rPr>
        <w:t xml:space="preserve">  и ____________________ , именуемый  в дальнейшем </w:t>
      </w:r>
      <w:r w:rsidRPr="0048551B">
        <w:rPr>
          <w:rFonts w:ascii="PT Astra Serif" w:eastAsia="Times New Roman" w:hAnsi="PT Astra Serif" w:cs="Times New Roman"/>
          <w:kern w:val="2"/>
          <w:lang w:eastAsia="ar-SA"/>
        </w:rPr>
        <w:t>«</w:t>
      </w:r>
      <w:r w:rsidRPr="0048551B">
        <w:rPr>
          <w:rFonts w:ascii="PT Astra Serif" w:eastAsia="Times New Roman" w:hAnsi="PT Astra Serif" w:cs="Times New Roman"/>
          <w:b/>
          <w:kern w:val="2"/>
          <w:lang w:val="x-none" w:eastAsia="ar-SA"/>
        </w:rPr>
        <w:t>Подрядчик</w:t>
      </w:r>
      <w:r w:rsidRPr="0048551B">
        <w:rPr>
          <w:rFonts w:ascii="PT Astra Serif" w:eastAsia="Times New Roman" w:hAnsi="PT Astra Serif" w:cs="Times New Roman"/>
          <w:b/>
          <w:kern w:val="2"/>
          <w:lang w:eastAsia="ar-SA"/>
        </w:rPr>
        <w:t>»</w:t>
      </w:r>
      <w:r w:rsidRPr="0048551B">
        <w:rPr>
          <w:rFonts w:ascii="PT Astra Serif" w:eastAsia="Times New Roman" w:hAnsi="PT Astra Serif" w:cs="Times New Roman"/>
          <w:b/>
          <w:kern w:val="2"/>
          <w:lang w:val="x-none" w:eastAsia="ar-SA"/>
        </w:rPr>
        <w:t>,</w:t>
      </w:r>
      <w:r w:rsidRPr="0048551B">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EB3EA6" w:rsidRPr="0048551B" w:rsidRDefault="00EB3EA6" w:rsidP="00165049">
      <w:pPr>
        <w:suppressAutoHyphens/>
        <w:spacing w:after="0" w:line="240" w:lineRule="auto"/>
        <w:jc w:val="center"/>
        <w:rPr>
          <w:rFonts w:ascii="PT Astra Serif" w:eastAsia="Times New Roman" w:hAnsi="PT Astra Serif" w:cs="Times New Roman"/>
          <w:b/>
          <w:kern w:val="2"/>
          <w:lang w:val="x-none" w:eastAsia="ar-SA"/>
        </w:rPr>
      </w:pPr>
      <w:r w:rsidRPr="0048551B">
        <w:rPr>
          <w:rFonts w:ascii="PT Astra Serif" w:eastAsia="Times New Roman" w:hAnsi="PT Astra Serif" w:cs="Times New Roman"/>
          <w:b/>
          <w:kern w:val="2"/>
          <w:lang w:val="x-none" w:eastAsia="ar-SA"/>
        </w:rPr>
        <w:t>1. Предмет</w:t>
      </w:r>
    </w:p>
    <w:p w:rsidR="00EB3EA6" w:rsidRPr="0048551B" w:rsidRDefault="00EB3EA6" w:rsidP="00165049">
      <w:pPr>
        <w:shd w:val="clear" w:color="auto" w:fill="FFFFFF"/>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spacing w:val="3"/>
          <w:kern w:val="2"/>
          <w:lang w:eastAsia="ar-SA"/>
        </w:rPr>
        <w:t xml:space="preserve">1.1. Муниципальный заказчик </w:t>
      </w:r>
      <w:r w:rsidRPr="0048551B">
        <w:rPr>
          <w:rFonts w:ascii="PT Astra Serif" w:eastAsia="Times New Roman" w:hAnsi="PT Astra Serif" w:cs="Times New Roman"/>
          <w:kern w:val="2"/>
          <w:lang w:eastAsia="ar-SA"/>
        </w:rPr>
        <w:t>поручает Подрядчику, а Подрядчик принимает на себя обязательство:</w:t>
      </w:r>
    </w:p>
    <w:p w:rsidR="00EB3EA6" w:rsidRPr="0048551B" w:rsidRDefault="006D6C75" w:rsidP="00165049">
      <w:pPr>
        <w:suppressAutoHyphens/>
        <w:spacing w:after="0" w:line="240" w:lineRule="auto"/>
        <w:ind w:right="-1"/>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w:t>
      </w:r>
      <w:r w:rsidRPr="006D6C75">
        <w:rPr>
          <w:rFonts w:ascii="PT Astra Serif" w:eastAsia="Times New Roman" w:hAnsi="PT Astra Serif" w:cs="Times New Roman"/>
          <w:kern w:val="2"/>
          <w:lang w:eastAsia="ar-SA"/>
        </w:rPr>
        <w:t>выполнить работы</w:t>
      </w:r>
      <w:r w:rsidR="00E12B40" w:rsidRPr="00FB4BA1">
        <w:rPr>
          <w:rFonts w:ascii="PT Astra Serif" w:hAnsi="PT Astra Serif"/>
        </w:rPr>
        <w:t xml:space="preserve"> </w:t>
      </w:r>
      <w:r w:rsidR="00264F9F" w:rsidRPr="00264F9F">
        <w:rPr>
          <w:rFonts w:ascii="PT Astra Serif" w:hAnsi="PT Astra Serif"/>
        </w:rPr>
        <w:t xml:space="preserve">по ремонту покрытия проезжей части автомобильной дороги по ул. Толстого (между ГИБДД и жилым домом №12 по ул. Толстого) в городе </w:t>
      </w:r>
      <w:proofErr w:type="spellStart"/>
      <w:r w:rsidR="00264F9F" w:rsidRPr="00264F9F">
        <w:rPr>
          <w:rFonts w:ascii="PT Astra Serif" w:hAnsi="PT Astra Serif"/>
        </w:rPr>
        <w:t>Югорске</w:t>
      </w:r>
      <w:proofErr w:type="spellEnd"/>
      <w:r w:rsidR="00264F9F" w:rsidRPr="0048551B">
        <w:rPr>
          <w:rFonts w:ascii="PT Astra Serif" w:eastAsia="Times New Roman" w:hAnsi="PT Astra Serif" w:cs="Times New Roman"/>
          <w:kern w:val="2"/>
          <w:lang w:eastAsia="ar-SA"/>
        </w:rPr>
        <w:t xml:space="preserve"> </w:t>
      </w:r>
      <w:r w:rsidR="00EB3EA6" w:rsidRPr="0048551B">
        <w:rPr>
          <w:rFonts w:ascii="PT Astra Serif" w:eastAsia="Times New Roman" w:hAnsi="PT Astra Serif" w:cs="Times New Roman"/>
          <w:kern w:val="2"/>
          <w:lang w:eastAsia="ar-SA"/>
        </w:rPr>
        <w:t>(далее – Объект, работы), в соответствии с условиями настоящего контракта.</w:t>
      </w:r>
    </w:p>
    <w:p w:rsidR="00EB3EA6" w:rsidRPr="0048551B" w:rsidRDefault="00EB3EA6" w:rsidP="00165049">
      <w:pPr>
        <w:suppressAutoHyphens/>
        <w:snapToGri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48551B">
        <w:rPr>
          <w:rFonts w:ascii="PT Astra Serif" w:eastAsia="Times New Roman" w:hAnsi="PT Astra Serif" w:cs="Times New Roman"/>
          <w:kern w:val="2"/>
          <w:lang w:eastAsia="ar-SA"/>
        </w:rPr>
        <w:t>Югорска</w:t>
      </w:r>
      <w:proofErr w:type="spellEnd"/>
      <w:r w:rsidRPr="0048551B">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48551B">
        <w:rPr>
          <w:rFonts w:ascii="PT Astra Serif" w:eastAsia="Times New Roman" w:hAnsi="PT Astra Serif" w:cs="Times New Roman"/>
          <w:kern w:val="2"/>
          <w:lang w:eastAsia="ar-SA"/>
        </w:rPr>
        <w:t>от____г</w:t>
      </w:r>
      <w:proofErr w:type="spellEnd"/>
      <w:r w:rsidRPr="0048551B">
        <w:rPr>
          <w:rFonts w:ascii="PT Astra Serif" w:eastAsia="Times New Roman" w:hAnsi="PT Astra Serif" w:cs="Times New Roman"/>
          <w:kern w:val="2"/>
          <w:lang w:eastAsia="ar-SA"/>
        </w:rPr>
        <w:t>.</w:t>
      </w:r>
    </w:p>
    <w:p w:rsidR="00264F9F" w:rsidRDefault="00EB3EA6" w:rsidP="00264F9F">
      <w:pPr>
        <w:tabs>
          <w:tab w:val="left" w:pos="993"/>
        </w:tabs>
        <w:autoSpaceDE w:val="0"/>
        <w:autoSpaceDN w:val="0"/>
        <w:adjustRightInd w:val="0"/>
        <w:spacing w:after="0"/>
        <w:jc w:val="both"/>
        <w:rPr>
          <w:rFonts w:ascii="PT Astra Serif" w:hAnsi="PT Astra Serif"/>
        </w:rPr>
      </w:pPr>
      <w:r w:rsidRPr="0048551B">
        <w:rPr>
          <w:rFonts w:ascii="PT Astra Serif" w:eastAsia="Times New Roman" w:hAnsi="PT Astra Serif" w:cs="Times New Roman"/>
          <w:kern w:val="2"/>
          <w:lang w:eastAsia="ar-SA"/>
        </w:rPr>
        <w:t xml:space="preserve">1.3. Место выполнения работ: Ханты - Мансийский автономный округ - Югра, г. </w:t>
      </w:r>
      <w:proofErr w:type="spellStart"/>
      <w:r w:rsidRPr="0048551B">
        <w:rPr>
          <w:rFonts w:ascii="PT Astra Serif" w:eastAsia="Times New Roman" w:hAnsi="PT Astra Serif" w:cs="Times New Roman"/>
          <w:kern w:val="2"/>
          <w:lang w:eastAsia="ar-SA"/>
        </w:rPr>
        <w:t>Югорск</w:t>
      </w:r>
      <w:proofErr w:type="spellEnd"/>
      <w:r w:rsidRPr="0048551B">
        <w:rPr>
          <w:rFonts w:ascii="PT Astra Serif" w:eastAsia="Times New Roman" w:hAnsi="PT Astra Serif" w:cs="Times New Roman"/>
          <w:kern w:val="2"/>
          <w:lang w:eastAsia="ar-SA"/>
        </w:rPr>
        <w:t xml:space="preserve">, </w:t>
      </w:r>
      <w:r w:rsidR="00264F9F">
        <w:rPr>
          <w:rFonts w:ascii="PT Astra Serif" w:hAnsi="PT Astra Serif"/>
        </w:rPr>
        <w:t>ул. Толстого</w:t>
      </w:r>
      <w:r w:rsidR="00264F9F" w:rsidRPr="00FB4BA1">
        <w:rPr>
          <w:rFonts w:ascii="PT Astra Serif" w:hAnsi="PT Astra Serif"/>
        </w:rPr>
        <w:t xml:space="preserve"> (</w:t>
      </w:r>
      <w:r w:rsidR="00264F9F">
        <w:rPr>
          <w:rFonts w:ascii="PT Astra Serif" w:hAnsi="PT Astra Serif"/>
        </w:rPr>
        <w:t>между ГИБДД и жилым домом №12 по ул. Толстого</w:t>
      </w:r>
      <w:r w:rsidR="00264F9F" w:rsidRPr="00FB4BA1">
        <w:rPr>
          <w:rFonts w:ascii="PT Astra Serif" w:hAnsi="PT Astra Serif"/>
        </w:rPr>
        <w:t>)</w:t>
      </w:r>
      <w:r w:rsidR="00264F9F">
        <w:rPr>
          <w:rFonts w:ascii="PT Astra Serif" w:hAnsi="PT Astra Serif"/>
        </w:rPr>
        <w:t>.</w:t>
      </w:r>
    </w:p>
    <w:p w:rsidR="00EB3EA6" w:rsidRPr="0048551B" w:rsidRDefault="00EB3EA6" w:rsidP="00264F9F">
      <w:pPr>
        <w:tabs>
          <w:tab w:val="left" w:pos="993"/>
        </w:tab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1.4. Финансирование объекта осуществляется за счет средст</w:t>
      </w:r>
      <w:r w:rsidR="00FB09D5" w:rsidRPr="0048551B">
        <w:rPr>
          <w:rFonts w:ascii="PT Astra Serif" w:eastAsia="Times New Roman" w:hAnsi="PT Astra Serif" w:cs="Times New Roman"/>
          <w:kern w:val="2"/>
          <w:lang w:eastAsia="ar-SA"/>
        </w:rPr>
        <w:t xml:space="preserve">в бюджета города </w:t>
      </w:r>
      <w:proofErr w:type="spellStart"/>
      <w:r w:rsidR="00FB09D5" w:rsidRPr="0048551B">
        <w:rPr>
          <w:rFonts w:ascii="PT Astra Serif" w:eastAsia="Times New Roman" w:hAnsi="PT Astra Serif" w:cs="Times New Roman"/>
          <w:kern w:val="2"/>
          <w:lang w:eastAsia="ar-SA"/>
        </w:rPr>
        <w:t>Югорска</w:t>
      </w:r>
      <w:proofErr w:type="spellEnd"/>
      <w:r w:rsidR="00FB09D5" w:rsidRPr="0048551B">
        <w:rPr>
          <w:rFonts w:ascii="PT Astra Serif" w:eastAsia="Times New Roman" w:hAnsi="PT Astra Serif" w:cs="Times New Roman"/>
          <w:kern w:val="2"/>
          <w:lang w:eastAsia="ar-SA"/>
        </w:rPr>
        <w:t xml:space="preserve"> на 2021</w:t>
      </w:r>
      <w:r w:rsidRPr="0048551B">
        <w:rPr>
          <w:rFonts w:ascii="PT Astra Serif" w:eastAsia="Times New Roman" w:hAnsi="PT Astra Serif" w:cs="Times New Roman"/>
          <w:kern w:val="2"/>
          <w:lang w:eastAsia="ar-SA"/>
        </w:rPr>
        <w:t xml:space="preserve"> год.</w:t>
      </w:r>
    </w:p>
    <w:p w:rsidR="00EB3EA6" w:rsidRPr="0048551B" w:rsidRDefault="00EB3EA6" w:rsidP="00165049">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Стоимость работ и порядок расчетов</w:t>
      </w:r>
      <w:bookmarkStart w:id="0" w:name="_Ref397432076"/>
    </w:p>
    <w:p w:rsidR="00EB3EA6"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48551B">
        <w:rPr>
          <w:rFonts w:ascii="PT Astra Serif" w:eastAsia="Times New Roman" w:hAnsi="PT Astra Serif" w:cs="Times New Roman"/>
          <w:kern w:val="2"/>
          <w:lang w:eastAsia="ar-SA"/>
        </w:rPr>
        <w:t>, в том числе НДС ____%, либо без НДС.</w:t>
      </w:r>
    </w:p>
    <w:p w:rsidR="00C47751" w:rsidRPr="0048551B" w:rsidRDefault="00EB3EA6" w:rsidP="00165049">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D47FEF" w:rsidRPr="0048551B" w:rsidRDefault="00EB3EA6" w:rsidP="00D47FEF">
      <w:pPr>
        <w:tabs>
          <w:tab w:val="left" w:pos="360"/>
        </w:tabs>
        <w:suppressAutoHyphens/>
        <w:spacing w:after="0" w:line="240" w:lineRule="auto"/>
        <w:jc w:val="both"/>
        <w:rPr>
          <w:rFonts w:ascii="PT Astra Serif" w:eastAsia="Times New Roman" w:hAnsi="PT Astra Serif" w:cs="Times New Roman"/>
          <w:b/>
          <w:bCs/>
          <w:kern w:val="2"/>
          <w:lang w:eastAsia="ar-SA"/>
        </w:rPr>
      </w:pPr>
      <w:r w:rsidRPr="0048551B">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уменьшает  сумму, подлежащую уплате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AD50DA" w:rsidRPr="00AD50DA" w:rsidRDefault="00886B9D"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Pr>
          <w:rFonts w:ascii="PT Astra Serif" w:eastAsia="Times New Roman" w:hAnsi="PT Astra Serif" w:cs="Times New Roman"/>
          <w:kern w:val="2"/>
          <w:lang w:eastAsia="ru-RU"/>
        </w:rPr>
        <w:t>Стоимость работ</w:t>
      </w:r>
      <w:r w:rsidR="00D47FEF" w:rsidRPr="0048551B">
        <w:rPr>
          <w:rFonts w:ascii="PT Astra Serif" w:eastAsia="Times New Roman" w:hAnsi="PT Astra Serif" w:cs="Times New Roman"/>
          <w:kern w:val="2"/>
          <w:lang w:eastAsia="ru-RU"/>
        </w:rPr>
        <w:t xml:space="preserve">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136C8" w:rsidRDefault="00EB3EA6"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D50DA" w:rsidRPr="009136C8" w:rsidRDefault="009136C8" w:rsidP="009136C8">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9136C8">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15 (рабочих) дней после подписания Муниципальным заказчиком справки о стоимости выполненных работ и затрат формы КС-3, но не более объема соответствующих лимитов бюджетных обязательств</w:t>
      </w:r>
      <w:r w:rsidR="00EB3EA6" w:rsidRPr="009136C8">
        <w:rPr>
          <w:rFonts w:ascii="PT Astra Serif" w:eastAsia="Times New Roman" w:hAnsi="PT Astra Serif" w:cs="Times New Roman"/>
          <w:kern w:val="2"/>
          <w:lang w:eastAsia="ar-SA"/>
        </w:rPr>
        <w:t>.</w:t>
      </w:r>
    </w:p>
    <w:p w:rsidR="00EB3EA6" w:rsidRPr="00AD50DA" w:rsidRDefault="00EB3EA6" w:rsidP="00AD50DA">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AD50DA">
        <w:rPr>
          <w:rFonts w:ascii="PT Astra Serif" w:eastAsia="Times New Roman"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AD50DA" w:rsidRDefault="00EB3EA6" w:rsidP="00AD50DA">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p>
    <w:p w:rsidR="00EB3EA6" w:rsidRPr="00AD50DA" w:rsidRDefault="00EB3EA6" w:rsidP="00AD50DA">
      <w:pPr>
        <w:pStyle w:val="a8"/>
        <w:numPr>
          <w:ilvl w:val="1"/>
          <w:numId w:val="2"/>
        </w:numPr>
        <w:tabs>
          <w:tab w:val="left" w:pos="426"/>
        </w:tabs>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AD50DA">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48551B">
        <w:rPr>
          <w:rFonts w:ascii="PT Astra Serif" w:eastAsia="Times New Roman" w:hAnsi="PT Astra Serif" w:cs="Times New Roman"/>
          <w:kern w:val="2"/>
          <w:lang w:eastAsia="ar-SA"/>
        </w:rPr>
        <w:t>.</w:t>
      </w:r>
    </w:p>
    <w:p w:rsidR="00EB3EA6" w:rsidRPr="0048551B" w:rsidRDefault="00EB3EA6" w:rsidP="00AD50DA">
      <w:pPr>
        <w:numPr>
          <w:ilvl w:val="1"/>
          <w:numId w:val="2"/>
        </w:numPr>
        <w:tabs>
          <w:tab w:val="left" w:pos="426"/>
        </w:tabs>
        <w:suppressAutoHyphens/>
        <w:spacing w:after="0" w:line="240" w:lineRule="auto"/>
        <w:ind w:left="0" w:firstLine="0"/>
        <w:jc w:val="both"/>
        <w:rPr>
          <w:rFonts w:ascii="PT Astra Serif" w:eastAsia="Arial CYR" w:hAnsi="PT Astra Serif" w:cs="Times New Roman"/>
          <w:kern w:val="2"/>
          <w:lang w:eastAsia="ar-SA"/>
        </w:rPr>
      </w:pPr>
      <w:r w:rsidRPr="0048551B">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EB3EA6" w:rsidRPr="0048551B" w:rsidRDefault="00EB3EA6" w:rsidP="00165049">
      <w:pPr>
        <w:numPr>
          <w:ilvl w:val="1"/>
          <w:numId w:val="2"/>
        </w:numPr>
        <w:suppressAutoHyphens/>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Arial CYR" w:hAnsi="PT Astra Serif" w:cs="Times New Roman"/>
          <w:kern w:val="2"/>
          <w:lang w:eastAsia="ar-SA"/>
        </w:rPr>
        <w:lastRenderedPageBreak/>
        <w:t>Подрядчик ознакомлен с используемыми материалами применяемые в ходе выполнения работ и не имеет по ним замечаний, влияющих на стоимость работ.</w:t>
      </w:r>
    </w:p>
    <w:p w:rsidR="00EB3EA6" w:rsidRPr="0048551B" w:rsidRDefault="00EB3EA6" w:rsidP="00165049">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48551B">
        <w:rPr>
          <w:rFonts w:ascii="PT Astra Serif" w:eastAsia="Times New Roman" w:hAnsi="PT Astra Serif" w:cs="Times New Roman"/>
          <w:b/>
          <w:bCs/>
          <w:kern w:val="2"/>
          <w:lang w:eastAsia="ar-SA"/>
        </w:rPr>
        <w:t>3. Сроки выполнения работ</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3.1. Календарные сроки выполнения работ определены сторонами:</w:t>
      </w:r>
    </w:p>
    <w:p w:rsidR="00EB3EA6" w:rsidRPr="0048551B" w:rsidRDefault="005C1AAF"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начало: с даты заключения муниципального контракта;</w:t>
      </w:r>
    </w:p>
    <w:p w:rsidR="00EB3EA6" w:rsidRPr="0048551B" w:rsidRDefault="00E12B40" w:rsidP="00165049">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окончание: 31 августа</w:t>
      </w:r>
      <w:r w:rsidR="0048551B" w:rsidRPr="0048551B">
        <w:rPr>
          <w:rFonts w:ascii="PT Astra Serif" w:eastAsia="Times New Roman" w:hAnsi="PT Astra Serif" w:cs="Times New Roman"/>
          <w:kern w:val="2"/>
          <w:lang w:eastAsia="ar-SA"/>
        </w:rPr>
        <w:t xml:space="preserve"> 2021</w:t>
      </w:r>
      <w:r w:rsidR="00EB3EA6" w:rsidRPr="0048551B">
        <w:rPr>
          <w:rFonts w:ascii="PT Astra Serif" w:eastAsia="Times New Roman" w:hAnsi="PT Astra Serif" w:cs="Times New Roman"/>
          <w:kern w:val="2"/>
          <w:lang w:eastAsia="ar-SA"/>
        </w:rPr>
        <w:t xml:space="preserve"> года.</w:t>
      </w:r>
    </w:p>
    <w:p w:rsidR="00EB3EA6" w:rsidRPr="0048551B" w:rsidRDefault="00EB3EA6" w:rsidP="00165049">
      <w:pPr>
        <w:tabs>
          <w:tab w:val="left" w:pos="-443"/>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5B1DDC" w:rsidRPr="0048551B" w:rsidRDefault="005B1DDC" w:rsidP="005B1DDC">
      <w:pPr>
        <w:numPr>
          <w:ilvl w:val="0"/>
          <w:numId w:val="3"/>
        </w:numPr>
        <w:suppressAutoHyphens/>
        <w:spacing w:after="0" w:line="240" w:lineRule="auto"/>
        <w:ind w:left="0" w:firstLine="0"/>
        <w:jc w:val="center"/>
        <w:rPr>
          <w:rFonts w:ascii="PT Astra Serif" w:eastAsia="Calibri" w:hAnsi="PT Astra Serif" w:cs="Times New Roman"/>
          <w:b/>
          <w:bCs/>
        </w:rPr>
      </w:pPr>
      <w:r w:rsidRPr="0048551B">
        <w:rPr>
          <w:rFonts w:ascii="PT Astra Serif" w:eastAsia="Calibri" w:hAnsi="PT Astra Serif" w:cs="Times New Roman"/>
          <w:b/>
          <w:bCs/>
        </w:rPr>
        <w:t>Права и обязанности Подрядчика.</w:t>
      </w:r>
    </w:p>
    <w:p w:rsidR="005B1DDC" w:rsidRPr="0048551B" w:rsidRDefault="005B1DDC" w:rsidP="005B1DDC">
      <w:pPr>
        <w:numPr>
          <w:ilvl w:val="1"/>
          <w:numId w:val="3"/>
        </w:numPr>
        <w:suppressAutoHyphens/>
        <w:spacing w:after="0" w:line="240" w:lineRule="auto"/>
        <w:ind w:left="0" w:firstLine="0"/>
        <w:jc w:val="both"/>
        <w:rPr>
          <w:rFonts w:ascii="PT Astra Serif" w:eastAsia="Calibri" w:hAnsi="PT Astra Serif" w:cs="Times New Roman"/>
          <w:b/>
          <w:bCs/>
        </w:rPr>
      </w:pPr>
      <w:r w:rsidRPr="0048551B">
        <w:rPr>
          <w:rFonts w:ascii="PT Astra Serif" w:eastAsia="Calibri" w:hAnsi="PT Astra Serif" w:cs="Times New Roman"/>
          <w:b/>
          <w:bCs/>
        </w:rPr>
        <w:t>Обязанности Подрядчика: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течение пяти дней с даты заключения контракта представить Муниципальному заказчику подписанный и скрепленный печатью расчет стоимости работ по контракту, который выполняется на основе документации об аукционе с применением индекса пересчета сметной стоимости и налога на добавленную стоимость (при наличии обязательств по его уплаты Подрядчиком)</w:t>
      </w:r>
      <w:r w:rsidRPr="0048551B">
        <w:rPr>
          <w:rFonts w:ascii="PT Astra Serif" w:eastAsia="Times New Roman" w:hAnsi="PT Astra Serif" w:cs="Times New Roman"/>
          <w:kern w:val="2"/>
          <w:lang w:eastAsia="ar-SA"/>
        </w:rPr>
        <w:t>.</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провести все необходимые согласования для выполнения работ по настоящему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 xml:space="preserve">В течение двух недель с даты заключения контракта предоставить Муниципальному заказчику информацию о постановке организации </w:t>
      </w:r>
      <w:r w:rsidRPr="0048551B">
        <w:rPr>
          <w:rFonts w:ascii="PT Astra Serif" w:eastAsia="Times New Roman" w:hAnsi="PT Astra Serif" w:cs="Times New Roman"/>
          <w:kern w:val="2"/>
          <w:lang w:val="x-none" w:eastAsia="ar-SA"/>
        </w:rPr>
        <w:t>Подрядчика</w:t>
      </w:r>
      <w:r w:rsidRPr="0048551B">
        <w:rPr>
          <w:rFonts w:ascii="PT Astra Serif" w:eastAsia="Times New Roman" w:hAnsi="PT Astra Serif" w:cs="Times New Roman"/>
          <w:bCs/>
          <w:kern w:val="2"/>
          <w:lang w:val="x-none" w:eastAsia="ar-SA"/>
        </w:rPr>
        <w:t xml:space="preserve"> (субподрядчика) на учет в налоговом органе по месту выполнения работ по контракту.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bCs/>
          <w:kern w:val="2"/>
          <w:lang w:val="x-none" w:eastAsia="ar-SA"/>
        </w:rPr>
        <w:t>Обеспечить качественное выполнение работ, предусмотренных, требованиями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w:t>
      </w:r>
      <w:r w:rsidRPr="0048551B">
        <w:rPr>
          <w:rFonts w:ascii="PT Astra Serif" w:eastAsia="Times New Roman" w:hAnsi="PT Astra Serif" w:cs="Times New Roman"/>
          <w:bCs/>
          <w:kern w:val="2"/>
          <w:lang w:val="x-none" w:eastAsia="ar-SA"/>
        </w:rPr>
        <w:t xml:space="preserve">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w:t>
      </w:r>
      <w:r w:rsidRPr="0048551B">
        <w:rPr>
          <w:rFonts w:ascii="PT Astra Serif" w:eastAsia="Times New Roman" w:hAnsi="PT Astra Serif" w:cs="Times New Roman"/>
          <w:bCs/>
          <w:kern w:val="2"/>
          <w:lang w:val="x-none" w:eastAsia="ar-SA"/>
        </w:rPr>
        <w:t xml:space="preserve">, инструкций по использованию и эксплуатации оборудования на русском языке </w:t>
      </w:r>
      <w:r w:rsidRPr="0048551B">
        <w:rPr>
          <w:rFonts w:ascii="PT Astra Serif" w:eastAsia="Times New Roman" w:hAnsi="PT Astra Serif" w:cs="Times New Roman"/>
          <w:kern w:val="2"/>
          <w:lang w:val="x-none" w:eastAsia="ar-SA"/>
        </w:rPr>
        <w:t>и других документов, удостоверяющих их происхождение, номенклатуру и качественные характеристики.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Производить платежи за загрязнение окружающей природной среды вследствие выбросов, сбросов, размещения отходов, образующихся</w:t>
      </w:r>
      <w:r w:rsidRPr="0048551B">
        <w:rPr>
          <w:rFonts w:ascii="PT Astra Serif" w:eastAsia="Times New Roman" w:hAnsi="PT Astra Serif" w:cs="Times New Roman"/>
          <w:bCs/>
          <w:kern w:val="2"/>
          <w:lang w:val="x-none" w:eastAsia="ar-SA"/>
        </w:rPr>
        <w:t xml:space="preserve"> в результате производственной деятельности по Объекту и предусматриваемых для данной местности.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Организовать контроль качества выполняемых работ и учет всех выявленных нарушений, требований СНиП и условий настоящего контракта.</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lang w:val="x-none" w:eastAsia="ru-RU"/>
        </w:rPr>
        <w:t>Выполнить на условиях настоящего контракта работы в объеме и в сроки, предусмотренные настоящим контрактом, техническим заданием документации об аукционе, локальным сметным расчетом, в соответствии с действующими строительными нормами и правилами и сдать объект Муниципальному заказчику в срок, установленный в п. 3.1 контракта</w:t>
      </w:r>
      <w:r w:rsidRPr="0048551B">
        <w:rPr>
          <w:rFonts w:ascii="PT Astra Serif" w:eastAsia="Times New Roman" w:hAnsi="PT Astra Serif" w:cs="Times New Roman"/>
          <w:lang w:eastAsia="ru-RU"/>
        </w:rPr>
        <w:t>.</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 До даты предоставления актов КС-2, КС-3 предоставить Муниципальному заказчику исполнительную документацию о выполненных работах.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Вести и представлять по первому требованию Муниципального заказчика общий журнал работ. В общем журнале работ отражать весь ход выполнения работ, а также все факты и обстоятельства, связанные с производством работ, имеющие значение во взаимоотношениях Муниципального заказчика и Подрядчика. Форма и содержание общего журнала  работ должна быть согласована с Муниципальным заказчиком.</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48551B">
        <w:rPr>
          <w:rFonts w:ascii="PT Astra Serif" w:eastAsia="Times New Roman" w:hAnsi="PT Astra Serif" w:cs="Times New Roman"/>
          <w:kern w:val="2"/>
          <w:lang w:val="x-none" w:eastAsia="ar-SA"/>
        </w:rPr>
        <w:t>недостижения</w:t>
      </w:r>
      <w:proofErr w:type="spellEnd"/>
      <w:r w:rsidRPr="0048551B">
        <w:rPr>
          <w:rFonts w:ascii="PT Astra Serif" w:eastAsia="Times New Roman" w:hAnsi="PT Astra Serif" w:cs="Times New Roman"/>
          <w:kern w:val="2"/>
          <w:lang w:val="x-none" w:eastAsia="ar-SA"/>
        </w:rPr>
        <w:t xml:space="preserve"> указанных в технической документации характеристик и показателей.</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lastRenderedPageBreak/>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5B1DDC" w:rsidRPr="0048551B" w:rsidRDefault="005B1DDC" w:rsidP="005B1DDC">
      <w:pPr>
        <w:numPr>
          <w:ilvl w:val="2"/>
          <w:numId w:val="3"/>
        </w:numPr>
        <w:suppressAutoHyphens/>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Обязан ежедневно в течение всей недели обеспечить доступ представителя Муниципального заказчика на Объект, а также доступ к журналу производства работ и исполнительной документации на выполненные работы.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Соблюдать правила охраны труда и техники безопасности.</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В установленные сроки завершить работы, выполнить предусмотренные контрактом работы в соответствии с техническим заданием документации об аукционе, требованиями настоящего контракта, действующих СНиП и сдать выполненные работы Муниципальному заказчику.</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5B1DDC" w:rsidRPr="0048551B" w:rsidRDefault="005B1DDC" w:rsidP="005B1DDC">
      <w:pPr>
        <w:suppressAutoHyphens/>
        <w:spacing w:after="0" w:line="240" w:lineRule="auto"/>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5B1DDC" w:rsidRPr="0048551B" w:rsidRDefault="005B1DDC" w:rsidP="005B1DDC">
      <w:pPr>
        <w:numPr>
          <w:ilvl w:val="2"/>
          <w:numId w:val="3"/>
        </w:numPr>
        <w:suppressAutoHyphens/>
        <w:spacing w:after="0" w:line="240" w:lineRule="auto"/>
        <w:ind w:left="0" w:firstLine="0"/>
        <w:jc w:val="both"/>
        <w:rPr>
          <w:rFonts w:ascii="PT Astra Serif" w:eastAsia="Times New Roman" w:hAnsi="PT Astra Serif" w:cs="Times New Roman"/>
          <w:kern w:val="2"/>
          <w:lang w:val="x-none" w:eastAsia="ar-SA"/>
        </w:rPr>
      </w:pPr>
      <w:r w:rsidRPr="0048551B">
        <w:rPr>
          <w:rFonts w:ascii="PT Astra Serif" w:eastAsia="Times New Roman" w:hAnsi="PT Astra Serif" w:cs="Times New Roman"/>
          <w:kern w:val="2"/>
          <w:lang w:val="x-none" w:eastAsia="ar-SA"/>
        </w:rPr>
        <w:t>Обеспечивать выполнение работ в пределах твердой цены, указанной в п.2.1. настоящего контракта.</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Обязан осуществлять деятельность по обращению с отходами производства и потребления в соответствии с Федеральным законом от 24.06.1998 г. № 89-ФЗ «Об отходах производства и потребления».</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Выполнять в полном объеме иные обязательства, предусмотренные действующим законодательством и контрактом.</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B1DDC" w:rsidRPr="0048551B" w:rsidRDefault="005B1DDC" w:rsidP="005B1DDC">
      <w:pPr>
        <w:numPr>
          <w:ilvl w:val="2"/>
          <w:numId w:val="3"/>
        </w:numPr>
        <w:spacing w:after="0" w:line="240" w:lineRule="auto"/>
        <w:ind w:left="0" w:firstLine="0"/>
        <w:jc w:val="both"/>
        <w:rPr>
          <w:rFonts w:ascii="PT Astra Serif" w:eastAsia="Calibri" w:hAnsi="PT Astra Serif" w:cs="Times New Roman"/>
          <w:bCs/>
          <w:lang w:eastAsia="ru-RU"/>
        </w:rPr>
      </w:pPr>
      <w:r w:rsidRPr="0048551B">
        <w:rPr>
          <w:rFonts w:ascii="PT Astra Serif" w:eastAsia="Arial Unicode MS" w:hAnsi="PT Astra Serif" w:cs="Times New Roman"/>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6.5. контракта.</w:t>
      </w:r>
    </w:p>
    <w:p w:rsidR="005B1DDC" w:rsidRPr="0048551B" w:rsidRDefault="005B1DDC" w:rsidP="005B1DDC">
      <w:pPr>
        <w:numPr>
          <w:ilvl w:val="1"/>
          <w:numId w:val="3"/>
        </w:numPr>
        <w:autoSpaceDE w:val="0"/>
        <w:autoSpaceDN w:val="0"/>
        <w:adjustRightInd w:val="0"/>
        <w:spacing w:after="0" w:line="240" w:lineRule="auto"/>
        <w:ind w:left="0" w:firstLine="0"/>
        <w:jc w:val="both"/>
        <w:rPr>
          <w:rFonts w:ascii="PT Astra Serif" w:eastAsia="Calibri" w:hAnsi="PT Astra Serif" w:cs="Times New Roman"/>
        </w:rPr>
      </w:pPr>
      <w:r w:rsidRPr="0048551B">
        <w:rPr>
          <w:rFonts w:ascii="PT Astra Serif" w:eastAsia="Calibri" w:hAnsi="PT Astra Serif" w:cs="Times New Roman"/>
          <w:b/>
          <w:bCs/>
          <w:lang w:eastAsia="ru-RU"/>
        </w:rPr>
        <w:t>Права Подрядчика:</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на оплату работ, сданных Муниципальному заказчику по акту о приемке выполненных работ формы КС-2, справке о стоимости выполненных работ и затрат формы КС-3.</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завершить выполнение работ ранее установленного настоящим контрактом срока по согласованию с Муниципальным заказчиком.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Подрядчик имеет право потребовать указаний и разъяснений по любому вопросу, связанному с производством работ по контракту. Указания и разъяснения должны быть даны Муниципальным заказчиком в пятидневный срок в письменной форме. </w:t>
      </w:r>
    </w:p>
    <w:p w:rsidR="005B1DDC" w:rsidRPr="0048551B" w:rsidRDefault="005B1DDC" w:rsidP="005B1DDC">
      <w:pPr>
        <w:numPr>
          <w:ilvl w:val="2"/>
          <w:numId w:val="3"/>
        </w:numPr>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Подрядчик имеет право при необходимости привлекать к выполнению работ по настоящему контракту субподрядные организации с одновременным уведомлением об этом Муниципального заказчика.</w:t>
      </w:r>
    </w:p>
    <w:p w:rsidR="00DE0408" w:rsidRPr="0048551B" w:rsidRDefault="00DE0408" w:rsidP="00392E73">
      <w:pPr>
        <w:pStyle w:val="a6"/>
        <w:numPr>
          <w:ilvl w:val="0"/>
          <w:numId w:val="3"/>
        </w:numPr>
        <w:spacing w:after="0"/>
        <w:ind w:left="720"/>
        <w:jc w:val="center"/>
        <w:rPr>
          <w:rFonts w:ascii="PT Astra Serif" w:hAnsi="PT Astra Serif"/>
          <w:b/>
          <w:bCs/>
          <w:sz w:val="22"/>
          <w:szCs w:val="22"/>
        </w:rPr>
      </w:pPr>
      <w:r w:rsidRPr="0048551B">
        <w:rPr>
          <w:rFonts w:ascii="PT Astra Serif" w:hAnsi="PT Astra Serif"/>
          <w:b/>
          <w:bCs/>
          <w:sz w:val="22"/>
          <w:szCs w:val="22"/>
        </w:rPr>
        <w:t>Права и обязанности Муниципального заказчика.</w:t>
      </w:r>
    </w:p>
    <w:p w:rsidR="00DE0408" w:rsidRPr="0048551B" w:rsidRDefault="00DE0408" w:rsidP="00165049">
      <w:pPr>
        <w:pStyle w:val="a6"/>
        <w:numPr>
          <w:ilvl w:val="1"/>
          <w:numId w:val="3"/>
        </w:numPr>
        <w:spacing w:after="0"/>
        <w:ind w:left="0" w:firstLine="0"/>
        <w:jc w:val="both"/>
        <w:rPr>
          <w:rFonts w:ascii="PT Astra Serif" w:hAnsi="PT Astra Serif"/>
          <w:b/>
          <w:bCs/>
          <w:sz w:val="22"/>
          <w:szCs w:val="22"/>
        </w:rPr>
      </w:pPr>
      <w:r w:rsidRPr="0048551B">
        <w:rPr>
          <w:rFonts w:ascii="PT Astra Serif" w:hAnsi="PT Astra Serif"/>
          <w:b/>
          <w:bCs/>
          <w:sz w:val="22"/>
          <w:szCs w:val="22"/>
        </w:rPr>
        <w:t>Обязанности Муниципального заказчика:</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Проверить и согласовать расчет стоимости работ по контракту, который выполняется Подрядчиком на основе документации об аукционе с применением индекса пересчета сметной стоимости и налога на добавленную стоимость (при наличии обязанности его уплаты Подр</w:t>
      </w:r>
      <w:r w:rsidR="00165049" w:rsidRPr="0048551B">
        <w:rPr>
          <w:rFonts w:ascii="PT Astra Serif" w:eastAsia="Calibri" w:hAnsi="PT Astra Serif" w:cs="Times New Roman"/>
          <w:bCs/>
          <w:lang w:eastAsia="ru-RU"/>
        </w:rPr>
        <w:t>ядчиком)</w:t>
      </w:r>
      <w:r w:rsidRPr="0048551B">
        <w:rPr>
          <w:rFonts w:ascii="PT Astra Serif" w:eastAsia="Calibri" w:hAnsi="PT Astra Serif" w:cs="Times New Roman"/>
          <w:bCs/>
          <w:lang w:eastAsia="ru-RU"/>
        </w:rPr>
        <w:t>.</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Производить приемку выполненных работ и их оплату в порядке, предусмотренном настоящим контрактом.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Принять от Подрядчика объект.</w:t>
      </w:r>
    </w:p>
    <w:p w:rsidR="00DE0408" w:rsidRPr="0048551B" w:rsidRDefault="00DE0408" w:rsidP="00165049">
      <w:pPr>
        <w:pStyle w:val="a6"/>
        <w:numPr>
          <w:ilvl w:val="2"/>
          <w:numId w:val="3"/>
        </w:numPr>
        <w:spacing w:after="0"/>
        <w:ind w:left="0" w:firstLine="0"/>
        <w:jc w:val="both"/>
        <w:rPr>
          <w:rFonts w:ascii="PT Astra Serif" w:hAnsi="PT Astra Serif"/>
          <w:sz w:val="22"/>
          <w:szCs w:val="22"/>
        </w:rPr>
      </w:pPr>
      <w:r w:rsidRPr="0048551B">
        <w:rPr>
          <w:rFonts w:ascii="PT Astra Serif" w:hAnsi="PT Astra Serif"/>
          <w:sz w:val="22"/>
          <w:szCs w:val="22"/>
        </w:rPr>
        <w:t>Принять у Подрядчика качественно выполненные работы в соответствии с действующими нормами ГОСТ и СНиП по факту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lastRenderedPageBreak/>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договору надлежащим образом.</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Назначить специалиста из аппарата службы Муниципального заказчика и лиц его заменяющих, наделяет их необходимыми полномочиями для осуществления строительного контроля.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Сообщать в письменной форме Подрядчику о недостатках, обнаруженных в ходе выполнения работ в течение 2 (двух) рабочих дней после обнаружения таких недостатков.</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Подтверждать соответствие качества выполненных работ требованиям действующих строительных норм и правил в журнале производства работ, своей подписью давать одобрение хода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Давать разрешение на продолжение работ или проведение предусмотренных регламентом испытаний. </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Излагать в журнале производства работ свои замечания при обнаружении в ходе осуществления контроля и надзора за ходом и качеством выполненных работ отступлений от условий контракта, которые могут ухудшить качество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Оказывать содействие Подрядчику в выполнении работ, в том числе предоставлять дополнительные исходные данные, необходимость в которых возникла в ходе выполнения работ.</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hAnsi="PT Astra Serif" w:cs="Times New Roman"/>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DE0408" w:rsidRPr="0048551B" w:rsidRDefault="00DE0408" w:rsidP="00165049">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Выполнять в полном объеме обязательства Муниципального заказчика, предусмотренные в других статьях настоящего контракта.</w:t>
      </w:r>
      <w:r w:rsidRPr="0048551B">
        <w:rPr>
          <w:rFonts w:ascii="PT Astra Serif" w:eastAsia="Calibri" w:hAnsi="PT Astra Serif" w:cs="Times New Roman"/>
          <w:bCs/>
          <w:lang w:eastAsia="ru-RU"/>
        </w:rPr>
        <w:tab/>
      </w:r>
    </w:p>
    <w:p w:rsidR="00DE0408" w:rsidRPr="0048551B" w:rsidRDefault="00DE0408" w:rsidP="00165049">
      <w:pPr>
        <w:numPr>
          <w:ilvl w:val="1"/>
          <w:numId w:val="3"/>
        </w:numPr>
        <w:tabs>
          <w:tab w:val="left" w:pos="-443"/>
        </w:tabs>
        <w:spacing w:after="0" w:line="240" w:lineRule="auto"/>
        <w:ind w:left="0" w:firstLine="0"/>
        <w:contextualSpacing/>
        <w:jc w:val="both"/>
        <w:rPr>
          <w:rFonts w:ascii="PT Astra Serif" w:eastAsia="Calibri" w:hAnsi="PT Astra Serif" w:cs="Times New Roman"/>
          <w:b/>
          <w:bCs/>
          <w:lang w:eastAsia="ru-RU"/>
        </w:rPr>
      </w:pPr>
      <w:r w:rsidRPr="0048551B">
        <w:rPr>
          <w:rFonts w:ascii="PT Astra Serif" w:eastAsia="Calibri" w:hAnsi="PT Astra Serif" w:cs="Times New Roman"/>
          <w:b/>
          <w:bCs/>
          <w:lang w:eastAsia="ru-RU"/>
        </w:rPr>
        <w:t>Права Муниципального заказчика:</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и надзор за ходом и качеством работ, а также учет всех выявленных нарушений и отступлений от локального сметного расчета, условий контракта, технического задания об аукционе.</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Осуществлять контроль на любом этапе работ за ходом и качеством проведения работ самостоятельно или путем привлечения для этих целей других специалистов.</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Приостановить работы в случае выявления фактов нарушения Подрядчиком организации и методов ведения работ, определенных строительными нормами и правилами; отступлений от требований по качеству работ, предусмотренных технической документацией, до момента их полного устранения за счет Подрядчика, при этом Муниципальный заказчик делает соответствующую запись в журнале производства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Отказаться от исполнения настоящего контракта в случаях, предусмотренных настоящим контрактом и законодательством.</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приемки выполненных работ вызвать полномочных представителей Подрядчика для представления разъяснений в отношении выполненных работ.</w:t>
      </w:r>
    </w:p>
    <w:p w:rsidR="005B1DDC"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165049" w:rsidRPr="0048551B" w:rsidRDefault="005B1DDC" w:rsidP="005B1DDC">
      <w:pPr>
        <w:numPr>
          <w:ilvl w:val="2"/>
          <w:numId w:val="3"/>
        </w:numPr>
        <w:tabs>
          <w:tab w:val="left" w:pos="-443"/>
        </w:tabs>
        <w:spacing w:after="0" w:line="240" w:lineRule="auto"/>
        <w:ind w:left="0" w:firstLine="0"/>
        <w:contextualSpacing/>
        <w:jc w:val="both"/>
        <w:rPr>
          <w:rFonts w:ascii="PT Astra Serif" w:eastAsia="Calibri" w:hAnsi="PT Astra Serif" w:cs="Times New Roman"/>
          <w:bCs/>
          <w:lang w:eastAsia="ru-RU"/>
        </w:rPr>
      </w:pPr>
      <w:r w:rsidRPr="0048551B">
        <w:rPr>
          <w:rFonts w:ascii="PT Astra Serif" w:eastAsia="Calibri" w:hAnsi="PT Astra Serif" w:cs="Times New Roman"/>
          <w:bCs/>
          <w:lang w:eastAsia="ru-RU"/>
        </w:rPr>
        <w:t>Требовать оплаты неустойки в соответствии с условиями настоящего контракта</w:t>
      </w:r>
      <w:r w:rsidR="00392E73" w:rsidRPr="0048551B">
        <w:rPr>
          <w:rFonts w:ascii="PT Astra Serif" w:eastAsia="Calibri" w:hAnsi="PT Astra Serif" w:cs="Times New Roman"/>
          <w:bCs/>
          <w:lang w:eastAsia="ru-RU"/>
        </w:rPr>
        <w:t>.</w:t>
      </w:r>
    </w:p>
    <w:p w:rsidR="005B1DDC" w:rsidRPr="0048551B" w:rsidRDefault="005B1DDC" w:rsidP="005B1DDC">
      <w:pPr>
        <w:tabs>
          <w:tab w:val="left" w:pos="-443"/>
        </w:tabs>
        <w:spacing w:after="0" w:line="240" w:lineRule="auto"/>
        <w:contextualSpacing/>
        <w:jc w:val="both"/>
        <w:rPr>
          <w:rFonts w:ascii="PT Astra Serif" w:eastAsia="Calibri" w:hAnsi="PT Astra Serif" w:cs="Times New Roman"/>
          <w:bCs/>
          <w:lang w:eastAsia="ru-RU"/>
        </w:rPr>
      </w:pPr>
    </w:p>
    <w:p w:rsidR="00DE0408" w:rsidRPr="0048551B" w:rsidRDefault="00DE0408" w:rsidP="00165049">
      <w:pPr>
        <w:pStyle w:val="a6"/>
        <w:numPr>
          <w:ilvl w:val="0"/>
          <w:numId w:val="23"/>
        </w:numPr>
        <w:tabs>
          <w:tab w:val="left" w:pos="360"/>
          <w:tab w:val="left" w:pos="540"/>
          <w:tab w:val="left" w:pos="1300"/>
        </w:tabs>
        <w:spacing w:after="0"/>
        <w:contextualSpacing/>
        <w:jc w:val="center"/>
        <w:rPr>
          <w:rFonts w:ascii="PT Astra Serif" w:hAnsi="PT Astra Serif"/>
          <w:b/>
          <w:bCs/>
          <w:sz w:val="22"/>
          <w:szCs w:val="22"/>
        </w:rPr>
      </w:pPr>
      <w:r w:rsidRPr="0048551B">
        <w:rPr>
          <w:rFonts w:ascii="PT Astra Serif" w:hAnsi="PT Astra Serif"/>
          <w:b/>
          <w:bCs/>
          <w:sz w:val="22"/>
          <w:szCs w:val="22"/>
        </w:rPr>
        <w:t>Производство, сдача и приемка выполненных работ</w:t>
      </w:r>
      <w:r w:rsidRPr="0048551B">
        <w:rPr>
          <w:rFonts w:ascii="PT Astra Serif" w:hAnsi="PT Astra Serif"/>
          <w:b/>
          <w:bCs/>
          <w:sz w:val="22"/>
          <w:szCs w:val="22"/>
          <w:lang w:val="ru-RU"/>
        </w:rPr>
        <w:t>.</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Pr="0048551B">
        <w:rPr>
          <w:rFonts w:ascii="PT Astra Serif" w:hAnsi="PT Astra Serif" w:cs="Times New Roman"/>
        </w:rPr>
        <w:tab/>
        <w:t>Контроль за выполнением работ по настоящему контракту осуществляет уполномоченный представитель Муниципального заказчика.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Pr="0048551B">
        <w:rPr>
          <w:rFonts w:ascii="PT Astra Serif" w:hAnsi="PT Astra Serif" w:cs="Times New Roman"/>
        </w:rPr>
        <w:tab/>
        <w:t xml:space="preserve">Муниципальный 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6.3.</w:t>
      </w:r>
      <w:r w:rsidRPr="0048551B">
        <w:rPr>
          <w:rFonts w:ascii="PT Astra Serif" w:hAnsi="PT Astra Serif" w:cs="Times New Roman"/>
        </w:rPr>
        <w:tab/>
        <w:t>В течение 10 (десяти) дней после завершения работ, предусмотренных контрактом, Подрядчик письменно направляет Муниципальному заказчику сообщение о готовности проверки качества выполненной работы, но не позднее, чем за два рабочих дня до начала планируемой процедуры.</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6.4.</w:t>
      </w:r>
      <w:r w:rsidRPr="0048551B">
        <w:rPr>
          <w:rFonts w:ascii="PT Astra Serif" w:hAnsi="PT Astra Serif" w:cs="Times New Roman"/>
        </w:rPr>
        <w:tab/>
        <w:t>Муниципальный заказчик в течение двух дней с даты получения от Подрядчика сообщения о готовности проверки качества выполненной работы выезжает на объект для проверки качества и объёма выполненных работ на соответствие условиям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6.5.</w:t>
      </w:r>
      <w:r w:rsidRPr="0048551B">
        <w:rPr>
          <w:rFonts w:ascii="PT Astra Serif" w:hAnsi="PT Astra Serif" w:cs="Times New Roman"/>
        </w:rPr>
        <w:tab/>
        <w:t>В случае соответствия выполненных работ условиям контракта, Подрядчик представляет Муниципальному заказчику в 4 (четырех) экземплярах с подписью и печатью Подрядчика: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акт о приемке выполненных работ (форма КС-2);</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справку о стоимости выполненных работ и затрат (форма КС-3);</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всю необходимую исполнительную документацию (журналы работ, расчеты и другие документы) и письменное подтверждение соответствия переданной документации фактически выполненным работам.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6.6.</w:t>
      </w:r>
      <w:r w:rsidRPr="0048551B">
        <w:rPr>
          <w:rFonts w:ascii="PT Astra Serif" w:hAnsi="PT Astra Serif" w:cs="Times New Roman"/>
        </w:rPr>
        <w:tab/>
        <w:t>Указанные в п. 6.5 контракта документы должны быть оформлены надлежащим образом.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lastRenderedPageBreak/>
        <w:t>6.7.</w:t>
      </w:r>
      <w:r w:rsidRPr="0048551B">
        <w:rPr>
          <w:rFonts w:ascii="PT Astra Serif" w:hAnsi="PT Astra Serif" w:cs="Times New Roman"/>
        </w:rPr>
        <w:tab/>
        <w:t>Стороны установили считать надлежащим оформлением документов, указанных в п. 6.5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оформлять документы распечатанные шрифтом не  менее  11.</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по содержанию: арифметическая правильность подсчетов в документах, логическая увязка отдельных показателей. </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6.8.</w:t>
      </w:r>
      <w:r w:rsidRPr="0048551B">
        <w:rPr>
          <w:rFonts w:ascii="PT Astra Serif" w:hAnsi="PT Astra Serif" w:cs="Times New Roman"/>
        </w:rPr>
        <w:tab/>
        <w:t>Документы, указанные в п. 6.5 контракта, Муниципальный заказчик проверяет в течение 20 (двадцати) дней, в случае наличия в документах исправлений и подчисток, документы признаются недействительными и возвращаются Подрядчику для надлежащего оформления.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 xml:space="preserve"> В случае возвращения документов, указанных в п. 6.5 контракта, для надлежащего оформления Подрядчику. Течение срока для проверки документов и проведения экспертизы начинает течь заново.</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6.9.</w:t>
      </w:r>
      <w:r w:rsidRPr="0048551B">
        <w:rPr>
          <w:rFonts w:ascii="PT Astra Serif" w:hAnsi="PT Astra Serif" w:cs="Times New Roman"/>
        </w:rPr>
        <w:tab/>
        <w:t xml:space="preserve"> В случае отсутствия замечаний по представленным документам муниципальный заказчик в срок, установленный в пункте 6.8  передает документы Эксперту для проведения экспертизы качества поставленных товаров, выполненных работ, оказанных услуг.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6.10.</w:t>
      </w:r>
      <w:r w:rsidRPr="0048551B">
        <w:rPr>
          <w:rFonts w:ascii="PT Astra Serif" w:hAnsi="PT Astra Serif" w:cs="Times New Roman"/>
        </w:rPr>
        <w:tab/>
        <w:t>Для проведения экспертизы выполненной работы эксперт имеет право запрашивать у Муниципального заказчика и Подрядчика дополнительные материалы, относящиеся к условиям исполнения контракта и отдельным этапам исполнения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6.11.</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6.12.</w:t>
      </w:r>
      <w:r w:rsidRPr="0048551B">
        <w:rPr>
          <w:rFonts w:ascii="PT Astra Serif" w:hAnsi="PT Astra Serif" w:cs="Times New Roman"/>
        </w:rPr>
        <w:tab/>
        <w:t xml:space="preserve">  В случае получения от Муниципального заказчика, эксперта, экспертной организации запроса о предоставлении дополнительных материалов, предоставлении разъяснений касательно результатов работ, относящиеся к условиям исполнения контракта, Подрядчик в течение 3 (трех) дней обязан предоставить Муниципальному заказчику, эксперту, экспертной организации запрашиваемые дополнительные материалы, разъяснения в отношении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6.13.</w:t>
      </w:r>
      <w:r w:rsidRPr="0048551B">
        <w:rPr>
          <w:rFonts w:ascii="PT Astra Serif" w:hAnsi="PT Astra Serif" w:cs="Times New Roman"/>
        </w:rPr>
        <w:tab/>
        <w:t>Экспертиза проводится в срок не более 10 дней с предоставления всех необходимых документов. Результаты такой экспертизы оформляются в виде заключения, которое подписывается экспертом и должно быть объективным, обоснованным и соответствовать законодательству Российской Федерации.</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6.14.</w:t>
      </w:r>
      <w:r w:rsidRPr="0048551B">
        <w:rPr>
          <w:rFonts w:ascii="PT Astra Serif" w:hAnsi="PT Astra Serif" w:cs="Times New Roman"/>
        </w:rPr>
        <w:tab/>
        <w:t>Муниципальный заказчик вправе не отказывать в приемке результатов отдельного этапа исполнения контракта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5</w:t>
      </w:r>
      <w:r w:rsidRPr="0048551B">
        <w:rPr>
          <w:rFonts w:ascii="PT Astra Serif" w:hAnsi="PT Astra Serif" w:cs="Times New Roman"/>
        </w:rPr>
        <w:t>. В случае отказа Муниципального заказчика от принятия результатов выполненных работ на основании экспертного заключения, в связи с необходимостью устранения недостатков и (или) доработки результатов работ Муниципальный заказчик не позднее 3 (трех) рабочих дней после рассмотрения указанных результатов и (или) принятия решения о необходимости устранения недостатков и (или) доработки результатов работ (этапа работ) направляет Подрядчику мотивированный отказ, а Подрядчик обязуется в срок, установленный в экспертном заключении (акте, составленном Муниципальным заказчиком), устранить указанные недостатки/произвести доработки за свой счет.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6</w:t>
      </w:r>
      <w:r w:rsidRPr="0048551B">
        <w:rPr>
          <w:rFonts w:ascii="PT Astra Serif" w:hAnsi="PT Astra Serif" w:cs="Times New Roman"/>
        </w:rPr>
        <w:t>. В случае получения от Муниципального заказчика запроса о предоставлении разъяснений касательно результатов работ и (или) мотивированного отказа от принятия результатов выполненных работ, или  экспертного заключения с перечнем выявленных недостатков, необходимых доработок и сроком их устранения Подрядчик в течение 3 (трех) дней обязан предоставить Муниципальному заказчику запрашиваемые разъяснения в отношении выполненных работ и (или) в срок, установленный в указанном мотивированном отказе, экспертном заключении, содержащем перечень выявленных недостатков и необходимых доработок, устранить полученные от Муниципального заказчика замечания/недостатки/произвести доработки и передать Муниципальному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повторные подписанные Подрядчиком акт о приемке выполненных работ (форма КС-2),  справку о стоимости выполненных работ и затрат (форма КС-3) в 4 (четырех) экземплярах для принятия Муниципальным заказчиком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7</w:t>
      </w:r>
      <w:r w:rsidRPr="0048551B">
        <w:rPr>
          <w:rFonts w:ascii="PT Astra Serif" w:hAnsi="PT Astra Serif" w:cs="Times New Roman"/>
        </w:rPr>
        <w:t xml:space="preserve">. В случае если по результатам рассмотрения отчета, содержащего выявленные недостатки и необходимые доработки, Муниципальным заказчиком будет принято решение об устранении Подрядчиком недостатков/выполнении доработок в надлежащем порядке и в установленные сроки, а также в случае отсутствия у Муниципального заказчика запросов касательно представления разъяснений в отношении выполненных работ, Муниципальный заказчик принимает выполненные работы и подписывает 4 (четыре) </w:t>
      </w:r>
      <w:r w:rsidRPr="0048551B">
        <w:rPr>
          <w:rFonts w:ascii="PT Astra Serif" w:hAnsi="PT Astra Serif" w:cs="Times New Roman"/>
        </w:rPr>
        <w:lastRenderedPageBreak/>
        <w:t>экземпляра акта о приемке выполненных работ (формы КС-2), справки о стоимости выполненных работ и затрат (форма КС-3), и направляет по одному экземпляру подписанных документов Подрядчику.</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6.1</w:t>
      </w:r>
      <w:r w:rsidR="00B821A0" w:rsidRPr="0048551B">
        <w:rPr>
          <w:rFonts w:ascii="PT Astra Serif" w:hAnsi="PT Astra Serif" w:cs="Times New Roman"/>
        </w:rPr>
        <w:t>8</w:t>
      </w:r>
      <w:r w:rsidRPr="0048551B">
        <w:rPr>
          <w:rFonts w:ascii="PT Astra Serif" w:hAnsi="PT Astra Serif" w:cs="Times New Roman"/>
        </w:rPr>
        <w:t>. В случае отсутствия замечаний по представленным документам Муниципальный заказчик в течение 30 дней с даты предоставления документов Подрядчиком (за исключением случаев возврата документов для надлежащего оформления) подписывает документы о приемке выполненных работ по настоящему контракту при наличии положительного заключения эксперта.</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6.19</w:t>
      </w:r>
      <w:r w:rsidR="00DE0408" w:rsidRPr="0048551B">
        <w:rPr>
          <w:rFonts w:ascii="PT Astra Serif" w:hAnsi="PT Astra Serif" w:cs="Times New Roman"/>
        </w:rPr>
        <w:t>. Подписанные Муниципальным заказчиком и Подрядчиком акт о приемке выполненных работ (форма КС-2), справка о стоимости выполненных работ и затрат (форма КС-3) являются основанием для оплаты Подрядчику выполненных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w:t>
      </w:r>
      <w:r w:rsidR="00B821A0" w:rsidRPr="0048551B">
        <w:rPr>
          <w:rFonts w:ascii="PT Astra Serif" w:hAnsi="PT Astra Serif" w:cs="Times New Roman"/>
        </w:rPr>
        <w:t>20</w:t>
      </w:r>
      <w:r w:rsidRPr="0048551B">
        <w:rPr>
          <w:rFonts w:ascii="PT Astra Serif" w:hAnsi="PT Astra Serif" w:cs="Times New Roman"/>
        </w:rPr>
        <w:t>. При сдаче работ Подрядчик обязан сообщить о требованиях, которые необходимо соблюдать для эффективного и безопасного использования результатов работ, а также о возможных для самого Муниципального заказчика и других лиц последствиях несоблюдения соответствующих требований.</w:t>
      </w:r>
    </w:p>
    <w:p w:rsidR="00DE0408" w:rsidRPr="0048551B" w:rsidRDefault="00B821A0" w:rsidP="00165049">
      <w:pPr>
        <w:spacing w:after="0" w:line="240" w:lineRule="auto"/>
        <w:jc w:val="both"/>
        <w:rPr>
          <w:rFonts w:ascii="PT Astra Serif" w:hAnsi="PT Astra Serif" w:cs="Times New Roman"/>
        </w:rPr>
      </w:pPr>
      <w:r w:rsidRPr="0048551B">
        <w:rPr>
          <w:rFonts w:ascii="PT Astra Serif" w:hAnsi="PT Astra Serif" w:cs="Times New Roman"/>
        </w:rPr>
        <w:t>6.21</w:t>
      </w:r>
      <w:r w:rsidR="00DE0408" w:rsidRPr="0048551B">
        <w:rPr>
          <w:rFonts w:ascii="PT Astra Serif" w:hAnsi="PT Astra Serif" w:cs="Times New Roman"/>
        </w:rPr>
        <w:t>. Выполнение Подрядчиком объемов работ, выше предусмотренных настоящим контрактом, оплате не подлежат.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2</w:t>
      </w:r>
      <w:r w:rsidRPr="0048551B">
        <w:rPr>
          <w:rFonts w:ascii="PT Astra Serif" w:hAnsi="PT Astra Serif" w:cs="Times New Roman"/>
        </w:rPr>
        <w:t>. После приемки и оплаты всех выполненных работ контракт считается исполнен в полном объеме сторонами. Подрядчик составляет акт приемки результата исполнения контракта (Приложение № 1 к контракту)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3</w:t>
      </w:r>
      <w:r w:rsidRPr="0048551B">
        <w:rPr>
          <w:rFonts w:ascii="PT Astra Serif" w:hAnsi="PT Astra Serif" w:cs="Times New Roman"/>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4</w:t>
      </w:r>
      <w:r w:rsidRPr="0048551B">
        <w:rPr>
          <w:rFonts w:ascii="PT Astra Serif" w:hAnsi="PT Astra Serif" w:cs="Times New Roman"/>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5</w:t>
      </w:r>
      <w:r w:rsidRPr="0048551B">
        <w:rPr>
          <w:rFonts w:ascii="PT Astra Serif" w:hAnsi="PT Astra Serif" w:cs="Times New Roman"/>
        </w:rPr>
        <w:t>.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6</w:t>
      </w:r>
      <w:r w:rsidRPr="0048551B">
        <w:rPr>
          <w:rFonts w:ascii="PT Astra Serif" w:hAnsi="PT Astra Serif" w:cs="Times New Roman"/>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7</w:t>
      </w:r>
      <w:r w:rsidRPr="0048551B">
        <w:rPr>
          <w:rFonts w:ascii="PT Astra Serif" w:hAnsi="PT Astra Serif" w:cs="Times New Roman"/>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8</w:t>
      </w:r>
      <w:r w:rsidRPr="0048551B">
        <w:rPr>
          <w:rFonts w:ascii="PT Astra Serif" w:hAnsi="PT Astra Serif" w:cs="Times New Roman"/>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DE0408" w:rsidRPr="0048551B" w:rsidRDefault="00DE0408" w:rsidP="00165049">
      <w:pPr>
        <w:spacing w:after="0" w:line="240" w:lineRule="auto"/>
        <w:jc w:val="both"/>
        <w:rPr>
          <w:rFonts w:ascii="PT Astra Serif" w:hAnsi="PT Astra Serif" w:cs="Times New Roman"/>
        </w:rPr>
      </w:pPr>
      <w:r w:rsidRPr="0048551B">
        <w:rPr>
          <w:rFonts w:ascii="PT Astra Serif" w:hAnsi="PT Astra Serif" w:cs="Times New Roman"/>
        </w:rPr>
        <w:t>6.2</w:t>
      </w:r>
      <w:r w:rsidR="00B821A0" w:rsidRPr="0048551B">
        <w:rPr>
          <w:rFonts w:ascii="PT Astra Serif" w:hAnsi="PT Astra Serif" w:cs="Times New Roman"/>
        </w:rPr>
        <w:t>9</w:t>
      </w:r>
      <w:r w:rsidRPr="0048551B">
        <w:rPr>
          <w:rFonts w:ascii="PT Astra Serif" w:hAnsi="PT Astra Serif" w:cs="Times New Roman"/>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543C17" w:rsidRPr="0048551B" w:rsidRDefault="00543C17" w:rsidP="00165049">
      <w:pPr>
        <w:pStyle w:val="a8"/>
        <w:numPr>
          <w:ilvl w:val="0"/>
          <w:numId w:val="18"/>
        </w:numPr>
        <w:suppressAutoHyphens/>
        <w:spacing w:after="0" w:line="240" w:lineRule="auto"/>
        <w:jc w:val="center"/>
        <w:rPr>
          <w:rFonts w:ascii="PT Astra Serif" w:eastAsia="Times New Roman" w:hAnsi="PT Astra Serif" w:cs="Times New Roman"/>
          <w:b/>
          <w:bCs/>
          <w:kern w:val="2"/>
          <w:lang w:val="x-none" w:eastAsia="ar-SA"/>
        </w:rPr>
      </w:pPr>
      <w:r w:rsidRPr="0048551B">
        <w:rPr>
          <w:rFonts w:ascii="PT Astra Serif" w:eastAsia="Times New Roman" w:hAnsi="PT Astra Serif" w:cs="Times New Roman"/>
          <w:b/>
          <w:bCs/>
          <w:kern w:val="2"/>
          <w:lang w:val="x-none" w:eastAsia="ar-SA"/>
        </w:rPr>
        <w:t>Гарантии качества работ.</w:t>
      </w:r>
    </w:p>
    <w:p w:rsidR="00543C17" w:rsidRPr="0048551B" w:rsidRDefault="00543C17" w:rsidP="006D6C75">
      <w:pPr>
        <w:spacing w:after="0" w:line="240" w:lineRule="auto"/>
        <w:jc w:val="both"/>
        <w:rPr>
          <w:rFonts w:ascii="PT Astra Serif" w:eastAsia="Times New Roman" w:hAnsi="PT Astra Serif" w:cs="Times New Roman"/>
          <w:lang w:eastAsia="ru-RU"/>
        </w:rPr>
      </w:pPr>
      <w:r w:rsidRPr="0048551B">
        <w:rPr>
          <w:rFonts w:ascii="PT Astra Serif" w:eastAsia="Times New Roman" w:hAnsi="PT Astra Serif" w:cs="Times New Roman"/>
          <w:lang w:eastAsia="ru-RU"/>
        </w:rPr>
        <w:t>7.1. 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документации об аукционе, действующим СНиП, ГОСТ;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6D6C75" w:rsidRPr="00372E41" w:rsidRDefault="00543C17" w:rsidP="006D6C75">
      <w:pPr>
        <w:spacing w:after="0" w:line="240" w:lineRule="auto"/>
        <w:jc w:val="both"/>
        <w:rPr>
          <w:rFonts w:ascii="PT Astra Serif" w:eastAsia="Arial" w:hAnsi="PT Astra Serif"/>
          <w:lang w:eastAsia="zh-CN"/>
        </w:rPr>
      </w:pPr>
      <w:r w:rsidRPr="0048551B">
        <w:rPr>
          <w:rFonts w:ascii="PT Astra Serif" w:eastAsia="Times New Roman" w:hAnsi="PT Astra Serif" w:cs="Times New Roman"/>
          <w:kern w:val="2"/>
          <w:lang w:eastAsia="ar-SA"/>
        </w:rPr>
        <w:t xml:space="preserve">7.2. </w:t>
      </w:r>
      <w:r w:rsidR="006D6C75" w:rsidRPr="00372E41">
        <w:rPr>
          <w:rFonts w:ascii="PT Astra Serif" w:hAnsi="PT Astra Serif"/>
          <w:color w:val="000000"/>
        </w:rPr>
        <w:t>Срок предоставления г</w:t>
      </w:r>
      <w:r w:rsidR="006D6C75" w:rsidRPr="00372E41">
        <w:rPr>
          <w:rFonts w:ascii="PT Astra Serif" w:eastAsia="Arial" w:hAnsi="PT Astra Serif"/>
          <w:lang w:eastAsia="zh-CN"/>
        </w:rPr>
        <w:t xml:space="preserve">арантии </w:t>
      </w:r>
      <w:r w:rsidR="0004239D">
        <w:rPr>
          <w:rFonts w:ascii="PT Astra Serif" w:hAnsi="PT Astra Serif"/>
          <w:color w:val="000000"/>
        </w:rPr>
        <w:t>на выполненные работы</w:t>
      </w:r>
      <w:r w:rsidR="006D6C75" w:rsidRPr="00372E41">
        <w:rPr>
          <w:rFonts w:ascii="PT Astra Serif" w:hAnsi="PT Astra Serif"/>
          <w:color w:val="000000"/>
        </w:rPr>
        <w:t xml:space="preserve"> </w:t>
      </w:r>
      <w:r w:rsidR="006A4208">
        <w:rPr>
          <w:rFonts w:ascii="PT Astra Serif" w:hAnsi="PT Astra Serif"/>
        </w:rPr>
        <w:t>48 (сорок восемь</w:t>
      </w:r>
      <w:r w:rsidR="00E12B40">
        <w:rPr>
          <w:rFonts w:ascii="PT Astra Serif" w:hAnsi="PT Astra Serif"/>
        </w:rPr>
        <w:t>) календарных месяцев</w:t>
      </w:r>
      <w:r w:rsidR="006D6C75" w:rsidRPr="00372E41">
        <w:rPr>
          <w:rFonts w:ascii="PT Astra Serif" w:hAnsi="PT Astra Serif"/>
          <w:color w:val="000000"/>
        </w:rPr>
        <w:t xml:space="preserve"> с даты подписания </w:t>
      </w:r>
      <w:r w:rsidR="006D6C75" w:rsidRPr="00372E41">
        <w:rPr>
          <w:rFonts w:ascii="PT Astra Serif" w:hAnsi="PT Astra Serif"/>
        </w:rPr>
        <w:t xml:space="preserve">акта приемки результата исполнения контракта </w:t>
      </w:r>
      <w:r w:rsidR="006D6C75" w:rsidRPr="00372E41">
        <w:rPr>
          <w:rFonts w:ascii="PT Astra Serif" w:hAnsi="PT Astra Serif"/>
          <w:color w:val="000000"/>
        </w:rPr>
        <w:t>Муниципальным заказчиком</w:t>
      </w:r>
      <w:r w:rsidR="006D6C75" w:rsidRPr="00372E41">
        <w:rPr>
          <w:rFonts w:ascii="PT Astra Serif" w:eastAsia="Arial" w:hAnsi="PT Astra Serif"/>
          <w:lang w:eastAsia="zh-CN"/>
        </w:rPr>
        <w:t>.</w:t>
      </w:r>
    </w:p>
    <w:p w:rsidR="006D6C75" w:rsidRPr="00372E41" w:rsidRDefault="006D6C75" w:rsidP="006D6C75">
      <w:pPr>
        <w:widowControl w:val="0"/>
        <w:shd w:val="clear" w:color="auto" w:fill="FFFFFF"/>
        <w:spacing w:after="0" w:line="240" w:lineRule="auto"/>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543C17" w:rsidRPr="0048551B" w:rsidRDefault="00543C17" w:rsidP="006D6C75">
      <w:pPr>
        <w:shd w:val="clear" w:color="auto" w:fill="FFFFFF"/>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lang w:eastAsia="ru-RU"/>
        </w:rPr>
        <w:t xml:space="preserve">7.3. </w:t>
      </w:r>
      <w:r w:rsidRPr="0048551B">
        <w:rPr>
          <w:rFonts w:ascii="PT Astra Serif" w:eastAsia="Times New Roman" w:hAnsi="PT Astra Serif" w:cs="Times New Roman"/>
          <w:kern w:val="2"/>
          <w:lang w:eastAsia="ar-SA"/>
        </w:rPr>
        <w:t>Гарантии качества распространяются на все работы, выполненные Подрядчиком по контракту.</w:t>
      </w:r>
    </w:p>
    <w:p w:rsidR="00543C17" w:rsidRPr="0048551B" w:rsidRDefault="00543C17" w:rsidP="006D6C75">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7.4. 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7.5. Для участия в работе комиссии и составлении акта, указанного в п. 7.4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633589" w:rsidRPr="0048551B" w:rsidRDefault="00543C17" w:rsidP="0063358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7.6.</w:t>
      </w:r>
      <w:r w:rsidR="00633589" w:rsidRPr="0048551B">
        <w:rPr>
          <w:rFonts w:ascii="PT Astra Serif" w:eastAsia="Times New Roman" w:hAnsi="PT Astra Serif" w:cs="Times New Roman"/>
          <w:b/>
          <w:kern w:val="2"/>
          <w:lang w:eastAsia="ar-SA"/>
        </w:rPr>
        <w:t xml:space="preserve"> </w:t>
      </w:r>
      <w:r w:rsidR="00633589" w:rsidRPr="0048551B">
        <w:rPr>
          <w:rFonts w:ascii="PT Astra Serif" w:eastAsia="Times New Roman" w:hAnsi="PT Astra Serif" w:cs="Times New Roman"/>
          <w:kern w:val="2"/>
          <w:lang w:eastAsia="ar-SA"/>
        </w:rPr>
        <w:t xml:space="preserve">Надлежащим извещением Подрядчика стороны установили считать один из следующих способов: </w:t>
      </w:r>
    </w:p>
    <w:p w:rsidR="00543C17" w:rsidRPr="0048551B" w:rsidRDefault="00543C17" w:rsidP="00165049">
      <w:pPr>
        <w:numPr>
          <w:ilvl w:val="0"/>
          <w:numId w:val="16"/>
        </w:num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телеграммой;</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посредством факсимильной связи;</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адресу электронной почты, указанной в настоящем контракте;</w:t>
      </w:r>
    </w:p>
    <w:p w:rsidR="00543C17" w:rsidRPr="0048551B" w:rsidRDefault="00543C17" w:rsidP="00165049">
      <w:pPr>
        <w:numPr>
          <w:ilvl w:val="0"/>
          <w:numId w:val="16"/>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обязан отреагировать на извещение в течение 24 часов с момента ее получения.</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7.7. 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7.8. Устранение Муниципальным заказчиком дефектов не освобождает Подрядчика от гарантийных обязательств.</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7.9. 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7.10. 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7.11. Подрядчик несет ответственность за все скрытые ошибки, которые не были замечены к началу гарантийного периода</w:t>
      </w:r>
    </w:p>
    <w:p w:rsidR="00543C17" w:rsidRPr="0048551B" w:rsidRDefault="00543C17" w:rsidP="00165049">
      <w:pPr>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7.12. 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543C17" w:rsidRPr="0048551B" w:rsidRDefault="00543C17" w:rsidP="00165049">
      <w:pPr>
        <w:numPr>
          <w:ilvl w:val="0"/>
          <w:numId w:val="19"/>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Ответственность сторон.</w:t>
      </w:r>
    </w:p>
    <w:p w:rsidR="00543C17" w:rsidRPr="0048551B" w:rsidRDefault="00543C17" w:rsidP="001B029A">
      <w:pPr>
        <w:tabs>
          <w:tab w:val="left" w:pos="426"/>
          <w:tab w:val="left" w:pos="993"/>
        </w:tabs>
        <w:suppressAutoHyphens/>
        <w:spacing w:after="0" w:line="240" w:lineRule="auto"/>
        <w:jc w:val="both"/>
        <w:rPr>
          <w:rFonts w:ascii="PT Astra Serif" w:eastAsia="Times New Roman" w:hAnsi="PT Astra Serif" w:cs="Times New Roman"/>
          <w:bCs/>
          <w:lang w:eastAsia="ru-RU"/>
        </w:rPr>
      </w:pPr>
      <w:r w:rsidRPr="0048551B">
        <w:rPr>
          <w:rFonts w:ascii="PT Astra Serif" w:eastAsia="Times New Roman" w:hAnsi="PT Astra Serif" w:cs="Times New Roman"/>
          <w:bCs/>
          <w:kern w:val="2"/>
          <w:lang w:eastAsia="ar-SA"/>
        </w:rPr>
        <w:t>8.1.</w:t>
      </w:r>
      <w:r w:rsidRPr="0048551B">
        <w:rPr>
          <w:rFonts w:ascii="PT Astra Serif" w:eastAsia="Times New Roman" w:hAnsi="PT Astra Serif" w:cs="Times New Roman"/>
          <w:bCs/>
          <w:kern w:val="2"/>
          <w:lang w:eastAsia="ar-SA"/>
        </w:rPr>
        <w:tab/>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8.2.</w:t>
      </w:r>
      <w:r w:rsidRPr="0048551B">
        <w:rPr>
          <w:rFonts w:ascii="PT Astra Serif" w:eastAsia="Times New Roman" w:hAnsi="PT Astra Serif" w:cs="Times New Roman"/>
          <w:bCs/>
          <w:kern w:val="2"/>
          <w:lang w:eastAsia="ar-SA"/>
        </w:rPr>
        <w:tab/>
      </w:r>
      <w:r w:rsidR="001B029A" w:rsidRPr="001B029A">
        <w:rPr>
          <w:rFonts w:ascii="PT Astra Serif" w:eastAsia="Times New Roman" w:hAnsi="PT Astra Serif" w:cs="Times New Roman"/>
          <w:bCs/>
          <w:kern w:val="2"/>
          <w:lang w:eastAsia="ar-SA"/>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1B029A" w:rsidRDefault="001B029A"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Pr>
          <w:rFonts w:ascii="PT Astra Serif" w:eastAsia="Times New Roman" w:hAnsi="PT Astra Serif" w:cs="Times New Roman"/>
          <w:bCs/>
          <w:kern w:val="2"/>
          <w:lang w:eastAsia="ar-SA"/>
        </w:rPr>
        <w:tab/>
      </w:r>
      <w:r w:rsidRPr="001B029A">
        <w:rPr>
          <w:rFonts w:ascii="PT Astra Serif" w:eastAsia="Times New Roman" w:hAnsi="PT Astra Serif" w:cs="Times New Roman"/>
          <w:bCs/>
          <w:kern w:val="2"/>
          <w:lang w:eastAsia="ar-SA"/>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1B029A" w:rsidRPr="001B029A" w:rsidRDefault="00543C17" w:rsidP="001B029A">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8.3. </w:t>
      </w:r>
      <w:r w:rsidR="001B029A" w:rsidRPr="001B029A">
        <w:rPr>
          <w:rFonts w:ascii="PT Astra Serif" w:eastAsia="Times New Roman" w:hAnsi="PT Astra Serif" w:cs="Times New Roman"/>
          <w:bCs/>
          <w:kern w:val="2"/>
          <w:lang w:eastAsia="ar-SA"/>
        </w:rPr>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43C17" w:rsidRPr="0048551B" w:rsidRDefault="00543C17" w:rsidP="00555523">
      <w:pPr>
        <w:tabs>
          <w:tab w:val="left" w:pos="426"/>
        </w:tabs>
        <w:suppressAutoHyphens/>
        <w:spacing w:after="0" w:line="240" w:lineRule="auto"/>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8.4. Размеры штрафа определяются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 августа 2017 г. № 1042).</w:t>
      </w:r>
    </w:p>
    <w:p w:rsidR="001B029A" w:rsidRPr="001B029A" w:rsidRDefault="00543C17"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8.4.1. </w:t>
      </w:r>
      <w:r w:rsidR="001B029A" w:rsidRPr="001B029A">
        <w:rPr>
          <w:rFonts w:ascii="PT Astra Serif" w:eastAsia="Times New Roman" w:hAnsi="PT Astra Serif" w:cs="Times New Roman"/>
          <w:bCs/>
          <w:kern w:val="2"/>
          <w:lang w:eastAsia="ar-SA"/>
        </w:rPr>
        <w:t>.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8.4.3.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а) 1000 рублей, если цена контракта не превышает 3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б) 5000 рублей, если цена контракта составляет от 3 млн. рублей до 50 млн. рублей (включительно).</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1B029A" w:rsidRP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1B029A" w:rsidRDefault="001B029A" w:rsidP="001B029A">
      <w:pPr>
        <w:tabs>
          <w:tab w:val="left" w:pos="426"/>
        </w:tabs>
        <w:suppressAutoHyphens/>
        <w:spacing w:after="0" w:line="240" w:lineRule="auto"/>
        <w:ind w:firstLine="567"/>
        <w:jc w:val="both"/>
        <w:rPr>
          <w:rFonts w:ascii="PT Astra Serif" w:eastAsia="Times New Roman" w:hAnsi="PT Astra Serif" w:cs="Times New Roman"/>
          <w:bCs/>
          <w:kern w:val="2"/>
          <w:lang w:eastAsia="ar-SA"/>
        </w:rPr>
      </w:pPr>
      <w:r w:rsidRPr="001B029A">
        <w:rPr>
          <w:rFonts w:ascii="PT Astra Serif" w:eastAsia="Times New Roman" w:hAnsi="PT Astra Serif" w:cs="Times New Roman"/>
          <w:bCs/>
          <w:kern w:val="2"/>
          <w:lang w:eastAsia="ar-SA"/>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r>
        <w:rPr>
          <w:rFonts w:ascii="PT Astra Serif" w:eastAsia="Times New Roman" w:hAnsi="PT Astra Serif" w:cs="Times New Roman"/>
          <w:bCs/>
          <w:kern w:val="2"/>
          <w:lang w:eastAsia="ar-SA"/>
        </w:rPr>
        <w:t>.</w:t>
      </w:r>
    </w:p>
    <w:p w:rsidR="00543C17" w:rsidRPr="0048551B" w:rsidRDefault="001B029A" w:rsidP="001B029A">
      <w:pPr>
        <w:tabs>
          <w:tab w:val="left" w:pos="426"/>
        </w:tabs>
        <w:suppressAutoHyphens/>
        <w:spacing w:after="0" w:line="240" w:lineRule="auto"/>
        <w:ind w:firstLine="567"/>
        <w:jc w:val="center"/>
        <w:rPr>
          <w:rFonts w:ascii="PT Astra Serif" w:eastAsia="Times New Roman" w:hAnsi="PT Astra Serif" w:cs="Times New Roman"/>
          <w:b/>
          <w:kern w:val="2"/>
          <w:lang w:eastAsia="ar-SA"/>
        </w:rPr>
      </w:pPr>
      <w:r w:rsidRPr="006D6C75">
        <w:rPr>
          <w:rFonts w:ascii="PT Astra Serif" w:eastAsia="Times New Roman" w:hAnsi="PT Astra Serif" w:cs="Times New Roman"/>
          <w:b/>
          <w:bCs/>
          <w:kern w:val="2"/>
          <w:lang w:eastAsia="ar-SA"/>
        </w:rPr>
        <w:t>9</w:t>
      </w:r>
      <w:r>
        <w:rPr>
          <w:rFonts w:ascii="PT Astra Serif" w:eastAsia="Times New Roman" w:hAnsi="PT Astra Serif" w:cs="Times New Roman"/>
          <w:bCs/>
          <w:kern w:val="2"/>
          <w:lang w:eastAsia="ar-SA"/>
        </w:rPr>
        <w:t xml:space="preserve">. </w:t>
      </w:r>
      <w:r w:rsidR="00543C17" w:rsidRPr="0048551B">
        <w:rPr>
          <w:rFonts w:ascii="PT Astra Serif" w:eastAsia="Times New Roman" w:hAnsi="PT Astra Serif" w:cs="Times New Roman"/>
          <w:b/>
          <w:kern w:val="2"/>
          <w:lang w:eastAsia="ar-SA"/>
        </w:rPr>
        <w:t>Изменение контракта</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 w:name="sub_95111"/>
      <w:r w:rsidRPr="0048551B">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
    </w:p>
    <w:p w:rsidR="00543C17" w:rsidRPr="0048551B" w:rsidRDefault="00543C17"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в) в случаях, предусмотренных </w:t>
      </w:r>
      <w:hyperlink r:id="rId8" w:history="1">
        <w:r w:rsidRPr="0048551B">
          <w:rPr>
            <w:rFonts w:ascii="PT Astra Serif" w:eastAsia="Times New Roman" w:hAnsi="PT Astra Serif" w:cs="Times New Roman"/>
            <w:kern w:val="2"/>
            <w:lang w:eastAsia="ar-SA"/>
          </w:rPr>
          <w:t>пунктом 6 статьи 161</w:t>
        </w:r>
      </w:hyperlink>
      <w:r w:rsidRPr="0048551B">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г) </w:t>
      </w:r>
      <w:r w:rsidRPr="0048551B">
        <w:rPr>
          <w:rFonts w:ascii="PT Astra Serif" w:eastAsia="Arial" w:hAnsi="PT Astra Serif" w:cs="Times New Roman"/>
          <w:kern w:val="2"/>
          <w:lang w:eastAsia="ar-SA"/>
        </w:rPr>
        <w:t xml:space="preserve">в иных случаях, предусмотренных статьей 95  </w:t>
      </w:r>
      <w:r w:rsidRPr="0048551B">
        <w:rPr>
          <w:rFonts w:ascii="PT Astra Serif" w:eastAsia="Times New Roman" w:hAnsi="PT Astra Serif" w:cs="Times New Roman"/>
          <w:kern w:val="2"/>
          <w:lang w:eastAsia="ar-SA"/>
        </w:rPr>
        <w:t xml:space="preserve">Федерального закона </w:t>
      </w:r>
      <w:r w:rsidRPr="0048551B">
        <w:rPr>
          <w:rFonts w:ascii="PT Astra Serif" w:eastAsia="Times New Roman" w:hAnsi="PT Astra Serif" w:cs="Times New Roman"/>
          <w:kern w:val="2"/>
          <w:lang w:eastAsia="ru-RU"/>
        </w:rPr>
        <w:t>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165049">
      <w:pPr>
        <w:widowControl w:val="0"/>
        <w:autoSpaceDE w:val="0"/>
        <w:spacing w:after="0" w:line="240" w:lineRule="auto"/>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lastRenderedPageBreak/>
        <w:t xml:space="preserve">9.2. В случае наступления обстоятельств, которые предусмотрены </w:t>
      </w:r>
      <w:hyperlink r:id="rId9" w:anchor="Par10" w:history="1">
        <w:r w:rsidRPr="0048551B">
          <w:rPr>
            <w:rFonts w:ascii="PT Astra Serif" w:eastAsia="Arial" w:hAnsi="PT Astra Serif" w:cs="Times New Roman"/>
            <w:color w:val="0000FF"/>
            <w:kern w:val="2"/>
            <w:u w:val="single"/>
            <w:lang w:eastAsia="ar-SA"/>
          </w:rPr>
          <w:t xml:space="preserve">частью 6 </w:t>
        </w:r>
      </w:hyperlink>
      <w:r w:rsidRPr="0048551B">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Информация об изменении контракта размещается Муниципальным заказчиком в единой информационной системе в установленном порядке.</w:t>
      </w:r>
    </w:p>
    <w:p w:rsidR="00543C17" w:rsidRPr="0048551B" w:rsidRDefault="00543C17" w:rsidP="00165049">
      <w:pPr>
        <w:widowControl w:val="0"/>
        <w:numPr>
          <w:ilvl w:val="1"/>
          <w:numId w:val="21"/>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543C17" w:rsidRPr="0048551B" w:rsidRDefault="00543C17" w:rsidP="00165049">
      <w:pPr>
        <w:widowControl w:val="0"/>
        <w:numPr>
          <w:ilvl w:val="0"/>
          <w:numId w:val="21"/>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48551B">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5C1AAF" w:rsidRPr="00E4785D" w:rsidRDefault="00555523" w:rsidP="00555523">
      <w:pPr>
        <w:widowControl w:val="0"/>
        <w:suppressAutoHyphens/>
        <w:spacing w:after="0" w:line="240" w:lineRule="auto"/>
        <w:contextualSpacing/>
        <w:jc w:val="both"/>
        <w:rPr>
          <w:rFonts w:ascii="PT Astra Serif" w:hAnsi="PT Astra Serif"/>
          <w:kern w:val="2"/>
        </w:rPr>
      </w:pPr>
      <w:r>
        <w:rPr>
          <w:rFonts w:ascii="PT Astra Serif" w:eastAsia="Arial" w:hAnsi="PT Astra Serif" w:cs="Times New Roman"/>
          <w:kern w:val="2"/>
          <w:lang w:eastAsia="ru-RU"/>
        </w:rPr>
        <w:t xml:space="preserve">10.1. </w:t>
      </w:r>
      <w:r w:rsidR="00543C17" w:rsidRPr="0048551B">
        <w:rPr>
          <w:rFonts w:ascii="PT Astra Serif" w:eastAsia="Arial" w:hAnsi="PT Astra Serif" w:cs="Times New Roman"/>
          <w:kern w:val="2"/>
          <w:lang w:eastAsia="ru-RU"/>
        </w:rPr>
        <w:t xml:space="preserve">Настоящий контракт вступает в силу с даты его подписания и действует до полного исполнения сторонами обязательств. </w:t>
      </w:r>
      <w:r w:rsidR="00543C17" w:rsidRPr="0048551B">
        <w:rPr>
          <w:rFonts w:ascii="PT Astra Serif" w:eastAsia="Times New Roman" w:hAnsi="PT Astra Serif" w:cs="Times New Roman"/>
          <w:kern w:val="2"/>
          <w:lang w:eastAsia="ar-SA"/>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005C1AAF" w:rsidRPr="005C1AAF">
        <w:rPr>
          <w:rFonts w:ascii="PT Astra Serif" w:eastAsia="Arial" w:hAnsi="PT Astra Serif"/>
          <w:kern w:val="2"/>
          <w:lang w:eastAsia="ru-RU"/>
        </w:rPr>
        <w:t xml:space="preserve"> </w:t>
      </w:r>
      <w:r w:rsidR="005C1AAF" w:rsidRPr="00E4785D">
        <w:rPr>
          <w:rFonts w:ascii="PT Astra Serif" w:eastAsia="Arial" w:hAnsi="PT Astra Serif"/>
          <w:kern w:val="2"/>
          <w:lang w:eastAsia="ru-RU"/>
        </w:rPr>
        <w:t xml:space="preserve">Срок действия настоящего контракта в части обеспечения  исполнения обязательств по контракту составляет совокупность сроков, установленных в пунктах 3.1. и 2.5. </w:t>
      </w:r>
    </w:p>
    <w:p w:rsidR="00543C17" w:rsidRPr="0048551B" w:rsidRDefault="00543C17" w:rsidP="00555523">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Расторжение контракта допускается по соглашению сторон, по решению суда или в связи с односторонним отказом стороны контракта от исполнения муниципального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Нарушение Подрядчиком сроков окончания работ, установленного в п.3.1, более чем на 5 дней, по причинам, не зависящим от Муниципального заказчика.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Невыполнение Подрядчиком одной или нескольких из предусмотренных контрактом работ.</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 xml:space="preserve"> 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w:t>
      </w:r>
      <w:r w:rsidRPr="0048551B">
        <w:rPr>
          <w:rFonts w:ascii="PT Astra Serif" w:eastAsia="Arial" w:hAnsi="PT Astra Serif" w:cs="Times New Roman"/>
          <w:kern w:val="2"/>
          <w:lang w:eastAsia="ar-SA"/>
        </w:rPr>
        <w:tab/>
        <w:t>Выполнение Подрядчиком работ настолько медленно, что окончание ее к сроку становится явно невозможным.</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Признание нецелесообразным дальнейшего ведения работ по вине Подрядчика.</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543C17" w:rsidRPr="0048551B" w:rsidRDefault="00543C17" w:rsidP="00165049">
      <w:pPr>
        <w:suppressAutoHyphens/>
        <w:spacing w:after="0" w:line="240" w:lineRule="auto"/>
        <w:jc w:val="both"/>
        <w:rPr>
          <w:rFonts w:ascii="PT Astra Serif" w:eastAsia="Arial" w:hAnsi="PT Astra Serif" w:cs="Times New Roman"/>
          <w:kern w:val="2"/>
          <w:lang w:eastAsia="ar-SA"/>
        </w:rPr>
      </w:pPr>
      <w:r w:rsidRPr="0048551B">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rsidR="00543C17" w:rsidRPr="0048551B" w:rsidRDefault="00543C17" w:rsidP="00165049">
      <w:pPr>
        <w:suppressAutoHyphens/>
        <w:spacing w:after="0" w:line="240" w:lineRule="auto"/>
        <w:jc w:val="both"/>
        <w:rPr>
          <w:rFonts w:ascii="PT Astra Serif" w:eastAsia="Calibri" w:hAnsi="PT Astra Serif" w:cs="Times New Roman"/>
          <w:kern w:val="2"/>
          <w:lang w:eastAsia="ar-SA"/>
        </w:rPr>
      </w:pPr>
      <w:r w:rsidRPr="0048551B">
        <w:rPr>
          <w:rFonts w:ascii="PT Astra Serif" w:eastAsia="Calibri" w:hAnsi="PT Astra Serif" w:cs="Times New Roman"/>
          <w:kern w:val="2"/>
          <w:lang w:eastAsia="ar-SA"/>
        </w:rPr>
        <w:tab/>
        <w:t xml:space="preserve">Выполнение заказчиком вышеперечисленных требований считается надлежащим уведомлением подрядчика об одностороннем отказе от исполнения контракта. </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lastRenderedPageBreak/>
        <w:t>Контракт считается расторгнутым через 10 (десять) дней с даты надлежащего уведомления Подрядчика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Подрядчику указанного уведомления либо дата получения Муниципальным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Муниципального заказчика об одностороннем отказе от исполнения контракта в единой информационной системе.</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Подрядчик (поставщик, исполнитель) вправе принять решение об одностороннем отказе от исполнения контракта по основаниям, предусмотренным </w:t>
      </w:r>
      <w:hyperlink r:id="rId10" w:history="1">
        <w:r w:rsidRPr="0048551B">
          <w:rPr>
            <w:rFonts w:ascii="PT Astra Serif" w:eastAsia="Times New Roman" w:hAnsi="PT Astra Serif" w:cs="Times New Roman"/>
            <w:color w:val="0000FF"/>
            <w:kern w:val="2"/>
            <w:u w:val="single"/>
            <w:lang w:eastAsia="ar-SA"/>
          </w:rPr>
          <w:t>Гражданским кодексом</w:t>
        </w:r>
      </w:hyperlink>
      <w:r w:rsidRPr="0048551B">
        <w:rPr>
          <w:rFonts w:ascii="PT Astra Serif" w:eastAsia="Times New Roman" w:hAnsi="PT Astra Serif" w:cs="Times New Roman"/>
          <w:kern w:val="2"/>
          <w:lang w:eastAsia="ar-SA"/>
        </w:rPr>
        <w:t xml:space="preserve"> Российской Федерации для одностороннего отказа от исполнения отдельных видов обязательств.</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данных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(поставщиком, исполнителем) подтверждения о вручении заказчику указанного уведомления.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Решение Подрядчика (поставщика,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(поставщиком, исполнителем) заказчика об одностороннем отказе от исполнения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Подрядчик (поставщик,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Pr="0048551B">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543C17" w:rsidRPr="0048551B" w:rsidRDefault="00543C17" w:rsidP="00165049">
      <w:pPr>
        <w:numPr>
          <w:ilvl w:val="1"/>
          <w:numId w:val="22"/>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Муниципальный Заказчик обязан принять решение об одностороннем отказе от исполнения контракта, в случае если в ходе исполнения контракта установлено, что подрядчик,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подрядчика.</w:t>
      </w:r>
    </w:p>
    <w:p w:rsidR="00543C17" w:rsidRPr="0048551B" w:rsidRDefault="00543C17" w:rsidP="00165049">
      <w:pPr>
        <w:numPr>
          <w:ilvl w:val="0"/>
          <w:numId w:val="22"/>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bCs/>
          <w:kern w:val="2"/>
          <w:lang w:eastAsia="ar-SA"/>
        </w:rPr>
        <w:t>Разрешение споров между сторонами.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lastRenderedPageBreak/>
        <w:t xml:space="preserve">Все споры и разногласия по условиям настоящего контракта подлежат предварительному претензионному урегулированию.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48551B">
        <w:rPr>
          <w:rFonts w:ascii="PT Astra Serif" w:eastAsia="Times New Roman" w:hAnsi="PT Astra Serif" w:cs="Times New Roman"/>
          <w:bCs/>
          <w:kern w:val="2"/>
          <w:lang w:eastAsia="ar-SA"/>
        </w:rPr>
        <w:t>истребуемая</w:t>
      </w:r>
      <w:proofErr w:type="spellEnd"/>
      <w:r w:rsidRPr="0048551B">
        <w:rPr>
          <w:rFonts w:ascii="PT Astra Serif" w:eastAsia="Times New Roman" w:hAnsi="PT Astra Serif" w:cs="Times New Roman"/>
          <w:bCs/>
          <w:kern w:val="2"/>
          <w:lang w:eastAsia="ar-SA"/>
        </w:rPr>
        <w:t xml:space="preserve"> сумма и ее полный и обоснованный расчет.</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43C17" w:rsidRPr="0048551B" w:rsidRDefault="00543C17" w:rsidP="00555523">
      <w:pPr>
        <w:numPr>
          <w:ilvl w:val="1"/>
          <w:numId w:val="29"/>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48551B">
        <w:rPr>
          <w:rFonts w:ascii="PT Astra Serif" w:eastAsia="Times New Roman" w:hAnsi="PT Astra Serif" w:cs="Times New Roman"/>
          <w:bCs/>
          <w:kern w:val="2"/>
          <w:lang w:eastAsia="ar-SA"/>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543C17" w:rsidRPr="0048551B" w:rsidRDefault="00543C17" w:rsidP="00555523">
      <w:pPr>
        <w:numPr>
          <w:ilvl w:val="0"/>
          <w:numId w:val="29"/>
        </w:numPr>
        <w:suppressAutoHyphens/>
        <w:spacing w:after="0" w:line="240" w:lineRule="auto"/>
        <w:jc w:val="center"/>
        <w:rPr>
          <w:rFonts w:ascii="PT Astra Serif" w:eastAsia="Times New Roman" w:hAnsi="PT Astra Serif" w:cs="Times New Roman"/>
          <w:b/>
          <w:kern w:val="2"/>
          <w:lang w:eastAsia="ru-RU"/>
        </w:rPr>
      </w:pPr>
      <w:r w:rsidRPr="0048551B">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48551B">
          <w:rPr>
            <w:rFonts w:ascii="PT Astra Serif" w:eastAsia="Times New Roman" w:hAnsi="PT Astra Serif" w:cs="Times New Roman"/>
            <w:kern w:val="2"/>
            <w:lang w:eastAsia="ru-RU"/>
          </w:rPr>
          <w:t>статьи 45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43C17" w:rsidRPr="0048551B"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2"/>
          <w:lang w:eastAsia="ru-RU"/>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2"/>
          <w:lang w:eastAsia="ru-RU"/>
        </w:rPr>
        <w:t xml:space="preserve">участником закупки, с которым заключается контракт, самостоятельно. </w:t>
      </w:r>
    </w:p>
    <w:p w:rsidR="00543C17" w:rsidRPr="006D6C75" w:rsidRDefault="00543C17" w:rsidP="00555523">
      <w:pPr>
        <w:numPr>
          <w:ilvl w:val="1"/>
          <w:numId w:val="29"/>
        </w:numPr>
        <w:suppressAutoHyphens/>
        <w:spacing w:after="0" w:line="240" w:lineRule="auto"/>
        <w:ind w:left="0" w:firstLine="0"/>
        <w:jc w:val="both"/>
        <w:rPr>
          <w:rFonts w:ascii="PT Astra Serif" w:eastAsia="Times New Roman" w:hAnsi="PT Astra Serif" w:cs="Times New Roman"/>
          <w:b/>
          <w:kern w:val="2"/>
          <w:lang w:eastAsia="ru-RU"/>
        </w:rPr>
      </w:pPr>
      <w:r w:rsidRPr="0048551B">
        <w:rPr>
          <w:rFonts w:ascii="PT Astra Serif" w:eastAsia="Times New Roman" w:hAnsi="PT Astra Serif" w:cs="Times New Roman"/>
          <w:kern w:val="16"/>
          <w:lang w:eastAsia="ru-RU"/>
        </w:rPr>
        <w:t>Обеспечение исполнения Контракта предоставляется Заказчику до заключения Контракта.</w:t>
      </w:r>
      <w:r w:rsidR="001B029A" w:rsidRPr="001B029A">
        <w:t xml:space="preserve"> </w:t>
      </w:r>
    </w:p>
    <w:p w:rsidR="006D6C75" w:rsidRPr="006D6C75" w:rsidRDefault="006D6C75" w:rsidP="00E12B40">
      <w:pPr>
        <w:autoSpaceDE w:val="0"/>
        <w:autoSpaceDN w:val="0"/>
        <w:adjustRightInd w:val="0"/>
        <w:spacing w:after="0" w:line="240" w:lineRule="auto"/>
        <w:ind w:right="-2"/>
        <w:jc w:val="both"/>
        <w:rPr>
          <w:rFonts w:ascii="PT Astra Serif" w:hAnsi="PT Astra Serif"/>
        </w:rPr>
      </w:pPr>
      <w:r w:rsidRPr="006D6C75">
        <w:rPr>
          <w:rFonts w:ascii="PT Astra Serif" w:hAnsi="PT Astra Serif"/>
        </w:rPr>
        <w:t xml:space="preserve">Размер обеспечения исполнения контракта предусмотрен в размере 5% </w:t>
      </w:r>
      <w:r w:rsidRPr="006D6C75">
        <w:rPr>
          <w:rFonts w:ascii="PT Astra Serif" w:hAnsi="PT Astra Serif"/>
          <w:lang w:eastAsia="ru-RU"/>
        </w:rPr>
        <w:t>от цены контракта, по которой в соответствии с Законом о контрактной системе заключается контракт.</w:t>
      </w:r>
    </w:p>
    <w:p w:rsidR="004D48BE" w:rsidRPr="005D0135" w:rsidRDefault="00E12B40" w:rsidP="00C209E1">
      <w:pPr>
        <w:tabs>
          <w:tab w:val="left" w:pos="993"/>
        </w:tabs>
        <w:suppressAutoHyphens/>
        <w:spacing w:after="0" w:line="240" w:lineRule="auto"/>
        <w:jc w:val="both"/>
        <w:rPr>
          <w:rFonts w:ascii="PT Astra Serif" w:hAnsi="PT Astra Serif"/>
        </w:rPr>
      </w:pPr>
      <w:r>
        <w:rPr>
          <w:rFonts w:ascii="PT Astra Serif" w:eastAsia="Times New Roman" w:hAnsi="PT Astra Serif" w:cs="Times New Roman"/>
          <w:kern w:val="2"/>
          <w:lang w:eastAsia="ru-RU"/>
        </w:rPr>
        <w:t xml:space="preserve">12.4. </w:t>
      </w:r>
      <w:r w:rsidR="004D48BE" w:rsidRPr="00922188">
        <w:rPr>
          <w:rFonts w:ascii="PT Astra Serif" w:eastAsia="Times New Roman" w:hAnsi="PT Astra Serif" w:cs="Times New Roman"/>
          <w:kern w:val="2"/>
          <w:lang w:eastAsia="ru-RU"/>
        </w:rPr>
        <w:t xml:space="preserve">Обеспечение исполнения гарантийных обязательств </w:t>
      </w:r>
      <w:r w:rsidR="004D48BE" w:rsidRPr="005D0135">
        <w:rPr>
          <w:rFonts w:ascii="PT Astra Serif" w:eastAsia="Times New Roman" w:hAnsi="PT Astra Serif" w:cs="Times New Roman"/>
          <w:kern w:val="2"/>
          <w:lang w:eastAsia="ru-RU"/>
        </w:rPr>
        <w:t>предоставляется Заказчику до оформления документа о приемке (за исключением отдельного этапа исполнения  контракта). Размер обеспечения гарантийных обязательств</w:t>
      </w:r>
      <w:r w:rsidRPr="005D0135">
        <w:rPr>
          <w:rFonts w:ascii="PT Astra Serif" w:eastAsia="Times New Roman" w:hAnsi="PT Astra Serif" w:cs="Times New Roman"/>
          <w:kern w:val="2"/>
          <w:lang w:eastAsia="ru-RU"/>
        </w:rPr>
        <w:t xml:space="preserve"> </w:t>
      </w:r>
      <w:r w:rsidR="00907ADB" w:rsidRPr="005D0135">
        <w:rPr>
          <w:rFonts w:ascii="PT Astra Serif" w:hAnsi="PT Astra Serif"/>
        </w:rPr>
        <w:t>212 535,95 рублей (двести двенадцать тысяч пятьсот тридцать пять рублей 95 копеек</w:t>
      </w:r>
      <w:r w:rsidR="00C209E1" w:rsidRPr="005D0135">
        <w:rPr>
          <w:rFonts w:ascii="PT Astra Serif" w:hAnsi="PT Astra Serif"/>
        </w:rPr>
        <w:t>)</w:t>
      </w:r>
      <w:r w:rsidRPr="005D0135">
        <w:rPr>
          <w:rFonts w:ascii="PT Astra Serif" w:eastAsia="Times New Roman" w:hAnsi="PT Astra Serif" w:cs="Times New Roman"/>
          <w:kern w:val="2"/>
          <w:lang w:eastAsia="ru-RU"/>
        </w:rPr>
        <w:t xml:space="preserve">, </w:t>
      </w:r>
      <w:r w:rsidR="00907ADB" w:rsidRPr="005D0135">
        <w:rPr>
          <w:rFonts w:ascii="PT Astra Serif" w:eastAsia="Times New Roman" w:hAnsi="PT Astra Serif" w:cs="Times New Roman"/>
          <w:kern w:val="2"/>
          <w:lang w:eastAsia="ru-RU"/>
        </w:rPr>
        <w:t>5</w:t>
      </w:r>
      <w:r w:rsidRPr="005D0135">
        <w:rPr>
          <w:rFonts w:ascii="PT Astra Serif" w:eastAsia="Times New Roman" w:hAnsi="PT Astra Serif" w:cs="Times New Roman"/>
          <w:kern w:val="2"/>
          <w:lang w:eastAsia="ru-RU"/>
        </w:rPr>
        <w:t xml:space="preserve"> процент</w:t>
      </w:r>
      <w:r w:rsidR="00907ADB" w:rsidRPr="005D0135">
        <w:rPr>
          <w:rFonts w:ascii="PT Astra Serif" w:eastAsia="Times New Roman" w:hAnsi="PT Astra Serif" w:cs="Times New Roman"/>
          <w:kern w:val="2"/>
          <w:lang w:eastAsia="ru-RU"/>
        </w:rPr>
        <w:t>ов</w:t>
      </w:r>
      <w:r w:rsidR="004D48BE" w:rsidRPr="005D0135">
        <w:rPr>
          <w:rFonts w:ascii="PT Astra Serif" w:eastAsia="Times New Roman" w:hAnsi="PT Astra Serif" w:cs="Times New Roman"/>
          <w:kern w:val="2"/>
          <w:lang w:eastAsia="ru-RU"/>
        </w:rPr>
        <w:t xml:space="preserve"> от начальной (максимальной) цены контракта, начальной цены единицы товара, работы, услуги).</w:t>
      </w:r>
    </w:p>
    <w:p w:rsidR="00543C17" w:rsidRPr="00E12B40" w:rsidRDefault="00543C17" w:rsidP="00E12B40">
      <w:pPr>
        <w:pStyle w:val="a8"/>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5D0135">
        <w:rPr>
          <w:rFonts w:ascii="PT Astra Serif" w:eastAsia="Times New Roman" w:hAnsi="PT Astra Serif" w:cs="Times New Roman"/>
          <w:kern w:val="2"/>
          <w:lang w:eastAsia="ru-RU"/>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w:t>
      </w:r>
      <w:r w:rsidRPr="00E12B40">
        <w:rPr>
          <w:rFonts w:ascii="PT Astra Serif" w:eastAsia="Times New Roman" w:hAnsi="PT Astra Serif" w:cs="Times New Roman"/>
          <w:kern w:val="2"/>
          <w:lang w:eastAsia="ru-RU"/>
        </w:rPr>
        <w:t xml:space="preserve"> и случаях, которые предусмотрены </w:t>
      </w:r>
      <w:hyperlink r:id="rId12" w:history="1">
        <w:r w:rsidRPr="00E12B40">
          <w:rPr>
            <w:rFonts w:ascii="PT Astra Serif" w:eastAsia="Times New Roman" w:hAnsi="PT Astra Serif" w:cs="Times New Roman"/>
            <w:kern w:val="2"/>
            <w:lang w:eastAsia="ru-RU"/>
          </w:rPr>
          <w:t>частями 7.2</w:t>
        </w:r>
      </w:hyperlink>
      <w:r w:rsidRPr="00E12B40">
        <w:rPr>
          <w:rFonts w:ascii="PT Astra Serif" w:eastAsia="Times New Roman" w:hAnsi="PT Astra Serif" w:cs="Times New Roman"/>
          <w:kern w:val="2"/>
          <w:lang w:eastAsia="ru-RU"/>
        </w:rPr>
        <w:t xml:space="preserve"> и </w:t>
      </w:r>
      <w:hyperlink r:id="rId13" w:history="1">
        <w:r w:rsidRPr="00E12B40">
          <w:rPr>
            <w:rFonts w:ascii="PT Astra Serif" w:eastAsia="Times New Roman" w:hAnsi="PT Astra Serif" w:cs="Times New Roman"/>
            <w:kern w:val="2"/>
            <w:lang w:eastAsia="ru-RU"/>
          </w:rPr>
          <w:t>7.3</w:t>
        </w:r>
      </w:hyperlink>
      <w:r w:rsidRPr="00E12B40">
        <w:rPr>
          <w:rFonts w:ascii="PT Astra Serif" w:eastAsia="Times New Roman" w:hAnsi="PT Astra Serif" w:cs="Times New Roman"/>
          <w:kern w:val="2"/>
          <w:lang w:eastAsia="ru-RU"/>
        </w:rPr>
        <w:t xml:space="preserve"> статьи 96 Федерального закона </w:t>
      </w:r>
      <w:r w:rsidRPr="00E12B40">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E12B40">
        <w:rPr>
          <w:rFonts w:ascii="PT Astra Serif" w:eastAsia="Times New Roman" w:hAnsi="PT Astra Serif" w:cs="Times New Roman"/>
          <w:kern w:val="2"/>
          <w:lang w:eastAsia="ru-RU"/>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 Срок действия банковской гарантии должен превыш</w:t>
      </w:r>
      <w:bookmarkStart w:id="2" w:name="_GoBack"/>
      <w:bookmarkEnd w:id="2"/>
      <w:r w:rsidRPr="0048551B">
        <w:rPr>
          <w:rFonts w:ascii="PT Astra Serif" w:eastAsia="Times New Roman" w:hAnsi="PT Astra Serif" w:cs="Times New Roman"/>
          <w:kern w:val="2"/>
          <w:lang w:eastAsia="ru-RU"/>
        </w:rPr>
        <w:t xml:space="preserve">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Pr="0048551B">
          <w:rPr>
            <w:rFonts w:ascii="PT Astra Serif" w:eastAsia="Times New Roman" w:hAnsi="PT Astra Serif" w:cs="Times New Roman"/>
            <w:kern w:val="2"/>
            <w:lang w:eastAsia="ru-RU"/>
          </w:rPr>
          <w:t>статьей 95</w:t>
        </w:r>
      </w:hyperlink>
      <w:r w:rsidRPr="0048551B">
        <w:rPr>
          <w:rFonts w:ascii="PT Astra Serif" w:eastAsia="Times New Roman" w:hAnsi="PT Astra Serif" w:cs="Times New Roman"/>
          <w:kern w:val="2"/>
          <w:lang w:eastAsia="ru-RU"/>
        </w:rPr>
        <w:t xml:space="preserve">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5" w:anchor="sub_967" w:history="1">
        <w:r w:rsidRPr="0048551B">
          <w:rPr>
            <w:rFonts w:ascii="PT Astra Serif" w:eastAsia="Times New Roman" w:hAnsi="PT Astra Serif" w:cs="Times New Roman"/>
            <w:iCs/>
            <w:kern w:val="2"/>
            <w:lang w:eastAsia="ru-RU"/>
          </w:rPr>
          <w:t>частями 7</w:t>
        </w:r>
      </w:hyperlink>
      <w:r w:rsidRPr="0048551B">
        <w:rPr>
          <w:rFonts w:ascii="PT Astra Serif" w:eastAsia="Times New Roman" w:hAnsi="PT Astra Serif" w:cs="Times New Roman"/>
          <w:iCs/>
          <w:kern w:val="2"/>
          <w:lang w:eastAsia="ru-RU"/>
        </w:rPr>
        <w:t xml:space="preserve">, </w:t>
      </w:r>
      <w:hyperlink r:id="rId16" w:anchor="sub_9671" w:history="1">
        <w:r w:rsidRPr="0048551B">
          <w:rPr>
            <w:rFonts w:ascii="PT Astra Serif" w:eastAsia="Times New Roman" w:hAnsi="PT Astra Serif" w:cs="Times New Roman"/>
            <w:iCs/>
            <w:kern w:val="2"/>
            <w:lang w:eastAsia="ru-RU"/>
          </w:rPr>
          <w:t>7.1</w:t>
        </w:r>
      </w:hyperlink>
      <w:r w:rsidRPr="0048551B">
        <w:rPr>
          <w:rFonts w:ascii="PT Astra Serif" w:eastAsia="Times New Roman" w:hAnsi="PT Astra Serif" w:cs="Times New Roman"/>
          <w:iCs/>
          <w:kern w:val="2"/>
          <w:lang w:eastAsia="ru-RU"/>
        </w:rPr>
        <w:t xml:space="preserve">, </w:t>
      </w:r>
      <w:hyperlink r:id="rId17" w:anchor="sub_9672" w:history="1">
        <w:r w:rsidRPr="0048551B">
          <w:rPr>
            <w:rFonts w:ascii="PT Astra Serif" w:eastAsia="Times New Roman" w:hAnsi="PT Astra Serif" w:cs="Times New Roman"/>
            <w:iCs/>
            <w:kern w:val="2"/>
            <w:lang w:eastAsia="ru-RU"/>
          </w:rPr>
          <w:t>7.2</w:t>
        </w:r>
      </w:hyperlink>
      <w:r w:rsidRPr="0048551B">
        <w:rPr>
          <w:rFonts w:ascii="PT Astra Serif" w:eastAsia="Times New Roman" w:hAnsi="PT Astra Serif" w:cs="Times New Roman"/>
          <w:iCs/>
          <w:kern w:val="2"/>
          <w:lang w:eastAsia="ru-RU"/>
        </w:rPr>
        <w:t xml:space="preserve"> и </w:t>
      </w:r>
      <w:hyperlink r:id="rId18" w:anchor="sub_9673" w:history="1">
        <w:r w:rsidRPr="0048551B">
          <w:rPr>
            <w:rFonts w:ascii="PT Astra Serif" w:eastAsia="Times New Roman" w:hAnsi="PT Astra Serif" w:cs="Times New Roman"/>
            <w:iCs/>
            <w:kern w:val="2"/>
            <w:lang w:eastAsia="ru-RU"/>
          </w:rPr>
          <w:t>7.3 статьи 96</w:t>
        </w:r>
      </w:hyperlink>
      <w:r w:rsidRPr="0048551B">
        <w:rPr>
          <w:rFonts w:ascii="PT Astra Serif" w:eastAsia="Times New Roman" w:hAnsi="PT Astra Serif" w:cs="Times New Roman"/>
          <w:iCs/>
          <w:kern w:val="2"/>
          <w:lang w:eastAsia="ru-RU"/>
        </w:rPr>
        <w:t xml:space="preserve">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19" w:anchor="sub_347" w:history="1">
        <w:r w:rsidRPr="0048551B">
          <w:rPr>
            <w:rFonts w:ascii="PT Astra Serif" w:eastAsia="Times New Roman" w:hAnsi="PT Astra Serif" w:cs="Times New Roman"/>
            <w:iCs/>
            <w:kern w:val="2"/>
            <w:lang w:eastAsia="ru-RU"/>
          </w:rPr>
          <w:t>частью 7</w:t>
        </w:r>
      </w:hyperlink>
      <w:r w:rsidRPr="0048551B">
        <w:rPr>
          <w:rFonts w:ascii="PT Astra Serif" w:eastAsia="Times New Roman" w:hAnsi="PT Astra Serif" w:cs="Times New Roman"/>
          <w:iCs/>
          <w:kern w:val="2"/>
          <w:lang w:eastAsia="ru-RU"/>
        </w:rPr>
        <w:t xml:space="preserve"> статьи 34 Федерального закона от 5 апреля 2013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16"/>
          <w:lang w:eastAsia="ru-RU"/>
        </w:rPr>
        <w:t>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ar-SA"/>
        </w:rPr>
        <w:t xml:space="preserve">Банковская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hyperlink r:id="rId20" w:history="1">
        <w:r w:rsidRPr="0048551B">
          <w:rPr>
            <w:rFonts w:ascii="PT Astra Serif" w:eastAsia="Times New Roman" w:hAnsi="PT Astra Serif" w:cs="Times New Roman"/>
            <w:kern w:val="2"/>
            <w:lang w:eastAsia="ar-SA"/>
          </w:rPr>
          <w:t>Федеральным законом</w:t>
        </w:r>
      </w:hyperlink>
      <w:r w:rsidRPr="0048551B">
        <w:rPr>
          <w:rFonts w:ascii="PT Astra Serif" w:eastAsia="Times New Roman" w:hAnsi="PT Astra Serif" w:cs="Times New Roman"/>
          <w:kern w:val="2"/>
          <w:lang w:eastAsia="ar-SA"/>
        </w:rPr>
        <w:t xml:space="preserve"> "О </w:t>
      </w:r>
      <w:r w:rsidRPr="0048551B">
        <w:rPr>
          <w:rFonts w:ascii="PT Astra Serif" w:eastAsia="Times New Roman" w:hAnsi="PT Astra Serif" w:cs="Times New Roman"/>
          <w:kern w:val="2"/>
          <w:lang w:eastAsia="ar-SA"/>
        </w:rPr>
        <w:lastRenderedPageBreak/>
        <w:t xml:space="preserve">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банка (далее - гарант), на условиях, определенных </w:t>
      </w:r>
      <w:hyperlink r:id="rId21" w:history="1">
        <w:r w:rsidRPr="0048551B">
          <w:rPr>
            <w:rFonts w:ascii="PT Astra Serif" w:eastAsia="Times New Roman" w:hAnsi="PT Astra Serif" w:cs="Times New Roman"/>
            <w:kern w:val="2"/>
            <w:lang w:eastAsia="ar-SA"/>
          </w:rPr>
          <w:t>гражданским законодательством</w:t>
        </w:r>
      </w:hyperlink>
      <w:r w:rsidRPr="0048551B">
        <w:rPr>
          <w:rFonts w:ascii="PT Astra Serif" w:eastAsia="Times New Roman" w:hAnsi="PT Astra Serif" w:cs="Times New Roman"/>
          <w:kern w:val="2"/>
          <w:lang w:eastAsia="ar-SA"/>
        </w:rPr>
        <w:t xml:space="preserve"> и </w:t>
      </w:r>
      <w:hyperlink r:id="rId22" w:history="1">
        <w:r w:rsidRPr="0048551B">
          <w:rPr>
            <w:rFonts w:ascii="PT Astra Serif" w:eastAsia="Times New Roman" w:hAnsi="PT Astra Serif" w:cs="Times New Roman"/>
            <w:kern w:val="2"/>
            <w:lang w:eastAsia="ar-SA"/>
          </w:rPr>
          <w:t>статьей 45</w:t>
        </w:r>
      </w:hyperlink>
      <w:r w:rsidRPr="0048551B">
        <w:rPr>
          <w:rFonts w:ascii="PT Astra Serif" w:eastAsia="Times New Roman" w:hAnsi="PT Astra Serif" w:cs="Times New Roman"/>
          <w:kern w:val="2"/>
          <w:lang w:eastAsia="ar-SA"/>
        </w:rPr>
        <w:t xml:space="preserve"> Федерального закона "О контрактной системе в сфере закупок товаров, работ, услуг для обеспечения государственных и муниципальных нужд" </w:t>
      </w:r>
      <w:r w:rsidRPr="0048551B">
        <w:rPr>
          <w:rFonts w:ascii="PT Astra Serif" w:eastAsia="Times New Roman" w:hAnsi="PT Astra Serif" w:cs="Times New Roman"/>
          <w:kern w:val="16"/>
          <w:lang w:eastAsia="ru-RU"/>
        </w:rPr>
        <w:t>с учетом требований установленных постановлением Правительства Российской Федерации от 8 ноября 2013 №1005 (с учетом изменений и дополнений).</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kern w:val="2"/>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пятнадцати дней с момента подписания </w:t>
      </w:r>
      <w:r w:rsidRPr="0048551B">
        <w:rPr>
          <w:rFonts w:ascii="PT Astra Serif" w:eastAsia="Times New Roman" w:hAnsi="PT Astra Serif" w:cs="Times New Roman"/>
          <w:kern w:val="2"/>
          <w:lang w:eastAsia="ar-SA"/>
        </w:rPr>
        <w:t xml:space="preserve">с даты подписания </w:t>
      </w:r>
      <w:r w:rsidRPr="0048551B">
        <w:rPr>
          <w:rFonts w:ascii="PT Astra Serif" w:eastAsia="Arial Unicode MS" w:hAnsi="PT Astra Serif" w:cs="Times New Roman"/>
          <w:kern w:val="2"/>
          <w:lang w:eastAsia="ar-SA"/>
        </w:rPr>
        <w:t>акта приемки результата исполнения контракта.</w:t>
      </w:r>
    </w:p>
    <w:p w:rsidR="00543C17" w:rsidRPr="0048551B" w:rsidRDefault="00543C17" w:rsidP="00165049">
      <w:pPr>
        <w:tabs>
          <w:tab w:val="left" w:pos="709"/>
        </w:tabs>
        <w:suppressAutoHyphens/>
        <w:spacing w:after="0" w:line="240" w:lineRule="auto"/>
        <w:jc w:val="both"/>
        <w:rPr>
          <w:rFonts w:ascii="PT Astra Serif" w:eastAsia="Times New Roman" w:hAnsi="PT Astra Serif" w:cs="Times New Roman"/>
          <w:kern w:val="2"/>
          <w:lang w:eastAsia="ru-RU"/>
        </w:rPr>
      </w:pPr>
      <w:r w:rsidRPr="0048551B">
        <w:rPr>
          <w:rFonts w:ascii="PT Astra Serif" w:eastAsia="Times New Roman" w:hAnsi="PT Astra Serif" w:cs="Times New Roman"/>
          <w:i/>
          <w:kern w:val="2"/>
          <w:lang w:eastAsia="ru-RU"/>
        </w:rPr>
        <w:tab/>
      </w:r>
      <w:r w:rsidRPr="0048551B">
        <w:rPr>
          <w:rFonts w:ascii="PT Astra Serif" w:eastAsia="Times New Roman" w:hAnsi="PT Astra Serif" w:cs="Times New Roman"/>
          <w:kern w:val="2"/>
          <w:lang w:eastAsia="ru-RU"/>
        </w:rPr>
        <w:t xml:space="preserve">Предусмотренное </w:t>
      </w:r>
      <w:hyperlink r:id="rId23" w:history="1">
        <w:r w:rsidRPr="0048551B">
          <w:rPr>
            <w:rFonts w:ascii="PT Astra Serif" w:eastAsia="Times New Roman" w:hAnsi="PT Astra Serif" w:cs="Times New Roman"/>
            <w:kern w:val="2"/>
            <w:lang w:eastAsia="ru-RU"/>
          </w:rPr>
          <w:t>частями 7</w:t>
        </w:r>
      </w:hyperlink>
      <w:r w:rsidRPr="0048551B">
        <w:rPr>
          <w:rFonts w:ascii="PT Astra Serif" w:eastAsia="Times New Roman" w:hAnsi="PT Astra Serif" w:cs="Times New Roman"/>
          <w:kern w:val="2"/>
          <w:lang w:eastAsia="ru-RU"/>
        </w:rPr>
        <w:t xml:space="preserve"> статьи 96 Федерального закона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Pr="0048551B">
        <w:rPr>
          <w:rFonts w:ascii="PT Astra Serif" w:eastAsia="Times New Roman" w:hAnsi="PT Astra Serif" w:cs="Times New Roman"/>
          <w:iCs/>
          <w:kern w:val="2"/>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8551B">
        <w:rPr>
          <w:rFonts w:ascii="PT Astra Serif" w:eastAsia="Times New Roman" w:hAnsi="PT Astra Serif" w:cs="Times New Roman"/>
          <w:kern w:val="2"/>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65049" w:rsidRPr="0048551B" w:rsidRDefault="00165049" w:rsidP="00E12B40">
      <w:pPr>
        <w:pStyle w:val="a8"/>
        <w:numPr>
          <w:ilvl w:val="1"/>
          <w:numId w:val="27"/>
        </w:numPr>
        <w:tabs>
          <w:tab w:val="left" w:pos="709"/>
        </w:tabs>
        <w:suppressAutoHyphens/>
        <w:spacing w:after="0" w:line="240" w:lineRule="auto"/>
        <w:ind w:left="0" w:firstLine="0"/>
        <w:jc w:val="both"/>
        <w:rPr>
          <w:rFonts w:ascii="PT Astra Serif" w:hAnsi="PT Astra Serif" w:cs="Times New Roman"/>
          <w:i/>
          <w:lang w:eastAsia="ru-RU"/>
        </w:rPr>
      </w:pPr>
      <w:r w:rsidRPr="0048551B">
        <w:rPr>
          <w:rFonts w:ascii="PT Astra Serif" w:hAnsi="PT Astra Serif" w:cs="Times New Roman"/>
          <w:lang w:eastAsia="ru-RU"/>
        </w:rPr>
        <w:t xml:space="preserve">Денежные средства, внесенные в качестве обеспечения гарантийных обязательств возвращаются в полном объёме либо в части, оставшейся после удовлетворения требований Заказчика, в течение </w:t>
      </w:r>
      <w:r w:rsidR="00E12B40">
        <w:rPr>
          <w:rFonts w:ascii="PT Astra Serif" w:hAnsi="PT Astra Serif" w:cs="Times New Roman"/>
          <w:lang w:eastAsia="ru-RU"/>
        </w:rPr>
        <w:t>пятнадцати</w:t>
      </w:r>
      <w:r w:rsidRPr="0048551B">
        <w:rPr>
          <w:rFonts w:ascii="PT Astra Serif" w:hAnsi="PT Astra Serif" w:cs="Times New Roman"/>
          <w:lang w:eastAsia="ru-RU"/>
        </w:rPr>
        <w:t xml:space="preserve"> дней после истечения гарантийных сроков, указанных в разделе 7 настоящего контракта.</w:t>
      </w:r>
    </w:p>
    <w:p w:rsidR="00543C17" w:rsidRPr="0048551B" w:rsidRDefault="00543C17" w:rsidP="00E12B40">
      <w:pPr>
        <w:numPr>
          <w:ilvl w:val="1"/>
          <w:numId w:val="27"/>
        </w:numPr>
        <w:suppressAutoHyphens/>
        <w:spacing w:after="0" w:line="240" w:lineRule="auto"/>
        <w:ind w:left="0" w:firstLine="0"/>
        <w:jc w:val="both"/>
        <w:rPr>
          <w:rFonts w:ascii="PT Astra Serif" w:eastAsia="Times New Roman" w:hAnsi="PT Astra Serif" w:cs="Times New Roman"/>
          <w:i/>
          <w:kern w:val="2"/>
          <w:lang w:eastAsia="ru-RU"/>
        </w:rPr>
      </w:pPr>
      <w:r w:rsidRPr="0048551B">
        <w:rPr>
          <w:rFonts w:ascii="PT Astra Serif" w:eastAsia="Times New Roman" w:hAnsi="PT Astra Serif" w:cs="Times New Roman"/>
          <w:iCs/>
          <w:kern w:val="2"/>
          <w:lang w:eastAsia="ru-RU"/>
        </w:rPr>
        <w:t>Обеспечение исполнения контракта так же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543C17" w:rsidRPr="0048551B" w:rsidRDefault="00543C17" w:rsidP="00E12B40">
      <w:pPr>
        <w:numPr>
          <w:ilvl w:val="0"/>
          <w:numId w:val="27"/>
        </w:numPr>
        <w:suppressAutoHyphens/>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Прочие условия</w:t>
      </w:r>
    </w:p>
    <w:p w:rsidR="003011FF" w:rsidRPr="00E12B40" w:rsidRDefault="00543C17" w:rsidP="00E12B40">
      <w:pPr>
        <w:pStyle w:val="a8"/>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E12B40">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xml:space="preserve">На момент заключения контракта Подрядчик ознакомлен с перечнем материалов и оборудования, которые применяются в ходе выполнения работ  и не имеет по ним замечаний, влияющих на стоимость выполняемых работ.   </w:t>
      </w:r>
    </w:p>
    <w:p w:rsidR="00543C17" w:rsidRPr="0048551B" w:rsidRDefault="00543C17" w:rsidP="00E12B40">
      <w:pPr>
        <w:numPr>
          <w:ilvl w:val="1"/>
          <w:numId w:val="28"/>
        </w:numPr>
        <w:suppressAutoHyphens/>
        <w:spacing w:after="0" w:line="240" w:lineRule="auto"/>
        <w:ind w:left="0" w:firstLine="0"/>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Неотъемлемой частью настоящего контракта являются:</w:t>
      </w:r>
    </w:p>
    <w:p w:rsidR="00543C17" w:rsidRPr="0048551B" w:rsidRDefault="00543C17"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 образец акта приемки результата исполнения муницип</w:t>
      </w:r>
      <w:r w:rsidR="00165049" w:rsidRPr="0048551B">
        <w:rPr>
          <w:rFonts w:ascii="PT Astra Serif" w:eastAsia="Times New Roman" w:hAnsi="PT Astra Serif" w:cs="Times New Roman"/>
          <w:kern w:val="2"/>
          <w:lang w:eastAsia="ar-SA"/>
        </w:rPr>
        <w:t>ального контракта (Приложение</w:t>
      </w:r>
      <w:r w:rsidR="0078698B">
        <w:rPr>
          <w:rFonts w:ascii="PT Astra Serif" w:eastAsia="Times New Roman" w:hAnsi="PT Astra Serif" w:cs="Times New Roman"/>
          <w:kern w:val="2"/>
          <w:lang w:eastAsia="ar-SA"/>
        </w:rPr>
        <w:t xml:space="preserve"> 1</w:t>
      </w:r>
      <w:r w:rsidRPr="0048551B">
        <w:rPr>
          <w:rFonts w:ascii="PT Astra Serif" w:eastAsia="Times New Roman" w:hAnsi="PT Astra Serif" w:cs="Times New Roman"/>
          <w:kern w:val="2"/>
          <w:lang w:eastAsia="ar-SA"/>
        </w:rPr>
        <w:t>);</w:t>
      </w:r>
    </w:p>
    <w:p w:rsidR="00543C17" w:rsidRPr="0048551B" w:rsidRDefault="00165049" w:rsidP="0078698B">
      <w:pPr>
        <w:tabs>
          <w:tab w:val="left" w:pos="-1364"/>
          <w:tab w:val="left" w:pos="-1080"/>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w:t>
      </w:r>
      <w:r w:rsidR="00ED4481" w:rsidRPr="0048551B">
        <w:rPr>
          <w:rFonts w:ascii="PT Astra Serif" w:eastAsia="Times New Roman" w:hAnsi="PT Astra Serif" w:cs="Times New Roman"/>
          <w:kern w:val="2"/>
          <w:lang w:eastAsia="ar-SA"/>
        </w:rPr>
        <w:t xml:space="preserve"> </w:t>
      </w:r>
      <w:r w:rsidR="005C1AAF">
        <w:rPr>
          <w:rFonts w:ascii="PT Astra Serif" w:eastAsia="Times New Roman" w:hAnsi="PT Astra Serif" w:cs="Times New Roman"/>
          <w:kern w:val="2"/>
          <w:lang w:eastAsia="ar-SA"/>
        </w:rPr>
        <w:t xml:space="preserve">техническое задание </w:t>
      </w:r>
      <w:r w:rsidR="00145BE2">
        <w:rPr>
          <w:rFonts w:ascii="PT Astra Serif" w:eastAsia="Times New Roman" w:hAnsi="PT Astra Serif" w:cs="Times New Roman"/>
          <w:kern w:val="2"/>
          <w:lang w:eastAsia="ar-SA"/>
        </w:rPr>
        <w:t>(Приложение 2).</w:t>
      </w:r>
    </w:p>
    <w:p w:rsidR="00543C17" w:rsidRPr="0048551B" w:rsidRDefault="00165049" w:rsidP="00165049">
      <w:pPr>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.8.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543C17" w:rsidRPr="0048551B" w:rsidRDefault="00165049" w:rsidP="00165049">
      <w:pPr>
        <w:tabs>
          <w:tab w:val="left" w:pos="-104"/>
        </w:tabs>
        <w:suppressAutoHyphens/>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.9.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543C17" w:rsidRDefault="0016504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48551B">
        <w:rPr>
          <w:rFonts w:ascii="PT Astra Serif" w:eastAsia="Times New Roman" w:hAnsi="PT Astra Serif" w:cs="Times New Roman"/>
          <w:kern w:val="2"/>
          <w:lang w:eastAsia="ar-SA"/>
        </w:rPr>
        <w:t>13</w:t>
      </w:r>
      <w:r w:rsidR="00543C17" w:rsidRPr="0048551B">
        <w:rPr>
          <w:rFonts w:ascii="PT Astra Serif" w:eastAsia="Times New Roman" w:hAnsi="PT Astra Serif" w:cs="Times New Roman"/>
          <w:kern w:val="2"/>
          <w:lang w:eastAsia="ar-SA"/>
        </w:rPr>
        <w:t>.10.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555523"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1A0EE9" w:rsidRDefault="001A0EE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1A0EE9" w:rsidRDefault="001A0EE9"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55523" w:rsidRPr="0048551B" w:rsidRDefault="00555523" w:rsidP="00165049">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p>
    <w:p w:rsidR="00543C17" w:rsidRPr="0048551B" w:rsidRDefault="00543C17" w:rsidP="00E12B40">
      <w:pPr>
        <w:numPr>
          <w:ilvl w:val="0"/>
          <w:numId w:val="28"/>
        </w:numPr>
        <w:tabs>
          <w:tab w:val="left" w:pos="-180"/>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lastRenderedPageBreak/>
        <w:t>Юридические адреса и банковские реквизиты сторон:</w:t>
      </w:r>
    </w:p>
    <w:p w:rsidR="004021FF" w:rsidRPr="004021FF" w:rsidRDefault="00543C17" w:rsidP="004021FF">
      <w:pPr>
        <w:suppressAutoHyphens/>
        <w:spacing w:after="60" w:line="240" w:lineRule="auto"/>
        <w:jc w:val="both"/>
        <w:rPr>
          <w:rFonts w:ascii="Times New Roman" w:eastAsia="Calibri" w:hAnsi="Times New Roman" w:cs="Times New Roman"/>
        </w:rPr>
      </w:pPr>
      <w:r w:rsidRPr="0048551B">
        <w:rPr>
          <w:rFonts w:ascii="PT Astra Serif" w:eastAsia="Times New Roman" w:hAnsi="PT Astra Serif" w:cs="Times New Roman"/>
          <w:b/>
          <w:bCs/>
          <w:kern w:val="2"/>
          <w:lang w:eastAsia="ru-RU"/>
        </w:rPr>
        <w:t xml:space="preserve">14.1. </w:t>
      </w:r>
      <w:r w:rsidR="004021FF" w:rsidRPr="004021FF">
        <w:rPr>
          <w:rFonts w:ascii="Times New Roman" w:eastAsia="Times New Roman" w:hAnsi="Times New Roman" w:cs="Times New Roman"/>
          <w:b/>
          <w:bCs/>
          <w:kern w:val="2"/>
          <w:lang w:eastAsia="ar-SA"/>
        </w:rPr>
        <w:t xml:space="preserve">Муниципальный заказчик: </w:t>
      </w:r>
      <w:r w:rsidR="004021FF" w:rsidRPr="004021FF">
        <w:rPr>
          <w:rFonts w:ascii="Times New Roman" w:eastAsia="Calibri" w:hAnsi="Times New Roman" w:cs="Times New Roman"/>
          <w:b/>
          <w:bCs/>
        </w:rPr>
        <w:t>Департамент жилищно-коммунального и строительного комплекса администрации</w:t>
      </w:r>
      <w:r w:rsidR="004021FF" w:rsidRPr="004021FF">
        <w:rPr>
          <w:rFonts w:ascii="Times New Roman" w:eastAsia="Calibri" w:hAnsi="Times New Roman" w:cs="Times New Roman"/>
          <w:b/>
        </w:rPr>
        <w:t xml:space="preserve"> города </w:t>
      </w:r>
      <w:proofErr w:type="spellStart"/>
      <w:r w:rsidR="004021FF" w:rsidRPr="004021FF">
        <w:rPr>
          <w:rFonts w:ascii="Times New Roman" w:eastAsia="Calibri" w:hAnsi="Times New Roman" w:cs="Times New Roman"/>
          <w:b/>
        </w:rPr>
        <w:t>Югорска</w:t>
      </w:r>
      <w:proofErr w:type="spellEnd"/>
      <w:r w:rsidR="004021FF" w:rsidRPr="004021FF">
        <w:rPr>
          <w:rFonts w:ascii="Times New Roman" w:eastAsia="Calibri" w:hAnsi="Times New Roman" w:cs="Times New Roman"/>
          <w:b/>
        </w:rPr>
        <w:t>:</w:t>
      </w:r>
      <w:r w:rsidR="004021FF" w:rsidRPr="004021FF">
        <w:rPr>
          <w:rFonts w:ascii="Times New Roman" w:eastAsia="Calibri" w:hAnsi="Times New Roman" w:cs="Times New Roman"/>
        </w:rPr>
        <w:t xml:space="preserve"> 628260, Тюменская область, Ханты-Мансийский автономный округ-Югра, г. </w:t>
      </w:r>
      <w:proofErr w:type="spellStart"/>
      <w:r w:rsidR="004021FF" w:rsidRPr="004021FF">
        <w:rPr>
          <w:rFonts w:ascii="Times New Roman" w:eastAsia="Calibri" w:hAnsi="Times New Roman" w:cs="Times New Roman"/>
        </w:rPr>
        <w:t>Югорск</w:t>
      </w:r>
      <w:proofErr w:type="spellEnd"/>
      <w:r w:rsidR="004021FF" w:rsidRPr="004021FF">
        <w:rPr>
          <w:rFonts w:ascii="Times New Roman" w:eastAsia="Calibri" w:hAnsi="Times New Roman" w:cs="Times New Roman"/>
        </w:rPr>
        <w:t xml:space="preserve">, ул. Механизаторов, 22, ИНН 8622012310, КПП </w:t>
      </w:r>
      <w:r w:rsidR="004021FF" w:rsidRPr="004021FF">
        <w:rPr>
          <w:rFonts w:ascii="Times New Roman" w:eastAsia="Times New Roman" w:hAnsi="Times New Roman" w:cs="Times New Roman"/>
          <w:lang w:eastAsia="ar-SA"/>
        </w:rPr>
        <w:t>862201001,</w:t>
      </w:r>
      <w:r w:rsidR="004021FF" w:rsidRPr="004021FF">
        <w:rPr>
          <w:rFonts w:ascii="Times New Roman" w:eastAsia="Times New Roman" w:hAnsi="Times New Roman" w:cs="Times New Roman"/>
          <w:b/>
          <w:lang w:eastAsia="ar-SA"/>
        </w:rPr>
        <w:t xml:space="preserve"> </w:t>
      </w:r>
      <w:r w:rsidR="004021FF" w:rsidRPr="004021FF">
        <w:rPr>
          <w:rFonts w:ascii="Times New Roman" w:eastAsia="Calibri" w:hAnsi="Times New Roman" w:cs="Times New Roman"/>
        </w:rPr>
        <w:t>ОКПО 93891693, ОГРН 1068622001216.</w:t>
      </w:r>
    </w:p>
    <w:p w:rsidR="004021FF" w:rsidRPr="004021FF" w:rsidRDefault="004021FF" w:rsidP="004021FF">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both"/>
        <w:rPr>
          <w:rFonts w:ascii="Times New Roman" w:eastAsia="Times New Roman" w:hAnsi="Times New Roman" w:cs="Times New Roman"/>
          <w:b/>
          <w:bCs/>
          <w:i/>
          <w:lang w:eastAsia="ru-RU"/>
        </w:rPr>
      </w:pPr>
      <w:r w:rsidRPr="004021FF">
        <w:rPr>
          <w:rFonts w:ascii="Times New Roman" w:eastAsia="Times New Roman" w:hAnsi="Times New Roman" w:cs="Times New Roman"/>
          <w:b/>
          <w:bCs/>
          <w:i/>
          <w:lang w:eastAsia="ar-SA"/>
        </w:rPr>
        <w:t xml:space="preserve">Банковские реквизиты: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Банк получателя: РКЦ ХАНТЫ-МАНСИЙСК//УФК по Ханты-Мансийскому автономному округу-Югре г.</w:t>
      </w:r>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 xml:space="preserve">Ханты-Мансийск. БИК 007162163, номер счета банка 40102810245370000007. </w:t>
      </w:r>
    </w:p>
    <w:p w:rsidR="004021FF" w:rsidRPr="004021FF" w:rsidRDefault="004021FF" w:rsidP="004021FF">
      <w:pPr>
        <w:suppressAutoHyphens/>
        <w:spacing w:after="0" w:line="240" w:lineRule="auto"/>
        <w:jc w:val="both"/>
        <w:rPr>
          <w:rFonts w:ascii="Times New Roman" w:eastAsia="Times New Roman" w:hAnsi="Times New Roman" w:cs="Times New Roman"/>
          <w:bCs/>
          <w:lang w:eastAsia="ar-SA"/>
        </w:rPr>
      </w:pPr>
      <w:r w:rsidRPr="004021FF">
        <w:rPr>
          <w:rFonts w:ascii="Times New Roman" w:eastAsia="Times New Roman" w:hAnsi="Times New Roman" w:cs="Times New Roman"/>
          <w:bCs/>
          <w:lang w:eastAsia="ar-SA"/>
        </w:rPr>
        <w:t xml:space="preserve">Получатель </w:t>
      </w:r>
      <w:proofErr w:type="spellStart"/>
      <w:r w:rsidRPr="004021FF">
        <w:rPr>
          <w:rFonts w:ascii="Times New Roman" w:eastAsia="Times New Roman" w:hAnsi="Times New Roman" w:cs="Times New Roman"/>
          <w:bCs/>
          <w:lang w:eastAsia="ar-SA"/>
        </w:rPr>
        <w:t>Депфин</w:t>
      </w:r>
      <w:proofErr w:type="spellEnd"/>
      <w:r w:rsidRPr="004021FF">
        <w:rPr>
          <w:rFonts w:ascii="Times New Roman" w:eastAsia="Times New Roman" w:hAnsi="Times New Roman" w:cs="Times New Roman"/>
          <w:bCs/>
          <w:lang w:eastAsia="ar-SA"/>
        </w:rPr>
        <w:t xml:space="preserve"> </w:t>
      </w:r>
      <w:proofErr w:type="spellStart"/>
      <w:r w:rsidRPr="004021FF">
        <w:rPr>
          <w:rFonts w:ascii="Times New Roman" w:eastAsia="Times New Roman" w:hAnsi="Times New Roman" w:cs="Times New Roman"/>
          <w:bCs/>
          <w:lang w:eastAsia="ar-SA"/>
        </w:rPr>
        <w:t>Югорска</w:t>
      </w:r>
      <w:proofErr w:type="spellEnd"/>
      <w:r>
        <w:rPr>
          <w:rFonts w:ascii="Times New Roman" w:eastAsia="Times New Roman" w:hAnsi="Times New Roman" w:cs="Times New Roman"/>
          <w:bCs/>
          <w:lang w:eastAsia="ar-SA"/>
        </w:rPr>
        <w:t xml:space="preserve"> </w:t>
      </w:r>
      <w:r w:rsidRPr="004021FF">
        <w:rPr>
          <w:rFonts w:ascii="Times New Roman" w:eastAsia="Times New Roman" w:hAnsi="Times New Roman" w:cs="Times New Roman"/>
          <w:bCs/>
          <w:lang w:eastAsia="ar-SA"/>
        </w:rPr>
        <w:t>(</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007.00.000.0), расчетный счет 03231643718870008700. </w:t>
      </w:r>
    </w:p>
    <w:p w:rsidR="00543C17" w:rsidRPr="0048551B" w:rsidRDefault="004021FF" w:rsidP="004021FF">
      <w:pPr>
        <w:suppressAutoHyphens/>
        <w:spacing w:after="0" w:line="240" w:lineRule="auto"/>
        <w:jc w:val="both"/>
        <w:rPr>
          <w:rFonts w:ascii="PT Astra Serif" w:eastAsia="Times New Roman" w:hAnsi="PT Astra Serif" w:cs="Times New Roman"/>
          <w:kern w:val="2"/>
          <w:lang w:eastAsia="ar-SA"/>
        </w:rPr>
      </w:pPr>
      <w:r w:rsidRPr="004021FF">
        <w:rPr>
          <w:rFonts w:ascii="Times New Roman" w:eastAsia="Times New Roman" w:hAnsi="Times New Roman" w:cs="Times New Roman"/>
          <w:bCs/>
          <w:lang w:eastAsia="ar-SA"/>
        </w:rPr>
        <w:t xml:space="preserve">Руководитель: Заместитель главы города - директор </w:t>
      </w:r>
      <w:proofErr w:type="spellStart"/>
      <w:r w:rsidRPr="004021FF">
        <w:rPr>
          <w:rFonts w:ascii="Times New Roman" w:eastAsia="Times New Roman" w:hAnsi="Times New Roman" w:cs="Times New Roman"/>
          <w:bCs/>
          <w:lang w:eastAsia="ar-SA"/>
        </w:rPr>
        <w:t>ДЖКиСК</w:t>
      </w:r>
      <w:proofErr w:type="spellEnd"/>
      <w:r w:rsidRPr="004021FF">
        <w:rPr>
          <w:rFonts w:ascii="Times New Roman" w:eastAsia="Times New Roman" w:hAnsi="Times New Roman" w:cs="Times New Roman"/>
          <w:bCs/>
          <w:lang w:eastAsia="ar-SA"/>
        </w:rPr>
        <w:t xml:space="preserve">, действующий на основании положения – </w:t>
      </w:r>
      <w:proofErr w:type="spellStart"/>
      <w:r w:rsidRPr="004021FF">
        <w:rPr>
          <w:rFonts w:ascii="Times New Roman" w:eastAsia="Times New Roman" w:hAnsi="Times New Roman" w:cs="Times New Roman"/>
          <w:bCs/>
          <w:lang w:eastAsia="ar-SA"/>
        </w:rPr>
        <w:t>Бандурин</w:t>
      </w:r>
      <w:proofErr w:type="spellEnd"/>
      <w:r w:rsidRPr="004021FF">
        <w:rPr>
          <w:rFonts w:ascii="Times New Roman" w:eastAsia="Times New Roman" w:hAnsi="Times New Roman" w:cs="Times New Roman"/>
          <w:bCs/>
          <w:lang w:eastAsia="ar-SA"/>
        </w:rPr>
        <w:t xml:space="preserve"> Василий</w:t>
      </w:r>
      <w:r w:rsidR="00543C17" w:rsidRPr="0048551B">
        <w:rPr>
          <w:rFonts w:ascii="PT Astra Serif" w:eastAsia="Times New Roman" w:hAnsi="PT Astra Serif" w:cs="Times New Roman"/>
          <w:kern w:val="2"/>
          <w:lang w:eastAsia="ar-SA"/>
        </w:rPr>
        <w:t xml:space="preserve"> Кузьмич</w:t>
      </w:r>
    </w:p>
    <w:p w:rsidR="00543C17" w:rsidRPr="0048551B" w:rsidRDefault="00543C17" w:rsidP="00165049">
      <w:pPr>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_________________________________________________________________/____________________/</w:t>
      </w:r>
    </w:p>
    <w:p w:rsidR="00543C17" w:rsidRPr="00145BE2" w:rsidRDefault="00543C17" w:rsidP="00145BE2">
      <w:pPr>
        <w:suppressAutoHyphens/>
        <w:spacing w:after="0" w:line="240" w:lineRule="auto"/>
        <w:jc w:val="both"/>
        <w:rPr>
          <w:rFonts w:ascii="PT Astra Serif" w:eastAsia="Times New Roman" w:hAnsi="PT Astra Serif" w:cs="Times New Roman"/>
          <w:b/>
          <w:bCs/>
          <w:kern w:val="2"/>
          <w:lang w:eastAsia="ru-RU"/>
        </w:rPr>
      </w:pPr>
      <w:r w:rsidRPr="00145BE2">
        <w:rPr>
          <w:rFonts w:ascii="PT Astra Serif" w:eastAsia="Times New Roman" w:hAnsi="PT Astra Serif" w:cs="Times New Roman"/>
          <w:b/>
          <w:bCs/>
          <w:kern w:val="2"/>
          <w:lang w:eastAsia="ru-RU"/>
        </w:rPr>
        <w:t xml:space="preserve">14.2. Подрядчик: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Руководитель: должность,   действующий на основании </w:t>
      </w:r>
    </w:p>
    <w:p w:rsidR="00543C17" w:rsidRPr="0048551B" w:rsidRDefault="00543C17" w:rsidP="00165049">
      <w:pPr>
        <w:tabs>
          <w:tab w:val="num" w:pos="0"/>
          <w:tab w:val="center" w:pos="4153"/>
          <w:tab w:val="right" w:pos="8306"/>
          <w:tab w:val="right" w:pos="10200"/>
        </w:tabs>
        <w:suppressAutoHyphens/>
        <w:spacing w:after="0" w:line="240" w:lineRule="auto"/>
        <w:jc w:val="both"/>
        <w:rPr>
          <w:rFonts w:ascii="PT Astra Serif" w:eastAsia="Times New Roman" w:hAnsi="PT Astra Serif" w:cs="Times New Roman"/>
          <w:bCs/>
          <w:color w:val="000000"/>
          <w:kern w:val="2"/>
          <w:lang w:eastAsia="ar-SA"/>
        </w:rPr>
      </w:pPr>
      <w:r w:rsidRPr="0048551B">
        <w:rPr>
          <w:rFonts w:ascii="PT Astra Serif" w:eastAsia="Times New Roman" w:hAnsi="PT Astra Serif" w:cs="Times New Roman"/>
          <w:bCs/>
          <w:color w:val="000000"/>
          <w:kern w:val="2"/>
          <w:lang w:eastAsia="ar-SA"/>
        </w:rPr>
        <w:t xml:space="preserve">________________________________________________________________/_____________________/                                                                                                            </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48551B">
        <w:rPr>
          <w:rFonts w:ascii="PT Astra Serif" w:eastAsia="Times New Roman" w:hAnsi="PT Astra Serif" w:cs="Times New Roman"/>
          <w:b/>
          <w:kern w:val="2"/>
          <w:lang w:eastAsia="ar-SA"/>
        </w:rPr>
        <w:t>Подписи сторон</w:t>
      </w:r>
    </w:p>
    <w:p w:rsidR="00543C17" w:rsidRPr="0048551B" w:rsidRDefault="00543C17" w:rsidP="0016504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48551B">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4" w:history="1">
        <w:r w:rsidRPr="0048551B">
          <w:rPr>
            <w:rFonts w:ascii="PT Astra Serif" w:eastAsia="Times New Roman" w:hAnsi="PT Astra Serif" w:cs="Times New Roman"/>
            <w:b/>
            <w:i/>
            <w:color w:val="0000FF"/>
            <w:kern w:val="2"/>
            <w:u w:val="single"/>
            <w:lang w:eastAsia="ar-SA"/>
          </w:rPr>
          <w:t>http://www.sberbank-ast.ru</w:t>
        </w:r>
      </w:hyperlink>
    </w:p>
    <w:p w:rsidR="00543C17" w:rsidRDefault="00543C17"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4239D" w:rsidRDefault="0004239D" w:rsidP="0016504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Приложение</w:t>
      </w:r>
      <w:r w:rsidR="0078698B">
        <w:rPr>
          <w:rFonts w:ascii="PT Astra Serif" w:eastAsia="Times New Roman" w:hAnsi="PT Astra Serif" w:cs="Times New Roman"/>
          <w:kern w:val="2"/>
          <w:sz w:val="24"/>
          <w:szCs w:val="24"/>
          <w:lang w:eastAsia="ar-SA"/>
        </w:rPr>
        <w:t xml:space="preserve"> 1</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EB3EA6" w:rsidRPr="0048551B" w:rsidRDefault="00EB3EA6" w:rsidP="00EB3E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center"/>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Образец акта приемки результата исполнения контракта</w:t>
      </w:r>
    </w:p>
    <w:p w:rsidR="00EB3EA6" w:rsidRPr="002956FF" w:rsidRDefault="00EB3EA6" w:rsidP="00EB3EA6">
      <w:pPr>
        <w:widowControl w:val="0"/>
        <w:suppressAutoHyphens/>
        <w:autoSpaceDE w:val="0"/>
        <w:autoSpaceDN w:val="0"/>
        <w:adjustRightInd w:val="0"/>
        <w:spacing w:after="0" w:line="240" w:lineRule="auto"/>
        <w:jc w:val="center"/>
        <w:rPr>
          <w:rFonts w:ascii="PT Astra Serif" w:eastAsia="Calibri" w:hAnsi="PT Astra Serif" w:cs="Times New Roman"/>
          <w:b/>
          <w:bCs/>
          <w:kern w:val="2"/>
          <w:sz w:val="24"/>
          <w:szCs w:val="24"/>
        </w:rPr>
      </w:pPr>
      <w:r w:rsidRPr="002956FF">
        <w:rPr>
          <w:rFonts w:ascii="PT Astra Serif" w:eastAsia="Times New Roman" w:hAnsi="PT Astra Serif" w:cs="Times New Roman"/>
          <w:b/>
          <w:kern w:val="2"/>
          <w:sz w:val="24"/>
          <w:szCs w:val="24"/>
          <w:lang w:eastAsia="ar-SA"/>
        </w:rPr>
        <w:t>№</w:t>
      </w:r>
      <w:r w:rsidRPr="002956FF">
        <w:rPr>
          <w:rFonts w:ascii="PT Astra Serif" w:eastAsia="Calibri" w:hAnsi="PT Astra Serif" w:cs="Times New Roman"/>
          <w:b/>
          <w:bCs/>
          <w:kern w:val="2"/>
          <w:sz w:val="24"/>
          <w:szCs w:val="24"/>
        </w:rPr>
        <w:t xml:space="preserve"> _______  от ___________</w:t>
      </w:r>
    </w:p>
    <w:p w:rsidR="00406B2B" w:rsidRPr="002956FF" w:rsidRDefault="00EB3EA6" w:rsidP="002956FF">
      <w:pPr>
        <w:suppressAutoHyphens/>
        <w:spacing w:after="60" w:line="240" w:lineRule="auto"/>
        <w:ind w:right="-1"/>
        <w:jc w:val="center"/>
        <w:rPr>
          <w:rFonts w:ascii="PT Astra Serif" w:hAnsi="PT Astra Serif"/>
          <w:b/>
        </w:rPr>
      </w:pPr>
      <w:r w:rsidRPr="002956FF">
        <w:rPr>
          <w:rFonts w:ascii="PT Astra Serif" w:eastAsia="Times New Roman" w:hAnsi="PT Astra Serif" w:cs="Times New Roman"/>
          <w:b/>
          <w:kern w:val="2"/>
          <w:sz w:val="24"/>
          <w:szCs w:val="24"/>
          <w:lang w:eastAsia="ar-SA"/>
        </w:rPr>
        <w:t xml:space="preserve">на </w:t>
      </w:r>
      <w:r w:rsidR="002956FF" w:rsidRPr="002956FF">
        <w:rPr>
          <w:rFonts w:ascii="PT Astra Serif" w:hAnsi="PT Astra Serif"/>
          <w:b/>
        </w:rPr>
        <w:t xml:space="preserve">выполнение работ </w:t>
      </w:r>
      <w:r w:rsidR="003E1DEC" w:rsidRPr="005163FE">
        <w:rPr>
          <w:rFonts w:ascii="PT Astra Serif" w:hAnsi="PT Astra Serif"/>
          <w:b/>
        </w:rPr>
        <w:t>по ремонту покрытия проезжей части автомобильной дороги по ул. Толстого (между ГИБДД и жилым домом №12 по</w:t>
      </w:r>
      <w:r w:rsidR="003E1DEC">
        <w:rPr>
          <w:rFonts w:ascii="PT Astra Serif" w:hAnsi="PT Astra Serif"/>
          <w:b/>
        </w:rPr>
        <w:t xml:space="preserve"> ул. Толстого) в городе </w:t>
      </w:r>
      <w:proofErr w:type="spellStart"/>
      <w:r w:rsidR="003E1DEC">
        <w:rPr>
          <w:rFonts w:ascii="PT Astra Serif" w:hAnsi="PT Astra Serif"/>
          <w:b/>
        </w:rPr>
        <w:t>Югорске</w:t>
      </w:r>
      <w:proofErr w:type="spellEnd"/>
      <w:r w:rsidR="003E1DEC" w:rsidRPr="00FB4BA1">
        <w:rPr>
          <w:rFonts w:ascii="PT Astra Serif" w:hAnsi="PT Astra Serif"/>
        </w:rPr>
        <w:tab/>
      </w:r>
    </w:p>
    <w:p w:rsidR="00767ECB" w:rsidRPr="002956FF" w:rsidRDefault="00767ECB" w:rsidP="002956FF">
      <w:pPr>
        <w:suppressAutoHyphens/>
        <w:spacing w:after="60" w:line="240" w:lineRule="auto"/>
        <w:ind w:right="-1"/>
        <w:jc w:val="center"/>
        <w:rPr>
          <w:rFonts w:ascii="PT Astra Serif" w:eastAsia="Times New Roman" w:hAnsi="PT Astra Serif" w:cs="Times New Roman"/>
          <w:b/>
          <w:kern w:val="2"/>
          <w:sz w:val="24"/>
          <w:szCs w:val="24"/>
          <w:lang w:eastAsia="ar-SA"/>
        </w:rPr>
      </w:pPr>
    </w:p>
    <w:p w:rsidR="00EB3EA6" w:rsidRPr="002956FF" w:rsidRDefault="00EB3EA6" w:rsidP="00406B2B">
      <w:pPr>
        <w:suppressAutoHyphens/>
        <w:spacing w:after="60" w:line="240" w:lineRule="auto"/>
        <w:ind w:right="-1"/>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kern w:val="2"/>
          <w:sz w:val="24"/>
          <w:szCs w:val="24"/>
          <w:lang w:eastAsia="ar-SA"/>
        </w:rPr>
        <w:t xml:space="preserve">город </w:t>
      </w:r>
      <w:proofErr w:type="spellStart"/>
      <w:r w:rsidRPr="002956FF">
        <w:rPr>
          <w:rFonts w:ascii="PT Astra Serif" w:eastAsia="Times New Roman" w:hAnsi="PT Astra Serif" w:cs="Times New Roman"/>
          <w:kern w:val="2"/>
          <w:sz w:val="24"/>
          <w:szCs w:val="24"/>
          <w:lang w:eastAsia="ar-SA"/>
        </w:rPr>
        <w:t>Югорск</w:t>
      </w:r>
      <w:proofErr w:type="spellEnd"/>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002956FF" w:rsidRPr="002956FF">
        <w:rPr>
          <w:rFonts w:ascii="PT Astra Serif" w:eastAsia="Times New Roman" w:hAnsi="PT Astra Serif" w:cs="Times New Roman"/>
          <w:kern w:val="2"/>
          <w:sz w:val="24"/>
          <w:szCs w:val="24"/>
          <w:lang w:eastAsia="ar-SA"/>
        </w:rPr>
        <w:t xml:space="preserve">           </w:t>
      </w:r>
      <w:r w:rsidR="00406B2B" w:rsidRPr="002956FF">
        <w:rPr>
          <w:rFonts w:ascii="PT Astra Serif" w:eastAsia="Times New Roman" w:hAnsi="PT Astra Serif" w:cs="Times New Roman"/>
          <w:kern w:val="2"/>
          <w:sz w:val="24"/>
          <w:szCs w:val="24"/>
          <w:lang w:eastAsia="ar-SA"/>
        </w:rPr>
        <w:t xml:space="preserve">          </w:t>
      </w:r>
      <w:r w:rsidRPr="002956FF">
        <w:rPr>
          <w:rFonts w:ascii="PT Astra Serif" w:eastAsia="Times New Roman" w:hAnsi="PT Astra Serif" w:cs="Times New Roman"/>
          <w:kern w:val="2"/>
          <w:sz w:val="24"/>
          <w:szCs w:val="24"/>
          <w:lang w:eastAsia="ar-SA"/>
        </w:rPr>
        <w:t>«____»______________20___ года</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EB3EA6" w:rsidRPr="002956FF" w:rsidRDefault="00EB3EA6" w:rsidP="00EB3EA6">
      <w:pPr>
        <w:tabs>
          <w:tab w:val="left" w:pos="708"/>
          <w:tab w:val="left" w:pos="1416"/>
          <w:tab w:val="left" w:pos="2124"/>
          <w:tab w:val="left" w:pos="2832"/>
          <w:tab w:val="left" w:pos="3540"/>
          <w:tab w:val="left" w:pos="4248"/>
          <w:tab w:val="left" w:pos="4956"/>
          <w:tab w:val="left" w:pos="8685"/>
        </w:tabs>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2956FF">
        <w:rPr>
          <w:rFonts w:ascii="PT Astra Serif" w:eastAsia="Times New Roman" w:hAnsi="PT Astra Serif" w:cs="Times New Roman"/>
          <w:b/>
          <w:bCs/>
          <w:color w:val="000000"/>
          <w:kern w:val="2"/>
          <w:sz w:val="24"/>
          <w:szCs w:val="24"/>
          <w:lang w:eastAsia="ar-SA"/>
        </w:rPr>
        <w:t xml:space="preserve">Департамент жилищно-коммунального и строительного комплекса администрации города </w:t>
      </w:r>
      <w:proofErr w:type="spellStart"/>
      <w:r w:rsidRPr="002956FF">
        <w:rPr>
          <w:rFonts w:ascii="PT Astra Serif" w:eastAsia="Times New Roman" w:hAnsi="PT Astra Serif" w:cs="Times New Roman"/>
          <w:b/>
          <w:bCs/>
          <w:color w:val="000000"/>
          <w:kern w:val="2"/>
          <w:sz w:val="24"/>
          <w:szCs w:val="24"/>
          <w:lang w:eastAsia="ar-SA"/>
        </w:rPr>
        <w:t>Югорска</w:t>
      </w:r>
      <w:proofErr w:type="spellEnd"/>
      <w:r w:rsidRPr="002956FF">
        <w:rPr>
          <w:rFonts w:ascii="PT Astra Serif" w:eastAsia="Times New Roman" w:hAnsi="PT Astra Serif" w:cs="Times New Roman"/>
          <w:b/>
          <w:bCs/>
          <w:color w:val="000000"/>
          <w:kern w:val="2"/>
          <w:sz w:val="24"/>
          <w:szCs w:val="24"/>
          <w:lang w:eastAsia="ar-SA"/>
        </w:rPr>
        <w:t>,</w:t>
      </w:r>
      <w:r w:rsidRPr="002956FF">
        <w:rPr>
          <w:rFonts w:ascii="PT Astra Serif" w:eastAsia="Times New Roman" w:hAnsi="PT Astra Serif" w:cs="Times New Roman"/>
          <w:color w:val="000000"/>
          <w:kern w:val="2"/>
          <w:sz w:val="24"/>
          <w:szCs w:val="24"/>
          <w:lang w:eastAsia="ar-SA"/>
        </w:rPr>
        <w:t xml:space="preserve"> именуемый в дальнейшем </w:t>
      </w:r>
      <w:r w:rsidRPr="002956FF">
        <w:rPr>
          <w:rFonts w:ascii="PT Astra Serif" w:eastAsia="Times New Roman" w:hAnsi="PT Astra Serif" w:cs="Times New Roman"/>
          <w:b/>
          <w:bCs/>
          <w:color w:val="000000"/>
          <w:kern w:val="2"/>
          <w:sz w:val="24"/>
          <w:szCs w:val="24"/>
          <w:lang w:eastAsia="ar-SA"/>
        </w:rPr>
        <w:t>«Муниципальный заказчик</w:t>
      </w:r>
      <w:r w:rsidRPr="002956FF">
        <w:rPr>
          <w:rFonts w:ascii="PT Astra Serif" w:eastAsia="Times New Roman" w:hAnsi="PT Astra Serif" w:cs="Times New Roman"/>
          <w:color w:val="000000"/>
          <w:kern w:val="2"/>
          <w:sz w:val="24"/>
          <w:szCs w:val="24"/>
          <w:lang w:eastAsia="ar-SA"/>
        </w:rPr>
        <w:t xml:space="preserve">, с одной стороны, </w:t>
      </w:r>
    </w:p>
    <w:p w:rsidR="00EB3EA6" w:rsidRPr="002956FF" w:rsidRDefault="00EB3EA6" w:rsidP="00EB3EA6">
      <w:pPr>
        <w:suppressAutoHyphens/>
        <w:spacing w:after="0" w:line="240" w:lineRule="auto"/>
        <w:ind w:firstLine="709"/>
        <w:jc w:val="both"/>
        <w:rPr>
          <w:rFonts w:ascii="PT Astra Serif" w:eastAsia="Times New Roman" w:hAnsi="PT Astra Serif" w:cs="Times New Roman"/>
          <w:color w:val="000000"/>
          <w:kern w:val="2"/>
          <w:sz w:val="24"/>
          <w:szCs w:val="24"/>
          <w:lang w:eastAsia="ar-SA"/>
        </w:rPr>
      </w:pPr>
      <w:r w:rsidRPr="002956FF">
        <w:rPr>
          <w:rFonts w:ascii="PT Astra Serif" w:eastAsia="Times New Roman" w:hAnsi="PT Astra Serif" w:cs="Times New Roman"/>
          <w:color w:val="000000"/>
          <w:kern w:val="2"/>
          <w:sz w:val="24"/>
          <w:szCs w:val="24"/>
          <w:lang w:eastAsia="ar-SA"/>
        </w:rPr>
        <w:t xml:space="preserve">и____________________________________, именуемое в дальнейшем </w:t>
      </w:r>
      <w:r w:rsidRPr="002956FF">
        <w:rPr>
          <w:rFonts w:ascii="PT Astra Serif" w:eastAsia="Times New Roman" w:hAnsi="PT Astra Serif" w:cs="Times New Roman"/>
          <w:b/>
          <w:bCs/>
          <w:color w:val="000000"/>
          <w:kern w:val="2"/>
          <w:sz w:val="24"/>
          <w:szCs w:val="24"/>
          <w:lang w:eastAsia="ar-SA"/>
        </w:rPr>
        <w:t>«Подрядчик»</w:t>
      </w:r>
      <w:r w:rsidRPr="002956FF">
        <w:rPr>
          <w:rFonts w:ascii="PT Astra Serif" w:eastAsia="Times New Roman" w:hAnsi="PT Astra Serif" w:cs="Times New Roman"/>
          <w:color w:val="000000"/>
          <w:kern w:val="2"/>
          <w:sz w:val="24"/>
          <w:szCs w:val="24"/>
          <w:lang w:eastAsia="ar-SA"/>
        </w:rPr>
        <w:t xml:space="preserve">, </w:t>
      </w:r>
      <w:r w:rsidRPr="002956FF">
        <w:rPr>
          <w:rFonts w:ascii="PT Astra Serif" w:eastAsia="Times New Roman" w:hAnsi="PT Astra Serif" w:cs="Times New Roman"/>
          <w:color w:val="000000"/>
          <w:kern w:val="2"/>
          <w:sz w:val="24"/>
          <w:szCs w:val="24"/>
          <w:lang w:val="x-none" w:eastAsia="ar-SA"/>
        </w:rPr>
        <w:t>со второй стороны</w:t>
      </w:r>
      <w:r w:rsidRPr="002956FF">
        <w:rPr>
          <w:rFonts w:ascii="PT Astra Serif" w:eastAsia="Times New Roman" w:hAnsi="PT Astra Serif" w:cs="Times New Roman"/>
          <w:color w:val="000000"/>
          <w:kern w:val="2"/>
          <w:sz w:val="24"/>
          <w:szCs w:val="24"/>
          <w:lang w:eastAsia="ar-SA"/>
        </w:rPr>
        <w:t xml:space="preserve">, вместе именуемые </w:t>
      </w:r>
      <w:r w:rsidRPr="002956FF">
        <w:rPr>
          <w:rFonts w:ascii="PT Astra Serif" w:eastAsia="Times New Roman" w:hAnsi="PT Astra Serif" w:cs="Times New Roman"/>
          <w:b/>
          <w:color w:val="000000"/>
          <w:kern w:val="2"/>
          <w:sz w:val="24"/>
          <w:szCs w:val="24"/>
          <w:lang w:eastAsia="ar-SA"/>
        </w:rPr>
        <w:t>«Стороны»</w:t>
      </w:r>
      <w:r w:rsidRPr="002956FF">
        <w:rPr>
          <w:rFonts w:ascii="PT Astra Serif" w:eastAsia="Times New Roman" w:hAnsi="PT Astra Serif" w:cs="Times New Roman"/>
          <w:color w:val="000000"/>
          <w:kern w:val="2"/>
          <w:sz w:val="24"/>
          <w:szCs w:val="24"/>
          <w:lang w:eastAsia="ar-SA"/>
        </w:rPr>
        <w:t xml:space="preserve">, заключили настоящий муниципальный контракт (далее - контракт) о нижеследующем, вместе именуемые «Стороны» </w:t>
      </w:r>
      <w:r w:rsidRPr="002956FF">
        <w:rPr>
          <w:rFonts w:ascii="PT Astra Serif" w:eastAsia="Times New Roman" w:hAnsi="PT Astra Serif" w:cs="Times New Roman"/>
          <w:kern w:val="2"/>
          <w:sz w:val="24"/>
          <w:szCs w:val="24"/>
          <w:lang w:eastAsia="ar-SA"/>
        </w:rPr>
        <w:t>составили настоящий акт о нижеследующем:</w:t>
      </w: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kern w:val="2"/>
          <w:sz w:val="24"/>
          <w:szCs w:val="24"/>
          <w:lang w:eastAsia="ar-SA"/>
        </w:rPr>
        <w:t>1. Фактически выполнено и оплачено работ на сумму _________________ (_______________)  рублей, в том числе НДС _______% (в случае отсутствия НДС в данной строке отразить «без НДС»).</w:t>
      </w:r>
    </w:p>
    <w:p w:rsidR="00EB3EA6" w:rsidRPr="00555523" w:rsidRDefault="00EB3EA6" w:rsidP="00406B2B">
      <w:pPr>
        <w:suppressAutoHyphens/>
        <w:spacing w:after="0" w:line="240" w:lineRule="auto"/>
        <w:jc w:val="both"/>
        <w:rPr>
          <w:rFonts w:ascii="PT Astra Serif" w:eastAsia="Times New Roman" w:hAnsi="PT Astra Serif" w:cs="Times New Roman"/>
          <w:kern w:val="2"/>
          <w:sz w:val="24"/>
          <w:szCs w:val="24"/>
          <w:lang w:eastAsia="ar-SA"/>
        </w:rPr>
      </w:pPr>
      <w:r w:rsidRPr="00555523">
        <w:rPr>
          <w:rFonts w:ascii="PT Astra Serif" w:eastAsia="Times New Roman" w:hAnsi="PT Astra Serif" w:cs="Times New Roman"/>
          <w:kern w:val="2"/>
          <w:sz w:val="24"/>
          <w:szCs w:val="24"/>
          <w:lang w:eastAsia="ar-SA"/>
        </w:rPr>
        <w:t>Краткое описание выполненных работ:</w:t>
      </w:r>
    </w:p>
    <w:p w:rsidR="003E1DEC" w:rsidRDefault="00EB3EA6" w:rsidP="003E1DEC">
      <w:pPr>
        <w:suppressAutoHyphens/>
        <w:spacing w:after="60" w:line="240" w:lineRule="auto"/>
        <w:ind w:right="-1"/>
        <w:jc w:val="both"/>
        <w:rPr>
          <w:rFonts w:ascii="PT Astra Serif" w:hAnsi="PT Astra Serif"/>
        </w:rPr>
      </w:pPr>
      <w:r w:rsidRPr="00555523">
        <w:rPr>
          <w:rFonts w:ascii="PT Astra Serif" w:eastAsia="Times New Roman" w:hAnsi="PT Astra Serif" w:cs="Times New Roman"/>
          <w:color w:val="000000"/>
          <w:kern w:val="2"/>
          <w:sz w:val="24"/>
          <w:szCs w:val="24"/>
          <w:lang w:eastAsia="ar-SA"/>
        </w:rPr>
        <w:t xml:space="preserve">-  </w:t>
      </w:r>
      <w:r w:rsidR="00767ECB" w:rsidRPr="00555523">
        <w:rPr>
          <w:rFonts w:ascii="PT Astra Serif" w:hAnsi="PT Astra Serif"/>
          <w:sz w:val="24"/>
          <w:szCs w:val="24"/>
        </w:rPr>
        <w:t xml:space="preserve"> </w:t>
      </w:r>
      <w:r w:rsidR="002956FF" w:rsidRPr="00555523">
        <w:rPr>
          <w:rFonts w:ascii="PT Astra Serif" w:hAnsi="PT Astra Serif"/>
          <w:sz w:val="24"/>
          <w:szCs w:val="24"/>
        </w:rPr>
        <w:t xml:space="preserve">ремонт покрытия проезжей части </w:t>
      </w:r>
      <w:r w:rsidR="003E1DEC" w:rsidRPr="003E1DEC">
        <w:rPr>
          <w:rFonts w:ascii="PT Astra Serif" w:hAnsi="PT Astra Serif"/>
          <w:sz w:val="24"/>
          <w:szCs w:val="24"/>
        </w:rPr>
        <w:t xml:space="preserve">автомобильной дороги по ул. Толстого (между ГИБДД и жилым домом №12 по ул. Толстого) в городе </w:t>
      </w:r>
      <w:proofErr w:type="spellStart"/>
      <w:r w:rsidR="003E1DEC" w:rsidRPr="003E1DEC">
        <w:rPr>
          <w:rFonts w:ascii="PT Astra Serif" w:hAnsi="PT Astra Serif"/>
          <w:sz w:val="24"/>
          <w:szCs w:val="24"/>
        </w:rPr>
        <w:t>Югорске</w:t>
      </w:r>
      <w:proofErr w:type="spellEnd"/>
      <w:r w:rsidR="003E1DEC" w:rsidRPr="003E1DEC">
        <w:rPr>
          <w:rFonts w:ascii="PT Astra Serif" w:hAnsi="PT Astra Serif"/>
          <w:sz w:val="24"/>
          <w:szCs w:val="24"/>
        </w:rPr>
        <w:t>.</w:t>
      </w:r>
      <w:r w:rsidR="003E1DEC" w:rsidRPr="00FB4BA1">
        <w:rPr>
          <w:rFonts w:ascii="PT Astra Serif" w:hAnsi="PT Astra Serif"/>
        </w:rPr>
        <w:tab/>
      </w:r>
    </w:p>
    <w:p w:rsidR="00EB3EA6" w:rsidRPr="002956FF" w:rsidRDefault="00EB3EA6" w:rsidP="003E1DEC">
      <w:pPr>
        <w:suppressAutoHyphens/>
        <w:spacing w:after="60" w:line="240" w:lineRule="auto"/>
        <w:ind w:right="-1"/>
        <w:jc w:val="both"/>
        <w:rPr>
          <w:rFonts w:ascii="PT Astra Serif" w:eastAsia="Times New Roman" w:hAnsi="PT Astra Serif" w:cs="Times New Roman"/>
          <w:kern w:val="2"/>
          <w:sz w:val="24"/>
          <w:szCs w:val="24"/>
          <w:lang w:eastAsia="ar-SA"/>
        </w:rPr>
      </w:pPr>
      <w:r w:rsidRPr="002956FF">
        <w:rPr>
          <w:rFonts w:ascii="PT Astra Serif" w:eastAsia="Calibri" w:hAnsi="PT Astra Serif" w:cs="Times New Roman"/>
          <w:kern w:val="2"/>
          <w:sz w:val="24"/>
          <w:szCs w:val="24"/>
        </w:rPr>
        <w:t>2. С момента подписания настоящего акта муниципальный контракт считать: ИСПОЛНЕННЫМ за исключением гарантийных обязательств, предусмотренных контрактом.</w:t>
      </w:r>
      <w:r w:rsidRPr="002956FF">
        <w:rPr>
          <w:rFonts w:ascii="PT Astra Serif" w:eastAsia="Calibri" w:hAnsi="PT Astra Serif" w:cs="Times New Roman"/>
          <w:kern w:val="2"/>
          <w:sz w:val="24"/>
          <w:szCs w:val="24"/>
          <w:vertAlign w:val="superscript"/>
        </w:rPr>
        <w:footnoteReference w:id="1"/>
      </w:r>
    </w:p>
    <w:p w:rsidR="00EB3EA6" w:rsidRPr="002956FF" w:rsidRDefault="00EB3EA6" w:rsidP="00EB3EA6">
      <w:pPr>
        <w:suppressAutoHyphens/>
        <w:spacing w:after="0" w:line="240" w:lineRule="auto"/>
        <w:jc w:val="both"/>
        <w:rPr>
          <w:rFonts w:ascii="PT Astra Serif" w:eastAsia="Calibri" w:hAnsi="PT Astra Serif" w:cs="Times New Roman"/>
          <w:kern w:val="2"/>
          <w:sz w:val="24"/>
          <w:szCs w:val="24"/>
        </w:rPr>
      </w:pPr>
      <w:r w:rsidRPr="002956FF">
        <w:rPr>
          <w:rFonts w:ascii="PT Astra Serif" w:eastAsia="Calibri" w:hAnsi="PT Astra Serif" w:cs="Times New Roman"/>
          <w:kern w:val="2"/>
          <w:sz w:val="24"/>
          <w:szCs w:val="24"/>
        </w:rPr>
        <w:t xml:space="preserve">3. Настоящий акт является основанием для подачи сведений об исполнении  муниципального контракта на официальном сайте </w:t>
      </w:r>
      <w:hyperlink r:id="rId25" w:history="1">
        <w:r w:rsidRPr="002956FF">
          <w:rPr>
            <w:rFonts w:ascii="PT Astra Serif" w:eastAsia="Calibri" w:hAnsi="PT Astra Serif" w:cs="Times New Roman"/>
            <w:color w:val="0000FF"/>
            <w:kern w:val="2"/>
            <w:sz w:val="24"/>
            <w:szCs w:val="24"/>
            <w:u w:val="single"/>
          </w:rPr>
          <w:t>http://zakupki.gov.ru</w:t>
        </w:r>
      </w:hyperlink>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bCs/>
          <w:kern w:val="2"/>
          <w:sz w:val="24"/>
          <w:szCs w:val="24"/>
          <w:lang w:eastAsia="ar-SA"/>
        </w:rPr>
        <w:t xml:space="preserve">Муниципальный заказчик: Департамент жилищно-коммунального и строительного комплекса </w:t>
      </w:r>
      <w:r w:rsidRPr="002956FF">
        <w:rPr>
          <w:rFonts w:ascii="PT Astra Serif" w:eastAsia="Times New Roman" w:hAnsi="PT Astra Serif" w:cs="Times New Roman"/>
          <w:kern w:val="2"/>
          <w:sz w:val="24"/>
          <w:szCs w:val="24"/>
          <w:lang w:eastAsia="ar-SA"/>
        </w:rPr>
        <w:t xml:space="preserve">администрации города </w:t>
      </w:r>
      <w:proofErr w:type="spellStart"/>
      <w:r w:rsidRPr="002956FF">
        <w:rPr>
          <w:rFonts w:ascii="PT Astra Serif" w:eastAsia="Times New Roman" w:hAnsi="PT Astra Serif" w:cs="Times New Roman"/>
          <w:kern w:val="2"/>
          <w:sz w:val="24"/>
          <w:szCs w:val="24"/>
          <w:lang w:eastAsia="ar-SA"/>
        </w:rPr>
        <w:t>Югорска</w:t>
      </w:r>
      <w:proofErr w:type="spellEnd"/>
      <w:r w:rsidRPr="002956FF">
        <w:rPr>
          <w:rFonts w:ascii="PT Astra Serif" w:eastAsia="Times New Roman" w:hAnsi="PT Astra Serif" w:cs="Times New Roman"/>
          <w:kern w:val="2"/>
          <w:sz w:val="24"/>
          <w:szCs w:val="24"/>
          <w:lang w:eastAsia="ar-SA"/>
        </w:rPr>
        <w:t xml:space="preserve">: 628260, Тюменская область, Ханты-Мансийский автономный округ-Югра, г. </w:t>
      </w:r>
      <w:proofErr w:type="spellStart"/>
      <w:r w:rsidRPr="002956FF">
        <w:rPr>
          <w:rFonts w:ascii="PT Astra Serif" w:eastAsia="Times New Roman" w:hAnsi="PT Astra Serif" w:cs="Times New Roman"/>
          <w:kern w:val="2"/>
          <w:sz w:val="24"/>
          <w:szCs w:val="24"/>
          <w:lang w:eastAsia="ar-SA"/>
        </w:rPr>
        <w:t>Югорск</w:t>
      </w:r>
      <w:proofErr w:type="spellEnd"/>
      <w:r w:rsidRPr="002956FF">
        <w:rPr>
          <w:rFonts w:ascii="PT Astra Serif" w:eastAsia="Times New Roman" w:hAnsi="PT Astra Serif" w:cs="Times New Roman"/>
          <w:kern w:val="2"/>
          <w:sz w:val="24"/>
          <w:szCs w:val="24"/>
          <w:lang w:eastAsia="ar-SA"/>
        </w:rPr>
        <w:t>, ул. Механизаторов, 22, тел./факс 8(34675) 7-30-81, ИНН 8622012310.</w:t>
      </w:r>
    </w:p>
    <w:p w:rsidR="00EB3EA6" w:rsidRPr="002956FF" w:rsidRDefault="00EB3EA6" w:rsidP="00EB3EA6">
      <w:pPr>
        <w:suppressAutoHyphens/>
        <w:spacing w:after="0" w:line="240" w:lineRule="auto"/>
        <w:jc w:val="both"/>
        <w:rPr>
          <w:rFonts w:ascii="PT Astra Serif" w:eastAsia="Times New Roman" w:hAnsi="PT Astra Serif" w:cs="Times New Roman"/>
          <w:kern w:val="2"/>
          <w:sz w:val="24"/>
          <w:szCs w:val="24"/>
          <w:lang w:eastAsia="ar-SA"/>
        </w:rPr>
      </w:pPr>
      <w:r w:rsidRPr="002956FF">
        <w:rPr>
          <w:rFonts w:ascii="PT Astra Serif" w:eastAsia="Times New Roman" w:hAnsi="PT Astra Serif" w:cs="Times New Roman"/>
          <w:b/>
          <w:kern w:val="2"/>
          <w:sz w:val="24"/>
          <w:szCs w:val="24"/>
          <w:lang w:eastAsia="ar-SA"/>
        </w:rPr>
        <w:t>Руководитель</w:t>
      </w:r>
      <w:r w:rsidRPr="002956FF">
        <w:rPr>
          <w:rFonts w:ascii="PT Astra Serif" w:eastAsia="Times New Roman" w:hAnsi="PT Astra Serif" w:cs="Times New Roman"/>
          <w:kern w:val="2"/>
          <w:sz w:val="24"/>
          <w:szCs w:val="24"/>
          <w:lang w:eastAsia="ar-SA"/>
        </w:rPr>
        <w:t xml:space="preserve">: Заместитель главы города - директор </w:t>
      </w:r>
      <w:proofErr w:type="spellStart"/>
      <w:r w:rsidRPr="002956FF">
        <w:rPr>
          <w:rFonts w:ascii="PT Astra Serif" w:eastAsia="Times New Roman" w:hAnsi="PT Astra Serif" w:cs="Times New Roman"/>
          <w:kern w:val="2"/>
          <w:sz w:val="24"/>
          <w:szCs w:val="24"/>
          <w:lang w:eastAsia="ar-SA"/>
        </w:rPr>
        <w:t>ДЖКиСК</w:t>
      </w:r>
      <w:proofErr w:type="spellEnd"/>
      <w:r w:rsidRPr="002956FF">
        <w:rPr>
          <w:rFonts w:ascii="PT Astra Serif" w:eastAsia="Times New Roman" w:hAnsi="PT Astra Serif" w:cs="Times New Roman"/>
          <w:kern w:val="2"/>
          <w:sz w:val="24"/>
          <w:szCs w:val="24"/>
          <w:lang w:eastAsia="ar-SA"/>
        </w:rPr>
        <w:t xml:space="preserve">, действующий на основании положения - </w:t>
      </w:r>
      <w:proofErr w:type="spellStart"/>
      <w:r w:rsidRPr="002956FF">
        <w:rPr>
          <w:rFonts w:ascii="PT Astra Serif" w:eastAsia="Times New Roman" w:hAnsi="PT Astra Serif" w:cs="Times New Roman"/>
          <w:kern w:val="2"/>
          <w:sz w:val="24"/>
          <w:szCs w:val="24"/>
          <w:lang w:eastAsia="ar-SA"/>
        </w:rPr>
        <w:t>Бандурин</w:t>
      </w:r>
      <w:proofErr w:type="spellEnd"/>
      <w:r w:rsidRPr="002956FF">
        <w:rPr>
          <w:rFonts w:ascii="PT Astra Serif" w:eastAsia="Times New Roman" w:hAnsi="PT Astra Serif" w:cs="Times New Roman"/>
          <w:kern w:val="2"/>
          <w:sz w:val="24"/>
          <w:szCs w:val="24"/>
          <w:lang w:eastAsia="ar-SA"/>
        </w:rPr>
        <w:t xml:space="preserve"> Василий Кузьмич</w:t>
      </w: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bCs/>
          <w:kern w:val="2"/>
          <w:sz w:val="24"/>
          <w:szCs w:val="24"/>
          <w:lang w:eastAsia="ar-SA"/>
        </w:rPr>
        <w:t>_______________________________________________________________/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2956FF">
        <w:rPr>
          <w:rFonts w:ascii="PT Astra Serif" w:eastAsia="Times New Roman" w:hAnsi="PT Astra Serif" w:cs="Times New Roman"/>
          <w:b/>
          <w:kern w:val="2"/>
          <w:sz w:val="24"/>
          <w:szCs w:val="24"/>
          <w:lang w:eastAsia="ar-SA"/>
        </w:rPr>
        <w:t xml:space="preserve"> Подрядчик: _____________________</w:t>
      </w:r>
    </w:p>
    <w:p w:rsidR="00EB3EA6" w:rsidRPr="002956FF" w:rsidRDefault="00EB3EA6" w:rsidP="00EB3EA6">
      <w:pPr>
        <w:suppressAutoHyphens/>
        <w:spacing w:after="0" w:line="240" w:lineRule="auto"/>
        <w:jc w:val="both"/>
        <w:rPr>
          <w:rFonts w:ascii="PT Astra Serif" w:eastAsia="Times New Roman" w:hAnsi="PT Astra Serif" w:cs="Times New Roman"/>
          <w:b/>
          <w:kern w:val="2"/>
          <w:sz w:val="24"/>
          <w:szCs w:val="24"/>
          <w:lang w:eastAsia="ar-SA"/>
        </w:rPr>
      </w:pPr>
    </w:p>
    <w:p w:rsidR="00EB3EA6" w:rsidRPr="002956FF" w:rsidRDefault="00EB3EA6" w:rsidP="00EB3EA6">
      <w:pPr>
        <w:suppressAutoHyphens/>
        <w:spacing w:after="0" w:line="240" w:lineRule="auto"/>
        <w:jc w:val="both"/>
        <w:rPr>
          <w:rFonts w:ascii="PT Astra Serif" w:eastAsia="Times New Roman" w:hAnsi="PT Astra Serif" w:cs="Times New Roman"/>
          <w:b/>
          <w:bCs/>
          <w:kern w:val="2"/>
          <w:sz w:val="24"/>
          <w:szCs w:val="24"/>
          <w:lang w:eastAsia="ar-SA"/>
        </w:rPr>
      </w:pPr>
      <w:r w:rsidRPr="002956FF">
        <w:rPr>
          <w:rFonts w:ascii="PT Astra Serif" w:eastAsia="Times New Roman" w:hAnsi="PT Astra Serif" w:cs="Times New Roman"/>
          <w:b/>
          <w:kern w:val="2"/>
          <w:sz w:val="24"/>
          <w:szCs w:val="24"/>
          <w:lang w:eastAsia="ar-SA"/>
        </w:rPr>
        <w:t>Руководитель: _</w:t>
      </w:r>
      <w:r w:rsidRPr="002956FF">
        <w:rPr>
          <w:rFonts w:ascii="PT Astra Serif" w:eastAsia="Times New Roman" w:hAnsi="PT Astra Serif" w:cs="Times New Roman"/>
          <w:b/>
          <w:bCs/>
          <w:kern w:val="2"/>
          <w:sz w:val="24"/>
          <w:szCs w:val="24"/>
          <w:lang w:eastAsia="ar-SA"/>
        </w:rPr>
        <w:t>________________________________________________/</w:t>
      </w:r>
      <w:r w:rsidRPr="002956FF">
        <w:rPr>
          <w:rFonts w:ascii="PT Astra Serif" w:eastAsia="Times New Roman" w:hAnsi="PT Astra Serif" w:cs="Times New Roman"/>
          <w:kern w:val="2"/>
          <w:sz w:val="24"/>
          <w:szCs w:val="24"/>
          <w:u w:val="single"/>
          <w:lang w:eastAsia="ar-SA"/>
        </w:rPr>
        <w:t>_____         _ ______</w:t>
      </w:r>
      <w:r w:rsidRPr="002956FF">
        <w:rPr>
          <w:rFonts w:ascii="PT Astra Serif" w:eastAsia="Times New Roman" w:hAnsi="PT Astra Serif" w:cs="Times New Roman"/>
          <w:b/>
          <w:bCs/>
          <w:kern w:val="2"/>
          <w:sz w:val="24"/>
          <w:szCs w:val="24"/>
          <w:lang w:eastAsia="ar-SA"/>
        </w:rPr>
        <w:t>/</w:t>
      </w:r>
    </w:p>
    <w:p w:rsidR="0078698B" w:rsidRPr="002956FF"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04239D" w:rsidRDefault="0004239D"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Default="0078698B" w:rsidP="00EB3EA6">
      <w:pPr>
        <w:suppressAutoHyphens/>
        <w:spacing w:after="0" w:line="240" w:lineRule="auto"/>
        <w:jc w:val="both"/>
        <w:rPr>
          <w:rFonts w:ascii="PT Astra Serif" w:eastAsia="Times New Roman" w:hAnsi="PT Astra Serif" w:cs="Times New Roman"/>
          <w:b/>
          <w:bCs/>
          <w:kern w:val="2"/>
          <w:sz w:val="24"/>
          <w:szCs w:val="24"/>
          <w:lang w:eastAsia="ar-SA"/>
        </w:rPr>
      </w:pP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lastRenderedPageBreak/>
        <w:t>Приложение</w:t>
      </w:r>
      <w:r>
        <w:rPr>
          <w:rFonts w:ascii="PT Astra Serif" w:eastAsia="Times New Roman" w:hAnsi="PT Astra Serif" w:cs="Times New Roman"/>
          <w:kern w:val="2"/>
          <w:sz w:val="24"/>
          <w:szCs w:val="24"/>
          <w:lang w:eastAsia="ar-SA"/>
        </w:rPr>
        <w:t xml:space="preserve"> 2</w:t>
      </w:r>
    </w:p>
    <w:p w:rsidR="0078698B" w:rsidRPr="0048551B" w:rsidRDefault="0078698B" w:rsidP="0004239D">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48551B">
        <w:rPr>
          <w:rFonts w:ascii="PT Astra Serif" w:eastAsia="Times New Roman" w:hAnsi="PT Astra Serif" w:cs="Times New Roman"/>
          <w:kern w:val="2"/>
          <w:sz w:val="24"/>
          <w:szCs w:val="24"/>
          <w:lang w:eastAsia="ar-SA"/>
        </w:rPr>
        <w:t xml:space="preserve">к муниципальному контракту </w:t>
      </w:r>
    </w:p>
    <w:p w:rsidR="0078698B" w:rsidRDefault="0078698B"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bookmarkStart w:id="3" w:name="_Ref248562452"/>
      <w:bookmarkStart w:id="4" w:name="_Ref248728669"/>
      <w:r w:rsidRPr="00767ECB">
        <w:rPr>
          <w:rFonts w:ascii="PT Astra Serif" w:eastAsia="Arial" w:hAnsi="PT Astra Serif" w:cs="Arial"/>
          <w:b/>
          <w:bCs/>
          <w:kern w:val="2"/>
          <w:sz w:val="23"/>
          <w:szCs w:val="23"/>
          <w:lang w:eastAsia="ar-SA"/>
        </w:rPr>
        <w:t>ТЕХНИЧЕСКОЕ ЗАДАНИЕ</w:t>
      </w:r>
      <w:bookmarkStart w:id="5" w:name="_Ref248562863"/>
      <w:bookmarkEnd w:id="3"/>
      <w:bookmarkEnd w:id="4"/>
    </w:p>
    <w:p w:rsidR="002956FF" w:rsidRPr="002E7AF8" w:rsidRDefault="002956FF" w:rsidP="00AF6C95">
      <w:pPr>
        <w:autoSpaceDE w:val="0"/>
        <w:autoSpaceDN w:val="0"/>
        <w:adjustRightInd w:val="0"/>
        <w:spacing w:after="0"/>
        <w:ind w:left="567" w:right="-180"/>
        <w:jc w:val="center"/>
        <w:rPr>
          <w:rFonts w:ascii="PT Astra Serif" w:hAnsi="PT Astra Serif"/>
          <w:b/>
        </w:rPr>
      </w:pPr>
      <w:r w:rsidRPr="002E7AF8">
        <w:rPr>
          <w:rFonts w:ascii="PT Astra Serif" w:hAnsi="PT Astra Serif"/>
          <w:b/>
          <w:color w:val="000000"/>
        </w:rPr>
        <w:t>на</w:t>
      </w:r>
      <w:r w:rsidRPr="002E7AF8">
        <w:rPr>
          <w:rFonts w:ascii="PT Astra Serif" w:hAnsi="PT Astra Serif"/>
          <w:b/>
        </w:rPr>
        <w:t xml:space="preserve"> выполнение работ </w:t>
      </w:r>
      <w:r w:rsidR="00AF6C95" w:rsidRPr="005163FE">
        <w:rPr>
          <w:rFonts w:ascii="PT Astra Serif" w:hAnsi="PT Astra Serif"/>
          <w:b/>
        </w:rPr>
        <w:t xml:space="preserve">по ремонту покрытия проезжей части автомобильной дороги по ул. Толстого (между ГИБДД и жилым домом №12 по ул. Толстого) в городе </w:t>
      </w:r>
      <w:proofErr w:type="spellStart"/>
      <w:r w:rsidR="00AF6C95" w:rsidRPr="005163FE">
        <w:rPr>
          <w:rFonts w:ascii="PT Astra Serif" w:hAnsi="PT Astra Serif"/>
          <w:b/>
        </w:rPr>
        <w:t>Югорске</w:t>
      </w:r>
      <w:proofErr w:type="spellEnd"/>
      <w:r w:rsidR="00AF6C95" w:rsidRPr="005163FE">
        <w:rPr>
          <w:rFonts w:ascii="PT Astra Serif" w:hAnsi="PT Astra Serif"/>
          <w:b/>
        </w:rPr>
        <w:t>.</w:t>
      </w:r>
      <w:r w:rsidR="00AF6C95" w:rsidRPr="00FB4BA1">
        <w:rPr>
          <w:rFonts w:ascii="PT Astra Serif" w:hAnsi="PT Astra Serif"/>
        </w:rPr>
        <w:tab/>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bCs/>
          <w:kern w:val="2"/>
        </w:rPr>
      </w:pPr>
      <w:r w:rsidRPr="00372E41">
        <w:rPr>
          <w:rFonts w:ascii="PT Astra Serif" w:hAnsi="PT Astra Serif"/>
          <w:bCs/>
          <w:kern w:val="2"/>
        </w:rPr>
        <w:tab/>
      </w:r>
      <w:r w:rsidRPr="00372E41">
        <w:rPr>
          <w:rFonts w:ascii="PT Astra Serif" w:hAnsi="PT Astra Serif"/>
          <w:bCs/>
          <w:kern w:val="2"/>
        </w:rPr>
        <w:tab/>
        <w:t>Начальная (максимальная) цена контракта, начальная сумма цен указанных единиц и максимальное значение цены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6A4208" w:rsidRPr="00372E41" w:rsidRDefault="006A4208" w:rsidP="006A4208">
      <w:pPr>
        <w:tabs>
          <w:tab w:val="num" w:pos="148"/>
        </w:tabs>
        <w:autoSpaceDE w:val="0"/>
        <w:autoSpaceDN w:val="0"/>
        <w:adjustRightInd w:val="0"/>
        <w:spacing w:after="0" w:line="240" w:lineRule="auto"/>
        <w:ind w:left="6"/>
        <w:jc w:val="both"/>
        <w:rPr>
          <w:rFonts w:ascii="PT Astra Serif" w:hAnsi="PT Astra Serif"/>
          <w:color w:val="000000"/>
        </w:rPr>
      </w:pPr>
      <w:r w:rsidRPr="00372E41">
        <w:rPr>
          <w:rFonts w:ascii="PT Astra Serif" w:hAnsi="PT Astra Serif"/>
          <w:color w:val="000000"/>
        </w:rPr>
        <w:tab/>
      </w:r>
      <w:r w:rsidRPr="00372E41">
        <w:rPr>
          <w:rFonts w:ascii="PT Astra Serif" w:hAnsi="PT Astra Serif"/>
          <w:color w:val="000000"/>
        </w:rPr>
        <w:tab/>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6A4208" w:rsidRPr="00372E41" w:rsidRDefault="006A4208" w:rsidP="006A4208">
      <w:pPr>
        <w:widowControl w:val="0"/>
        <w:suppressLineNumbers/>
        <w:shd w:val="clear" w:color="auto" w:fill="FFFFFF"/>
        <w:tabs>
          <w:tab w:val="left" w:pos="6180"/>
        </w:tabs>
        <w:snapToGrid w:val="0"/>
        <w:spacing w:after="0" w:line="240" w:lineRule="auto"/>
        <w:jc w:val="both"/>
        <w:rPr>
          <w:rFonts w:ascii="PT Astra Serif" w:hAnsi="PT Astra Serif"/>
          <w:b/>
          <w:bCs/>
          <w:u w:val="single"/>
        </w:rPr>
      </w:pPr>
      <w:r w:rsidRPr="00372E41">
        <w:rPr>
          <w:rFonts w:ascii="PT Astra Serif" w:hAnsi="PT Astra Serif"/>
          <w:b/>
          <w:bCs/>
          <w:u w:val="single"/>
        </w:rPr>
        <w:t>Требования к сроку и объему предоставления гарантии качества работ:</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Гарантии качества распространяются на все конструктивные элементы и работы, выполненные Подрядчиком по контракту.</w:t>
      </w:r>
    </w:p>
    <w:p w:rsidR="006A4208" w:rsidRPr="00372E41" w:rsidRDefault="006A4208" w:rsidP="006A4208">
      <w:pPr>
        <w:spacing w:after="0" w:line="240" w:lineRule="auto"/>
        <w:ind w:firstLine="708"/>
        <w:jc w:val="both"/>
        <w:rPr>
          <w:rFonts w:ascii="PT Astra Serif" w:eastAsia="Arial" w:hAnsi="PT Astra Serif"/>
          <w:lang w:eastAsia="zh-CN"/>
        </w:rPr>
      </w:pPr>
      <w:r w:rsidRPr="00372E41">
        <w:rPr>
          <w:rFonts w:ascii="PT Astra Serif" w:hAnsi="PT Astra Serif"/>
          <w:color w:val="000000"/>
        </w:rPr>
        <w:t>Срок предоставления г</w:t>
      </w:r>
      <w:r w:rsidRPr="00372E41">
        <w:rPr>
          <w:rFonts w:ascii="PT Astra Serif" w:eastAsia="Arial" w:hAnsi="PT Astra Serif"/>
          <w:lang w:eastAsia="zh-CN"/>
        </w:rPr>
        <w:t xml:space="preserve">арантии </w:t>
      </w:r>
      <w:r>
        <w:rPr>
          <w:rFonts w:ascii="PT Astra Serif" w:eastAsia="Arial" w:hAnsi="PT Astra Serif"/>
          <w:lang w:eastAsia="zh-CN"/>
        </w:rPr>
        <w:t>на выполненные работы 48</w:t>
      </w:r>
      <w:r>
        <w:rPr>
          <w:rFonts w:ascii="PT Astra Serif" w:hAnsi="PT Astra Serif"/>
        </w:rPr>
        <w:t xml:space="preserve"> (сорок восемь) календарных месяца</w:t>
      </w:r>
      <w:r w:rsidRPr="00372E41">
        <w:rPr>
          <w:rFonts w:ascii="PT Astra Serif" w:hAnsi="PT Astra Serif"/>
          <w:color w:val="000000"/>
        </w:rPr>
        <w:t xml:space="preserve"> с даты подписания </w:t>
      </w:r>
      <w:r w:rsidRPr="00372E41">
        <w:rPr>
          <w:rFonts w:ascii="PT Astra Serif" w:hAnsi="PT Astra Serif"/>
        </w:rPr>
        <w:t xml:space="preserve">акта приемки результата исполнения контракта </w:t>
      </w:r>
      <w:r w:rsidRPr="00372E41">
        <w:rPr>
          <w:rFonts w:ascii="PT Astra Serif" w:hAnsi="PT Astra Serif"/>
          <w:color w:val="000000"/>
        </w:rPr>
        <w:t>Муниципальным заказчиком</w:t>
      </w:r>
      <w:r w:rsidRPr="00372E41">
        <w:rPr>
          <w:rFonts w:ascii="PT Astra Serif" w:eastAsia="Arial" w:hAnsi="PT Astra Serif"/>
          <w:lang w:eastAsia="zh-CN"/>
        </w:rPr>
        <w:t>.</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eastAsia="Arial" w:hAnsi="PT Astra Serif"/>
          <w:lang w:eastAsia="zh-CN"/>
        </w:rPr>
        <w:t>Гарантийные сроки на дорожную разметку принимаются не менее чем функциональная долговечность разметки: функциональная долговечность постоянной горизонтальной разметки, выполненной лакокрасочными материалами для дорожной разметки с толщиной нанесения 1,5 мм и более</w:t>
      </w:r>
      <w:r>
        <w:rPr>
          <w:rFonts w:ascii="PT Astra Serif" w:eastAsia="Arial" w:hAnsi="PT Astra Serif"/>
          <w:lang w:eastAsia="zh-CN"/>
        </w:rPr>
        <w:t xml:space="preserve"> </w:t>
      </w:r>
      <w:r w:rsidRPr="00372E41">
        <w:rPr>
          <w:rFonts w:ascii="PT Astra Serif" w:hAnsi="PT Astra Serif"/>
        </w:rPr>
        <w:t>3 (три) календарных месяца</w:t>
      </w:r>
      <w:r w:rsidRPr="00372E41">
        <w:rPr>
          <w:rFonts w:ascii="PT Astra Serif" w:eastAsia="Arial" w:hAnsi="PT Astra Serif"/>
          <w:lang w:eastAsia="zh-CN"/>
        </w:rPr>
        <w:t xml:space="preserve">. </w:t>
      </w:r>
    </w:p>
    <w:p w:rsidR="006A4208" w:rsidRPr="00372E41" w:rsidRDefault="006A4208" w:rsidP="006A4208">
      <w:pPr>
        <w:spacing w:after="0" w:line="240" w:lineRule="auto"/>
        <w:ind w:firstLine="709"/>
        <w:jc w:val="both"/>
        <w:rPr>
          <w:rFonts w:ascii="PT Astra Serif" w:hAnsi="PT Astra Serif"/>
        </w:rPr>
      </w:pPr>
      <w:r w:rsidRPr="00372E41">
        <w:rPr>
          <w:rFonts w:ascii="PT Astra Serif" w:hAnsi="PT Astra Serif"/>
        </w:rPr>
        <w:t>Работы по нанесению горизонтальной дорожной разметки производить в соответствии с требованиями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ОДМ</w:t>
      </w:r>
      <w:r w:rsidRPr="00372E41">
        <w:rPr>
          <w:rFonts w:ascii="PT Astra Serif" w:hAnsi="PT Astra Serif"/>
          <w:b/>
        </w:rPr>
        <w:t xml:space="preserve"> «</w:t>
      </w:r>
      <w:hyperlink r:id="rId26" w:history="1">
        <w:r w:rsidRPr="00372E41">
          <w:rPr>
            <w:rStyle w:val="ab"/>
            <w:rFonts w:ascii="PT Astra Serif" w:hAnsi="PT Astra Serif"/>
            <w:b w:val="0"/>
          </w:rPr>
          <w:t>Методические рекомендации по устройству горизонтальной дорожной разметки безвоздушным способом» (утвержденным распоряжением Государственной службы дорожного хозяйства от 1 ноября 2001 г. N ОС-450-р)</w:t>
        </w:r>
      </w:hyperlink>
      <w:r w:rsidRPr="00372E41">
        <w:rPr>
          <w:rStyle w:val="ab"/>
          <w:rFonts w:ascii="PT Astra Serif" w:hAnsi="PT Astra Serif"/>
          <w:b w:val="0"/>
          <w:bCs w:val="0"/>
        </w:rPr>
        <w:t>.</w:t>
      </w:r>
    </w:p>
    <w:p w:rsidR="006A4208" w:rsidRPr="00372E41" w:rsidRDefault="006A4208" w:rsidP="006A4208">
      <w:pPr>
        <w:spacing w:after="0" w:line="240" w:lineRule="auto"/>
        <w:jc w:val="both"/>
        <w:rPr>
          <w:rFonts w:ascii="PT Astra Serif" w:hAnsi="PT Astra Serif"/>
          <w:color w:val="000000"/>
        </w:rPr>
      </w:pPr>
      <w:r w:rsidRPr="00372E41">
        <w:rPr>
          <w:rFonts w:ascii="PT Astra Serif" w:hAnsi="PT Astra Serif"/>
          <w:color w:val="000000"/>
        </w:rPr>
        <w:t>Год изготовления применяемой краски для нанесения дорожной разметки, должен быть не ранее 2021 года.</w:t>
      </w:r>
    </w:p>
    <w:p w:rsidR="006A4208" w:rsidRPr="00372E41" w:rsidRDefault="006A4208" w:rsidP="00555523">
      <w:pPr>
        <w:widowControl w:val="0"/>
        <w:shd w:val="clear" w:color="auto" w:fill="FFFFFF"/>
        <w:spacing w:after="0" w:line="240" w:lineRule="auto"/>
        <w:ind w:firstLine="708"/>
        <w:jc w:val="both"/>
        <w:rPr>
          <w:rFonts w:ascii="PT Astra Serif" w:eastAsia="Arial" w:hAnsi="PT Astra Serif"/>
          <w:lang w:eastAsia="zh-CN"/>
        </w:rPr>
      </w:pPr>
      <w:r w:rsidRPr="00372E41">
        <w:rPr>
          <w:rFonts w:ascii="PT Astra Serif" w:hAnsi="PT Astra Serif"/>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w:t>
      </w:r>
      <w:r w:rsidRPr="00372E41">
        <w:rPr>
          <w:rFonts w:ascii="PT Astra Serif" w:eastAsia="Arial" w:hAnsi="PT Astra Serif"/>
          <w:lang w:eastAsia="zh-CN"/>
        </w:rPr>
        <w:t>Климатическое исполнение оборудования и материалов должно соответствовать региону и условиям его применения.</w:t>
      </w:r>
    </w:p>
    <w:p w:rsidR="006A4208" w:rsidRPr="00555523" w:rsidRDefault="006A4208" w:rsidP="006A4208">
      <w:pPr>
        <w:spacing w:after="0" w:line="240" w:lineRule="auto"/>
        <w:ind w:firstLine="708"/>
        <w:jc w:val="both"/>
        <w:rPr>
          <w:rFonts w:ascii="PT Astra Serif" w:hAnsi="PT Astra Serif"/>
        </w:rPr>
      </w:pPr>
      <w:r w:rsidRPr="00372E41">
        <w:rPr>
          <w:rFonts w:ascii="PT Astra Serif" w:hAnsi="PT Astra Serif"/>
        </w:rPr>
        <w:t xml:space="preserve">Требования к характеристикам товаров (материалов), предполагаемых к использованию при выполнении работ, установлены в </w:t>
      </w:r>
      <w:r w:rsidRPr="00555523">
        <w:rPr>
          <w:rFonts w:ascii="PT Astra Serif" w:hAnsi="PT Astra Serif"/>
        </w:rPr>
        <w:t>документации об аукционе (требования к применяемым материалам).</w:t>
      </w:r>
    </w:p>
    <w:p w:rsidR="006A4208" w:rsidRPr="00555523" w:rsidRDefault="006A4208" w:rsidP="006A4208">
      <w:pPr>
        <w:shd w:val="clear" w:color="auto" w:fill="FFFFFF"/>
        <w:spacing w:after="0" w:line="240" w:lineRule="auto"/>
        <w:ind w:left="15"/>
        <w:jc w:val="both"/>
        <w:rPr>
          <w:rFonts w:ascii="PT Astra Serif" w:eastAsia="Calibri" w:hAnsi="PT Astra Serif"/>
          <w:iCs/>
          <w:kern w:val="2"/>
        </w:rPr>
      </w:pPr>
      <w:r w:rsidRPr="00555523">
        <w:rPr>
          <w:rFonts w:ascii="PT Astra Serif" w:hAnsi="PT Astra Serif"/>
        </w:rPr>
        <w:tab/>
      </w:r>
      <w:r w:rsidRPr="00555523">
        <w:rPr>
          <w:rFonts w:ascii="PT Astra Serif" w:eastAsia="Calibri" w:hAnsi="PT Astra Serif"/>
        </w:rPr>
        <w:t xml:space="preserve">При производстве  работ руководствоваться требованиями </w:t>
      </w:r>
      <w:r w:rsidRPr="00555523">
        <w:rPr>
          <w:rFonts w:ascii="PT Astra Serif" w:eastAsia="Calibri" w:hAnsi="PT Astra Serif"/>
          <w:iCs/>
          <w:kern w:val="2"/>
        </w:rPr>
        <w:t>СНиП 12-03 2001 «Безопасность труда в строительстве», правила охраны труда, правила пожарной и технической безопасности в соответствии с законодательными актами Российской Федерации.</w:t>
      </w:r>
    </w:p>
    <w:p w:rsidR="006A4208" w:rsidRPr="00372E41" w:rsidRDefault="006A4208" w:rsidP="006A4208">
      <w:pPr>
        <w:spacing w:after="0" w:line="240" w:lineRule="auto"/>
        <w:ind w:firstLine="708"/>
        <w:jc w:val="both"/>
        <w:rPr>
          <w:rFonts w:ascii="PT Astra Serif" w:hAnsi="PT Astra Serif"/>
        </w:rPr>
      </w:pPr>
      <w:r w:rsidRPr="00555523">
        <w:rPr>
          <w:rFonts w:ascii="PT Astra Serif" w:hAnsi="PT Astra Serif"/>
        </w:rPr>
        <w:t xml:space="preserve">Работы должны быть выполнены согласно норм ГОСТа Р 50597-2017 </w:t>
      </w:r>
      <w:r w:rsidRPr="00555523">
        <w:rPr>
          <w:rFonts w:ascii="PT Astra Serif" w:hAnsi="PT Astra Serif"/>
          <w:color w:val="000000"/>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555523">
        <w:rPr>
          <w:rFonts w:ascii="PT Astra Serif" w:hAnsi="PT Astra Serif"/>
        </w:rPr>
        <w:t>, и следующих требований: СП 34.13330.2021, СНиП 2.05.02-85*  «Автомобильные дороги»; ГОСТ Р 52290-2004 «Технические средства организации дорожного движения. Знаки дорожные</w:t>
      </w:r>
      <w:r w:rsidRPr="00372E41">
        <w:rPr>
          <w:rFonts w:ascii="PT Astra Serif" w:hAnsi="PT Astra Serif"/>
        </w:rPr>
        <w:t>. Общие технические требования (с изменением № 1); ГОСТ Р 52605-2006 Технические средства организации дорожного движения. Искусственные неровности. Общие технические требования.</w:t>
      </w:r>
    </w:p>
    <w:p w:rsidR="006A4208" w:rsidRPr="00372E41" w:rsidRDefault="006A4208" w:rsidP="00555523">
      <w:pPr>
        <w:spacing w:after="0" w:line="240" w:lineRule="auto"/>
        <w:ind w:firstLine="709"/>
        <w:jc w:val="both"/>
        <w:rPr>
          <w:rFonts w:ascii="PT Astra Serif" w:hAnsi="PT Astra Serif"/>
          <w:color w:val="000000"/>
          <w:lang w:eastAsia="ru-RU"/>
        </w:rPr>
      </w:pPr>
      <w:r w:rsidRPr="00372E41">
        <w:rPr>
          <w:rFonts w:ascii="PT Astra Serif" w:hAnsi="PT Astra Serif"/>
          <w:color w:val="000000"/>
          <w:lang w:eastAsia="ru-RU"/>
        </w:rPr>
        <w:t xml:space="preserve">Выполнение сопутствующих работ (погрузка, разгрузка, вывоз мусора и т.п.) Подрядчиком осуществляется за свой счет. </w:t>
      </w:r>
    </w:p>
    <w:p w:rsidR="006A4208" w:rsidRPr="00372E41" w:rsidRDefault="006A4208" w:rsidP="006A4208">
      <w:pPr>
        <w:spacing w:after="0" w:line="240" w:lineRule="auto"/>
        <w:ind w:firstLine="708"/>
        <w:jc w:val="both"/>
        <w:rPr>
          <w:rFonts w:ascii="PT Astra Serif" w:hAnsi="PT Astra Serif"/>
        </w:rPr>
      </w:pPr>
      <w:r w:rsidRPr="00372E41">
        <w:rPr>
          <w:rFonts w:ascii="PT Astra Serif" w:hAnsi="PT Astra Serif"/>
        </w:rPr>
        <w:t>При производстве работ должны соблюдаться требования по обеспечению безопасности дорожного движения. Подрядчик согласовывает схему ограждения мест производства работ и несет ответственность за безопасность движения в зоне производства работ.</w:t>
      </w:r>
    </w:p>
    <w:p w:rsidR="002956FF" w:rsidRPr="00372E41" w:rsidRDefault="002956FF" w:rsidP="002956FF">
      <w:pPr>
        <w:shd w:val="clear" w:color="auto" w:fill="FFFFFF"/>
        <w:spacing w:after="0"/>
        <w:ind w:left="15"/>
        <w:jc w:val="center"/>
        <w:rPr>
          <w:rFonts w:ascii="PT Astra Serif" w:hAnsi="PT Astra Serif"/>
          <w:b/>
        </w:rPr>
      </w:pPr>
      <w:r w:rsidRPr="00372E41">
        <w:rPr>
          <w:rFonts w:ascii="PT Astra Serif" w:hAnsi="PT Astra Serif"/>
          <w:b/>
        </w:rPr>
        <w:t>Требования к применяемым материалам при выполнении работ: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
        <w:gridCol w:w="2092"/>
        <w:gridCol w:w="5733"/>
        <w:gridCol w:w="2510"/>
      </w:tblGrid>
      <w:tr w:rsidR="00AF6C95" w:rsidRPr="00C16F41" w:rsidTr="00573DE1">
        <w:tc>
          <w:tcPr>
            <w:tcW w:w="248" w:type="pct"/>
            <w:tcBorders>
              <w:top w:val="single" w:sz="4" w:space="0" w:color="000000"/>
              <w:left w:val="single" w:sz="4" w:space="0" w:color="000000"/>
              <w:bottom w:val="single" w:sz="4" w:space="0" w:color="000000"/>
              <w:right w:val="single" w:sz="4" w:space="0" w:color="000000"/>
            </w:tcBorders>
            <w:hideMark/>
          </w:tcPr>
          <w:p w:rsidR="00AF6C95" w:rsidRPr="00C16F41" w:rsidRDefault="00AF6C95" w:rsidP="00573DE1">
            <w:pPr>
              <w:jc w:val="center"/>
              <w:rPr>
                <w:rFonts w:ascii="PT Astra Serif" w:eastAsia="Calibri" w:hAnsi="PT Astra Serif"/>
                <w:b/>
                <w:kern w:val="2"/>
              </w:rPr>
            </w:pPr>
            <w:r w:rsidRPr="00C16F41">
              <w:rPr>
                <w:rFonts w:ascii="PT Astra Serif" w:eastAsia="Calibri" w:hAnsi="PT Astra Serif"/>
                <w:b/>
                <w:kern w:val="2"/>
              </w:rPr>
              <w:t>№ п/п</w:t>
            </w:r>
          </w:p>
        </w:tc>
        <w:tc>
          <w:tcPr>
            <w:tcW w:w="962" w:type="pct"/>
            <w:tcBorders>
              <w:top w:val="single" w:sz="4" w:space="0" w:color="000000"/>
              <w:left w:val="single" w:sz="4" w:space="0" w:color="000000"/>
              <w:bottom w:val="single" w:sz="4" w:space="0" w:color="000000"/>
              <w:right w:val="single" w:sz="4" w:space="0" w:color="000000"/>
            </w:tcBorders>
            <w:hideMark/>
          </w:tcPr>
          <w:p w:rsidR="00AF6C95" w:rsidRPr="00C16F41" w:rsidRDefault="00AF6C95" w:rsidP="00573DE1">
            <w:pPr>
              <w:spacing w:after="0"/>
              <w:jc w:val="center"/>
              <w:rPr>
                <w:rFonts w:ascii="PT Astra Serif" w:eastAsia="Calibri" w:hAnsi="PT Astra Serif"/>
                <w:b/>
                <w:kern w:val="2"/>
              </w:rPr>
            </w:pPr>
            <w:r w:rsidRPr="00C16F41">
              <w:rPr>
                <w:rFonts w:ascii="PT Astra Serif" w:eastAsia="Calibri" w:hAnsi="PT Astra Serif"/>
                <w:b/>
                <w:kern w:val="2"/>
              </w:rPr>
              <w:t xml:space="preserve">Наименование </w:t>
            </w:r>
          </w:p>
          <w:p w:rsidR="00AF6C95" w:rsidRPr="00C16F41" w:rsidRDefault="00AF6C95" w:rsidP="00573DE1">
            <w:pPr>
              <w:spacing w:after="0"/>
              <w:jc w:val="center"/>
              <w:rPr>
                <w:rFonts w:ascii="PT Astra Serif" w:eastAsia="Calibri" w:hAnsi="PT Astra Serif"/>
                <w:b/>
                <w:kern w:val="2"/>
              </w:rPr>
            </w:pPr>
            <w:r w:rsidRPr="00C16F41">
              <w:rPr>
                <w:rFonts w:ascii="PT Astra Serif" w:eastAsia="Calibri" w:hAnsi="PT Astra Serif"/>
                <w:b/>
                <w:kern w:val="2"/>
              </w:rPr>
              <w:t>товара</w:t>
            </w:r>
          </w:p>
        </w:tc>
        <w:tc>
          <w:tcPr>
            <w:tcW w:w="2636" w:type="pct"/>
            <w:tcBorders>
              <w:top w:val="single" w:sz="4" w:space="0" w:color="000000"/>
              <w:left w:val="single" w:sz="4" w:space="0" w:color="000000"/>
              <w:bottom w:val="single" w:sz="4" w:space="0" w:color="000000"/>
              <w:right w:val="single" w:sz="4" w:space="0" w:color="000000"/>
            </w:tcBorders>
            <w:vAlign w:val="center"/>
            <w:hideMark/>
          </w:tcPr>
          <w:p w:rsidR="00AF6C95" w:rsidRPr="00C16F41" w:rsidRDefault="00AF6C95" w:rsidP="00573DE1">
            <w:pPr>
              <w:jc w:val="center"/>
              <w:rPr>
                <w:rFonts w:ascii="PT Astra Serif" w:eastAsia="Calibri" w:hAnsi="PT Astra Serif"/>
                <w:b/>
                <w:kern w:val="2"/>
              </w:rPr>
            </w:pPr>
            <w:r w:rsidRPr="00C16F41">
              <w:rPr>
                <w:rFonts w:ascii="PT Astra Serif" w:hAnsi="PT Astra Serif"/>
                <w:b/>
                <w:kern w:val="2"/>
              </w:rPr>
              <w:t>Технические показатели</w:t>
            </w:r>
          </w:p>
        </w:tc>
        <w:tc>
          <w:tcPr>
            <w:tcW w:w="1154" w:type="pct"/>
            <w:tcBorders>
              <w:top w:val="single" w:sz="4" w:space="0" w:color="000000"/>
              <w:left w:val="single" w:sz="4" w:space="0" w:color="000000"/>
              <w:bottom w:val="single" w:sz="4" w:space="0" w:color="000000"/>
              <w:right w:val="single" w:sz="4" w:space="0" w:color="000000"/>
            </w:tcBorders>
          </w:tcPr>
          <w:p w:rsidR="00AF6C95" w:rsidRPr="00C16F41" w:rsidRDefault="00AF6C95" w:rsidP="00573DE1">
            <w:pPr>
              <w:jc w:val="center"/>
              <w:rPr>
                <w:rFonts w:ascii="PT Astra Serif" w:hAnsi="PT Astra Serif"/>
                <w:b/>
                <w:kern w:val="2"/>
              </w:rPr>
            </w:pPr>
            <w:r w:rsidRPr="00C16F41">
              <w:rPr>
                <w:rFonts w:ascii="PT Astra Serif" w:hAnsi="PT Astra Serif"/>
                <w:b/>
                <w:kern w:val="2"/>
              </w:rPr>
              <w:t>Страна происхождения товара</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AF6C95" w:rsidRPr="00C16F41" w:rsidRDefault="00AF6C95" w:rsidP="00573DE1">
            <w:pPr>
              <w:jc w:val="center"/>
              <w:rPr>
                <w:rFonts w:ascii="PT Astra Serif" w:eastAsia="Calibri" w:hAnsi="PT Astra Serif"/>
                <w:kern w:val="2"/>
              </w:rPr>
            </w:pPr>
            <w:r w:rsidRPr="00C16F41">
              <w:rPr>
                <w:rFonts w:ascii="PT Astra Serif" w:eastAsia="Calibri" w:hAnsi="PT Astra Serif"/>
                <w:kern w:val="2"/>
              </w:rPr>
              <w:t>1</w:t>
            </w:r>
          </w:p>
        </w:tc>
        <w:tc>
          <w:tcPr>
            <w:tcW w:w="962" w:type="pct"/>
            <w:tcBorders>
              <w:top w:val="single" w:sz="4" w:space="0" w:color="auto"/>
              <w:left w:val="single" w:sz="4" w:space="0" w:color="000000"/>
              <w:bottom w:val="single" w:sz="4" w:space="0" w:color="auto"/>
              <w:right w:val="single" w:sz="4" w:space="0" w:color="000000"/>
            </w:tcBorders>
            <w:vAlign w:val="center"/>
          </w:tcPr>
          <w:p w:rsidR="00AF6C95" w:rsidRPr="00C16F41" w:rsidRDefault="00AF6C95" w:rsidP="00573DE1">
            <w:pPr>
              <w:jc w:val="center"/>
              <w:rPr>
                <w:rFonts w:ascii="PT Astra Serif" w:hAnsi="PT Astra Serif"/>
              </w:rPr>
            </w:pPr>
            <w:r w:rsidRPr="00C16F41">
              <w:rPr>
                <w:rFonts w:ascii="PT Astra Serif" w:eastAsia="Calibri" w:hAnsi="PT Astra Serif"/>
              </w:rPr>
              <w:t>Битум нефтяной</w:t>
            </w:r>
          </w:p>
        </w:tc>
        <w:tc>
          <w:tcPr>
            <w:tcW w:w="2636" w:type="pct"/>
            <w:tcBorders>
              <w:top w:val="single" w:sz="4" w:space="0" w:color="auto"/>
              <w:left w:val="single" w:sz="4" w:space="0" w:color="000000"/>
              <w:bottom w:val="single" w:sz="4" w:space="0" w:color="auto"/>
              <w:right w:val="single" w:sz="4" w:space="0" w:color="000000"/>
            </w:tcBorders>
            <w:vAlign w:val="center"/>
          </w:tcPr>
          <w:p w:rsidR="00AF6C95" w:rsidRDefault="00AF6C95" w:rsidP="00573DE1">
            <w:pPr>
              <w:spacing w:after="0"/>
              <w:rPr>
                <w:rFonts w:ascii="PT Astra Serif" w:eastAsia="Calibri" w:hAnsi="PT Astra Serif"/>
              </w:rPr>
            </w:pPr>
            <w:r w:rsidRPr="00C16F41">
              <w:rPr>
                <w:rFonts w:ascii="PT Astra Serif" w:eastAsia="Calibri" w:hAnsi="PT Astra Serif"/>
              </w:rPr>
              <w:t>Битум нефтяной дорожный вязкий БНД 60/90, БНД 90/130</w:t>
            </w:r>
          </w:p>
          <w:p w:rsidR="00B0547F" w:rsidRPr="00C16F41" w:rsidRDefault="00B0547F" w:rsidP="00573DE1">
            <w:pPr>
              <w:spacing w:after="0"/>
              <w:rPr>
                <w:rFonts w:ascii="PT Astra Serif" w:eastAsia="Calibri" w:hAnsi="PT Astra Serif"/>
              </w:rPr>
            </w:pPr>
            <w:r w:rsidRPr="00735792">
              <w:rPr>
                <w:rFonts w:ascii="PT Astra Serif" w:hAnsi="PT Astra Serif"/>
                <w:lang w:eastAsia="ru-RU"/>
              </w:rPr>
              <w:t xml:space="preserve">В соответствии с ГОСТ </w:t>
            </w:r>
            <w:r>
              <w:rPr>
                <w:rFonts w:ascii="PT Astra Serif" w:hAnsi="PT Astra Serif"/>
                <w:lang w:eastAsia="ru-RU"/>
              </w:rPr>
              <w:t>22245-90</w:t>
            </w:r>
          </w:p>
        </w:tc>
        <w:tc>
          <w:tcPr>
            <w:tcW w:w="1154" w:type="pct"/>
            <w:tcBorders>
              <w:top w:val="single" w:sz="4" w:space="0" w:color="auto"/>
              <w:left w:val="single" w:sz="4" w:space="0" w:color="000000"/>
              <w:bottom w:val="single" w:sz="4" w:space="0" w:color="auto"/>
              <w:right w:val="single" w:sz="4" w:space="0" w:color="000000"/>
            </w:tcBorders>
          </w:tcPr>
          <w:p w:rsidR="00AF6C95" w:rsidRPr="00C16F41" w:rsidRDefault="00AF6C95" w:rsidP="00573DE1">
            <w:pPr>
              <w:spacing w:after="0"/>
              <w:rPr>
                <w:rFonts w:ascii="PT Astra Serif" w:hAnsi="PT Astra Serif"/>
              </w:rPr>
            </w:pPr>
            <w:r w:rsidRPr="00C16F41">
              <w:rPr>
                <w:rFonts w:ascii="PT Astra Serif" w:hAnsi="PT Astra Serif"/>
              </w:rPr>
              <w:t>Российская Федерация</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AF6C95" w:rsidRPr="00C16F41" w:rsidRDefault="00AF6C95" w:rsidP="00573DE1">
            <w:pPr>
              <w:jc w:val="center"/>
              <w:rPr>
                <w:rFonts w:ascii="PT Astra Serif" w:eastAsia="Calibri" w:hAnsi="PT Astra Serif"/>
                <w:kern w:val="2"/>
              </w:rPr>
            </w:pPr>
            <w:r w:rsidRPr="00C16F41">
              <w:rPr>
                <w:rFonts w:ascii="PT Astra Serif" w:eastAsia="Calibri" w:hAnsi="PT Astra Serif"/>
                <w:kern w:val="2"/>
              </w:rPr>
              <w:t>2</w:t>
            </w:r>
          </w:p>
        </w:tc>
        <w:tc>
          <w:tcPr>
            <w:tcW w:w="962" w:type="pct"/>
            <w:tcBorders>
              <w:top w:val="single" w:sz="4" w:space="0" w:color="auto"/>
              <w:left w:val="single" w:sz="4" w:space="0" w:color="000000"/>
              <w:bottom w:val="single" w:sz="4" w:space="0" w:color="auto"/>
              <w:right w:val="single" w:sz="4" w:space="0" w:color="000000"/>
            </w:tcBorders>
            <w:vAlign w:val="center"/>
          </w:tcPr>
          <w:p w:rsidR="00AF6C95" w:rsidRPr="00735792" w:rsidRDefault="00AF6C95" w:rsidP="00573DE1">
            <w:pPr>
              <w:jc w:val="center"/>
              <w:rPr>
                <w:rFonts w:ascii="PT Astra Serif" w:hAnsi="PT Astra Serif"/>
              </w:rPr>
            </w:pPr>
            <w:r w:rsidRPr="00735792">
              <w:rPr>
                <w:rFonts w:ascii="PT Astra Serif" w:eastAsia="Calibri" w:hAnsi="PT Astra Serif"/>
              </w:rPr>
              <w:t>Смесь асфальтобетонная</w:t>
            </w:r>
          </w:p>
        </w:tc>
        <w:tc>
          <w:tcPr>
            <w:tcW w:w="2636" w:type="pct"/>
            <w:tcBorders>
              <w:top w:val="single" w:sz="4" w:space="0" w:color="auto"/>
              <w:left w:val="single" w:sz="4" w:space="0" w:color="000000"/>
              <w:bottom w:val="single" w:sz="4" w:space="0" w:color="auto"/>
              <w:right w:val="single" w:sz="4" w:space="0" w:color="000000"/>
            </w:tcBorders>
            <w:vAlign w:val="center"/>
          </w:tcPr>
          <w:p w:rsidR="00AF6C95" w:rsidRPr="00735792" w:rsidRDefault="00AF6C95" w:rsidP="00573DE1">
            <w:pPr>
              <w:spacing w:after="0"/>
              <w:rPr>
                <w:rFonts w:ascii="PT Astra Serif" w:hAnsi="PT Astra Serif"/>
                <w:lang w:eastAsia="ru-RU"/>
              </w:rPr>
            </w:pPr>
            <w:r w:rsidRPr="00735792">
              <w:rPr>
                <w:rFonts w:ascii="PT Astra Serif" w:hAnsi="PT Astra Serif"/>
                <w:lang w:eastAsia="ru-RU"/>
              </w:rPr>
              <w:t>Смеси асфальтобетонные пористые крупнозернистые марка I.</w:t>
            </w:r>
          </w:p>
          <w:p w:rsidR="00AF6C95" w:rsidRPr="00735792" w:rsidRDefault="00AF6C95" w:rsidP="00573DE1">
            <w:pPr>
              <w:spacing w:after="0"/>
              <w:rPr>
                <w:rFonts w:ascii="PT Astra Serif" w:eastAsia="Calibri" w:hAnsi="PT Astra Serif"/>
              </w:rPr>
            </w:pPr>
            <w:r w:rsidRPr="00735792">
              <w:rPr>
                <w:rFonts w:ascii="PT Astra Serif" w:hAnsi="PT Astra Serif"/>
                <w:lang w:eastAsia="ru-RU"/>
              </w:rPr>
              <w:t>В соответствии с ГОСТ 9128-2013</w:t>
            </w:r>
          </w:p>
        </w:tc>
        <w:tc>
          <w:tcPr>
            <w:tcW w:w="1154" w:type="pct"/>
            <w:tcBorders>
              <w:top w:val="single" w:sz="4" w:space="0" w:color="auto"/>
              <w:left w:val="single" w:sz="4" w:space="0" w:color="000000"/>
              <w:bottom w:val="single" w:sz="4" w:space="0" w:color="auto"/>
              <w:right w:val="single" w:sz="4" w:space="0" w:color="000000"/>
            </w:tcBorders>
          </w:tcPr>
          <w:p w:rsidR="00AF6C95" w:rsidRPr="00735792" w:rsidRDefault="00AF6C95" w:rsidP="00573DE1">
            <w:pPr>
              <w:spacing w:after="0"/>
              <w:rPr>
                <w:rFonts w:ascii="PT Astra Serif" w:hAnsi="PT Astra Serif"/>
              </w:rPr>
            </w:pPr>
            <w:r w:rsidRPr="00735792">
              <w:rPr>
                <w:rFonts w:ascii="PT Astra Serif" w:hAnsi="PT Astra Serif"/>
              </w:rPr>
              <w:t>Российская Федерация</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vAlign w:val="center"/>
          </w:tcPr>
          <w:p w:rsidR="00AF6C95" w:rsidRPr="00C16F41" w:rsidRDefault="00AF6C95" w:rsidP="00573DE1">
            <w:pPr>
              <w:jc w:val="center"/>
              <w:rPr>
                <w:rFonts w:ascii="PT Astra Serif" w:eastAsia="Calibri" w:hAnsi="PT Astra Serif"/>
                <w:kern w:val="2"/>
              </w:rPr>
            </w:pPr>
            <w:r w:rsidRPr="00C16F41">
              <w:rPr>
                <w:rFonts w:ascii="PT Astra Serif" w:eastAsia="Calibri" w:hAnsi="PT Astra Serif"/>
                <w:kern w:val="2"/>
              </w:rPr>
              <w:lastRenderedPageBreak/>
              <w:t>3</w:t>
            </w:r>
          </w:p>
        </w:tc>
        <w:tc>
          <w:tcPr>
            <w:tcW w:w="962" w:type="pct"/>
            <w:tcBorders>
              <w:top w:val="single" w:sz="4" w:space="0" w:color="auto"/>
              <w:left w:val="single" w:sz="4" w:space="0" w:color="000000"/>
              <w:bottom w:val="single" w:sz="4" w:space="0" w:color="auto"/>
              <w:right w:val="single" w:sz="4" w:space="0" w:color="000000"/>
            </w:tcBorders>
            <w:vAlign w:val="center"/>
          </w:tcPr>
          <w:p w:rsidR="00AF6C95" w:rsidRPr="00735792" w:rsidRDefault="00AF6C95" w:rsidP="00573DE1">
            <w:pPr>
              <w:jc w:val="center"/>
              <w:rPr>
                <w:rFonts w:ascii="PT Astra Serif" w:eastAsia="Calibri" w:hAnsi="PT Astra Serif"/>
              </w:rPr>
            </w:pPr>
            <w:r w:rsidRPr="00735792">
              <w:rPr>
                <w:rFonts w:ascii="PT Astra Serif" w:eastAsia="Calibri" w:hAnsi="PT Astra Serif"/>
              </w:rPr>
              <w:t>Смесь асфальтобетонная</w:t>
            </w:r>
          </w:p>
        </w:tc>
        <w:tc>
          <w:tcPr>
            <w:tcW w:w="2636" w:type="pct"/>
            <w:tcBorders>
              <w:top w:val="single" w:sz="4" w:space="0" w:color="auto"/>
              <w:left w:val="single" w:sz="4" w:space="0" w:color="000000"/>
              <w:bottom w:val="single" w:sz="4" w:space="0" w:color="auto"/>
              <w:right w:val="single" w:sz="4" w:space="0" w:color="000000"/>
            </w:tcBorders>
            <w:vAlign w:val="center"/>
          </w:tcPr>
          <w:p w:rsidR="00AF6C95" w:rsidRDefault="00AF6C95" w:rsidP="00B0547F">
            <w:pPr>
              <w:spacing w:after="0" w:line="240" w:lineRule="auto"/>
              <w:rPr>
                <w:rFonts w:ascii="PT Astra Serif" w:hAnsi="PT Astra Serif"/>
              </w:rPr>
            </w:pPr>
            <w:r w:rsidRPr="00735792">
              <w:rPr>
                <w:rFonts w:ascii="PT Astra Serif" w:hAnsi="PT Astra Serif"/>
              </w:rPr>
              <w:t xml:space="preserve">Смеси асфальтобетонные горячие плотные мелкозернистые, марка I, тип Б с модификатором </w:t>
            </w:r>
          </w:p>
          <w:p w:rsidR="00B0547F" w:rsidRPr="00735792" w:rsidRDefault="00B0547F" w:rsidP="00B0547F">
            <w:pPr>
              <w:spacing w:after="0" w:line="240" w:lineRule="auto"/>
              <w:rPr>
                <w:rFonts w:ascii="PT Astra Serif" w:hAnsi="PT Astra Serif"/>
              </w:rPr>
            </w:pPr>
            <w:r w:rsidRPr="00735792">
              <w:rPr>
                <w:rFonts w:ascii="PT Astra Serif" w:hAnsi="PT Astra Serif"/>
                <w:lang w:eastAsia="ru-RU"/>
              </w:rPr>
              <w:t>В соответствии с ГОСТ 9128-2013</w:t>
            </w:r>
          </w:p>
        </w:tc>
        <w:tc>
          <w:tcPr>
            <w:tcW w:w="1154" w:type="pct"/>
            <w:tcBorders>
              <w:top w:val="single" w:sz="4" w:space="0" w:color="auto"/>
              <w:left w:val="single" w:sz="4" w:space="0" w:color="000000"/>
              <w:bottom w:val="single" w:sz="4" w:space="0" w:color="auto"/>
              <w:right w:val="single" w:sz="4" w:space="0" w:color="000000"/>
            </w:tcBorders>
          </w:tcPr>
          <w:p w:rsidR="00AF6C95" w:rsidRPr="00735792" w:rsidRDefault="00AF6C95" w:rsidP="00573DE1">
            <w:pPr>
              <w:spacing w:after="0"/>
              <w:rPr>
                <w:rFonts w:ascii="PT Astra Serif" w:hAnsi="PT Astra Serif"/>
              </w:rPr>
            </w:pPr>
            <w:r w:rsidRPr="00735792">
              <w:rPr>
                <w:rFonts w:ascii="PT Astra Serif" w:hAnsi="PT Astra Serif"/>
              </w:rPr>
              <w:t>Российская Федерация</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tcPr>
          <w:p w:rsidR="00AF6C95" w:rsidRPr="00C16F41" w:rsidRDefault="00AF6C95" w:rsidP="00573DE1">
            <w:pPr>
              <w:jc w:val="center"/>
              <w:rPr>
                <w:rFonts w:ascii="PT Astra Serif" w:eastAsia="Calibri" w:hAnsi="PT Astra Serif"/>
                <w:kern w:val="2"/>
              </w:rPr>
            </w:pPr>
            <w:r w:rsidRPr="00C16F41">
              <w:rPr>
                <w:rFonts w:ascii="PT Astra Serif" w:eastAsia="Calibri" w:hAnsi="PT Astra Serif"/>
                <w:kern w:val="2"/>
              </w:rPr>
              <w:t>4</w:t>
            </w:r>
          </w:p>
        </w:tc>
        <w:tc>
          <w:tcPr>
            <w:tcW w:w="962" w:type="pct"/>
            <w:tcBorders>
              <w:top w:val="single" w:sz="4" w:space="0" w:color="auto"/>
              <w:left w:val="single" w:sz="4" w:space="0" w:color="000000"/>
              <w:bottom w:val="single" w:sz="4" w:space="0" w:color="auto"/>
              <w:right w:val="single" w:sz="4" w:space="0" w:color="000000"/>
            </w:tcBorders>
          </w:tcPr>
          <w:p w:rsidR="00AF6C95" w:rsidRPr="00735792" w:rsidRDefault="00AF6C95" w:rsidP="00573DE1">
            <w:pPr>
              <w:jc w:val="center"/>
              <w:rPr>
                <w:rFonts w:ascii="PT Astra Serif" w:hAnsi="PT Astra Serif"/>
              </w:rPr>
            </w:pPr>
            <w:r w:rsidRPr="00735792">
              <w:rPr>
                <w:rFonts w:ascii="PT Astra Serif" w:eastAsia="Calibri" w:hAnsi="PT Astra Serif"/>
              </w:rPr>
              <w:t>Краска разметочная дорожная</w:t>
            </w:r>
          </w:p>
        </w:tc>
        <w:tc>
          <w:tcPr>
            <w:tcW w:w="2636" w:type="pct"/>
            <w:tcBorders>
              <w:top w:val="single" w:sz="4" w:space="0" w:color="auto"/>
              <w:left w:val="single" w:sz="4" w:space="0" w:color="000000"/>
              <w:bottom w:val="single" w:sz="4" w:space="0" w:color="auto"/>
              <w:right w:val="single" w:sz="4" w:space="0" w:color="000000"/>
            </w:tcBorders>
            <w:vAlign w:val="center"/>
          </w:tcPr>
          <w:p w:rsidR="00AF6C95" w:rsidRPr="00735792" w:rsidRDefault="00AF6C95" w:rsidP="00AF6C95">
            <w:pPr>
              <w:spacing w:after="0" w:line="240" w:lineRule="auto"/>
              <w:rPr>
                <w:rFonts w:ascii="PT Astra Serif" w:hAnsi="PT Astra Serif"/>
              </w:rPr>
            </w:pPr>
            <w:r w:rsidRPr="00735792">
              <w:rPr>
                <w:rFonts w:ascii="PT Astra Serif" w:hAnsi="PT Astra Serif"/>
              </w:rPr>
              <w:t>Цвет пленки эмали –  белый.</w:t>
            </w:r>
          </w:p>
          <w:p w:rsidR="00AF6C95" w:rsidRPr="00735792" w:rsidRDefault="00AF6C95" w:rsidP="00AF6C95">
            <w:pPr>
              <w:spacing w:after="0" w:line="240" w:lineRule="auto"/>
              <w:rPr>
                <w:rFonts w:ascii="PT Astra Serif" w:hAnsi="PT Astra Serif"/>
              </w:rPr>
            </w:pPr>
            <w:r w:rsidRPr="00735792">
              <w:rPr>
                <w:rFonts w:ascii="PT Astra Serif" w:hAnsi="PT Astra Serif"/>
              </w:rPr>
              <w:t>Класс материала для дорожной разметки по коэффициенту яркости высушенной пленки краски (эмали) -  В6.</w:t>
            </w:r>
          </w:p>
          <w:p w:rsidR="00AF6C95" w:rsidRPr="00735792" w:rsidRDefault="00AF6C95" w:rsidP="00AF6C95">
            <w:pPr>
              <w:spacing w:after="0" w:line="240" w:lineRule="auto"/>
              <w:rPr>
                <w:rFonts w:ascii="PT Astra Serif" w:hAnsi="PT Astra Serif"/>
              </w:rPr>
            </w:pPr>
            <w:r w:rsidRPr="00735792">
              <w:rPr>
                <w:rFonts w:ascii="PT Astra Serif" w:hAnsi="PT Astra Serif"/>
              </w:rPr>
              <w:t>Плотность не менее 1,5 г/см3.</w:t>
            </w:r>
          </w:p>
          <w:p w:rsidR="00AF6C95" w:rsidRPr="00735792" w:rsidRDefault="00AF6C95" w:rsidP="00AF6C95">
            <w:pPr>
              <w:spacing w:after="0" w:line="240" w:lineRule="auto"/>
              <w:rPr>
                <w:rFonts w:ascii="PT Astra Serif" w:hAnsi="PT Astra Serif"/>
              </w:rPr>
            </w:pPr>
            <w:r w:rsidRPr="00735792">
              <w:rPr>
                <w:rFonts w:ascii="PT Astra Serif" w:hAnsi="PT Astra Serif"/>
              </w:rPr>
              <w:t xml:space="preserve"> Класс краски (эмали) для дорожной разметки по условной вязкости - УВ2.</w:t>
            </w:r>
          </w:p>
          <w:p w:rsidR="00AF6C95" w:rsidRPr="00735792" w:rsidRDefault="00AF6C95" w:rsidP="00AF6C95">
            <w:pPr>
              <w:spacing w:after="0" w:line="240" w:lineRule="auto"/>
              <w:rPr>
                <w:rFonts w:ascii="PT Astra Serif" w:hAnsi="PT Astra Serif"/>
              </w:rPr>
            </w:pPr>
            <w:r w:rsidRPr="00735792">
              <w:rPr>
                <w:rFonts w:ascii="PT Astra Serif" w:hAnsi="PT Astra Serif"/>
              </w:rPr>
              <w:t xml:space="preserve">Класс материала для дорожной разметки краски (эмали) по степени </w:t>
            </w:r>
            <w:proofErr w:type="spellStart"/>
            <w:r w:rsidRPr="00735792">
              <w:rPr>
                <w:rFonts w:ascii="PT Astra Serif" w:hAnsi="PT Astra Serif"/>
              </w:rPr>
              <w:t>перетира</w:t>
            </w:r>
            <w:proofErr w:type="spellEnd"/>
            <w:r w:rsidRPr="00735792">
              <w:rPr>
                <w:rFonts w:ascii="PT Astra Serif" w:hAnsi="PT Astra Serif"/>
              </w:rPr>
              <w:t xml:space="preserve"> - СП1.</w:t>
            </w:r>
          </w:p>
          <w:p w:rsidR="00AF6C95" w:rsidRPr="00735792" w:rsidRDefault="00AF6C95" w:rsidP="00AF6C95">
            <w:pPr>
              <w:spacing w:after="0" w:line="240" w:lineRule="auto"/>
              <w:rPr>
                <w:rFonts w:ascii="PT Astra Serif" w:hAnsi="PT Astra Serif"/>
              </w:rPr>
            </w:pPr>
            <w:r w:rsidRPr="00735792">
              <w:rPr>
                <w:rFonts w:ascii="PT Astra Serif" w:hAnsi="PT Astra Serif"/>
              </w:rPr>
              <w:t>Класс материала для дорожной разметки по времени высыхания (отверждения) до степени 3 краски (эмали)- ВВ3.</w:t>
            </w:r>
          </w:p>
          <w:p w:rsidR="00AF6C95" w:rsidRPr="00735792" w:rsidRDefault="00AF6C95" w:rsidP="00AF6C95">
            <w:pPr>
              <w:spacing w:after="0" w:line="240" w:lineRule="auto"/>
              <w:rPr>
                <w:rFonts w:ascii="PT Astra Serif" w:hAnsi="PT Astra Serif"/>
              </w:rPr>
            </w:pPr>
            <w:r w:rsidRPr="00735792">
              <w:rPr>
                <w:rFonts w:ascii="PT Astra Serif" w:hAnsi="PT Astra Serif"/>
              </w:rPr>
              <w:t>Класс материала для дорожной разметки краски (эмали) по массовой доле нелетучих веществ - НВ2.</w:t>
            </w:r>
          </w:p>
          <w:p w:rsidR="00AF6C95" w:rsidRPr="00735792" w:rsidRDefault="00AF6C95" w:rsidP="00AF6C95">
            <w:pPr>
              <w:spacing w:after="0" w:line="240" w:lineRule="auto"/>
              <w:rPr>
                <w:rFonts w:ascii="PT Astra Serif" w:hAnsi="PT Astra Serif"/>
              </w:rPr>
            </w:pPr>
            <w:r w:rsidRPr="00735792">
              <w:rPr>
                <w:rFonts w:ascii="PT Astra Serif" w:hAnsi="PT Astra Serif"/>
              </w:rPr>
              <w:t>Класс разметочного материала по адгезии высохшей пленки краски (эмали) - АС2.</w:t>
            </w:r>
          </w:p>
          <w:p w:rsidR="00AF6C95" w:rsidRPr="00735792" w:rsidRDefault="00AF6C95" w:rsidP="00AF6C95">
            <w:pPr>
              <w:spacing w:after="0" w:line="240" w:lineRule="auto"/>
              <w:rPr>
                <w:rFonts w:ascii="PT Astra Serif" w:eastAsia="Calibri" w:hAnsi="PT Astra Serif"/>
              </w:rPr>
            </w:pPr>
            <w:r w:rsidRPr="00735792">
              <w:rPr>
                <w:rFonts w:ascii="PT Astra Serif" w:eastAsia="Calibri" w:hAnsi="PT Astra Serif"/>
              </w:rPr>
              <w:t xml:space="preserve">В соответствии с </w:t>
            </w:r>
            <w:r w:rsidRPr="00735792">
              <w:rPr>
                <w:rFonts w:ascii="PT Astra Serif" w:hAnsi="PT Astra Serif"/>
              </w:rPr>
              <w:t>ГОСТ 32830-2014</w:t>
            </w:r>
          </w:p>
        </w:tc>
        <w:tc>
          <w:tcPr>
            <w:tcW w:w="1154" w:type="pct"/>
            <w:tcBorders>
              <w:top w:val="single" w:sz="4" w:space="0" w:color="auto"/>
              <w:left w:val="single" w:sz="4" w:space="0" w:color="000000"/>
              <w:bottom w:val="single" w:sz="4" w:space="0" w:color="auto"/>
              <w:right w:val="single" w:sz="4" w:space="0" w:color="000000"/>
            </w:tcBorders>
          </w:tcPr>
          <w:p w:rsidR="00AF6C95" w:rsidRPr="00B52C09" w:rsidRDefault="00AF6C95" w:rsidP="00573DE1">
            <w:pPr>
              <w:spacing w:after="0"/>
              <w:rPr>
                <w:rFonts w:ascii="PT Astra Serif" w:hAnsi="PT Astra Serif"/>
              </w:rPr>
            </w:pPr>
            <w:r w:rsidRPr="00B52C09">
              <w:rPr>
                <w:rFonts w:ascii="PT Astra Serif" w:hAnsi="PT Astra Serif"/>
              </w:rPr>
              <w:t>Российская Федерация</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tcPr>
          <w:p w:rsidR="00AF6C95" w:rsidRPr="00C16F41" w:rsidRDefault="00AF6C95" w:rsidP="00573DE1">
            <w:pPr>
              <w:jc w:val="center"/>
              <w:rPr>
                <w:rFonts w:ascii="PT Astra Serif" w:eastAsia="Calibri" w:hAnsi="PT Astra Serif"/>
                <w:kern w:val="2"/>
              </w:rPr>
            </w:pPr>
            <w:r>
              <w:rPr>
                <w:rFonts w:ascii="PT Astra Serif" w:eastAsia="Calibri" w:hAnsi="PT Astra Serif"/>
                <w:kern w:val="2"/>
              </w:rPr>
              <w:t>5</w:t>
            </w:r>
          </w:p>
        </w:tc>
        <w:tc>
          <w:tcPr>
            <w:tcW w:w="962" w:type="pct"/>
            <w:tcBorders>
              <w:top w:val="single" w:sz="4" w:space="0" w:color="auto"/>
              <w:left w:val="single" w:sz="4" w:space="0" w:color="000000"/>
              <w:bottom w:val="single" w:sz="4" w:space="0" w:color="auto"/>
              <w:right w:val="single" w:sz="4" w:space="0" w:color="000000"/>
            </w:tcBorders>
          </w:tcPr>
          <w:p w:rsidR="00AF6C95" w:rsidRPr="00735792" w:rsidRDefault="00AF6C95" w:rsidP="00573DE1">
            <w:pPr>
              <w:jc w:val="center"/>
              <w:rPr>
                <w:rFonts w:ascii="PT Astra Serif" w:hAnsi="PT Astra Serif"/>
              </w:rPr>
            </w:pPr>
            <w:r w:rsidRPr="00735792">
              <w:rPr>
                <w:rFonts w:ascii="PT Astra Serif" w:eastAsia="Calibri" w:hAnsi="PT Astra Serif"/>
              </w:rPr>
              <w:t>Краска разметочная дорожная</w:t>
            </w:r>
          </w:p>
        </w:tc>
        <w:tc>
          <w:tcPr>
            <w:tcW w:w="2636" w:type="pct"/>
            <w:tcBorders>
              <w:top w:val="single" w:sz="4" w:space="0" w:color="auto"/>
              <w:left w:val="single" w:sz="4" w:space="0" w:color="000000"/>
              <w:bottom w:val="single" w:sz="4" w:space="0" w:color="auto"/>
              <w:right w:val="single" w:sz="4" w:space="0" w:color="000000"/>
            </w:tcBorders>
            <w:vAlign w:val="center"/>
          </w:tcPr>
          <w:p w:rsidR="00AF6C95" w:rsidRPr="00735792" w:rsidRDefault="00AF6C95" w:rsidP="00AF6C95">
            <w:pPr>
              <w:spacing w:after="0" w:line="240" w:lineRule="auto"/>
              <w:rPr>
                <w:rFonts w:ascii="PT Astra Serif" w:hAnsi="PT Astra Serif"/>
              </w:rPr>
            </w:pPr>
            <w:r w:rsidRPr="00735792">
              <w:rPr>
                <w:rFonts w:ascii="PT Astra Serif" w:hAnsi="PT Astra Serif"/>
              </w:rPr>
              <w:t>Цвет пленки эмали –  желтый.</w:t>
            </w:r>
          </w:p>
          <w:p w:rsidR="00AF6C95" w:rsidRPr="00735792" w:rsidRDefault="00AF6C95" w:rsidP="00AF6C95">
            <w:pPr>
              <w:spacing w:after="0" w:line="240" w:lineRule="auto"/>
              <w:rPr>
                <w:rFonts w:ascii="PT Astra Serif" w:hAnsi="PT Astra Serif"/>
              </w:rPr>
            </w:pPr>
            <w:r w:rsidRPr="00735792">
              <w:rPr>
                <w:rFonts w:ascii="PT Astra Serif" w:hAnsi="PT Astra Serif"/>
              </w:rPr>
              <w:t>Класс материала для дорожной разметки по коэффициенту яркости высушенной пленки краски (эмали) -  В3.</w:t>
            </w:r>
          </w:p>
          <w:p w:rsidR="00AF6C95" w:rsidRPr="00735792" w:rsidRDefault="00AF6C95" w:rsidP="00AF6C95">
            <w:pPr>
              <w:spacing w:after="0" w:line="240" w:lineRule="auto"/>
              <w:rPr>
                <w:rFonts w:ascii="PT Astra Serif" w:hAnsi="PT Astra Serif"/>
              </w:rPr>
            </w:pPr>
            <w:r w:rsidRPr="00735792">
              <w:rPr>
                <w:rFonts w:ascii="PT Astra Serif" w:hAnsi="PT Astra Serif"/>
              </w:rPr>
              <w:t>Плотность не менее 1,5 г/см3.</w:t>
            </w:r>
          </w:p>
          <w:p w:rsidR="00AF6C95" w:rsidRPr="00735792" w:rsidRDefault="00AF6C95" w:rsidP="00AF6C95">
            <w:pPr>
              <w:spacing w:after="0" w:line="240" w:lineRule="auto"/>
              <w:rPr>
                <w:rFonts w:ascii="PT Astra Serif" w:hAnsi="PT Astra Serif"/>
              </w:rPr>
            </w:pPr>
            <w:r w:rsidRPr="00735792">
              <w:rPr>
                <w:rFonts w:ascii="PT Astra Serif" w:hAnsi="PT Astra Serif"/>
              </w:rPr>
              <w:t xml:space="preserve"> Класс краски (эмали) для дорожной разметки по условной вязкости - УВ2.</w:t>
            </w:r>
          </w:p>
          <w:p w:rsidR="00AF6C95" w:rsidRPr="00735792" w:rsidRDefault="00AF6C95" w:rsidP="00AF6C95">
            <w:pPr>
              <w:spacing w:after="0" w:line="240" w:lineRule="auto"/>
              <w:rPr>
                <w:rFonts w:ascii="PT Astra Serif" w:hAnsi="PT Astra Serif"/>
              </w:rPr>
            </w:pPr>
            <w:r w:rsidRPr="00735792">
              <w:rPr>
                <w:rFonts w:ascii="PT Astra Serif" w:hAnsi="PT Astra Serif"/>
              </w:rPr>
              <w:t xml:space="preserve">Класс материала для дорожной разметки краски (эмали) по степени </w:t>
            </w:r>
            <w:proofErr w:type="spellStart"/>
            <w:r w:rsidRPr="00735792">
              <w:rPr>
                <w:rFonts w:ascii="PT Astra Serif" w:hAnsi="PT Astra Serif"/>
              </w:rPr>
              <w:t>перетира</w:t>
            </w:r>
            <w:proofErr w:type="spellEnd"/>
            <w:r w:rsidRPr="00735792">
              <w:rPr>
                <w:rFonts w:ascii="PT Astra Serif" w:hAnsi="PT Astra Serif"/>
              </w:rPr>
              <w:t xml:space="preserve"> - СП1.</w:t>
            </w:r>
          </w:p>
          <w:p w:rsidR="00AF6C95" w:rsidRPr="00735792" w:rsidRDefault="00AF6C95" w:rsidP="00AF6C95">
            <w:pPr>
              <w:spacing w:after="0" w:line="240" w:lineRule="auto"/>
              <w:rPr>
                <w:rFonts w:ascii="PT Astra Serif" w:hAnsi="PT Astra Serif"/>
              </w:rPr>
            </w:pPr>
            <w:r w:rsidRPr="00735792">
              <w:rPr>
                <w:rFonts w:ascii="PT Astra Serif" w:hAnsi="PT Astra Serif"/>
              </w:rPr>
              <w:t>Класс материала для дорожной разметки по времени высыхания (отверждения) до степени 3 краски (эмали)- ВВ3.</w:t>
            </w:r>
          </w:p>
          <w:p w:rsidR="00AF6C95" w:rsidRPr="00735792" w:rsidRDefault="00AF6C95" w:rsidP="00AF6C95">
            <w:pPr>
              <w:spacing w:after="0" w:line="240" w:lineRule="auto"/>
              <w:rPr>
                <w:rFonts w:ascii="PT Astra Serif" w:hAnsi="PT Astra Serif"/>
              </w:rPr>
            </w:pPr>
            <w:r w:rsidRPr="00735792">
              <w:rPr>
                <w:rFonts w:ascii="PT Astra Serif" w:hAnsi="PT Astra Serif"/>
              </w:rPr>
              <w:t>Класс материала для дорожной разметки краски (эмали) по массовой доле нелетучих веществ - НВ2.</w:t>
            </w:r>
          </w:p>
          <w:p w:rsidR="00AF6C95" w:rsidRPr="00735792" w:rsidRDefault="00AF6C95" w:rsidP="00AF6C95">
            <w:pPr>
              <w:spacing w:after="0" w:line="240" w:lineRule="auto"/>
              <w:rPr>
                <w:rFonts w:ascii="PT Astra Serif" w:hAnsi="PT Astra Serif"/>
              </w:rPr>
            </w:pPr>
            <w:r w:rsidRPr="00735792">
              <w:rPr>
                <w:rFonts w:ascii="PT Astra Serif" w:hAnsi="PT Astra Serif"/>
              </w:rPr>
              <w:t>Класс разметочного материала по адгезии высохшей пленки краски (эмали) - АС2.</w:t>
            </w:r>
          </w:p>
          <w:p w:rsidR="00AF6C95" w:rsidRPr="00735792" w:rsidRDefault="00AF6C95" w:rsidP="00AF6C95">
            <w:pPr>
              <w:spacing w:after="0" w:line="240" w:lineRule="auto"/>
              <w:rPr>
                <w:rFonts w:ascii="PT Astra Serif" w:eastAsia="Calibri" w:hAnsi="PT Astra Serif"/>
              </w:rPr>
            </w:pPr>
            <w:r w:rsidRPr="00735792">
              <w:rPr>
                <w:rFonts w:ascii="PT Astra Serif" w:eastAsia="Calibri" w:hAnsi="PT Astra Serif"/>
              </w:rPr>
              <w:t xml:space="preserve">В соответствии с </w:t>
            </w:r>
            <w:r w:rsidRPr="00735792">
              <w:rPr>
                <w:rFonts w:ascii="PT Astra Serif" w:hAnsi="PT Astra Serif"/>
              </w:rPr>
              <w:t>ГОСТ 32830-2014</w:t>
            </w:r>
          </w:p>
        </w:tc>
        <w:tc>
          <w:tcPr>
            <w:tcW w:w="1154" w:type="pct"/>
            <w:tcBorders>
              <w:top w:val="single" w:sz="4" w:space="0" w:color="auto"/>
              <w:left w:val="single" w:sz="4" w:space="0" w:color="000000"/>
              <w:bottom w:val="single" w:sz="4" w:space="0" w:color="auto"/>
              <w:right w:val="single" w:sz="4" w:space="0" w:color="000000"/>
            </w:tcBorders>
          </w:tcPr>
          <w:p w:rsidR="00AF6C95" w:rsidRPr="00B52C09" w:rsidRDefault="00AF6C95" w:rsidP="00573DE1">
            <w:pPr>
              <w:spacing w:after="0"/>
              <w:rPr>
                <w:rFonts w:ascii="PT Astra Serif" w:hAnsi="PT Astra Serif"/>
              </w:rPr>
            </w:pPr>
            <w:r w:rsidRPr="00B52C09">
              <w:rPr>
                <w:rFonts w:ascii="PT Astra Serif" w:hAnsi="PT Astra Serif"/>
              </w:rPr>
              <w:t>Российская Федерация</w:t>
            </w:r>
          </w:p>
        </w:tc>
      </w:tr>
      <w:tr w:rsidR="00AF6C95" w:rsidRPr="00C16F41" w:rsidTr="00573DE1">
        <w:trPr>
          <w:trHeight w:val="659"/>
        </w:trPr>
        <w:tc>
          <w:tcPr>
            <w:tcW w:w="248" w:type="pct"/>
            <w:tcBorders>
              <w:top w:val="single" w:sz="4" w:space="0" w:color="auto"/>
              <w:left w:val="single" w:sz="4" w:space="0" w:color="000000"/>
              <w:bottom w:val="single" w:sz="4" w:space="0" w:color="auto"/>
              <w:right w:val="single" w:sz="4" w:space="0" w:color="000000"/>
            </w:tcBorders>
          </w:tcPr>
          <w:p w:rsidR="00AF6C95" w:rsidRPr="00C16F41" w:rsidRDefault="00AF6C95" w:rsidP="00573DE1">
            <w:pPr>
              <w:jc w:val="center"/>
              <w:rPr>
                <w:rFonts w:ascii="PT Astra Serif" w:eastAsia="Calibri" w:hAnsi="PT Astra Serif"/>
                <w:kern w:val="2"/>
              </w:rPr>
            </w:pPr>
            <w:r>
              <w:rPr>
                <w:rFonts w:ascii="PT Astra Serif" w:eastAsia="Calibri" w:hAnsi="PT Astra Serif"/>
                <w:kern w:val="2"/>
              </w:rPr>
              <w:t>6</w:t>
            </w:r>
          </w:p>
        </w:tc>
        <w:tc>
          <w:tcPr>
            <w:tcW w:w="962" w:type="pct"/>
            <w:tcBorders>
              <w:top w:val="single" w:sz="4" w:space="0" w:color="auto"/>
              <w:left w:val="single" w:sz="4" w:space="0" w:color="000000"/>
              <w:bottom w:val="single" w:sz="4" w:space="0" w:color="auto"/>
              <w:right w:val="single" w:sz="4" w:space="0" w:color="000000"/>
            </w:tcBorders>
          </w:tcPr>
          <w:p w:rsidR="00AF6C95" w:rsidRPr="00C16F41" w:rsidRDefault="00AF6C95" w:rsidP="00573DE1">
            <w:pPr>
              <w:spacing w:after="0"/>
              <w:jc w:val="center"/>
              <w:rPr>
                <w:rFonts w:ascii="PT Astra Serif" w:eastAsia="Calibri" w:hAnsi="PT Astra Serif"/>
                <w:kern w:val="2"/>
              </w:rPr>
            </w:pPr>
            <w:r w:rsidRPr="00C16F41">
              <w:rPr>
                <w:rFonts w:ascii="PT Astra Serif" w:eastAsia="Calibri" w:hAnsi="PT Astra Serif"/>
              </w:rPr>
              <w:t>Камни бортовые</w:t>
            </w:r>
          </w:p>
        </w:tc>
        <w:tc>
          <w:tcPr>
            <w:tcW w:w="2636" w:type="pct"/>
            <w:tcBorders>
              <w:top w:val="single" w:sz="4" w:space="0" w:color="auto"/>
              <w:left w:val="single" w:sz="4" w:space="0" w:color="000000"/>
              <w:bottom w:val="single" w:sz="4" w:space="0" w:color="auto"/>
              <w:right w:val="single" w:sz="4" w:space="0" w:color="000000"/>
            </w:tcBorders>
          </w:tcPr>
          <w:p w:rsidR="00AF6C95" w:rsidRPr="00C16F41" w:rsidRDefault="00AF6C95" w:rsidP="00573DE1">
            <w:pPr>
              <w:shd w:val="clear" w:color="auto" w:fill="FFFFFF"/>
              <w:spacing w:after="0"/>
              <w:ind w:right="76"/>
              <w:rPr>
                <w:rFonts w:ascii="PT Astra Serif" w:hAnsi="PT Astra Serif"/>
                <w:kern w:val="2"/>
              </w:rPr>
            </w:pPr>
            <w:r w:rsidRPr="00C16F41">
              <w:rPr>
                <w:rFonts w:ascii="PT Astra Serif" w:hAnsi="PT Astra Serif"/>
              </w:rPr>
              <w:t xml:space="preserve">Марка БР 100.30.15. бетонные класса В 30 (М400), изготовленные из мелкозернистого и тяжелого бетонов, предназначенные для отделения проезжей части улиц и дорог от тротуаров, газонов, площадок. </w:t>
            </w:r>
          </w:p>
          <w:p w:rsidR="00AF6C95" w:rsidRPr="00C16F41" w:rsidRDefault="00AF6C95" w:rsidP="00573DE1">
            <w:pPr>
              <w:shd w:val="clear" w:color="auto" w:fill="FFFFFF"/>
              <w:spacing w:after="0"/>
              <w:ind w:right="76"/>
              <w:rPr>
                <w:rFonts w:ascii="PT Astra Serif" w:hAnsi="PT Astra Serif"/>
                <w:kern w:val="2"/>
              </w:rPr>
            </w:pPr>
            <w:r w:rsidRPr="00C16F41">
              <w:rPr>
                <w:rFonts w:ascii="PT Astra Serif" w:hAnsi="PT Astra Serif"/>
              </w:rPr>
              <w:t>В соответствии с ГОСТ 6665-91.</w:t>
            </w:r>
          </w:p>
        </w:tc>
        <w:tc>
          <w:tcPr>
            <w:tcW w:w="1154" w:type="pct"/>
            <w:tcBorders>
              <w:top w:val="single" w:sz="4" w:space="0" w:color="auto"/>
              <w:left w:val="single" w:sz="4" w:space="0" w:color="000000"/>
              <w:bottom w:val="single" w:sz="4" w:space="0" w:color="auto"/>
              <w:right w:val="single" w:sz="4" w:space="0" w:color="000000"/>
            </w:tcBorders>
          </w:tcPr>
          <w:p w:rsidR="00AF6C95" w:rsidRPr="00C16F41" w:rsidRDefault="00AF6C95" w:rsidP="00573DE1">
            <w:pPr>
              <w:spacing w:after="0"/>
              <w:jc w:val="center"/>
              <w:rPr>
                <w:rFonts w:ascii="PT Astra Serif" w:hAnsi="PT Astra Serif"/>
              </w:rPr>
            </w:pPr>
            <w:r w:rsidRPr="00C16F41">
              <w:rPr>
                <w:rFonts w:ascii="PT Astra Serif" w:hAnsi="PT Astra Serif"/>
              </w:rPr>
              <w:t>Российская Федерация</w:t>
            </w:r>
          </w:p>
        </w:tc>
      </w:tr>
    </w:tbl>
    <w:p w:rsidR="002956FF" w:rsidRPr="00997F2E" w:rsidRDefault="002956FF" w:rsidP="002956FF">
      <w:pPr>
        <w:spacing w:after="0"/>
        <w:ind w:firstLine="567"/>
        <w:rPr>
          <w:rFonts w:ascii="PT Astra Serif" w:eastAsia="Calibri" w:hAnsi="PT Astra Serif"/>
        </w:rPr>
      </w:pPr>
    </w:p>
    <w:p w:rsidR="002956FF" w:rsidRPr="00767ECB" w:rsidRDefault="002956FF" w:rsidP="0004239D">
      <w:pPr>
        <w:tabs>
          <w:tab w:val="left" w:pos="360"/>
        </w:tabs>
        <w:suppressAutoHyphens/>
        <w:autoSpaceDE w:val="0"/>
        <w:spacing w:after="0" w:line="240" w:lineRule="auto"/>
        <w:jc w:val="center"/>
        <w:rPr>
          <w:rFonts w:ascii="PT Astra Serif" w:eastAsia="Arial" w:hAnsi="PT Astra Serif" w:cs="Arial"/>
          <w:b/>
          <w:bCs/>
          <w:kern w:val="2"/>
          <w:sz w:val="23"/>
          <w:szCs w:val="23"/>
          <w:lang w:eastAsia="ar-SA"/>
        </w:rPr>
      </w:pPr>
    </w:p>
    <w:bookmarkEnd w:id="5"/>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bCs/>
          <w:kern w:val="2"/>
          <w:sz w:val="23"/>
          <w:szCs w:val="23"/>
          <w:lang w:eastAsia="ar-SA"/>
        </w:rPr>
        <w:t xml:space="preserve">Муниципальный заказчик: Департамент жилищно-коммунального и строительного комплекса </w:t>
      </w:r>
      <w:r w:rsidRPr="00767ECB">
        <w:rPr>
          <w:rFonts w:ascii="PT Astra Serif" w:eastAsia="Times New Roman" w:hAnsi="PT Astra Serif" w:cs="Times New Roman"/>
          <w:kern w:val="2"/>
          <w:sz w:val="23"/>
          <w:szCs w:val="23"/>
          <w:lang w:eastAsia="ar-SA"/>
        </w:rPr>
        <w:t xml:space="preserve">администрации города </w:t>
      </w:r>
      <w:proofErr w:type="spellStart"/>
      <w:r w:rsidRPr="00767ECB">
        <w:rPr>
          <w:rFonts w:ascii="PT Astra Serif" w:eastAsia="Times New Roman" w:hAnsi="PT Astra Serif" w:cs="Times New Roman"/>
          <w:kern w:val="2"/>
          <w:sz w:val="23"/>
          <w:szCs w:val="23"/>
          <w:lang w:eastAsia="ar-SA"/>
        </w:rPr>
        <w:t>Югорска</w:t>
      </w:r>
      <w:proofErr w:type="spellEnd"/>
      <w:r w:rsidRPr="00767ECB">
        <w:rPr>
          <w:rFonts w:ascii="PT Astra Serif" w:eastAsia="Times New Roman" w:hAnsi="PT Astra Serif" w:cs="Times New Roman"/>
          <w:kern w:val="2"/>
          <w:sz w:val="23"/>
          <w:szCs w:val="23"/>
          <w:lang w:eastAsia="ar-SA"/>
        </w:rPr>
        <w:t xml:space="preserve">: 628260, Тюменская область, Ханты-Мансийский автономный округ-Югра, г. </w:t>
      </w:r>
      <w:proofErr w:type="spellStart"/>
      <w:r w:rsidRPr="00767ECB">
        <w:rPr>
          <w:rFonts w:ascii="PT Astra Serif" w:eastAsia="Times New Roman" w:hAnsi="PT Astra Serif" w:cs="Times New Roman"/>
          <w:kern w:val="2"/>
          <w:sz w:val="23"/>
          <w:szCs w:val="23"/>
          <w:lang w:eastAsia="ar-SA"/>
        </w:rPr>
        <w:t>Югорск</w:t>
      </w:r>
      <w:proofErr w:type="spellEnd"/>
      <w:r w:rsidRPr="00767ECB">
        <w:rPr>
          <w:rFonts w:ascii="PT Astra Serif" w:eastAsia="Times New Roman" w:hAnsi="PT Astra Serif" w:cs="Times New Roman"/>
          <w:kern w:val="2"/>
          <w:sz w:val="23"/>
          <w:szCs w:val="23"/>
          <w:lang w:eastAsia="ar-SA"/>
        </w:rPr>
        <w:t>, ул. Механизаторов, 22, тел./факс 8(34675) 7-30-81, ИНН 8622012310.</w:t>
      </w:r>
    </w:p>
    <w:p w:rsidR="0078698B" w:rsidRPr="00767ECB" w:rsidRDefault="0078698B" w:rsidP="0004239D">
      <w:pPr>
        <w:suppressAutoHyphens/>
        <w:spacing w:after="0" w:line="240" w:lineRule="auto"/>
        <w:jc w:val="both"/>
        <w:rPr>
          <w:rFonts w:ascii="PT Astra Serif" w:eastAsia="Times New Roman" w:hAnsi="PT Astra Serif" w:cs="Times New Roman"/>
          <w:kern w:val="2"/>
          <w:sz w:val="23"/>
          <w:szCs w:val="23"/>
          <w:lang w:eastAsia="ar-SA"/>
        </w:rPr>
      </w:pPr>
      <w:r w:rsidRPr="00767ECB">
        <w:rPr>
          <w:rFonts w:ascii="PT Astra Serif" w:eastAsia="Times New Roman" w:hAnsi="PT Astra Serif" w:cs="Times New Roman"/>
          <w:b/>
          <w:kern w:val="2"/>
          <w:sz w:val="23"/>
          <w:szCs w:val="23"/>
          <w:lang w:eastAsia="ar-SA"/>
        </w:rPr>
        <w:t>Руководитель</w:t>
      </w:r>
      <w:r w:rsidRPr="00767ECB">
        <w:rPr>
          <w:rFonts w:ascii="PT Astra Serif" w:eastAsia="Times New Roman" w:hAnsi="PT Astra Serif" w:cs="Times New Roman"/>
          <w:kern w:val="2"/>
          <w:sz w:val="23"/>
          <w:szCs w:val="23"/>
          <w:lang w:eastAsia="ar-SA"/>
        </w:rPr>
        <w:t xml:space="preserve">: Заместитель главы города - директор </w:t>
      </w:r>
      <w:proofErr w:type="spellStart"/>
      <w:r w:rsidRPr="00767ECB">
        <w:rPr>
          <w:rFonts w:ascii="PT Astra Serif" w:eastAsia="Times New Roman" w:hAnsi="PT Astra Serif" w:cs="Times New Roman"/>
          <w:kern w:val="2"/>
          <w:sz w:val="23"/>
          <w:szCs w:val="23"/>
          <w:lang w:eastAsia="ar-SA"/>
        </w:rPr>
        <w:t>ДЖКиСК</w:t>
      </w:r>
      <w:proofErr w:type="spellEnd"/>
      <w:r w:rsidRPr="00767ECB">
        <w:rPr>
          <w:rFonts w:ascii="PT Astra Serif" w:eastAsia="Times New Roman" w:hAnsi="PT Astra Serif" w:cs="Times New Roman"/>
          <w:kern w:val="2"/>
          <w:sz w:val="23"/>
          <w:szCs w:val="23"/>
          <w:lang w:eastAsia="ar-SA"/>
        </w:rPr>
        <w:t xml:space="preserve">, действующий на основании положения - </w:t>
      </w:r>
      <w:proofErr w:type="spellStart"/>
      <w:r w:rsidRPr="00767ECB">
        <w:rPr>
          <w:rFonts w:ascii="PT Astra Serif" w:eastAsia="Times New Roman" w:hAnsi="PT Astra Serif" w:cs="Times New Roman"/>
          <w:kern w:val="2"/>
          <w:sz w:val="23"/>
          <w:szCs w:val="23"/>
          <w:lang w:eastAsia="ar-SA"/>
        </w:rPr>
        <w:t>Бандурин</w:t>
      </w:r>
      <w:proofErr w:type="spellEnd"/>
      <w:r w:rsidRPr="00767ECB">
        <w:rPr>
          <w:rFonts w:ascii="PT Astra Serif" w:eastAsia="Times New Roman" w:hAnsi="PT Astra Serif" w:cs="Times New Roman"/>
          <w:kern w:val="2"/>
          <w:sz w:val="23"/>
          <w:szCs w:val="23"/>
          <w:lang w:eastAsia="ar-SA"/>
        </w:rPr>
        <w:t xml:space="preserve"> Василий Кузьмич</w:t>
      </w: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bCs/>
          <w:kern w:val="2"/>
          <w:sz w:val="23"/>
          <w:szCs w:val="23"/>
          <w:lang w:eastAsia="ar-SA"/>
        </w:rPr>
        <w:t>_______________________________________________________________/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3"/>
          <w:szCs w:val="23"/>
          <w:lang w:eastAsia="ar-SA"/>
        </w:rPr>
      </w:pPr>
      <w:r w:rsidRPr="00767ECB">
        <w:rPr>
          <w:rFonts w:ascii="PT Astra Serif" w:eastAsia="Times New Roman" w:hAnsi="PT Astra Serif" w:cs="Times New Roman"/>
          <w:b/>
          <w:kern w:val="2"/>
          <w:sz w:val="23"/>
          <w:szCs w:val="23"/>
          <w:lang w:eastAsia="ar-SA"/>
        </w:rPr>
        <w:t xml:space="preserve"> Подрядчик: _____________________</w:t>
      </w:r>
    </w:p>
    <w:p w:rsidR="0078698B" w:rsidRPr="00767ECB" w:rsidRDefault="0078698B" w:rsidP="0004239D">
      <w:pPr>
        <w:suppressAutoHyphens/>
        <w:spacing w:after="0" w:line="240" w:lineRule="auto"/>
        <w:jc w:val="both"/>
        <w:rPr>
          <w:rFonts w:ascii="PT Astra Serif" w:eastAsia="Times New Roman" w:hAnsi="PT Astra Serif" w:cs="Times New Roman"/>
          <w:b/>
          <w:kern w:val="2"/>
          <w:sz w:val="23"/>
          <w:szCs w:val="23"/>
          <w:lang w:eastAsia="ar-SA"/>
        </w:rPr>
      </w:pPr>
    </w:p>
    <w:p w:rsidR="0078698B" w:rsidRPr="00767ECB" w:rsidRDefault="0078698B" w:rsidP="0004239D">
      <w:pPr>
        <w:suppressAutoHyphens/>
        <w:spacing w:after="0" w:line="240" w:lineRule="auto"/>
        <w:jc w:val="both"/>
        <w:rPr>
          <w:rFonts w:ascii="PT Astra Serif" w:eastAsia="Times New Roman" w:hAnsi="PT Astra Serif" w:cs="Times New Roman"/>
          <w:b/>
          <w:bCs/>
          <w:kern w:val="2"/>
          <w:sz w:val="23"/>
          <w:szCs w:val="23"/>
          <w:lang w:eastAsia="ar-SA"/>
        </w:rPr>
      </w:pPr>
      <w:r w:rsidRPr="00767ECB">
        <w:rPr>
          <w:rFonts w:ascii="PT Astra Serif" w:eastAsia="Times New Roman" w:hAnsi="PT Astra Serif" w:cs="Times New Roman"/>
          <w:b/>
          <w:kern w:val="2"/>
          <w:sz w:val="23"/>
          <w:szCs w:val="23"/>
          <w:lang w:eastAsia="ar-SA"/>
        </w:rPr>
        <w:t>Руководитель: _</w:t>
      </w:r>
      <w:r w:rsidRPr="00767ECB">
        <w:rPr>
          <w:rFonts w:ascii="PT Astra Serif" w:eastAsia="Times New Roman" w:hAnsi="PT Astra Serif" w:cs="Times New Roman"/>
          <w:b/>
          <w:bCs/>
          <w:kern w:val="2"/>
          <w:sz w:val="23"/>
          <w:szCs w:val="23"/>
          <w:lang w:eastAsia="ar-SA"/>
        </w:rPr>
        <w:t>________________________________________________/</w:t>
      </w:r>
      <w:r w:rsidRPr="00767ECB">
        <w:rPr>
          <w:rFonts w:ascii="PT Astra Serif" w:eastAsia="Times New Roman" w:hAnsi="PT Astra Serif" w:cs="Times New Roman"/>
          <w:kern w:val="2"/>
          <w:sz w:val="23"/>
          <w:szCs w:val="23"/>
          <w:u w:val="single"/>
          <w:lang w:eastAsia="ar-SA"/>
        </w:rPr>
        <w:t>_____         _ ______</w:t>
      </w:r>
      <w:r w:rsidRPr="00767ECB">
        <w:rPr>
          <w:rFonts w:ascii="PT Astra Serif" w:eastAsia="Times New Roman" w:hAnsi="PT Astra Serif" w:cs="Times New Roman"/>
          <w:b/>
          <w:bCs/>
          <w:kern w:val="2"/>
          <w:sz w:val="23"/>
          <w:szCs w:val="23"/>
          <w:lang w:eastAsia="ar-SA"/>
        </w:rPr>
        <w:t>/</w:t>
      </w:r>
    </w:p>
    <w:sectPr w:rsidR="0078698B" w:rsidRPr="00767ECB" w:rsidSect="00531857">
      <w:pgSz w:w="11906" w:h="16838"/>
      <w:pgMar w:top="680" w:right="624" w:bottom="68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43F" w:rsidRDefault="0084743F" w:rsidP="00EB3EA6">
      <w:pPr>
        <w:spacing w:after="0" w:line="240" w:lineRule="auto"/>
      </w:pPr>
      <w:r>
        <w:separator/>
      </w:r>
    </w:p>
  </w:endnote>
  <w:endnote w:type="continuationSeparator" w:id="0">
    <w:p w:rsidR="0084743F" w:rsidRDefault="0084743F" w:rsidP="00EB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43F" w:rsidRDefault="0084743F" w:rsidP="00EB3EA6">
      <w:pPr>
        <w:spacing w:after="0" w:line="240" w:lineRule="auto"/>
      </w:pPr>
      <w:r>
        <w:separator/>
      </w:r>
    </w:p>
  </w:footnote>
  <w:footnote w:type="continuationSeparator" w:id="0">
    <w:p w:rsidR="0084743F" w:rsidRDefault="0084743F" w:rsidP="00EB3EA6">
      <w:pPr>
        <w:spacing w:after="0" w:line="240" w:lineRule="auto"/>
      </w:pPr>
      <w:r>
        <w:continuationSeparator/>
      </w:r>
    </w:p>
  </w:footnote>
  <w:footnote w:id="1">
    <w:p w:rsidR="006D6C75" w:rsidRPr="00406B2B" w:rsidRDefault="006D6C75" w:rsidP="00EB3EA6">
      <w:pPr>
        <w:pStyle w:val="a3"/>
        <w:rPr>
          <w:rFonts w:ascii="Times New Roman" w:hAnsi="Times New Roman" w:cs="Times New Roman"/>
        </w:rPr>
      </w:pPr>
      <w:r w:rsidRPr="00406B2B">
        <w:rPr>
          <w:rStyle w:val="a5"/>
          <w:rFonts w:ascii="Times New Roman" w:hAnsi="Times New Roman" w:cs="Times New Roman"/>
        </w:rPr>
        <w:footnoteRef/>
      </w:r>
      <w:r w:rsidRPr="00406B2B">
        <w:rPr>
          <w:rFonts w:ascii="Times New Roman" w:hAnsi="Times New Roman" w:cs="Times New Roman"/>
        </w:rPr>
        <w:t xml:space="preserve"> В случае,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6D6C75" w:rsidRPr="00406B2B" w:rsidRDefault="006D6C75" w:rsidP="00EB3EA6">
      <w:pPr>
        <w:spacing w:after="0"/>
        <w:ind w:firstLine="567"/>
        <w:rPr>
          <w:rFonts w:ascii="Times New Roman" w:eastAsia="Calibri" w:hAnsi="Times New Roman" w:cs="Times New Roman"/>
          <w:sz w:val="20"/>
          <w:szCs w:val="20"/>
        </w:rPr>
      </w:pPr>
      <w:r w:rsidRPr="00406B2B">
        <w:rPr>
          <w:rFonts w:ascii="Times New Roman" w:hAnsi="Times New Roman" w:cs="Times New Roman"/>
          <w:sz w:val="20"/>
          <w:szCs w:val="20"/>
        </w:rPr>
        <w:t>п. 3 - с момента подписания данного акта (соглашения) муниципальный контракт считается расторгнутым,</w:t>
      </w:r>
      <w:r w:rsidRPr="00406B2B">
        <w:rPr>
          <w:rFonts w:ascii="Times New Roman" w:eastAsia="Calibri" w:hAnsi="Times New Roman" w:cs="Times New Roman"/>
          <w:sz w:val="20"/>
          <w:szCs w:val="20"/>
        </w:rPr>
        <w:t xml:space="preserve"> за исключением гарантийных обязательств, предусмотренных контрактом.</w:t>
      </w:r>
    </w:p>
    <w:p w:rsidR="006D6C75" w:rsidRPr="00406B2B" w:rsidRDefault="006D6C75" w:rsidP="00EB3EA6">
      <w:pPr>
        <w:pStyle w:val="a3"/>
        <w:rPr>
          <w:rFonts w:ascii="Times New Roman" w:eastAsia="Times New Roman" w:hAnsi="Times New Roman" w:cs="Times New Roman"/>
          <w:lang w:eastAsia="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029B"/>
    <w:multiLevelType w:val="hybridMultilevel"/>
    <w:tmpl w:val="1E96D094"/>
    <w:lvl w:ilvl="0" w:tplc="8416E094">
      <w:start w:val="13"/>
      <w:numFmt w:val="decimal"/>
      <w:lvlText w:val="%1."/>
      <w:lvlJc w:val="left"/>
      <w:pPr>
        <w:ind w:left="3763"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263F31"/>
    <w:multiLevelType w:val="multilevel"/>
    <w:tmpl w:val="D5744DC6"/>
    <w:lvl w:ilvl="0">
      <w:start w:val="8"/>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58325B"/>
    <w:multiLevelType w:val="hybridMultilevel"/>
    <w:tmpl w:val="219A7BA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3C048C"/>
    <w:multiLevelType w:val="multilevel"/>
    <w:tmpl w:val="BCB05E98"/>
    <w:lvl w:ilvl="0">
      <w:start w:val="6"/>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24F74C75"/>
    <w:multiLevelType w:val="multilevel"/>
    <w:tmpl w:val="428EA2AA"/>
    <w:lvl w:ilvl="0">
      <w:start w:val="4"/>
      <w:numFmt w:val="decimal"/>
      <w:lvlText w:val="%1."/>
      <w:lvlJc w:val="left"/>
      <w:pPr>
        <w:ind w:left="2629" w:hanging="360"/>
      </w:pPr>
    </w:lvl>
    <w:lvl w:ilvl="1">
      <w:start w:val="1"/>
      <w:numFmt w:val="decimal"/>
      <w:isLgl/>
      <w:lvlText w:val="%1.%2."/>
      <w:lvlJc w:val="left"/>
      <w:pPr>
        <w:ind w:left="689" w:hanging="405"/>
      </w:pPr>
      <w:rPr>
        <w:b/>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nsid w:val="2641460B"/>
    <w:multiLevelType w:val="multilevel"/>
    <w:tmpl w:val="94CAAFA4"/>
    <w:lvl w:ilvl="0">
      <w:start w:val="12"/>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Zero"/>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nsid w:val="27E957C5"/>
    <w:multiLevelType w:val="multilevel"/>
    <w:tmpl w:val="7286FA8C"/>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FD66629"/>
    <w:multiLevelType w:val="multilevel"/>
    <w:tmpl w:val="25FEFCE4"/>
    <w:lvl w:ilvl="0">
      <w:start w:val="6"/>
      <w:numFmt w:val="decimal"/>
      <w:lvlText w:val="%1."/>
      <w:lvlJc w:val="left"/>
      <w:pPr>
        <w:ind w:left="3624" w:hanging="504"/>
      </w:pPr>
    </w:lvl>
    <w:lvl w:ilvl="1">
      <w:start w:val="5"/>
      <w:numFmt w:val="decimal"/>
      <w:lvlText w:val="%1.%2."/>
      <w:lvlJc w:val="left"/>
      <w:pPr>
        <w:ind w:left="6318" w:hanging="504"/>
      </w:pPr>
    </w:lvl>
    <w:lvl w:ilvl="2">
      <w:start w:val="1"/>
      <w:numFmt w:val="decimal"/>
      <w:lvlText w:val="%1.%2.%3."/>
      <w:lvlJc w:val="left"/>
      <w:pPr>
        <w:ind w:left="3840" w:hanging="720"/>
      </w:pPr>
    </w:lvl>
    <w:lvl w:ilvl="3">
      <w:start w:val="1"/>
      <w:numFmt w:val="decimal"/>
      <w:lvlText w:val="%1.%2.%3.%4."/>
      <w:lvlJc w:val="left"/>
      <w:pPr>
        <w:ind w:left="3840" w:hanging="720"/>
      </w:pPr>
    </w:lvl>
    <w:lvl w:ilvl="4">
      <w:start w:val="1"/>
      <w:numFmt w:val="decimal"/>
      <w:lvlText w:val="%1.%2.%3.%4.%5."/>
      <w:lvlJc w:val="left"/>
      <w:pPr>
        <w:ind w:left="4200" w:hanging="1080"/>
      </w:pPr>
    </w:lvl>
    <w:lvl w:ilvl="5">
      <w:start w:val="1"/>
      <w:numFmt w:val="decimal"/>
      <w:lvlText w:val="%1.%2.%3.%4.%5.%6."/>
      <w:lvlJc w:val="left"/>
      <w:pPr>
        <w:ind w:left="4200" w:hanging="1080"/>
      </w:pPr>
    </w:lvl>
    <w:lvl w:ilvl="6">
      <w:start w:val="1"/>
      <w:numFmt w:val="decimal"/>
      <w:lvlText w:val="%1.%2.%3.%4.%5.%6.%7."/>
      <w:lvlJc w:val="left"/>
      <w:pPr>
        <w:ind w:left="4560" w:hanging="1440"/>
      </w:pPr>
    </w:lvl>
    <w:lvl w:ilvl="7">
      <w:start w:val="1"/>
      <w:numFmt w:val="decimal"/>
      <w:lvlText w:val="%1.%2.%3.%4.%5.%6.%7.%8."/>
      <w:lvlJc w:val="left"/>
      <w:pPr>
        <w:ind w:left="4560" w:hanging="1440"/>
      </w:pPr>
    </w:lvl>
    <w:lvl w:ilvl="8">
      <w:start w:val="1"/>
      <w:numFmt w:val="decimal"/>
      <w:lvlText w:val="%1.%2.%3.%4.%5.%6.%7.%8.%9."/>
      <w:lvlJc w:val="left"/>
      <w:pPr>
        <w:ind w:left="4920" w:hanging="1800"/>
      </w:pPr>
    </w:lvl>
  </w:abstractNum>
  <w:abstractNum w:abstractNumId="9">
    <w:nsid w:val="31F96B99"/>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422849D0"/>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432F2BDA"/>
    <w:multiLevelType w:val="multilevel"/>
    <w:tmpl w:val="0E9837F8"/>
    <w:lvl w:ilvl="0">
      <w:start w:val="13"/>
      <w:numFmt w:val="decimal"/>
      <w:lvlText w:val="%1"/>
      <w:lvlJc w:val="left"/>
      <w:pPr>
        <w:ind w:left="420" w:hanging="420"/>
      </w:pPr>
      <w:rPr>
        <w:b/>
      </w:rPr>
    </w:lvl>
    <w:lvl w:ilvl="1">
      <w:start w:val="1"/>
      <w:numFmt w:val="decimal"/>
      <w:lvlText w:val="%1.%2"/>
      <w:lvlJc w:val="left"/>
      <w:pPr>
        <w:ind w:left="972" w:hanging="420"/>
      </w:pPr>
      <w:rPr>
        <w:b/>
      </w:rPr>
    </w:lvl>
    <w:lvl w:ilvl="2">
      <w:start w:val="1"/>
      <w:numFmt w:val="decimal"/>
      <w:lvlText w:val="%1.%2.%3"/>
      <w:lvlJc w:val="left"/>
      <w:pPr>
        <w:ind w:left="1824" w:hanging="720"/>
      </w:pPr>
      <w:rPr>
        <w:b/>
      </w:rPr>
    </w:lvl>
    <w:lvl w:ilvl="3">
      <w:start w:val="1"/>
      <w:numFmt w:val="decimal"/>
      <w:lvlText w:val="%1.%2.%3.%4"/>
      <w:lvlJc w:val="left"/>
      <w:pPr>
        <w:ind w:left="2376" w:hanging="720"/>
      </w:pPr>
      <w:rPr>
        <w:b/>
      </w:rPr>
    </w:lvl>
    <w:lvl w:ilvl="4">
      <w:start w:val="1"/>
      <w:numFmt w:val="decimal"/>
      <w:lvlText w:val="%1.%2.%3.%4.%5"/>
      <w:lvlJc w:val="left"/>
      <w:pPr>
        <w:ind w:left="3288" w:hanging="1080"/>
      </w:pPr>
      <w:rPr>
        <w:b/>
      </w:rPr>
    </w:lvl>
    <w:lvl w:ilvl="5">
      <w:start w:val="1"/>
      <w:numFmt w:val="decimal"/>
      <w:lvlText w:val="%1.%2.%3.%4.%5.%6"/>
      <w:lvlJc w:val="left"/>
      <w:pPr>
        <w:ind w:left="3840" w:hanging="1080"/>
      </w:pPr>
      <w:rPr>
        <w:b/>
      </w:rPr>
    </w:lvl>
    <w:lvl w:ilvl="6">
      <w:start w:val="1"/>
      <w:numFmt w:val="decimal"/>
      <w:lvlText w:val="%1.%2.%3.%4.%5.%6.%7"/>
      <w:lvlJc w:val="left"/>
      <w:pPr>
        <w:ind w:left="4752" w:hanging="1440"/>
      </w:pPr>
      <w:rPr>
        <w:b/>
      </w:rPr>
    </w:lvl>
    <w:lvl w:ilvl="7">
      <w:start w:val="1"/>
      <w:numFmt w:val="decimal"/>
      <w:lvlText w:val="%1.%2.%3.%4.%5.%6.%7.%8"/>
      <w:lvlJc w:val="left"/>
      <w:pPr>
        <w:ind w:left="5304" w:hanging="1440"/>
      </w:pPr>
      <w:rPr>
        <w:b/>
      </w:rPr>
    </w:lvl>
    <w:lvl w:ilvl="8">
      <w:start w:val="1"/>
      <w:numFmt w:val="decimal"/>
      <w:lvlText w:val="%1.%2.%3.%4.%5.%6.%7.%8.%9"/>
      <w:lvlJc w:val="left"/>
      <w:pPr>
        <w:ind w:left="5856" w:hanging="1440"/>
      </w:pPr>
      <w:rPr>
        <w:b/>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40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517B18A6"/>
    <w:multiLevelType w:val="multilevel"/>
    <w:tmpl w:val="D9644AB8"/>
    <w:lvl w:ilvl="0">
      <w:start w:val="3"/>
      <w:numFmt w:val="decimal"/>
      <w:lvlText w:val="%1."/>
      <w:lvlJc w:val="left"/>
      <w:pPr>
        <w:ind w:left="360" w:hanging="360"/>
      </w:pPr>
      <w:rPr>
        <w:rFonts w:hint="default"/>
        <w:color w:val="auto"/>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nsid w:val="53A527B6"/>
    <w:multiLevelType w:val="multilevel"/>
    <w:tmpl w:val="603A1392"/>
    <w:lvl w:ilvl="0">
      <w:start w:val="13"/>
      <w:numFmt w:val="decimal"/>
      <w:lvlText w:val="%1."/>
      <w:lvlJc w:val="left"/>
      <w:pPr>
        <w:ind w:left="480" w:hanging="480"/>
      </w:pPr>
    </w:lvl>
    <w:lvl w:ilvl="1">
      <w:start w:val="2"/>
      <w:numFmt w:val="decimal"/>
      <w:lvlText w:val="%1.%2."/>
      <w:lvlJc w:val="left"/>
      <w:pPr>
        <w:ind w:left="622" w:hanging="48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17">
    <w:nsid w:val="549D5726"/>
    <w:multiLevelType w:val="multilevel"/>
    <w:tmpl w:val="E44A9B84"/>
    <w:lvl w:ilvl="0">
      <w:start w:val="11"/>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99910EB"/>
    <w:multiLevelType w:val="hybridMultilevel"/>
    <w:tmpl w:val="68BE9AA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9D578C0"/>
    <w:multiLevelType w:val="multilevel"/>
    <w:tmpl w:val="7A88224A"/>
    <w:lvl w:ilvl="0">
      <w:start w:val="7"/>
      <w:numFmt w:val="decimal"/>
      <w:lvlText w:val="%1."/>
      <w:lvlJc w:val="left"/>
      <w:pPr>
        <w:ind w:left="360" w:hanging="360"/>
      </w:pPr>
      <w:rPr>
        <w:b/>
      </w:rPr>
    </w:lvl>
    <w:lvl w:ilvl="1">
      <w:start w:val="1"/>
      <w:numFmt w:val="decimal"/>
      <w:lvlText w:val="%1.%2."/>
      <w:lvlJc w:val="left"/>
      <w:pPr>
        <w:ind w:left="858"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E907E86"/>
    <w:multiLevelType w:val="multilevel"/>
    <w:tmpl w:val="270E98EE"/>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95A6433"/>
    <w:multiLevelType w:val="multilevel"/>
    <w:tmpl w:val="CC764C3E"/>
    <w:lvl w:ilvl="0">
      <w:start w:val="10"/>
      <w:numFmt w:val="decimal"/>
      <w:lvlText w:val="%1."/>
      <w:lvlJc w:val="left"/>
      <w:pPr>
        <w:ind w:left="444" w:hanging="444"/>
      </w:pPr>
      <w:rPr>
        <w:rFonts w:eastAsia="Arial" w:hint="default"/>
      </w:rPr>
    </w:lvl>
    <w:lvl w:ilvl="1">
      <w:start w:val="2"/>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3">
    <w:nsid w:val="6A202047"/>
    <w:multiLevelType w:val="multilevel"/>
    <w:tmpl w:val="D9FA0ACA"/>
    <w:lvl w:ilvl="0">
      <w:start w:val="8"/>
      <w:numFmt w:val="decimal"/>
      <w:lvlText w:val="%1."/>
      <w:lvlJc w:val="left"/>
      <w:pPr>
        <w:ind w:left="4330" w:hanging="360"/>
      </w:pPr>
    </w:lvl>
    <w:lvl w:ilvl="1">
      <w:start w:val="1"/>
      <w:numFmt w:val="decimal"/>
      <w:lvlText w:val="%1.%2."/>
      <w:lvlJc w:val="left"/>
      <w:pPr>
        <w:ind w:left="4330" w:hanging="360"/>
      </w:pPr>
    </w:lvl>
    <w:lvl w:ilvl="2">
      <w:start w:val="1"/>
      <w:numFmt w:val="decimal"/>
      <w:lvlText w:val="%1.%2.%3."/>
      <w:lvlJc w:val="left"/>
      <w:pPr>
        <w:ind w:left="4690" w:hanging="720"/>
      </w:pPr>
    </w:lvl>
    <w:lvl w:ilvl="3">
      <w:start w:val="1"/>
      <w:numFmt w:val="decimal"/>
      <w:lvlText w:val="%1.%2.%3.%4."/>
      <w:lvlJc w:val="left"/>
      <w:pPr>
        <w:ind w:left="4690" w:hanging="720"/>
      </w:pPr>
    </w:lvl>
    <w:lvl w:ilvl="4">
      <w:start w:val="1"/>
      <w:numFmt w:val="decimal"/>
      <w:lvlText w:val="%1.%2.%3.%4.%5."/>
      <w:lvlJc w:val="left"/>
      <w:pPr>
        <w:ind w:left="5050" w:hanging="1080"/>
      </w:pPr>
    </w:lvl>
    <w:lvl w:ilvl="5">
      <w:start w:val="1"/>
      <w:numFmt w:val="decimal"/>
      <w:lvlText w:val="%1.%2.%3.%4.%5.%6."/>
      <w:lvlJc w:val="left"/>
      <w:pPr>
        <w:ind w:left="5050" w:hanging="1080"/>
      </w:pPr>
    </w:lvl>
    <w:lvl w:ilvl="6">
      <w:start w:val="1"/>
      <w:numFmt w:val="decimal"/>
      <w:lvlText w:val="%1.%2.%3.%4.%5.%6.%7."/>
      <w:lvlJc w:val="left"/>
      <w:pPr>
        <w:ind w:left="5410" w:hanging="1440"/>
      </w:pPr>
    </w:lvl>
    <w:lvl w:ilvl="7">
      <w:start w:val="1"/>
      <w:numFmt w:val="decimal"/>
      <w:lvlText w:val="%1.%2.%3.%4.%5.%6.%7.%8."/>
      <w:lvlJc w:val="left"/>
      <w:pPr>
        <w:ind w:left="5410" w:hanging="1440"/>
      </w:pPr>
    </w:lvl>
    <w:lvl w:ilvl="8">
      <w:start w:val="1"/>
      <w:numFmt w:val="decimal"/>
      <w:lvlText w:val="%1.%2.%3.%4.%5.%6.%7.%8.%9."/>
      <w:lvlJc w:val="left"/>
      <w:pPr>
        <w:ind w:left="5770" w:hanging="1800"/>
      </w:pPr>
    </w:lvl>
  </w:abstractNum>
  <w:abstractNum w:abstractNumId="24">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C1F0CEB"/>
    <w:multiLevelType w:val="hybridMultilevel"/>
    <w:tmpl w:val="AD88D9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960764"/>
    <w:multiLevelType w:val="multilevel"/>
    <w:tmpl w:val="A2DC428C"/>
    <w:lvl w:ilvl="0">
      <w:start w:val="7"/>
      <w:numFmt w:val="decimal"/>
      <w:lvlText w:val="%1."/>
      <w:lvlJc w:val="left"/>
      <w:pPr>
        <w:ind w:left="2989" w:hanging="360"/>
      </w:pPr>
      <w:rPr>
        <w:rFonts w:hint="default"/>
      </w:rPr>
    </w:lvl>
    <w:lvl w:ilvl="1">
      <w:start w:val="1"/>
      <w:numFmt w:val="decimal"/>
      <w:isLgl/>
      <w:lvlText w:val="%1.%2."/>
      <w:lvlJc w:val="left"/>
      <w:pPr>
        <w:ind w:left="9150" w:hanging="360"/>
      </w:pPr>
      <w:rPr>
        <w:rFonts w:hint="default"/>
        <w:b w:val="0"/>
      </w:rPr>
    </w:lvl>
    <w:lvl w:ilvl="2">
      <w:start w:val="1"/>
      <w:numFmt w:val="decimal"/>
      <w:isLgl/>
      <w:lvlText w:val="%1.%2.%3."/>
      <w:lvlJc w:val="left"/>
      <w:pPr>
        <w:ind w:left="3349" w:hanging="720"/>
      </w:pPr>
      <w:rPr>
        <w:rFonts w:hint="default"/>
      </w:rPr>
    </w:lvl>
    <w:lvl w:ilvl="3">
      <w:start w:val="1"/>
      <w:numFmt w:val="decimal"/>
      <w:isLgl/>
      <w:lvlText w:val="%1.%2.%3.%4."/>
      <w:lvlJc w:val="left"/>
      <w:pPr>
        <w:ind w:left="3349" w:hanging="720"/>
      </w:pPr>
      <w:rPr>
        <w:rFonts w:hint="default"/>
      </w:rPr>
    </w:lvl>
    <w:lvl w:ilvl="4">
      <w:start w:val="1"/>
      <w:numFmt w:val="decimal"/>
      <w:isLgl/>
      <w:lvlText w:val="%1.%2.%3.%4.%5."/>
      <w:lvlJc w:val="left"/>
      <w:pPr>
        <w:ind w:left="3709" w:hanging="1080"/>
      </w:pPr>
      <w:rPr>
        <w:rFonts w:hint="default"/>
      </w:rPr>
    </w:lvl>
    <w:lvl w:ilvl="5">
      <w:start w:val="1"/>
      <w:numFmt w:val="decimal"/>
      <w:isLgl/>
      <w:lvlText w:val="%1.%2.%3.%4.%5.%6."/>
      <w:lvlJc w:val="left"/>
      <w:pPr>
        <w:ind w:left="3709" w:hanging="1080"/>
      </w:pPr>
      <w:rPr>
        <w:rFonts w:hint="default"/>
      </w:rPr>
    </w:lvl>
    <w:lvl w:ilvl="6">
      <w:start w:val="1"/>
      <w:numFmt w:val="decimal"/>
      <w:isLgl/>
      <w:lvlText w:val="%1.%2.%3.%4.%5.%6.%7."/>
      <w:lvlJc w:val="left"/>
      <w:pPr>
        <w:ind w:left="4069" w:hanging="1440"/>
      </w:pPr>
      <w:rPr>
        <w:rFonts w:hint="default"/>
      </w:rPr>
    </w:lvl>
    <w:lvl w:ilvl="7">
      <w:start w:val="1"/>
      <w:numFmt w:val="decimal"/>
      <w:isLgl/>
      <w:lvlText w:val="%1.%2.%3.%4.%5.%6.%7.%8."/>
      <w:lvlJc w:val="left"/>
      <w:pPr>
        <w:ind w:left="4069" w:hanging="1440"/>
      </w:pPr>
      <w:rPr>
        <w:rFonts w:hint="default"/>
      </w:rPr>
    </w:lvl>
    <w:lvl w:ilvl="8">
      <w:start w:val="1"/>
      <w:numFmt w:val="decimal"/>
      <w:isLgl/>
      <w:lvlText w:val="%1.%2.%3.%4.%5.%6.%7.%8.%9."/>
      <w:lvlJc w:val="left"/>
      <w:pPr>
        <w:ind w:left="4429" w:hanging="1800"/>
      </w:pPr>
      <w:rPr>
        <w:rFonts w:hint="default"/>
      </w:rPr>
    </w:lvl>
  </w:abstractNum>
  <w:abstractNum w:abstractNumId="27">
    <w:nsid w:val="7FCB55E1"/>
    <w:multiLevelType w:val="multilevel"/>
    <w:tmpl w:val="BAD61D9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9"/>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num>
  <w:num w:numId="19">
    <w:abstractNumId w:val="18"/>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2"/>
  </w:num>
  <w:num w:numId="26">
    <w:abstractNumId w:val="15"/>
  </w:num>
  <w:num w:numId="27">
    <w:abstractNumId w:val="5"/>
  </w:num>
  <w:num w:numId="28">
    <w:abstractNumId w:val="27"/>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39F"/>
    <w:rsid w:val="00012D7D"/>
    <w:rsid w:val="0004239D"/>
    <w:rsid w:val="000451A1"/>
    <w:rsid w:val="000A0764"/>
    <w:rsid w:val="000C643A"/>
    <w:rsid w:val="000D480A"/>
    <w:rsid w:val="00114AEB"/>
    <w:rsid w:val="00145BE2"/>
    <w:rsid w:val="00165049"/>
    <w:rsid w:val="001A0EE9"/>
    <w:rsid w:val="001B029A"/>
    <w:rsid w:val="002202C1"/>
    <w:rsid w:val="00264F9F"/>
    <w:rsid w:val="0026538F"/>
    <w:rsid w:val="002956FF"/>
    <w:rsid w:val="002A2D4E"/>
    <w:rsid w:val="003011FF"/>
    <w:rsid w:val="00392E73"/>
    <w:rsid w:val="003A3026"/>
    <w:rsid w:val="003E1DEC"/>
    <w:rsid w:val="00401455"/>
    <w:rsid w:val="004021FF"/>
    <w:rsid w:val="00406B2B"/>
    <w:rsid w:val="00421CC8"/>
    <w:rsid w:val="0048551B"/>
    <w:rsid w:val="00496420"/>
    <w:rsid w:val="004D48BE"/>
    <w:rsid w:val="00531857"/>
    <w:rsid w:val="00543C17"/>
    <w:rsid w:val="00555523"/>
    <w:rsid w:val="0056039F"/>
    <w:rsid w:val="00571455"/>
    <w:rsid w:val="005B1DDC"/>
    <w:rsid w:val="005C1AAF"/>
    <w:rsid w:val="005D0135"/>
    <w:rsid w:val="00610BFA"/>
    <w:rsid w:val="00633589"/>
    <w:rsid w:val="006A4208"/>
    <w:rsid w:val="006C4B2A"/>
    <w:rsid w:val="006D6C75"/>
    <w:rsid w:val="00767ECB"/>
    <w:rsid w:val="0078698B"/>
    <w:rsid w:val="0084743F"/>
    <w:rsid w:val="0087379A"/>
    <w:rsid w:val="00881863"/>
    <w:rsid w:val="00886B9D"/>
    <w:rsid w:val="00891EB1"/>
    <w:rsid w:val="008B2A99"/>
    <w:rsid w:val="00907ADB"/>
    <w:rsid w:val="009136C8"/>
    <w:rsid w:val="00922188"/>
    <w:rsid w:val="009D0BBA"/>
    <w:rsid w:val="00A41BB7"/>
    <w:rsid w:val="00AB66D7"/>
    <w:rsid w:val="00AD50DA"/>
    <w:rsid w:val="00AD5972"/>
    <w:rsid w:val="00AF67D9"/>
    <w:rsid w:val="00AF6C95"/>
    <w:rsid w:val="00B007DB"/>
    <w:rsid w:val="00B0547F"/>
    <w:rsid w:val="00B821A0"/>
    <w:rsid w:val="00BD6114"/>
    <w:rsid w:val="00C209E1"/>
    <w:rsid w:val="00C27896"/>
    <w:rsid w:val="00C47751"/>
    <w:rsid w:val="00C92748"/>
    <w:rsid w:val="00CB23C3"/>
    <w:rsid w:val="00D37C5A"/>
    <w:rsid w:val="00D47FEF"/>
    <w:rsid w:val="00D6173F"/>
    <w:rsid w:val="00DA0548"/>
    <w:rsid w:val="00DE0408"/>
    <w:rsid w:val="00DE0895"/>
    <w:rsid w:val="00E12B40"/>
    <w:rsid w:val="00E235A8"/>
    <w:rsid w:val="00E9036E"/>
    <w:rsid w:val="00EB3EA6"/>
    <w:rsid w:val="00ED4481"/>
    <w:rsid w:val="00EE2E97"/>
    <w:rsid w:val="00F33FD5"/>
    <w:rsid w:val="00FB09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B3EA6"/>
    <w:pPr>
      <w:spacing w:after="0" w:line="240" w:lineRule="auto"/>
    </w:pPr>
    <w:rPr>
      <w:sz w:val="20"/>
      <w:szCs w:val="20"/>
    </w:rPr>
  </w:style>
  <w:style w:type="character" w:customStyle="1" w:styleId="a4">
    <w:name w:val="Текст сноски Знак"/>
    <w:basedOn w:val="a0"/>
    <w:link w:val="a3"/>
    <w:uiPriority w:val="99"/>
    <w:semiHidden/>
    <w:rsid w:val="00EB3EA6"/>
    <w:rPr>
      <w:sz w:val="20"/>
      <w:szCs w:val="20"/>
    </w:rPr>
  </w:style>
  <w:style w:type="character" w:styleId="a5">
    <w:name w:val="footnote reference"/>
    <w:uiPriority w:val="99"/>
    <w:semiHidden/>
    <w:unhideWhenUsed/>
    <w:rsid w:val="00EB3EA6"/>
    <w:rPr>
      <w:vertAlign w:val="superscript"/>
    </w:rPr>
  </w:style>
  <w:style w:type="paragraph" w:styleId="a6">
    <w:name w:val="Body Text Indent"/>
    <w:basedOn w:val="a"/>
    <w:link w:val="1"/>
    <w:unhideWhenUsed/>
    <w:rsid w:val="002A2D4E"/>
    <w:pPr>
      <w:suppressAutoHyphens/>
      <w:spacing w:after="120" w:line="240" w:lineRule="auto"/>
      <w:ind w:left="283"/>
    </w:pPr>
    <w:rPr>
      <w:rFonts w:ascii="Times New Roman" w:eastAsia="Times New Roman" w:hAnsi="Times New Roman" w:cs="Times New Roman"/>
      <w:kern w:val="2"/>
      <w:sz w:val="20"/>
      <w:szCs w:val="20"/>
      <w:lang w:val="x-none" w:eastAsia="ar-SA"/>
    </w:rPr>
  </w:style>
  <w:style w:type="character" w:customStyle="1" w:styleId="a7">
    <w:name w:val="Основной текст с отступом Знак"/>
    <w:basedOn w:val="a0"/>
    <w:uiPriority w:val="99"/>
    <w:semiHidden/>
    <w:rsid w:val="002A2D4E"/>
  </w:style>
  <w:style w:type="character" w:customStyle="1" w:styleId="1">
    <w:name w:val="Основной текст с отступом Знак1"/>
    <w:link w:val="a6"/>
    <w:locked/>
    <w:rsid w:val="002A2D4E"/>
    <w:rPr>
      <w:rFonts w:ascii="Times New Roman" w:eastAsia="Times New Roman" w:hAnsi="Times New Roman" w:cs="Times New Roman"/>
      <w:kern w:val="2"/>
      <w:sz w:val="20"/>
      <w:szCs w:val="20"/>
      <w:lang w:val="x-none" w:eastAsia="ar-SA"/>
    </w:rPr>
  </w:style>
  <w:style w:type="paragraph" w:styleId="a8">
    <w:name w:val="List Paragraph"/>
    <w:basedOn w:val="a"/>
    <w:uiPriority w:val="34"/>
    <w:qFormat/>
    <w:rsid w:val="002A2D4E"/>
    <w:pPr>
      <w:ind w:left="720"/>
      <w:contextualSpacing/>
    </w:pPr>
  </w:style>
  <w:style w:type="paragraph" w:styleId="a9">
    <w:name w:val="Balloon Text"/>
    <w:basedOn w:val="a"/>
    <w:link w:val="aa"/>
    <w:uiPriority w:val="99"/>
    <w:semiHidden/>
    <w:unhideWhenUsed/>
    <w:rsid w:val="00B821A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821A0"/>
    <w:rPr>
      <w:rFonts w:ascii="Tahoma" w:hAnsi="Tahoma" w:cs="Tahoma"/>
      <w:sz w:val="16"/>
      <w:szCs w:val="16"/>
    </w:rPr>
  </w:style>
  <w:style w:type="character" w:customStyle="1" w:styleId="ab">
    <w:name w:val="Гипертекстовая ссылка"/>
    <w:uiPriority w:val="99"/>
    <w:rsid w:val="00767ECB"/>
    <w:rPr>
      <w:b/>
      <w:bCs/>
      <w:color w:val="008000"/>
      <w:u w:val="single"/>
    </w:rPr>
  </w:style>
  <w:style w:type="character" w:styleId="ac">
    <w:name w:val="Strong"/>
    <w:uiPriority w:val="22"/>
    <w:qFormat/>
    <w:rsid w:val="00555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4637">
      <w:bodyDiv w:val="1"/>
      <w:marLeft w:val="0"/>
      <w:marRight w:val="0"/>
      <w:marTop w:val="0"/>
      <w:marBottom w:val="0"/>
      <w:divBdr>
        <w:top w:val="none" w:sz="0" w:space="0" w:color="auto"/>
        <w:left w:val="none" w:sz="0" w:space="0" w:color="auto"/>
        <w:bottom w:val="none" w:sz="0" w:space="0" w:color="auto"/>
        <w:right w:val="none" w:sz="0" w:space="0" w:color="auto"/>
      </w:divBdr>
    </w:div>
    <w:div w:id="267202309">
      <w:bodyDiv w:val="1"/>
      <w:marLeft w:val="0"/>
      <w:marRight w:val="0"/>
      <w:marTop w:val="0"/>
      <w:marBottom w:val="0"/>
      <w:divBdr>
        <w:top w:val="none" w:sz="0" w:space="0" w:color="auto"/>
        <w:left w:val="none" w:sz="0" w:space="0" w:color="auto"/>
        <w:bottom w:val="none" w:sz="0" w:space="0" w:color="auto"/>
        <w:right w:val="none" w:sz="0" w:space="0" w:color="auto"/>
      </w:divBdr>
    </w:div>
    <w:div w:id="345060015">
      <w:bodyDiv w:val="1"/>
      <w:marLeft w:val="0"/>
      <w:marRight w:val="0"/>
      <w:marTop w:val="0"/>
      <w:marBottom w:val="0"/>
      <w:divBdr>
        <w:top w:val="none" w:sz="0" w:space="0" w:color="auto"/>
        <w:left w:val="none" w:sz="0" w:space="0" w:color="auto"/>
        <w:bottom w:val="none" w:sz="0" w:space="0" w:color="auto"/>
        <w:right w:val="none" w:sz="0" w:space="0" w:color="auto"/>
      </w:divBdr>
    </w:div>
    <w:div w:id="530187388">
      <w:bodyDiv w:val="1"/>
      <w:marLeft w:val="0"/>
      <w:marRight w:val="0"/>
      <w:marTop w:val="0"/>
      <w:marBottom w:val="0"/>
      <w:divBdr>
        <w:top w:val="none" w:sz="0" w:space="0" w:color="auto"/>
        <w:left w:val="none" w:sz="0" w:space="0" w:color="auto"/>
        <w:bottom w:val="none" w:sz="0" w:space="0" w:color="auto"/>
        <w:right w:val="none" w:sz="0" w:space="0" w:color="auto"/>
      </w:divBdr>
    </w:div>
    <w:div w:id="718673554">
      <w:bodyDiv w:val="1"/>
      <w:marLeft w:val="0"/>
      <w:marRight w:val="0"/>
      <w:marTop w:val="0"/>
      <w:marBottom w:val="0"/>
      <w:divBdr>
        <w:top w:val="none" w:sz="0" w:space="0" w:color="auto"/>
        <w:left w:val="none" w:sz="0" w:space="0" w:color="auto"/>
        <w:bottom w:val="none" w:sz="0" w:space="0" w:color="auto"/>
        <w:right w:val="none" w:sz="0" w:space="0" w:color="auto"/>
      </w:divBdr>
    </w:div>
    <w:div w:id="923301206">
      <w:bodyDiv w:val="1"/>
      <w:marLeft w:val="0"/>
      <w:marRight w:val="0"/>
      <w:marTop w:val="0"/>
      <w:marBottom w:val="0"/>
      <w:divBdr>
        <w:top w:val="none" w:sz="0" w:space="0" w:color="auto"/>
        <w:left w:val="none" w:sz="0" w:space="0" w:color="auto"/>
        <w:bottom w:val="none" w:sz="0" w:space="0" w:color="auto"/>
        <w:right w:val="none" w:sz="0" w:space="0" w:color="auto"/>
      </w:divBdr>
    </w:div>
    <w:div w:id="1115295142">
      <w:bodyDiv w:val="1"/>
      <w:marLeft w:val="0"/>
      <w:marRight w:val="0"/>
      <w:marTop w:val="0"/>
      <w:marBottom w:val="0"/>
      <w:divBdr>
        <w:top w:val="none" w:sz="0" w:space="0" w:color="auto"/>
        <w:left w:val="none" w:sz="0" w:space="0" w:color="auto"/>
        <w:bottom w:val="none" w:sz="0" w:space="0" w:color="auto"/>
        <w:right w:val="none" w:sz="0" w:space="0" w:color="auto"/>
      </w:divBdr>
    </w:div>
    <w:div w:id="1146361598">
      <w:bodyDiv w:val="1"/>
      <w:marLeft w:val="0"/>
      <w:marRight w:val="0"/>
      <w:marTop w:val="0"/>
      <w:marBottom w:val="0"/>
      <w:divBdr>
        <w:top w:val="none" w:sz="0" w:space="0" w:color="auto"/>
        <w:left w:val="none" w:sz="0" w:space="0" w:color="auto"/>
        <w:bottom w:val="none" w:sz="0" w:space="0" w:color="auto"/>
        <w:right w:val="none" w:sz="0" w:space="0" w:color="auto"/>
      </w:divBdr>
    </w:div>
    <w:div w:id="1164082753">
      <w:bodyDiv w:val="1"/>
      <w:marLeft w:val="0"/>
      <w:marRight w:val="0"/>
      <w:marTop w:val="0"/>
      <w:marBottom w:val="0"/>
      <w:divBdr>
        <w:top w:val="none" w:sz="0" w:space="0" w:color="auto"/>
        <w:left w:val="none" w:sz="0" w:space="0" w:color="auto"/>
        <w:bottom w:val="none" w:sz="0" w:space="0" w:color="auto"/>
        <w:right w:val="none" w:sz="0" w:space="0" w:color="auto"/>
      </w:divBdr>
    </w:div>
    <w:div w:id="1361977238">
      <w:bodyDiv w:val="1"/>
      <w:marLeft w:val="0"/>
      <w:marRight w:val="0"/>
      <w:marTop w:val="0"/>
      <w:marBottom w:val="0"/>
      <w:divBdr>
        <w:top w:val="none" w:sz="0" w:space="0" w:color="auto"/>
        <w:left w:val="none" w:sz="0" w:space="0" w:color="auto"/>
        <w:bottom w:val="none" w:sz="0" w:space="0" w:color="auto"/>
        <w:right w:val="none" w:sz="0" w:space="0" w:color="auto"/>
      </w:divBdr>
    </w:div>
    <w:div w:id="1389495506">
      <w:bodyDiv w:val="1"/>
      <w:marLeft w:val="0"/>
      <w:marRight w:val="0"/>
      <w:marTop w:val="0"/>
      <w:marBottom w:val="0"/>
      <w:divBdr>
        <w:top w:val="none" w:sz="0" w:space="0" w:color="auto"/>
        <w:left w:val="none" w:sz="0" w:space="0" w:color="auto"/>
        <w:bottom w:val="none" w:sz="0" w:space="0" w:color="auto"/>
        <w:right w:val="none" w:sz="0" w:space="0" w:color="auto"/>
      </w:divBdr>
    </w:div>
    <w:div w:id="1414626978">
      <w:bodyDiv w:val="1"/>
      <w:marLeft w:val="0"/>
      <w:marRight w:val="0"/>
      <w:marTop w:val="0"/>
      <w:marBottom w:val="0"/>
      <w:divBdr>
        <w:top w:val="none" w:sz="0" w:space="0" w:color="auto"/>
        <w:left w:val="none" w:sz="0" w:space="0" w:color="auto"/>
        <w:bottom w:val="none" w:sz="0" w:space="0" w:color="auto"/>
        <w:right w:val="none" w:sz="0" w:space="0" w:color="auto"/>
      </w:divBdr>
    </w:div>
    <w:div w:id="1488472844">
      <w:bodyDiv w:val="1"/>
      <w:marLeft w:val="0"/>
      <w:marRight w:val="0"/>
      <w:marTop w:val="0"/>
      <w:marBottom w:val="0"/>
      <w:divBdr>
        <w:top w:val="none" w:sz="0" w:space="0" w:color="auto"/>
        <w:left w:val="none" w:sz="0" w:space="0" w:color="auto"/>
        <w:bottom w:val="none" w:sz="0" w:space="0" w:color="auto"/>
        <w:right w:val="none" w:sz="0" w:space="0" w:color="auto"/>
      </w:divBdr>
    </w:div>
    <w:div w:id="1515925132">
      <w:bodyDiv w:val="1"/>
      <w:marLeft w:val="0"/>
      <w:marRight w:val="0"/>
      <w:marTop w:val="0"/>
      <w:marBottom w:val="0"/>
      <w:divBdr>
        <w:top w:val="none" w:sz="0" w:space="0" w:color="auto"/>
        <w:left w:val="none" w:sz="0" w:space="0" w:color="auto"/>
        <w:bottom w:val="none" w:sz="0" w:space="0" w:color="auto"/>
        <w:right w:val="none" w:sz="0" w:space="0" w:color="auto"/>
      </w:divBdr>
    </w:div>
    <w:div w:id="1703163280">
      <w:bodyDiv w:val="1"/>
      <w:marLeft w:val="0"/>
      <w:marRight w:val="0"/>
      <w:marTop w:val="0"/>
      <w:marBottom w:val="0"/>
      <w:divBdr>
        <w:top w:val="none" w:sz="0" w:space="0" w:color="auto"/>
        <w:left w:val="none" w:sz="0" w:space="0" w:color="auto"/>
        <w:bottom w:val="none" w:sz="0" w:space="0" w:color="auto"/>
        <w:right w:val="none" w:sz="0" w:space="0" w:color="auto"/>
      </w:divBdr>
    </w:div>
    <w:div w:id="1770541906">
      <w:bodyDiv w:val="1"/>
      <w:marLeft w:val="0"/>
      <w:marRight w:val="0"/>
      <w:marTop w:val="0"/>
      <w:marBottom w:val="0"/>
      <w:divBdr>
        <w:top w:val="none" w:sz="0" w:space="0" w:color="auto"/>
        <w:left w:val="none" w:sz="0" w:space="0" w:color="auto"/>
        <w:bottom w:val="none" w:sz="0" w:space="0" w:color="auto"/>
        <w:right w:val="none" w:sz="0" w:space="0" w:color="auto"/>
      </w:divBdr>
    </w:div>
    <w:div w:id="1952584387">
      <w:bodyDiv w:val="1"/>
      <w:marLeft w:val="0"/>
      <w:marRight w:val="0"/>
      <w:marTop w:val="0"/>
      <w:marBottom w:val="0"/>
      <w:divBdr>
        <w:top w:val="none" w:sz="0" w:space="0" w:color="auto"/>
        <w:left w:val="none" w:sz="0" w:space="0" w:color="auto"/>
        <w:bottom w:val="none" w:sz="0" w:space="0" w:color="auto"/>
        <w:right w:val="none" w:sz="0" w:space="0" w:color="auto"/>
      </w:divBdr>
    </w:div>
    <w:div w:id="1986203631">
      <w:bodyDiv w:val="1"/>
      <w:marLeft w:val="0"/>
      <w:marRight w:val="0"/>
      <w:marTop w:val="0"/>
      <w:marBottom w:val="0"/>
      <w:divBdr>
        <w:top w:val="none" w:sz="0" w:space="0" w:color="auto"/>
        <w:left w:val="none" w:sz="0" w:space="0" w:color="auto"/>
        <w:bottom w:val="none" w:sz="0" w:space="0" w:color="auto"/>
        <w:right w:val="none" w:sz="0" w:space="0" w:color="auto"/>
      </w:divBdr>
    </w:div>
    <w:div w:id="2010862943">
      <w:bodyDiv w:val="1"/>
      <w:marLeft w:val="0"/>
      <w:marRight w:val="0"/>
      <w:marTop w:val="0"/>
      <w:marBottom w:val="0"/>
      <w:divBdr>
        <w:top w:val="none" w:sz="0" w:space="0" w:color="auto"/>
        <w:left w:val="none" w:sz="0" w:space="0" w:color="auto"/>
        <w:bottom w:val="none" w:sz="0" w:space="0" w:color="auto"/>
        <w:right w:val="none" w:sz="0" w:space="0" w:color="auto"/>
      </w:divBdr>
    </w:div>
    <w:div w:id="2057655889">
      <w:bodyDiv w:val="1"/>
      <w:marLeft w:val="0"/>
      <w:marRight w:val="0"/>
      <w:marTop w:val="0"/>
      <w:marBottom w:val="0"/>
      <w:divBdr>
        <w:top w:val="none" w:sz="0" w:space="0" w:color="auto"/>
        <w:left w:val="none" w:sz="0" w:space="0" w:color="auto"/>
        <w:bottom w:val="none" w:sz="0" w:space="0" w:color="auto"/>
        <w:right w:val="none" w:sz="0" w:space="0" w:color="auto"/>
      </w:divBdr>
    </w:div>
    <w:div w:id="210202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616" TargetMode="Externa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6" Type="http://schemas.openxmlformats.org/officeDocument/2006/relationships/hyperlink" Target="garantF1://70775510.0" TargetMode="External"/><Relationship Id="rId3" Type="http://schemas.microsoft.com/office/2007/relationships/stylesWithEffects" Target="stylesWithEffects.xml"/><Relationship Id="rId21" Type="http://schemas.openxmlformats.org/officeDocument/2006/relationships/hyperlink" Target="garantF1://10064072.23006"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5" Type="http://schemas.openxmlformats.org/officeDocument/2006/relationships/hyperlink" Target="http://zakupki.gov.ru" TargetMode="External"/><Relationship Id="rId2" Type="http://schemas.openxmlformats.org/officeDocument/2006/relationships/styles" Target="styles.xml"/><Relationship Id="rId1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0" Type="http://schemas.openxmlformats.org/officeDocument/2006/relationships/hyperlink" Target="garantF1://70253464.458"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56&amp;fld=134&amp;date=19.06.2019" TargetMode="External"/><Relationship Id="rId24" Type="http://schemas.openxmlformats.org/officeDocument/2006/relationships/hyperlink" Target="http://www.sberbank-ast.ru" TargetMode="External"/><Relationship Id="rId5" Type="http://schemas.openxmlformats.org/officeDocument/2006/relationships/webSettings" Target="webSettings.xml"/><Relationship Id="rId1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3" Type="http://schemas.openxmlformats.org/officeDocument/2006/relationships/hyperlink" Target="https://login.consultant.ru/link/?rnd=35D11FC4BBD9CC225822D2561C3F808A&amp;req=doc&amp;base=LAW&amp;n=315347&amp;dst=1109&amp;fld=134&amp;date=19.06.2019" TargetMode="External"/><Relationship Id="rId28" Type="http://schemas.openxmlformats.org/officeDocument/2006/relationships/theme" Target="theme/theme1.xml"/><Relationship Id="rId10" Type="http://schemas.openxmlformats.org/officeDocument/2006/relationships/hyperlink" Target="garantF1://10064072.45011" TargetMode="External"/><Relationship Id="rId1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 Type="http://schemas.openxmlformats.org/officeDocument/2006/relationships/settings" Target="settings.xml"/><Relationship Id="rId9"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14" Type="http://schemas.openxmlformats.org/officeDocument/2006/relationships/hyperlink" Target="https://login.consultant.ru/link/?rnd=35D11FC4BBD9CC225822D2561C3F808A&amp;req=doc&amp;base=LAW&amp;n=315347&amp;dst=101309&amp;fld=134&amp;date=19.06.2019" TargetMode="External"/><Relationship Id="rId22" Type="http://schemas.openxmlformats.org/officeDocument/2006/relationships/hyperlink" Target="garantF1://70253464.4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TotalTime>
  <Pages>16</Pages>
  <Words>10790</Words>
  <Characters>61506</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Сычева Екатерина Николаевна</cp:lastModifiedBy>
  <cp:revision>45</cp:revision>
  <cp:lastPrinted>2021-02-24T10:32:00Z</cp:lastPrinted>
  <dcterms:created xsi:type="dcterms:W3CDTF">2020-02-04T04:34:00Z</dcterms:created>
  <dcterms:modified xsi:type="dcterms:W3CDTF">2021-05-11T05:07:00Z</dcterms:modified>
</cp:coreProperties>
</file>