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34339E" w:rsidRDefault="00E27FC4" w:rsidP="00D274E8">
      <w:pPr>
        <w:jc w:val="both"/>
        <w:rPr>
          <w:rFonts w:ascii="PT Astra Serif" w:hAnsi="PT Astra Serif"/>
          <w:sz w:val="24"/>
          <w:szCs w:val="24"/>
        </w:rPr>
      </w:pPr>
      <w:r w:rsidRPr="0034339E">
        <w:rPr>
          <w:rFonts w:ascii="PT Astra Serif" w:hAnsi="PT Astra Serif"/>
          <w:sz w:val="24"/>
          <w:szCs w:val="24"/>
        </w:rPr>
        <w:t>«</w:t>
      </w:r>
      <w:r w:rsidR="00AB17A1">
        <w:rPr>
          <w:rFonts w:ascii="PT Astra Serif" w:hAnsi="PT Astra Serif"/>
          <w:sz w:val="24"/>
          <w:szCs w:val="24"/>
        </w:rPr>
        <w:t>22</w:t>
      </w:r>
      <w:r w:rsidR="00D274E8" w:rsidRPr="0034339E">
        <w:rPr>
          <w:rFonts w:ascii="PT Astra Serif" w:hAnsi="PT Astra Serif"/>
          <w:sz w:val="24"/>
          <w:szCs w:val="24"/>
        </w:rPr>
        <w:t xml:space="preserve">» декабря 2020 г.                                                                               </w:t>
      </w:r>
      <w:r w:rsidR="00CA6E1F" w:rsidRPr="0034339E">
        <w:rPr>
          <w:rFonts w:ascii="PT Astra Serif" w:hAnsi="PT Astra Serif"/>
          <w:sz w:val="24"/>
          <w:szCs w:val="24"/>
        </w:rPr>
        <w:t xml:space="preserve"> </w:t>
      </w:r>
      <w:r w:rsidR="00AB17A1">
        <w:rPr>
          <w:rFonts w:ascii="PT Astra Serif" w:hAnsi="PT Astra Serif"/>
          <w:sz w:val="24"/>
          <w:szCs w:val="24"/>
        </w:rPr>
        <w:t xml:space="preserve">           № 0187300005820000424</w:t>
      </w:r>
      <w:r w:rsidR="00D274E8" w:rsidRPr="0034339E">
        <w:rPr>
          <w:rFonts w:ascii="PT Astra Serif" w:hAnsi="PT Astra Serif"/>
          <w:sz w:val="24"/>
          <w:szCs w:val="24"/>
        </w:rPr>
        <w:t>-1</w:t>
      </w:r>
    </w:p>
    <w:p w:rsidR="00D274E8" w:rsidRPr="0034339E" w:rsidRDefault="00D274E8" w:rsidP="00D274E8">
      <w:pPr>
        <w:jc w:val="both"/>
        <w:rPr>
          <w:rFonts w:ascii="PT Astra Serif" w:hAnsi="PT Astra Serif"/>
          <w:sz w:val="24"/>
          <w:szCs w:val="24"/>
        </w:rPr>
      </w:pPr>
    </w:p>
    <w:p w:rsidR="00B12C6C" w:rsidRDefault="00B12C6C" w:rsidP="00B12C6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B12C6C" w:rsidRDefault="00B12C6C" w:rsidP="00B12C6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12C6C" w:rsidRDefault="00B12C6C" w:rsidP="00B12C6C">
      <w:pPr>
        <w:numPr>
          <w:ilvl w:val="0"/>
          <w:numId w:val="2"/>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12C6C" w:rsidRDefault="00B12C6C" w:rsidP="00B12C6C">
      <w:pPr>
        <w:tabs>
          <w:tab w:val="left" w:pos="0"/>
          <w:tab w:val="left" w:pos="426"/>
          <w:tab w:val="left" w:pos="851"/>
        </w:tabs>
        <w:ind w:right="-1"/>
        <w:rPr>
          <w:rFonts w:ascii="PT Astra Serif" w:hAnsi="PT Astra Serif"/>
          <w:sz w:val="24"/>
          <w:szCs w:val="24"/>
        </w:rPr>
      </w:pPr>
      <w:r>
        <w:rPr>
          <w:rFonts w:ascii="PT Astra Serif" w:hAnsi="PT Astra Serif"/>
          <w:sz w:val="24"/>
          <w:szCs w:val="24"/>
        </w:rPr>
        <w:t>Члены комиссии:</w:t>
      </w:r>
    </w:p>
    <w:p w:rsidR="00B12C6C" w:rsidRDefault="00B12C6C" w:rsidP="00B12C6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12C6C" w:rsidRDefault="00B12C6C" w:rsidP="00B12C6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12C6C" w:rsidRDefault="00B12C6C" w:rsidP="00B12C6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12C6C" w:rsidRDefault="00B12C6C" w:rsidP="00B12C6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12C6C" w:rsidRDefault="00B12C6C" w:rsidP="00B12C6C">
      <w:pPr>
        <w:numPr>
          <w:ilvl w:val="0"/>
          <w:numId w:val="2"/>
        </w:numPr>
        <w:tabs>
          <w:tab w:val="left" w:pos="0"/>
          <w:tab w:val="left" w:pos="284"/>
        </w:tabs>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15C00" w:rsidRPr="00B953B0" w:rsidRDefault="00B12C6C" w:rsidP="00B12C6C">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E27FC4"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Представитель заказчика: </w:t>
      </w:r>
      <w:r w:rsidR="00B953B0" w:rsidRPr="00B953B0">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00B953B0" w:rsidRPr="00B953B0">
        <w:rPr>
          <w:rFonts w:ascii="PT Astra Serif" w:hAnsi="PT Astra Serif"/>
          <w:bCs/>
          <w:sz w:val="24"/>
          <w:szCs w:val="24"/>
        </w:rPr>
        <w:t xml:space="preserve"> «Средняя общеобразовательная школа № 2».</w:t>
      </w:r>
    </w:p>
    <w:p w:rsidR="009B6528" w:rsidRPr="00B953B0" w:rsidRDefault="00D274E8" w:rsidP="00B953B0">
      <w:pPr>
        <w:autoSpaceDE w:val="0"/>
        <w:autoSpaceDN w:val="0"/>
        <w:adjustRightInd w:val="0"/>
        <w:jc w:val="both"/>
        <w:rPr>
          <w:rFonts w:ascii="PT Astra Serif" w:hAnsi="PT Astra Serif"/>
          <w:bCs/>
          <w:sz w:val="24"/>
          <w:szCs w:val="24"/>
        </w:rPr>
      </w:pPr>
      <w:r w:rsidRPr="00B953B0">
        <w:rPr>
          <w:rFonts w:ascii="PT Astra Serif" w:hAnsi="PT Astra Serif"/>
          <w:sz w:val="24"/>
          <w:szCs w:val="24"/>
        </w:rPr>
        <w:t>Наименование аукциона: аукцион в электр</w:t>
      </w:r>
      <w:r w:rsidR="00E27FC4" w:rsidRPr="00B953B0">
        <w:rPr>
          <w:rFonts w:ascii="PT Astra Serif" w:hAnsi="PT Astra Serif"/>
          <w:sz w:val="24"/>
          <w:szCs w:val="24"/>
        </w:rPr>
        <w:t xml:space="preserve">онной форме № </w:t>
      </w:r>
      <w:r w:rsidR="00E27FC4" w:rsidRPr="00AB17A1">
        <w:rPr>
          <w:rFonts w:ascii="PT Astra Serif" w:hAnsi="PT Astra Serif"/>
          <w:sz w:val="24"/>
          <w:szCs w:val="24"/>
        </w:rPr>
        <w:t>0187300005820000</w:t>
      </w:r>
      <w:r w:rsidR="009B6528" w:rsidRPr="00AB17A1">
        <w:rPr>
          <w:rFonts w:ascii="PT Astra Serif" w:hAnsi="PT Astra Serif"/>
          <w:sz w:val="24"/>
          <w:szCs w:val="24"/>
        </w:rPr>
        <w:t>4</w:t>
      </w:r>
      <w:r w:rsidR="00AB17A1">
        <w:rPr>
          <w:rFonts w:ascii="PT Astra Serif" w:hAnsi="PT Astra Serif"/>
          <w:sz w:val="24"/>
          <w:szCs w:val="24"/>
        </w:rPr>
        <w:t>24</w:t>
      </w:r>
      <w:r w:rsidR="009B6528" w:rsidRPr="00AB17A1">
        <w:rPr>
          <w:rFonts w:ascii="PT Astra Serif" w:hAnsi="PT Astra Serif"/>
          <w:sz w:val="24"/>
          <w:szCs w:val="24"/>
        </w:rPr>
        <w:t xml:space="preserve"> </w:t>
      </w:r>
      <w:r w:rsidR="00AB17A1" w:rsidRPr="00AB17A1">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B953B0" w:rsidRPr="00AB17A1">
        <w:rPr>
          <w:rFonts w:ascii="PT Astra Serif" w:hAnsi="PT Astra Serif"/>
          <w:bCs/>
          <w:sz w:val="24"/>
          <w:szCs w:val="24"/>
        </w:rPr>
        <w:t xml:space="preserve">на право заключения гражданско-правового договора на </w:t>
      </w:r>
      <w:r w:rsidR="00AB17A1" w:rsidRPr="00AB17A1">
        <w:rPr>
          <w:rFonts w:ascii="PT Astra Serif" w:hAnsi="PT Astra Serif"/>
          <w:sz w:val="24"/>
          <w:szCs w:val="24"/>
        </w:rPr>
        <w:t>поставку продуктов питания (молочная продукция).</w:t>
      </w:r>
    </w:p>
    <w:p w:rsidR="00D274E8" w:rsidRPr="00AB17A1" w:rsidRDefault="00D274E8" w:rsidP="00B953B0">
      <w:pPr>
        <w:autoSpaceDE w:val="0"/>
        <w:autoSpaceDN w:val="0"/>
        <w:adjustRightInd w:val="0"/>
        <w:jc w:val="both"/>
        <w:rPr>
          <w:rFonts w:ascii="PT Astra Serif" w:hAnsi="PT Astra Serif"/>
          <w:sz w:val="24"/>
          <w:szCs w:val="24"/>
        </w:rPr>
      </w:pPr>
      <w:r w:rsidRPr="00B953B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953B0">
          <w:rPr>
            <w:rFonts w:ascii="PT Astra Serif" w:hAnsi="PT Astra Serif"/>
            <w:sz w:val="24"/>
            <w:szCs w:val="24"/>
          </w:rPr>
          <w:t>http://zakupki.gov.ru/</w:t>
        </w:r>
      </w:hyperlink>
      <w:r w:rsidRPr="00B953B0">
        <w:rPr>
          <w:rFonts w:ascii="PT Astra Serif" w:hAnsi="PT Astra Serif"/>
          <w:sz w:val="24"/>
          <w:szCs w:val="24"/>
        </w:rPr>
        <w:t>,</w:t>
      </w:r>
      <w:r w:rsidR="00E27FC4" w:rsidRPr="00B953B0">
        <w:rPr>
          <w:rFonts w:ascii="PT Astra Serif" w:hAnsi="PT Astra Serif"/>
          <w:sz w:val="24"/>
          <w:szCs w:val="24"/>
        </w:rPr>
        <w:t xml:space="preserve"> код аукциона </w:t>
      </w:r>
      <w:r w:rsidR="00E27FC4" w:rsidRPr="00AB17A1">
        <w:rPr>
          <w:rFonts w:ascii="PT Astra Serif" w:hAnsi="PT Astra Serif"/>
          <w:sz w:val="24"/>
          <w:szCs w:val="24"/>
        </w:rPr>
        <w:t>0187300005820000</w:t>
      </w:r>
      <w:r w:rsidR="00AB17A1" w:rsidRPr="00AB17A1">
        <w:rPr>
          <w:rFonts w:ascii="PT Astra Serif" w:hAnsi="PT Astra Serif"/>
          <w:sz w:val="24"/>
          <w:szCs w:val="24"/>
        </w:rPr>
        <w:t>424</w:t>
      </w:r>
      <w:r w:rsidRPr="00AB17A1">
        <w:rPr>
          <w:rFonts w:ascii="PT Astra Serif" w:hAnsi="PT Astra Serif"/>
          <w:sz w:val="24"/>
          <w:szCs w:val="24"/>
        </w:rPr>
        <w:t xml:space="preserve">. </w:t>
      </w:r>
    </w:p>
    <w:p w:rsidR="00D274E8" w:rsidRPr="00AB17A1" w:rsidRDefault="00D274E8" w:rsidP="00B953B0">
      <w:pPr>
        <w:jc w:val="both"/>
        <w:rPr>
          <w:rFonts w:ascii="PT Astra Serif" w:hAnsi="PT Astra Serif"/>
          <w:sz w:val="24"/>
          <w:szCs w:val="24"/>
        </w:rPr>
      </w:pPr>
      <w:r w:rsidRPr="00AB17A1">
        <w:rPr>
          <w:rFonts w:ascii="PT Astra Serif" w:hAnsi="PT Astra Serif"/>
          <w:sz w:val="24"/>
          <w:szCs w:val="24"/>
        </w:rPr>
        <w:t xml:space="preserve">Идентификационный код закупки: </w:t>
      </w:r>
      <w:r w:rsidR="00AB17A1" w:rsidRPr="00AB17A1">
        <w:rPr>
          <w:rFonts w:ascii="PT Astra Serif" w:hAnsi="PT Astra Serif"/>
          <w:sz w:val="24"/>
          <w:szCs w:val="24"/>
        </w:rPr>
        <w:t>203862200262586220100101390010000244</w:t>
      </w:r>
      <w:r w:rsidR="00E15C00" w:rsidRPr="00AB17A1">
        <w:rPr>
          <w:rFonts w:ascii="PT Astra Serif" w:hAnsi="PT Astra Serif"/>
          <w:sz w:val="24"/>
          <w:szCs w:val="24"/>
        </w:rPr>
        <w:t>.</w:t>
      </w:r>
    </w:p>
    <w:p w:rsidR="00675AE3" w:rsidRPr="00B953B0" w:rsidRDefault="00D274E8" w:rsidP="00B953B0">
      <w:pPr>
        <w:jc w:val="both"/>
        <w:rPr>
          <w:rFonts w:ascii="PT Astra Serif" w:hAnsi="PT Astra Serif"/>
          <w:bCs/>
          <w:sz w:val="24"/>
          <w:szCs w:val="24"/>
        </w:rPr>
      </w:pPr>
      <w:r w:rsidRPr="00B953B0">
        <w:rPr>
          <w:rFonts w:ascii="PT Astra Serif" w:hAnsi="PT Astra Serif"/>
          <w:sz w:val="24"/>
          <w:szCs w:val="24"/>
        </w:rPr>
        <w:t xml:space="preserve">2. Заказчик: </w:t>
      </w:r>
      <w:r w:rsidR="00B953B0" w:rsidRPr="00B953B0">
        <w:rPr>
          <w:rFonts w:ascii="PT Astra Serif" w:hAnsi="PT Astra Serif"/>
          <w:sz w:val="24"/>
          <w:szCs w:val="24"/>
        </w:rPr>
        <w:t>Муниципальное бюджетное общеобразовательное учреждение</w:t>
      </w:r>
      <w:r w:rsidR="00B953B0" w:rsidRPr="00B953B0">
        <w:rPr>
          <w:rFonts w:ascii="PT Astra Serif" w:hAnsi="PT Astra Serif"/>
          <w:bCs/>
          <w:sz w:val="24"/>
          <w:szCs w:val="24"/>
        </w:rPr>
        <w:t xml:space="preserve"> «Средняя общеобразовательная школа № 2»</w:t>
      </w:r>
      <w:r w:rsidRPr="00B953B0">
        <w:rPr>
          <w:rFonts w:ascii="PT Astra Serif" w:hAnsi="PT Astra Serif"/>
          <w:sz w:val="24"/>
          <w:szCs w:val="24"/>
        </w:rPr>
        <w:t xml:space="preserve">. Почтовый адрес: </w:t>
      </w:r>
      <w:r w:rsidR="00B953B0" w:rsidRPr="00B953B0">
        <w:rPr>
          <w:rFonts w:ascii="PT Astra Serif" w:hAnsi="PT Astra Serif"/>
          <w:bCs/>
          <w:sz w:val="24"/>
          <w:szCs w:val="24"/>
        </w:rPr>
        <w:t xml:space="preserve">628260, ул. Мира, 85, </w:t>
      </w:r>
      <w:r w:rsidR="00B953B0" w:rsidRPr="00B953B0">
        <w:rPr>
          <w:rFonts w:ascii="PT Astra Serif" w:hAnsi="PT Astra Serif"/>
          <w:sz w:val="24"/>
          <w:szCs w:val="24"/>
        </w:rPr>
        <w:t xml:space="preserve">г. Югорск, </w:t>
      </w:r>
      <w:r w:rsidR="00B953B0" w:rsidRPr="00B953B0">
        <w:rPr>
          <w:rFonts w:ascii="PT Astra Serif" w:hAnsi="PT Astra Serif"/>
          <w:sz w:val="24"/>
          <w:szCs w:val="24"/>
          <w:lang w:eastAsia="ar-SA"/>
        </w:rPr>
        <w:t>Хант</w:t>
      </w:r>
      <w:proofErr w:type="gramStart"/>
      <w:r w:rsidR="00B953B0" w:rsidRPr="00B953B0">
        <w:rPr>
          <w:rFonts w:ascii="PT Astra Serif" w:hAnsi="PT Astra Serif"/>
          <w:sz w:val="24"/>
          <w:szCs w:val="24"/>
          <w:lang w:eastAsia="ar-SA"/>
        </w:rPr>
        <w:t>ы-</w:t>
      </w:r>
      <w:proofErr w:type="gramEnd"/>
      <w:r w:rsidR="00B953B0" w:rsidRPr="00B953B0">
        <w:rPr>
          <w:rFonts w:ascii="PT Astra Serif" w:hAnsi="PT Astra Serif"/>
          <w:sz w:val="24"/>
          <w:szCs w:val="24"/>
          <w:lang w:eastAsia="ar-SA"/>
        </w:rPr>
        <w:t xml:space="preserve"> Мансийский автономный округ</w:t>
      </w:r>
      <w:r w:rsidR="00B953B0" w:rsidRPr="00B953B0">
        <w:rPr>
          <w:rFonts w:ascii="PT Astra Serif" w:hAnsi="PT Astra Serif"/>
          <w:sz w:val="24"/>
          <w:szCs w:val="24"/>
        </w:rPr>
        <w:t xml:space="preserve"> - Югра, Тюменская область. </w:t>
      </w:r>
    </w:p>
    <w:p w:rsidR="00D274E8" w:rsidRPr="008F3014" w:rsidRDefault="00D274E8" w:rsidP="00B953B0">
      <w:pPr>
        <w:tabs>
          <w:tab w:val="num" w:pos="567"/>
        </w:tabs>
        <w:autoSpaceDE w:val="0"/>
        <w:autoSpaceDN w:val="0"/>
        <w:adjustRightInd w:val="0"/>
        <w:jc w:val="both"/>
        <w:rPr>
          <w:rFonts w:ascii="PT Astra Serif" w:hAnsi="PT Astra Serif"/>
          <w:sz w:val="24"/>
          <w:szCs w:val="24"/>
        </w:rPr>
      </w:pPr>
      <w:r w:rsidRPr="00B953B0">
        <w:rPr>
          <w:rFonts w:ascii="PT Astra Serif" w:hAnsi="PT Astra Serif"/>
          <w:sz w:val="24"/>
          <w:szCs w:val="24"/>
        </w:rPr>
        <w:t>3. Процедура рассмотрения первых частей заявок на участие в аукционе была пров</w:t>
      </w:r>
      <w:r w:rsidR="00111C8C" w:rsidRPr="00B953B0">
        <w:rPr>
          <w:rFonts w:ascii="PT Astra Serif" w:hAnsi="PT Astra Serif"/>
          <w:sz w:val="24"/>
          <w:szCs w:val="24"/>
        </w:rPr>
        <w:t xml:space="preserve">едена комиссией в 10.00 часов </w:t>
      </w:r>
      <w:r w:rsidR="00AB17A1">
        <w:rPr>
          <w:rFonts w:ascii="PT Astra Serif" w:hAnsi="PT Astra Serif"/>
          <w:sz w:val="24"/>
          <w:szCs w:val="24"/>
        </w:rPr>
        <w:t>22</w:t>
      </w:r>
      <w:r w:rsidR="00111C8C" w:rsidRPr="00B953B0">
        <w:rPr>
          <w:rFonts w:ascii="PT Astra Serif" w:hAnsi="PT Astra Serif"/>
          <w:sz w:val="24"/>
          <w:szCs w:val="24"/>
        </w:rPr>
        <w:t xml:space="preserve"> </w:t>
      </w:r>
      <w:r w:rsidRPr="00B953B0">
        <w:rPr>
          <w:rFonts w:ascii="PT Astra Serif" w:hAnsi="PT Astra Serif"/>
          <w:sz w:val="24"/>
          <w:szCs w:val="24"/>
        </w:rPr>
        <w:t xml:space="preserve">декабря 2020 года, по адресу: ул. 40 лет Победы, 11, г. Югорск, Ханты-Мансийский  автономный  округ-Югра, Тюменская </w:t>
      </w:r>
      <w:r w:rsidRPr="008F3014">
        <w:rPr>
          <w:rFonts w:ascii="PT Astra Serif" w:hAnsi="PT Astra Serif"/>
          <w:sz w:val="24"/>
          <w:szCs w:val="24"/>
        </w:rPr>
        <w:t>область.</w:t>
      </w:r>
    </w:p>
    <w:p w:rsidR="00D274E8" w:rsidRPr="008F3014" w:rsidRDefault="00D274E8" w:rsidP="00B953B0">
      <w:pPr>
        <w:jc w:val="both"/>
        <w:rPr>
          <w:rFonts w:ascii="PT Astra Serif" w:hAnsi="PT Astra Serif"/>
          <w:sz w:val="24"/>
          <w:szCs w:val="24"/>
        </w:rPr>
      </w:pPr>
      <w:r w:rsidRPr="008F3014">
        <w:rPr>
          <w:rFonts w:ascii="PT Astra Serif" w:hAnsi="PT Astra Serif"/>
          <w:sz w:val="24"/>
          <w:szCs w:val="24"/>
        </w:rPr>
        <w:t xml:space="preserve">4. Количество поступивших заявок на участие  в аукционе – </w:t>
      </w:r>
      <w:r w:rsidR="00B12C6C" w:rsidRPr="008F3014">
        <w:rPr>
          <w:rFonts w:ascii="PT Astra Serif" w:hAnsi="PT Astra Serif"/>
          <w:sz w:val="24"/>
          <w:szCs w:val="24"/>
        </w:rPr>
        <w:t>4</w:t>
      </w:r>
      <w:r w:rsidRPr="008F3014">
        <w:rPr>
          <w:rFonts w:ascii="PT Astra Serif" w:hAnsi="PT Astra Serif"/>
          <w:sz w:val="24"/>
          <w:szCs w:val="24"/>
        </w:rPr>
        <w:t>.</w:t>
      </w:r>
    </w:p>
    <w:p w:rsidR="00D274E8" w:rsidRPr="008F3014" w:rsidRDefault="00D274E8" w:rsidP="00B953B0">
      <w:pPr>
        <w:jc w:val="both"/>
        <w:rPr>
          <w:rFonts w:ascii="PT Astra Serif" w:hAnsi="PT Astra Serif"/>
          <w:noProof/>
          <w:sz w:val="24"/>
          <w:szCs w:val="24"/>
        </w:rPr>
      </w:pPr>
      <w:r w:rsidRPr="008F301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8F3014"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8F3014" w:rsidRDefault="00D274E8">
            <w:pPr>
              <w:pStyle w:val="a5"/>
              <w:jc w:val="center"/>
              <w:rPr>
                <w:rFonts w:ascii="PT Astra Serif" w:eastAsia="Times New Roman" w:hAnsi="PT Astra Serif"/>
                <w:sz w:val="24"/>
                <w:szCs w:val="24"/>
              </w:rPr>
            </w:pPr>
            <w:r w:rsidRPr="008F3014">
              <w:rPr>
                <w:rFonts w:ascii="PT Astra Serif" w:eastAsia="Times New Roman" w:hAnsi="PT Astra Serif"/>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8F3014" w:rsidRDefault="00D274E8">
            <w:pPr>
              <w:pStyle w:val="a5"/>
              <w:jc w:val="center"/>
              <w:rPr>
                <w:rFonts w:ascii="PT Astra Serif" w:eastAsia="Times New Roman" w:hAnsi="PT Astra Serif"/>
                <w:sz w:val="24"/>
                <w:szCs w:val="24"/>
              </w:rPr>
            </w:pPr>
            <w:r w:rsidRPr="008F3014">
              <w:rPr>
                <w:rFonts w:ascii="PT Astra Serif" w:eastAsia="Times New Roman" w:hAnsi="PT Astra Serif"/>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8F3014" w:rsidRDefault="00D274E8">
            <w:pPr>
              <w:pStyle w:val="a5"/>
              <w:jc w:val="center"/>
              <w:rPr>
                <w:rFonts w:ascii="PT Astra Serif" w:eastAsia="Times New Roman" w:hAnsi="PT Astra Serif"/>
                <w:sz w:val="24"/>
                <w:szCs w:val="24"/>
              </w:rPr>
            </w:pPr>
            <w:r w:rsidRPr="008F3014">
              <w:rPr>
                <w:rFonts w:ascii="PT Astra Serif" w:eastAsia="Times New Roman" w:hAnsi="PT Astra Serif"/>
                <w:sz w:val="24"/>
                <w:szCs w:val="24"/>
              </w:rPr>
              <w:t>Причина отказа в допуске</w:t>
            </w:r>
          </w:p>
        </w:tc>
      </w:tr>
      <w:tr w:rsidR="00D274E8" w:rsidRPr="008F3014"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8F3014" w:rsidRDefault="00B12C6C">
            <w:pPr>
              <w:jc w:val="center"/>
              <w:rPr>
                <w:spacing w:val="-6"/>
                <w:sz w:val="18"/>
                <w:szCs w:val="18"/>
                <w:lang w:eastAsia="en-US"/>
              </w:rPr>
            </w:pPr>
            <w:r w:rsidRPr="008F3014">
              <w:rPr>
                <w:lang w:eastAsia="en-US"/>
              </w:rPr>
              <w:t>70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8F3014" w:rsidRDefault="00D274E8">
            <w:pPr>
              <w:jc w:val="center"/>
              <w:rPr>
                <w:spacing w:val="-6"/>
                <w:sz w:val="18"/>
                <w:szCs w:val="18"/>
                <w:lang w:eastAsia="en-US"/>
              </w:rPr>
            </w:pPr>
            <w:r w:rsidRPr="008F301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8F3014" w:rsidRDefault="00D274E8">
            <w:pPr>
              <w:jc w:val="both"/>
              <w:rPr>
                <w:spacing w:val="-6"/>
                <w:sz w:val="18"/>
                <w:szCs w:val="18"/>
                <w:lang w:eastAsia="en-US"/>
              </w:rPr>
            </w:pPr>
          </w:p>
        </w:tc>
      </w:tr>
      <w:tr w:rsidR="00D274E8" w:rsidRPr="008F3014"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8F3014" w:rsidRDefault="00B12C6C" w:rsidP="00F0216C">
            <w:pPr>
              <w:jc w:val="center"/>
              <w:rPr>
                <w:lang w:eastAsia="en-US"/>
              </w:rPr>
            </w:pPr>
            <w:r w:rsidRPr="008F3014">
              <w:rPr>
                <w:lang w:eastAsia="en-US"/>
              </w:rPr>
              <w:t>73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8F3014" w:rsidRDefault="00D274E8">
            <w:pPr>
              <w:jc w:val="center"/>
              <w:rPr>
                <w:spacing w:val="-6"/>
                <w:sz w:val="18"/>
                <w:szCs w:val="18"/>
                <w:lang w:eastAsia="en-US"/>
              </w:rPr>
            </w:pPr>
            <w:r w:rsidRPr="008F301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8F3014" w:rsidRDefault="00D274E8">
            <w:pPr>
              <w:widowControl/>
              <w:rPr>
                <w:rFonts w:ascii="Calibri" w:eastAsia="Calibri" w:hAnsi="Calibri"/>
              </w:rPr>
            </w:pPr>
          </w:p>
        </w:tc>
      </w:tr>
      <w:tr w:rsidR="00B12C6C" w:rsidRPr="008F3014"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2C6C" w:rsidRPr="008F3014" w:rsidRDefault="00B12C6C" w:rsidP="00F0216C">
            <w:pPr>
              <w:jc w:val="center"/>
              <w:rPr>
                <w:lang w:eastAsia="en-US"/>
              </w:rPr>
            </w:pPr>
            <w:r w:rsidRPr="008F3014">
              <w:rPr>
                <w:lang w:eastAsia="en-US"/>
              </w:rPr>
              <w:t>127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2C6C" w:rsidRPr="008F3014" w:rsidRDefault="00B12C6C">
            <w:pPr>
              <w:jc w:val="center"/>
              <w:rPr>
                <w:spacing w:val="-6"/>
                <w:sz w:val="18"/>
                <w:szCs w:val="18"/>
                <w:lang w:eastAsia="en-US"/>
              </w:rPr>
            </w:pPr>
            <w:r w:rsidRPr="008F301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2C6C" w:rsidRPr="008F3014" w:rsidRDefault="00B12C6C">
            <w:pPr>
              <w:widowControl/>
              <w:rPr>
                <w:rFonts w:ascii="Calibri" w:eastAsia="Calibri" w:hAnsi="Calibri"/>
              </w:rPr>
            </w:pPr>
          </w:p>
        </w:tc>
      </w:tr>
      <w:tr w:rsidR="00B12C6C" w:rsidRPr="008F3014"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2C6C" w:rsidRPr="008F3014" w:rsidRDefault="00B12C6C" w:rsidP="00F0216C">
            <w:pPr>
              <w:jc w:val="center"/>
              <w:rPr>
                <w:lang w:eastAsia="en-US"/>
              </w:rPr>
            </w:pPr>
            <w:r w:rsidRPr="008F3014">
              <w:rPr>
                <w:lang w:eastAsia="en-US"/>
              </w:rPr>
              <w:t>99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12C6C" w:rsidRPr="008F3014" w:rsidRDefault="00B12C6C">
            <w:pPr>
              <w:jc w:val="center"/>
              <w:rPr>
                <w:spacing w:val="-6"/>
                <w:sz w:val="18"/>
                <w:szCs w:val="18"/>
                <w:lang w:eastAsia="en-US"/>
              </w:rPr>
            </w:pPr>
            <w:r w:rsidRPr="008F3014">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2C6C" w:rsidRPr="008F3014" w:rsidRDefault="00B12C6C">
            <w:pPr>
              <w:widowControl/>
              <w:rPr>
                <w:rFonts w:ascii="Calibri" w:eastAsia="Calibri" w:hAnsi="Calibri"/>
              </w:rPr>
            </w:pPr>
          </w:p>
        </w:tc>
      </w:tr>
    </w:tbl>
    <w:p w:rsidR="006875AB" w:rsidRPr="006875AB" w:rsidRDefault="006875AB" w:rsidP="006875AB">
      <w:pPr>
        <w:pStyle w:val="a7"/>
        <w:numPr>
          <w:ilvl w:val="0"/>
          <w:numId w:val="3"/>
        </w:numPr>
        <w:tabs>
          <w:tab w:val="left" w:pos="426"/>
          <w:tab w:val="left" w:pos="567"/>
        </w:tabs>
        <w:ind w:left="0" w:firstLine="360"/>
        <w:jc w:val="both"/>
        <w:rPr>
          <w:rFonts w:ascii="PT Astra Serif" w:hAnsi="PT Astra Serif"/>
          <w:b/>
          <w:sz w:val="24"/>
          <w:szCs w:val="24"/>
        </w:rPr>
      </w:pPr>
      <w:bookmarkStart w:id="0" w:name="_GoBack"/>
      <w:bookmarkEnd w:id="0"/>
      <w:r w:rsidRPr="00CC53B8">
        <w:rPr>
          <w:rFonts w:ascii="PT Astra Serif" w:hAnsi="PT Astra Serif"/>
          <w:sz w:val="24"/>
          <w:szCs w:val="24"/>
        </w:rPr>
        <w:t xml:space="preserve">Среди предложений участников закупки, признанных участниками электронного аукциона, </w:t>
      </w:r>
      <w:r>
        <w:rPr>
          <w:rFonts w:ascii="PT Astra Serif" w:hAnsi="PT Astra Serif"/>
          <w:sz w:val="24"/>
          <w:szCs w:val="24"/>
        </w:rPr>
        <w:t xml:space="preserve">не </w:t>
      </w:r>
      <w:r w:rsidRPr="00CC53B8">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74E8" w:rsidRPr="00B12C6C" w:rsidRDefault="00D274E8" w:rsidP="006875AB">
      <w:pPr>
        <w:pStyle w:val="a7"/>
        <w:numPr>
          <w:ilvl w:val="0"/>
          <w:numId w:val="3"/>
        </w:numPr>
        <w:tabs>
          <w:tab w:val="left" w:pos="426"/>
          <w:tab w:val="left" w:pos="567"/>
        </w:tabs>
        <w:ind w:left="0" w:firstLine="360"/>
        <w:jc w:val="both"/>
        <w:rPr>
          <w:rFonts w:ascii="PT Astra Serif" w:hAnsi="PT Astra Serif"/>
          <w:b/>
          <w:sz w:val="24"/>
          <w:szCs w:val="24"/>
        </w:rPr>
      </w:pPr>
      <w:r w:rsidRPr="008F3014">
        <w:rPr>
          <w:rFonts w:ascii="PT Astra Serif" w:hAnsi="PT Astra Serif"/>
          <w:sz w:val="24"/>
          <w:szCs w:val="24"/>
        </w:rPr>
        <w:t>Настоящий протокол подлежит размещению на сайте оператора</w:t>
      </w:r>
      <w:r w:rsidRPr="00B12C6C">
        <w:rPr>
          <w:rFonts w:ascii="PT Astra Serif" w:hAnsi="PT Astra Serif"/>
          <w:sz w:val="24"/>
          <w:szCs w:val="24"/>
        </w:rPr>
        <w:t xml:space="preserve"> электронной площадки </w:t>
      </w:r>
      <w:hyperlink r:id="rId7" w:history="1">
        <w:r w:rsidRPr="00B12C6C">
          <w:rPr>
            <w:rStyle w:val="a3"/>
            <w:rFonts w:ascii="PT Astra Serif" w:hAnsi="PT Astra Serif"/>
            <w:color w:val="auto"/>
            <w:sz w:val="24"/>
            <w:szCs w:val="24"/>
          </w:rPr>
          <w:t>http://www.sberbank-ast.ru</w:t>
        </w:r>
      </w:hyperlink>
      <w:r w:rsidRPr="00B12C6C">
        <w:rPr>
          <w:rFonts w:ascii="PT Astra Serif" w:hAnsi="PT Astra Serif"/>
          <w:sz w:val="24"/>
          <w:szCs w:val="24"/>
        </w:rPr>
        <w:t>.</w:t>
      </w:r>
    </w:p>
    <w:p w:rsidR="00D274E8" w:rsidRPr="0034339E" w:rsidRDefault="00D274E8" w:rsidP="00D274E8">
      <w:pPr>
        <w:tabs>
          <w:tab w:val="left" w:pos="426"/>
          <w:tab w:val="left" w:pos="567"/>
        </w:tabs>
        <w:jc w:val="both"/>
        <w:rPr>
          <w:rFonts w:ascii="PT Astra Serif" w:hAnsi="PT Astra Serif"/>
          <w:b/>
          <w:sz w:val="24"/>
          <w:szCs w:val="24"/>
        </w:rPr>
      </w:pPr>
    </w:p>
    <w:p w:rsidR="006875AB" w:rsidRDefault="006875AB" w:rsidP="00D274E8">
      <w:pPr>
        <w:jc w:val="center"/>
        <w:rPr>
          <w:rFonts w:ascii="PT Astra Serif" w:hAnsi="PT Astra Serif"/>
          <w:noProof/>
          <w:sz w:val="24"/>
          <w:szCs w:val="24"/>
        </w:rPr>
      </w:pP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Сведения о решении</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 xml:space="preserve">членов комиссии о допуске участника закупки к участию в аукционе </w:t>
      </w:r>
    </w:p>
    <w:p w:rsidR="00D274E8" w:rsidRPr="0034339E" w:rsidRDefault="00D274E8" w:rsidP="00D274E8">
      <w:pPr>
        <w:jc w:val="center"/>
        <w:rPr>
          <w:rFonts w:ascii="PT Astra Serif" w:hAnsi="PT Astra Serif"/>
          <w:noProof/>
          <w:sz w:val="24"/>
          <w:szCs w:val="24"/>
        </w:rPr>
      </w:pPr>
      <w:r w:rsidRPr="0034339E">
        <w:rPr>
          <w:rFonts w:ascii="PT Astra Serif" w:hAnsi="PT Astra Serif"/>
          <w:noProof/>
          <w:sz w:val="24"/>
          <w:szCs w:val="24"/>
        </w:rPr>
        <w:t>или об отказе их  в допуске к участию в аукционе</w:t>
      </w:r>
    </w:p>
    <w:p w:rsidR="00D274E8" w:rsidRPr="0034339E" w:rsidRDefault="00D274E8" w:rsidP="00D274E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74E8" w:rsidRPr="0034339E" w:rsidRDefault="00D274E8">
            <w:pPr>
              <w:spacing w:after="60"/>
              <w:jc w:val="center"/>
              <w:rPr>
                <w:rFonts w:ascii="PT Astra Serif" w:hAnsi="PT Astra Serif"/>
                <w:noProof/>
                <w:sz w:val="24"/>
                <w:szCs w:val="24"/>
                <w:lang w:eastAsia="en-US"/>
              </w:rPr>
            </w:pPr>
            <w:r w:rsidRPr="0034339E">
              <w:rPr>
                <w:rFonts w:ascii="PT Astra Serif" w:hAnsi="PT Astra Serif"/>
                <w:noProof/>
                <w:sz w:val="24"/>
                <w:szCs w:val="24"/>
                <w:lang w:eastAsia="en-US"/>
              </w:rPr>
              <w:t>Состав комиссии</w:t>
            </w:r>
          </w:p>
        </w:tc>
      </w:tr>
      <w:tr w:rsidR="00B12C6C" w:rsidRPr="0034339E" w:rsidTr="00E15C00">
        <w:tc>
          <w:tcPr>
            <w:tcW w:w="5530" w:type="dxa"/>
            <w:tcBorders>
              <w:top w:val="single" w:sz="4" w:space="0" w:color="auto"/>
              <w:left w:val="single" w:sz="4" w:space="0" w:color="auto"/>
              <w:bottom w:val="single" w:sz="4" w:space="0" w:color="auto"/>
              <w:right w:val="single" w:sz="4" w:space="0" w:color="auto"/>
            </w:tcBorders>
            <w:vAlign w:val="center"/>
            <w:hideMark/>
          </w:tcPr>
          <w:p w:rsidR="00B12C6C" w:rsidRPr="0034339E" w:rsidRDefault="00B12C6C">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C6C" w:rsidRPr="0034339E" w:rsidRDefault="00B12C6C">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12C6C" w:rsidRDefault="00B12C6C">
            <w:pPr>
              <w:spacing w:after="200" w:line="276" w:lineRule="auto"/>
              <w:jc w:val="center"/>
              <w:rPr>
                <w:sz w:val="24"/>
                <w:szCs w:val="24"/>
                <w:lang w:eastAsia="en-US"/>
              </w:rPr>
            </w:pPr>
            <w:r>
              <w:rPr>
                <w:sz w:val="24"/>
                <w:lang w:eastAsia="en-US"/>
              </w:rPr>
              <w:t>С.Д. Голин</w:t>
            </w:r>
          </w:p>
        </w:tc>
      </w:tr>
      <w:tr w:rsidR="00B12C6C" w:rsidRPr="0034339E" w:rsidTr="00E15C00">
        <w:tc>
          <w:tcPr>
            <w:tcW w:w="5530" w:type="dxa"/>
            <w:tcBorders>
              <w:top w:val="single" w:sz="4" w:space="0" w:color="auto"/>
              <w:left w:val="single" w:sz="4" w:space="0" w:color="auto"/>
              <w:bottom w:val="single" w:sz="4" w:space="0" w:color="auto"/>
              <w:right w:val="single" w:sz="4" w:space="0" w:color="auto"/>
            </w:tcBorders>
            <w:vAlign w:val="center"/>
          </w:tcPr>
          <w:p w:rsidR="00B12C6C" w:rsidRPr="0034339E" w:rsidRDefault="00B12C6C" w:rsidP="0099378D">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C6C" w:rsidRPr="0034339E" w:rsidRDefault="00B12C6C">
            <w:pPr>
              <w:spacing w:after="60"/>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C6C" w:rsidRDefault="00B12C6C">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B12C6C"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B12C6C" w:rsidRPr="0034339E" w:rsidRDefault="00B12C6C">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C6C" w:rsidRPr="0034339E" w:rsidRDefault="00B12C6C">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12C6C" w:rsidRDefault="00B12C6C">
            <w:pPr>
              <w:spacing w:after="200" w:line="276" w:lineRule="auto"/>
              <w:jc w:val="center"/>
              <w:rPr>
                <w:sz w:val="24"/>
                <w:szCs w:val="24"/>
                <w:lang w:eastAsia="en-US"/>
              </w:rPr>
            </w:pPr>
            <w:r>
              <w:rPr>
                <w:sz w:val="24"/>
                <w:lang w:eastAsia="en-US"/>
              </w:rPr>
              <w:t>В.А. Климин</w:t>
            </w:r>
          </w:p>
        </w:tc>
      </w:tr>
      <w:tr w:rsidR="00B12C6C"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B12C6C" w:rsidRPr="0034339E" w:rsidRDefault="00B12C6C">
            <w:pPr>
              <w:jc w:val="both"/>
              <w:rPr>
                <w:rFonts w:ascii="PT Astra Serif" w:hAnsi="PT Astra Seri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C6C" w:rsidRPr="0034339E" w:rsidRDefault="00B12C6C">
            <w:pPr>
              <w:widowControl/>
              <w:rPr>
                <w:rFonts w:ascii="PT Astra Serif" w:eastAsia="Calibri" w:hAnsi="PT Astra Serif"/>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12C6C" w:rsidRDefault="00B12C6C">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B12C6C" w:rsidRPr="0034339E" w:rsidTr="00E15C00">
        <w:tc>
          <w:tcPr>
            <w:tcW w:w="5530" w:type="dxa"/>
            <w:tcBorders>
              <w:top w:val="single" w:sz="4" w:space="0" w:color="auto"/>
              <w:left w:val="single" w:sz="4" w:space="0" w:color="auto"/>
              <w:bottom w:val="single" w:sz="4" w:space="0" w:color="auto"/>
              <w:right w:val="single" w:sz="4" w:space="0" w:color="auto"/>
            </w:tcBorders>
            <w:hideMark/>
          </w:tcPr>
          <w:p w:rsidR="00B12C6C" w:rsidRPr="0034339E" w:rsidRDefault="00B12C6C">
            <w:pPr>
              <w:jc w:val="both"/>
              <w:rPr>
                <w:rFonts w:ascii="PT Astra Serif" w:hAnsi="PT Astra Serif"/>
                <w:noProof/>
                <w:lang w:eastAsia="en-US"/>
              </w:rPr>
            </w:pPr>
            <w:r w:rsidRPr="0034339E">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C6C" w:rsidRPr="0034339E" w:rsidRDefault="00B12C6C">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12C6C" w:rsidRDefault="00B12C6C">
            <w:pPr>
              <w:spacing w:after="200" w:line="276" w:lineRule="auto"/>
              <w:jc w:val="center"/>
              <w:rPr>
                <w:sz w:val="24"/>
                <w:szCs w:val="24"/>
                <w:lang w:eastAsia="en-US"/>
              </w:rPr>
            </w:pPr>
            <w:r>
              <w:rPr>
                <w:sz w:val="24"/>
                <w:lang w:eastAsia="en-US"/>
              </w:rPr>
              <w:t>А.Т. Абдуллаев</w:t>
            </w:r>
          </w:p>
        </w:tc>
      </w:tr>
      <w:tr w:rsidR="00B12C6C" w:rsidRPr="0034339E" w:rsidTr="00E15C00">
        <w:tc>
          <w:tcPr>
            <w:tcW w:w="5530" w:type="dxa"/>
            <w:tcBorders>
              <w:top w:val="single" w:sz="4" w:space="0" w:color="auto"/>
              <w:left w:val="single" w:sz="4" w:space="0" w:color="auto"/>
              <w:bottom w:val="single" w:sz="4" w:space="0" w:color="auto"/>
              <w:right w:val="single" w:sz="4" w:space="0" w:color="auto"/>
            </w:tcBorders>
          </w:tcPr>
          <w:p w:rsidR="00B12C6C" w:rsidRPr="0034339E" w:rsidRDefault="00B12C6C">
            <w:pPr>
              <w:jc w:val="both"/>
              <w:rPr>
                <w:rFonts w:ascii="PT Astra Serif" w:hAnsi="PT Astra Serif"/>
                <w:noProof/>
                <w:lang w:eastAsia="en-US"/>
              </w:rPr>
            </w:pPr>
            <w:r>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C6C" w:rsidRPr="0034339E" w:rsidRDefault="00B12C6C">
            <w:pPr>
              <w:widowControl/>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C6C" w:rsidRDefault="00B12C6C">
            <w:pPr>
              <w:spacing w:after="200" w:line="276" w:lineRule="auto"/>
              <w:jc w:val="center"/>
              <w:rPr>
                <w:sz w:val="24"/>
                <w:szCs w:val="24"/>
                <w:lang w:eastAsia="en-US"/>
              </w:rPr>
            </w:pPr>
            <w:r>
              <w:rPr>
                <w:sz w:val="24"/>
                <w:lang w:eastAsia="en-US"/>
              </w:rPr>
              <w:t>Н.Б. Захарова</w:t>
            </w:r>
          </w:p>
        </w:tc>
      </w:tr>
    </w:tbl>
    <w:p w:rsidR="00E15C00" w:rsidRPr="0034339E" w:rsidRDefault="00E15C00" w:rsidP="00E15C00">
      <w:pPr>
        <w:ind w:left="284"/>
        <w:jc w:val="both"/>
        <w:rPr>
          <w:rFonts w:ascii="PT Astra Serif" w:hAnsi="PT Astra Serif"/>
          <w:b/>
          <w:sz w:val="24"/>
          <w:szCs w:val="24"/>
        </w:rPr>
      </w:pPr>
    </w:p>
    <w:p w:rsidR="00B12C6C" w:rsidRDefault="00B12C6C" w:rsidP="00B12C6C">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B12C6C" w:rsidRDefault="00B12C6C" w:rsidP="00B12C6C">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B12C6C" w:rsidRDefault="00B12C6C" w:rsidP="00B12C6C">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B12C6C" w:rsidRDefault="00B12C6C" w:rsidP="00B12C6C">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B12C6C" w:rsidRDefault="00B12C6C" w:rsidP="00B12C6C">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B12C6C" w:rsidRDefault="00B12C6C" w:rsidP="00B12C6C">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B12C6C" w:rsidRDefault="00B12C6C" w:rsidP="00B12C6C">
      <w:pPr>
        <w:jc w:val="right"/>
        <w:rPr>
          <w:rFonts w:ascii="PT Astra Serif" w:hAnsi="PT Astra Serif"/>
          <w:sz w:val="24"/>
        </w:rPr>
      </w:pPr>
      <w:r>
        <w:rPr>
          <w:rFonts w:ascii="PT Astra Serif" w:hAnsi="PT Astra Serif"/>
          <w:sz w:val="24"/>
        </w:rPr>
        <w:t>___________________Н.Б. Захарова</w:t>
      </w:r>
    </w:p>
    <w:p w:rsidR="00D274E8" w:rsidRPr="0034339E" w:rsidRDefault="00D274E8" w:rsidP="00D274E8">
      <w:pPr>
        <w:jc w:val="both"/>
        <w:rPr>
          <w:rFonts w:ascii="PT Astra Serif" w:hAnsi="PT Astra Serif"/>
          <w:sz w:val="24"/>
          <w:szCs w:val="24"/>
        </w:rPr>
      </w:pPr>
      <w:r w:rsidRPr="0034339E">
        <w:rPr>
          <w:rFonts w:ascii="PT Astra Serif" w:hAnsi="PT Astra Serif"/>
          <w:sz w:val="24"/>
          <w:szCs w:val="24"/>
          <w:highlight w:val="yellow"/>
        </w:rPr>
        <w:t xml:space="preserve">                                                                                  </w:t>
      </w:r>
    </w:p>
    <w:p w:rsidR="00D274E8" w:rsidRPr="0034339E" w:rsidRDefault="00D274E8" w:rsidP="00D274E8">
      <w:pPr>
        <w:jc w:val="right"/>
        <w:rPr>
          <w:rFonts w:ascii="PT Astra Serif" w:hAnsi="PT Astra Serif"/>
          <w:color w:val="FF0000"/>
          <w:sz w:val="24"/>
          <w:szCs w:val="24"/>
        </w:rPr>
      </w:pPr>
    </w:p>
    <w:p w:rsidR="002C75E3" w:rsidRPr="0034339E" w:rsidRDefault="00D274E8">
      <w:pPr>
        <w:rPr>
          <w:rFonts w:ascii="PT Astra Serif" w:hAnsi="PT Astra Serif"/>
          <w:sz w:val="24"/>
          <w:szCs w:val="24"/>
        </w:rPr>
      </w:pPr>
      <w:r w:rsidRPr="0034339E">
        <w:rPr>
          <w:rFonts w:ascii="PT Astra Serif" w:hAnsi="PT Astra Serif"/>
          <w:color w:val="FF0000"/>
          <w:sz w:val="24"/>
          <w:szCs w:val="24"/>
        </w:rPr>
        <w:t xml:space="preserve">     </w:t>
      </w:r>
      <w:r w:rsidRPr="0034339E">
        <w:rPr>
          <w:rFonts w:ascii="PT Astra Serif" w:hAnsi="PT Astra Serif"/>
          <w:sz w:val="24"/>
          <w:szCs w:val="24"/>
        </w:rPr>
        <w:t xml:space="preserve">Представитель заказчика                                                              </w:t>
      </w:r>
      <w:r w:rsidR="00BD04F0" w:rsidRPr="0034339E">
        <w:rPr>
          <w:rFonts w:ascii="PT Astra Serif" w:hAnsi="PT Astra Serif"/>
          <w:sz w:val="24"/>
          <w:szCs w:val="24"/>
        </w:rPr>
        <w:t xml:space="preserve">   ________</w:t>
      </w:r>
      <w:r w:rsidR="00675AE3" w:rsidRPr="0034339E">
        <w:rPr>
          <w:rFonts w:ascii="PT Astra Serif" w:hAnsi="PT Astra Serif"/>
          <w:sz w:val="24"/>
          <w:szCs w:val="24"/>
        </w:rPr>
        <w:t>________</w:t>
      </w:r>
      <w:r w:rsidR="00CA6E1F" w:rsidRPr="0034339E">
        <w:rPr>
          <w:rFonts w:ascii="PT Astra Serif" w:hAnsi="PT Astra Serif"/>
          <w:sz w:val="24"/>
          <w:szCs w:val="24"/>
        </w:rPr>
        <w:t>О.</w:t>
      </w:r>
      <w:r w:rsidR="00B953B0">
        <w:rPr>
          <w:rFonts w:ascii="PT Astra Serif" w:hAnsi="PT Astra Serif"/>
          <w:sz w:val="24"/>
          <w:szCs w:val="24"/>
        </w:rPr>
        <w:t>А. Никулина</w:t>
      </w: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Pr="0034339E" w:rsidRDefault="007D340D">
      <w:pPr>
        <w:rPr>
          <w:rFonts w:ascii="PT Astra Serif" w:hAnsi="PT Astra Serif"/>
          <w:sz w:val="24"/>
          <w:szCs w:val="24"/>
        </w:rPr>
      </w:pPr>
    </w:p>
    <w:p w:rsidR="007D340D" w:rsidRDefault="007D340D">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Default="00B12C6C">
      <w:pPr>
        <w:rPr>
          <w:rFonts w:ascii="PT Astra Serif" w:hAnsi="PT Astra Serif"/>
          <w:sz w:val="24"/>
          <w:szCs w:val="24"/>
        </w:rPr>
      </w:pPr>
    </w:p>
    <w:p w:rsidR="00B12C6C" w:rsidRPr="0034339E" w:rsidRDefault="00B12C6C">
      <w:pPr>
        <w:rPr>
          <w:rFonts w:ascii="PT Astra Serif" w:hAnsi="PT Astra Serif"/>
          <w:sz w:val="24"/>
          <w:szCs w:val="24"/>
        </w:rPr>
      </w:pPr>
    </w:p>
    <w:p w:rsidR="000D50DB" w:rsidRPr="0034339E" w:rsidRDefault="000D50DB" w:rsidP="000D50DB">
      <w:pPr>
        <w:snapToGrid w:val="0"/>
        <w:ind w:right="120"/>
        <w:rPr>
          <w:rFonts w:ascii="PT Astra Serif" w:hAnsi="PT Astra Serif"/>
          <w:color w:val="000000"/>
          <w:sz w:val="24"/>
          <w:szCs w:val="24"/>
          <w:u w:val="single"/>
        </w:rPr>
      </w:pPr>
    </w:p>
    <w:p w:rsidR="000D50DB" w:rsidRDefault="000D50DB" w:rsidP="000D50DB">
      <w:pPr>
        <w:snapToGrid w:val="0"/>
        <w:ind w:right="120"/>
        <w:rPr>
          <w:color w:val="000000"/>
          <w:sz w:val="24"/>
          <w:szCs w:val="24"/>
          <w:u w:val="single"/>
        </w:rPr>
      </w:pPr>
    </w:p>
    <w:p w:rsidR="000D50DB" w:rsidRDefault="000D50DB" w:rsidP="000D50DB">
      <w:pPr>
        <w:snapToGrid w:val="0"/>
        <w:ind w:right="120"/>
        <w:rPr>
          <w:color w:val="000000"/>
          <w:sz w:val="24"/>
          <w:szCs w:val="24"/>
          <w:u w:val="single"/>
        </w:rPr>
      </w:pPr>
    </w:p>
    <w:p w:rsidR="008F3014" w:rsidRDefault="008F3014" w:rsidP="008F3014">
      <w:pPr>
        <w:jc w:val="right"/>
      </w:pPr>
    </w:p>
    <w:p w:rsidR="008F3014" w:rsidRDefault="008F3014" w:rsidP="008F3014">
      <w:pPr>
        <w:jc w:val="right"/>
        <w:sectPr w:rsidR="008F3014" w:rsidSect="00B12C6C">
          <w:pgSz w:w="11906" w:h="16838"/>
          <w:pgMar w:top="284" w:right="424" w:bottom="709" w:left="993" w:header="708" w:footer="708" w:gutter="0"/>
          <w:cols w:space="720"/>
        </w:sectPr>
      </w:pPr>
    </w:p>
    <w:p w:rsidR="008F3014" w:rsidRDefault="008F3014" w:rsidP="008F3014">
      <w:pPr>
        <w:jc w:val="right"/>
      </w:pPr>
      <w:r>
        <w:lastRenderedPageBreak/>
        <w:t>Приложение 1</w:t>
      </w:r>
    </w:p>
    <w:p w:rsidR="008F3014" w:rsidRDefault="008F3014" w:rsidP="008F3014">
      <w:pPr>
        <w:jc w:val="right"/>
      </w:pPr>
      <w:r>
        <w:t>к протоколу рассмотрения заявок</w:t>
      </w:r>
    </w:p>
    <w:p w:rsidR="008F3014" w:rsidRDefault="008F3014" w:rsidP="008F3014">
      <w:pPr>
        <w:jc w:val="right"/>
      </w:pPr>
      <w:r>
        <w:t>на участие в аукционе в электронной форме</w:t>
      </w:r>
    </w:p>
    <w:p w:rsidR="008F3014" w:rsidRDefault="008F3014" w:rsidP="008F3014">
      <w:pPr>
        <w:jc w:val="right"/>
      </w:pPr>
      <w:r>
        <w:t xml:space="preserve">от «22» декабря 2020 г. № </w:t>
      </w:r>
      <w:r>
        <w:rPr>
          <w:color w:val="000000"/>
        </w:rPr>
        <w:t>0187300005820000424</w:t>
      </w:r>
      <w:r>
        <w:t>-1</w:t>
      </w:r>
    </w:p>
    <w:p w:rsidR="008F3014" w:rsidRDefault="008F3014" w:rsidP="008F3014">
      <w:pPr>
        <w:keepNext/>
        <w:keepLines/>
        <w:suppressLineNumbers/>
        <w:suppressAutoHyphens/>
        <w:jc w:val="center"/>
        <w:rPr>
          <w:b/>
        </w:rPr>
      </w:pPr>
      <w:r>
        <w:rPr>
          <w:b/>
        </w:rPr>
        <w:t>Таблица рассмотрения заявок аукциона в электронной форме</w:t>
      </w:r>
    </w:p>
    <w:p w:rsidR="008F3014" w:rsidRDefault="008F3014" w:rsidP="008F3014">
      <w:pPr>
        <w:keepNext/>
        <w:keepLines/>
        <w:suppressLineNumbers/>
        <w:suppressAutoHyphens/>
        <w:ind w:left="-426"/>
        <w:jc w:val="center"/>
        <w:rPr>
          <w:b/>
        </w:rPr>
      </w:pPr>
      <w:r>
        <w:rPr>
          <w:b/>
        </w:rPr>
        <w:t>для субъектов малого предпринимательства и социально ориентированных некоммерческих организаций</w:t>
      </w:r>
    </w:p>
    <w:p w:rsidR="008F3014" w:rsidRDefault="008F3014" w:rsidP="008F3014">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(молочная продукция)</w:t>
      </w:r>
    </w:p>
    <w:p w:rsidR="008F3014" w:rsidRDefault="008F3014" w:rsidP="008F3014">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850"/>
        <w:gridCol w:w="4255"/>
        <w:gridCol w:w="567"/>
        <w:gridCol w:w="1135"/>
        <w:gridCol w:w="1560"/>
        <w:gridCol w:w="1419"/>
        <w:gridCol w:w="1418"/>
        <w:gridCol w:w="1418"/>
      </w:tblGrid>
      <w:tr w:rsidR="008F3014" w:rsidTr="008F3014">
        <w:trPr>
          <w:trHeight w:val="418"/>
        </w:trPr>
        <w:tc>
          <w:tcPr>
            <w:tcW w:w="2978" w:type="dxa"/>
            <w:vMerge w:val="restart"/>
            <w:tcBorders>
              <w:top w:val="single" w:sz="4" w:space="0" w:color="auto"/>
              <w:left w:val="single" w:sz="4" w:space="0" w:color="auto"/>
              <w:bottom w:val="single" w:sz="4" w:space="0" w:color="auto"/>
              <w:right w:val="single" w:sz="4" w:space="0" w:color="auto"/>
            </w:tcBorders>
            <w:hideMark/>
          </w:tcPr>
          <w:p w:rsidR="008F3014" w:rsidRPr="008F3014" w:rsidRDefault="008F3014">
            <w:pPr>
              <w:snapToGrid w:val="0"/>
              <w:spacing w:line="276" w:lineRule="auto"/>
              <w:jc w:val="center"/>
              <w:rPr>
                <w:color w:val="000000"/>
                <w:kern w:val="2"/>
                <w:sz w:val="14"/>
                <w:szCs w:val="14"/>
                <w:lang w:eastAsia="ar-SA"/>
              </w:rPr>
            </w:pPr>
            <w:r w:rsidRPr="008F3014">
              <w:rPr>
                <w:color w:val="000000"/>
                <w:sz w:val="14"/>
                <w:szCs w:val="14"/>
                <w:lang w:eastAsia="en-US"/>
              </w:rPr>
              <w:t>Обязательные требования</w:t>
            </w:r>
          </w:p>
          <w:p w:rsidR="008F3014" w:rsidRPr="008F3014" w:rsidRDefault="008F3014">
            <w:pPr>
              <w:autoSpaceDE w:val="0"/>
              <w:autoSpaceDN w:val="0"/>
              <w:adjustRightInd w:val="0"/>
              <w:spacing w:line="276" w:lineRule="auto"/>
              <w:jc w:val="both"/>
              <w:rPr>
                <w:sz w:val="14"/>
                <w:szCs w:val="14"/>
                <w:lang w:eastAsia="en-US"/>
              </w:rPr>
            </w:pPr>
            <w:r w:rsidRPr="008F3014">
              <w:rPr>
                <w:sz w:val="14"/>
                <w:szCs w:val="14"/>
                <w:lang w:eastAsia="en-US"/>
              </w:rPr>
              <w:t>Заявка на участие в электронном аукционе состоит из двух частей.</w:t>
            </w:r>
          </w:p>
          <w:p w:rsidR="008F3014" w:rsidRPr="008F3014" w:rsidRDefault="008F3014">
            <w:pPr>
              <w:tabs>
                <w:tab w:val="left" w:pos="-1620"/>
                <w:tab w:val="num" w:pos="432"/>
              </w:tabs>
              <w:spacing w:line="276" w:lineRule="auto"/>
              <w:jc w:val="both"/>
              <w:rPr>
                <w:sz w:val="14"/>
                <w:szCs w:val="14"/>
                <w:lang w:eastAsia="en-US"/>
              </w:rPr>
            </w:pPr>
            <w:r w:rsidRPr="008F3014">
              <w:rPr>
                <w:sz w:val="14"/>
                <w:szCs w:val="14"/>
                <w:lang w:eastAsia="en-US"/>
              </w:rPr>
              <w:t>Первая часть заявки на участие в электронном аукционе должна содержать следующие сведения:</w:t>
            </w:r>
          </w:p>
          <w:p w:rsidR="008F3014" w:rsidRPr="008F3014" w:rsidRDefault="008F3014">
            <w:pPr>
              <w:tabs>
                <w:tab w:val="left" w:pos="-1620"/>
                <w:tab w:val="num" w:pos="432"/>
              </w:tabs>
              <w:spacing w:line="276" w:lineRule="auto"/>
              <w:jc w:val="both"/>
              <w:rPr>
                <w:sz w:val="14"/>
                <w:szCs w:val="14"/>
                <w:lang w:eastAsia="en-US"/>
              </w:rPr>
            </w:pPr>
            <w:r w:rsidRPr="008F3014">
              <w:rPr>
                <w:sz w:val="14"/>
                <w:szCs w:val="14"/>
                <w:lang w:eastAsia="en-US"/>
              </w:rPr>
              <w:t xml:space="preserve">1) наименование страны происхождения товара; </w:t>
            </w:r>
          </w:p>
          <w:p w:rsidR="008F3014" w:rsidRPr="008F3014" w:rsidRDefault="008F3014">
            <w:pPr>
              <w:spacing w:line="276" w:lineRule="auto"/>
              <w:jc w:val="both"/>
              <w:rPr>
                <w:sz w:val="14"/>
                <w:szCs w:val="14"/>
                <w:lang w:eastAsia="en-US"/>
              </w:rPr>
            </w:pPr>
            <w:proofErr w:type="gramStart"/>
            <w:r w:rsidRPr="008F3014">
              <w:rPr>
                <w:sz w:val="14"/>
                <w:szCs w:val="14"/>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F3014">
              <w:rPr>
                <w:sz w:val="14"/>
                <w:szCs w:val="14"/>
                <w:lang w:eastAsia="en-US"/>
              </w:rPr>
              <w:t xml:space="preserve"> в документации об электронном аукционе).</w:t>
            </w:r>
          </w:p>
          <w:p w:rsidR="008F3014" w:rsidRDefault="008F3014">
            <w:pPr>
              <w:autoSpaceDE w:val="0"/>
              <w:autoSpaceDN w:val="0"/>
              <w:adjustRightInd w:val="0"/>
              <w:spacing w:line="276" w:lineRule="auto"/>
              <w:jc w:val="both"/>
              <w:rPr>
                <w:sz w:val="16"/>
                <w:szCs w:val="16"/>
                <w:lang w:eastAsia="en-US"/>
              </w:rPr>
            </w:pPr>
            <w:r w:rsidRPr="008F3014">
              <w:rPr>
                <w:sz w:val="14"/>
                <w:szCs w:val="14"/>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850" w:type="dxa"/>
            <w:vMerge w:val="restart"/>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5" w:type="dxa"/>
            <w:vMerge w:val="restart"/>
            <w:tcBorders>
              <w:top w:val="single" w:sz="4" w:space="0" w:color="auto"/>
              <w:left w:val="single" w:sz="4" w:space="0" w:color="auto"/>
              <w:bottom w:val="single" w:sz="4" w:space="0" w:color="auto"/>
              <w:right w:val="single" w:sz="4" w:space="0" w:color="auto"/>
            </w:tcBorders>
          </w:tcPr>
          <w:p w:rsidR="008F3014" w:rsidRDefault="008F3014">
            <w:pPr>
              <w:spacing w:line="276" w:lineRule="auto"/>
              <w:jc w:val="center"/>
              <w:rPr>
                <w:sz w:val="16"/>
                <w:szCs w:val="16"/>
                <w:lang w:eastAsia="en-US"/>
              </w:rPr>
            </w:pPr>
            <w:r>
              <w:rPr>
                <w:sz w:val="16"/>
                <w:szCs w:val="16"/>
                <w:lang w:eastAsia="en-US"/>
              </w:rPr>
              <w:t>Характеристика товара</w:t>
            </w:r>
          </w:p>
          <w:p w:rsidR="008F3014" w:rsidRDefault="008F3014">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center"/>
              <w:rPr>
                <w:sz w:val="16"/>
                <w:szCs w:val="16"/>
                <w:lang w:eastAsia="en-US"/>
              </w:rPr>
            </w:pPr>
            <w:r>
              <w:rPr>
                <w:sz w:val="16"/>
                <w:szCs w:val="16"/>
                <w:lang w:eastAsia="en-US"/>
              </w:rPr>
              <w:t>Ед.</w:t>
            </w:r>
          </w:p>
          <w:p w:rsidR="008F3014" w:rsidRDefault="008F3014">
            <w:pPr>
              <w:autoSpaceDE w:val="0"/>
              <w:autoSpaceDN w:val="0"/>
              <w:adjustRightInd w:val="0"/>
              <w:spacing w:line="276" w:lineRule="auto"/>
              <w:jc w:val="center"/>
              <w:rPr>
                <w:sz w:val="16"/>
                <w:szCs w:val="16"/>
                <w:lang w:eastAsia="en-US"/>
              </w:rPr>
            </w:pPr>
            <w:r>
              <w:rPr>
                <w:sz w:val="16"/>
                <w:szCs w:val="16"/>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5815" w:type="dxa"/>
            <w:gridSpan w:val="4"/>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jc w:val="center"/>
              <w:rPr>
                <w:sz w:val="16"/>
                <w:szCs w:val="16"/>
                <w:lang w:eastAsia="en-US"/>
              </w:rPr>
            </w:pPr>
            <w:r>
              <w:rPr>
                <w:sz w:val="16"/>
                <w:szCs w:val="16"/>
                <w:lang w:eastAsia="en-US"/>
              </w:rPr>
              <w:t>Идентификационный номер заявки</w:t>
            </w:r>
          </w:p>
        </w:tc>
      </w:tr>
      <w:tr w:rsidR="008F3014" w:rsidTr="008F3014">
        <w:trPr>
          <w:trHeight w:val="18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4255"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ind w:left="-110" w:right="-108"/>
              <w:jc w:val="center"/>
              <w:rPr>
                <w:b/>
                <w:sz w:val="16"/>
                <w:szCs w:val="16"/>
                <w:lang w:eastAsia="en-US"/>
              </w:rPr>
            </w:pPr>
            <w:r>
              <w:rPr>
                <w:b/>
                <w:sz w:val="16"/>
                <w:szCs w:val="16"/>
                <w:lang w:eastAsia="en-US"/>
              </w:rPr>
              <w:t>70</w:t>
            </w:r>
          </w:p>
        </w:tc>
        <w:tc>
          <w:tcPr>
            <w:tcW w:w="1419"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jc w:val="center"/>
              <w:rPr>
                <w:b/>
                <w:sz w:val="16"/>
                <w:szCs w:val="16"/>
                <w:lang w:eastAsia="en-US"/>
              </w:rPr>
            </w:pPr>
            <w:r>
              <w:rPr>
                <w:b/>
                <w:sz w:val="16"/>
                <w:szCs w:val="16"/>
                <w:lang w:eastAsia="en-US"/>
              </w:rPr>
              <w:t>73</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jc w:val="center"/>
              <w:rPr>
                <w:b/>
                <w:sz w:val="16"/>
                <w:szCs w:val="16"/>
                <w:lang w:eastAsia="en-US"/>
              </w:rPr>
            </w:pPr>
            <w:r>
              <w:rPr>
                <w:b/>
                <w:sz w:val="16"/>
                <w:szCs w:val="16"/>
                <w:lang w:eastAsia="en-US"/>
              </w:rPr>
              <w:t>127</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jc w:val="center"/>
              <w:rPr>
                <w:b/>
                <w:sz w:val="16"/>
                <w:szCs w:val="16"/>
                <w:lang w:eastAsia="en-US"/>
              </w:rPr>
            </w:pPr>
            <w:r>
              <w:rPr>
                <w:b/>
                <w:sz w:val="16"/>
                <w:szCs w:val="16"/>
                <w:lang w:eastAsia="en-US"/>
              </w:rPr>
              <w:t>99</w:t>
            </w:r>
          </w:p>
        </w:tc>
      </w:tr>
      <w:tr w:rsidR="008F3014" w:rsidTr="008F3014">
        <w:trPr>
          <w:trHeight w:val="1958"/>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8"/>
                <w:szCs w:val="18"/>
                <w:lang w:eastAsia="en-US"/>
              </w:rPr>
            </w:pPr>
            <w:r>
              <w:rPr>
                <w:sz w:val="18"/>
                <w:szCs w:val="18"/>
                <w:lang w:eastAsia="en-US"/>
              </w:rPr>
              <w:t>1</w:t>
            </w:r>
          </w:p>
        </w:tc>
        <w:tc>
          <w:tcPr>
            <w:tcW w:w="4255"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Молоко сгущенное (концентрированное) пастеризованное. 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 Срок годности не менее 12 месяцев. ГОСТ 34254-2017.</w:t>
            </w:r>
          </w:p>
        </w:tc>
        <w:tc>
          <w:tcPr>
            <w:tcW w:w="567" w:type="dxa"/>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both"/>
              <w:rPr>
                <w:sz w:val="24"/>
                <w:szCs w:val="24"/>
                <w:highlight w:val="yellow"/>
                <w:lang w:eastAsia="en-US"/>
              </w:rPr>
            </w:pPr>
            <w:r>
              <w:rPr>
                <w:lang w:eastAsia="en-US"/>
              </w:rPr>
              <w:t>штук</w:t>
            </w:r>
          </w:p>
        </w:tc>
        <w:tc>
          <w:tcPr>
            <w:tcW w:w="1135" w:type="dxa"/>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both"/>
              <w:rPr>
                <w:sz w:val="24"/>
                <w:szCs w:val="24"/>
                <w:lang w:eastAsia="en-US"/>
              </w:rPr>
            </w:pPr>
            <w:r>
              <w:rPr>
                <w:lang w:eastAsia="en-US"/>
              </w:rPr>
              <w:t>1820</w:t>
            </w:r>
          </w:p>
        </w:tc>
        <w:tc>
          <w:tcPr>
            <w:tcW w:w="156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r>
      <w:tr w:rsidR="008F3014" w:rsidTr="008F3014">
        <w:trPr>
          <w:trHeight w:val="56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8"/>
                <w:szCs w:val="18"/>
                <w:lang w:eastAsia="en-US"/>
              </w:rPr>
            </w:pPr>
            <w:r>
              <w:rPr>
                <w:sz w:val="18"/>
                <w:szCs w:val="18"/>
                <w:lang w:eastAsia="en-US"/>
              </w:rPr>
              <w:t>2</w:t>
            </w:r>
          </w:p>
        </w:tc>
        <w:tc>
          <w:tcPr>
            <w:tcW w:w="4255"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jc w:val="both"/>
              <w:rPr>
                <w:rFonts w:ascii="Roboto Slab" w:hAnsi="Roboto Slab" w:cs="Segoe UI"/>
                <w:color w:val="5B5B5B"/>
                <w:sz w:val="16"/>
                <w:szCs w:val="16"/>
                <w:lang w:eastAsia="en-US"/>
              </w:rPr>
            </w:pPr>
            <w:r>
              <w:rPr>
                <w:sz w:val="16"/>
                <w:szCs w:val="16"/>
                <w:lang w:eastAsia="en-US"/>
              </w:rPr>
              <w:t xml:space="preserve">Масло сливочное. </w:t>
            </w:r>
            <w:r>
              <w:rPr>
                <w:color w:val="000000"/>
                <w:sz w:val="16"/>
                <w:szCs w:val="16"/>
                <w:lang w:eastAsia="en-US"/>
              </w:rPr>
              <w:t>Вид сливочного масла:</w:t>
            </w:r>
            <w:r>
              <w:rPr>
                <w:rFonts w:ascii="Roboto Slab" w:hAnsi="Roboto Slab" w:cs="Segoe UI"/>
                <w:color w:val="000000"/>
                <w:sz w:val="16"/>
                <w:szCs w:val="16"/>
                <w:lang w:eastAsia="en-US"/>
              </w:rPr>
              <w:t xml:space="preserve"> Сладко-сливочное. Наименование сливочного масла:</w:t>
            </w:r>
            <w:r>
              <w:rPr>
                <w:color w:val="000000"/>
                <w:sz w:val="16"/>
                <w:szCs w:val="16"/>
                <w:lang w:eastAsia="en-US"/>
              </w:rPr>
              <w:t xml:space="preserve"> </w:t>
            </w:r>
            <w:r>
              <w:rPr>
                <w:rFonts w:ascii="Roboto Slab" w:hAnsi="Roboto Slab" w:cs="Segoe UI"/>
                <w:color w:val="000000"/>
                <w:sz w:val="16"/>
                <w:szCs w:val="16"/>
                <w:lang w:eastAsia="en-US"/>
              </w:rPr>
              <w:t>Крестьянское.</w:t>
            </w:r>
            <w:r>
              <w:rPr>
                <w:color w:val="000000"/>
                <w:sz w:val="16"/>
                <w:szCs w:val="16"/>
                <w:lang w:eastAsia="en-US"/>
              </w:rPr>
              <w:t xml:space="preserve"> </w:t>
            </w:r>
            <w:r>
              <w:rPr>
                <w:rFonts w:ascii="Roboto Slab" w:hAnsi="Roboto Slab" w:cs="Segoe UI"/>
                <w:color w:val="000000"/>
                <w:sz w:val="16"/>
                <w:szCs w:val="16"/>
                <w:lang w:eastAsia="en-US"/>
              </w:rPr>
              <w:t xml:space="preserve">Сорт: Высший. Тип сливочного масла: </w:t>
            </w:r>
            <w:proofErr w:type="gramStart"/>
            <w:r>
              <w:rPr>
                <w:rFonts w:ascii="Roboto Slab" w:hAnsi="Roboto Slab" w:cs="Segoe UI"/>
                <w:color w:val="000000"/>
                <w:sz w:val="16"/>
                <w:szCs w:val="16"/>
                <w:lang w:eastAsia="en-US"/>
              </w:rPr>
              <w:t>несоленое</w:t>
            </w:r>
            <w:proofErr w:type="gramEnd"/>
            <w:r>
              <w:rPr>
                <w:rFonts w:ascii="Roboto Slab" w:hAnsi="Roboto Slab" w:cs="Segoe UI"/>
                <w:color w:val="000000"/>
                <w:sz w:val="16"/>
                <w:szCs w:val="16"/>
                <w:lang w:eastAsia="en-US"/>
              </w:rPr>
              <w:t>.</w:t>
            </w:r>
            <w:r>
              <w:rPr>
                <w:rFonts w:ascii="Roboto Slab" w:hAnsi="Roboto Slab" w:cs="Segoe UI"/>
                <w:color w:val="5B5B5B"/>
                <w:sz w:val="16"/>
                <w:szCs w:val="16"/>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both"/>
              <w:rPr>
                <w:sz w:val="24"/>
                <w:szCs w:val="24"/>
                <w:lang w:eastAsia="en-US"/>
              </w:rPr>
            </w:pPr>
            <w:r>
              <w:rPr>
                <w:lang w:eastAsia="en-US"/>
              </w:rPr>
              <w:t>килограмм</w:t>
            </w:r>
          </w:p>
        </w:tc>
        <w:tc>
          <w:tcPr>
            <w:tcW w:w="1135" w:type="dxa"/>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both"/>
              <w:rPr>
                <w:sz w:val="24"/>
                <w:szCs w:val="24"/>
                <w:lang w:eastAsia="en-US"/>
              </w:rPr>
            </w:pPr>
            <w:r>
              <w:rPr>
                <w:lang w:eastAsia="en-US"/>
              </w:rPr>
              <w:t>750,00</w:t>
            </w:r>
          </w:p>
        </w:tc>
        <w:tc>
          <w:tcPr>
            <w:tcW w:w="156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r>
      <w:tr w:rsidR="008F3014" w:rsidTr="008F3014">
        <w:trPr>
          <w:trHeight w:val="675"/>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8F3014" w:rsidRDefault="008F3014">
            <w:pPr>
              <w:rPr>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8"/>
                <w:szCs w:val="18"/>
                <w:lang w:eastAsia="en-US"/>
              </w:rPr>
            </w:pPr>
            <w:r>
              <w:rPr>
                <w:sz w:val="18"/>
                <w:szCs w:val="18"/>
                <w:lang w:eastAsia="en-US"/>
              </w:rPr>
              <w:t>3</w:t>
            </w:r>
          </w:p>
        </w:tc>
        <w:tc>
          <w:tcPr>
            <w:tcW w:w="4255"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 xml:space="preserve">Молоко сгущенное (концентрированное) с сахаром.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Pr>
                <w:sz w:val="16"/>
                <w:szCs w:val="16"/>
                <w:lang w:eastAsia="en-US"/>
              </w:rPr>
              <w:t>ТР</w:t>
            </w:r>
            <w:proofErr w:type="gramEnd"/>
            <w:r>
              <w:rPr>
                <w:sz w:val="16"/>
                <w:szCs w:val="16"/>
                <w:lang w:eastAsia="en-US"/>
              </w:rPr>
              <w:t xml:space="preserve"> ТС 033/2013</w:t>
            </w:r>
          </w:p>
        </w:tc>
        <w:tc>
          <w:tcPr>
            <w:tcW w:w="567" w:type="dxa"/>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both"/>
              <w:rPr>
                <w:sz w:val="24"/>
                <w:szCs w:val="24"/>
                <w:lang w:eastAsia="en-US"/>
              </w:rPr>
            </w:pPr>
            <w:r>
              <w:rPr>
                <w:lang w:eastAsia="en-US"/>
              </w:rPr>
              <w:t>штук</w:t>
            </w:r>
          </w:p>
        </w:tc>
        <w:tc>
          <w:tcPr>
            <w:tcW w:w="1135" w:type="dxa"/>
            <w:tcBorders>
              <w:top w:val="single" w:sz="4" w:space="0" w:color="auto"/>
              <w:left w:val="single" w:sz="4" w:space="0" w:color="auto"/>
              <w:bottom w:val="single" w:sz="4" w:space="0" w:color="auto"/>
              <w:right w:val="single" w:sz="4" w:space="0" w:color="auto"/>
            </w:tcBorders>
            <w:hideMark/>
          </w:tcPr>
          <w:p w:rsidR="008F3014" w:rsidRDefault="008F3014">
            <w:pPr>
              <w:autoSpaceDE w:val="0"/>
              <w:autoSpaceDN w:val="0"/>
              <w:adjustRightInd w:val="0"/>
              <w:spacing w:line="276" w:lineRule="auto"/>
              <w:jc w:val="both"/>
              <w:rPr>
                <w:sz w:val="24"/>
                <w:szCs w:val="24"/>
                <w:lang w:eastAsia="en-US"/>
              </w:rPr>
            </w:pPr>
            <w:r>
              <w:rPr>
                <w:lang w:eastAsia="en-US"/>
              </w:rPr>
              <w:t>855</w:t>
            </w:r>
          </w:p>
        </w:tc>
        <w:tc>
          <w:tcPr>
            <w:tcW w:w="1560"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8F3014" w:rsidRDefault="008F3014">
            <w:pPr>
              <w:spacing w:line="276" w:lineRule="auto"/>
              <w:rPr>
                <w:sz w:val="16"/>
                <w:szCs w:val="16"/>
                <w:lang w:eastAsia="en-US"/>
              </w:rPr>
            </w:pPr>
            <w:r>
              <w:rPr>
                <w:sz w:val="16"/>
                <w:szCs w:val="16"/>
                <w:lang w:eastAsia="en-US"/>
              </w:rPr>
              <w:t>соответствует</w:t>
            </w:r>
          </w:p>
        </w:tc>
      </w:tr>
    </w:tbl>
    <w:p w:rsidR="008F3014" w:rsidRDefault="008F3014" w:rsidP="000D50DB">
      <w:pPr>
        <w:rPr>
          <w:sz w:val="24"/>
          <w:szCs w:val="24"/>
        </w:rPr>
        <w:sectPr w:rsidR="008F3014" w:rsidSect="008F3014">
          <w:pgSz w:w="16838" w:h="11906" w:orient="landscape"/>
          <w:pgMar w:top="426" w:right="284" w:bottom="425" w:left="709" w:header="709" w:footer="709" w:gutter="0"/>
          <w:cols w:space="720"/>
        </w:sectPr>
      </w:pPr>
    </w:p>
    <w:p w:rsidR="000D50DB" w:rsidRDefault="000D50DB" w:rsidP="000D50DB">
      <w:pPr>
        <w:rPr>
          <w:sz w:val="24"/>
          <w:szCs w:val="24"/>
        </w:rPr>
      </w:pPr>
    </w:p>
    <w:p w:rsidR="000D50DB" w:rsidRDefault="000D50DB" w:rsidP="000D50DB">
      <w:pPr>
        <w:rPr>
          <w:sz w:val="24"/>
          <w:szCs w:val="24"/>
        </w:rPr>
      </w:pPr>
    </w:p>
    <w:p w:rsidR="000D50DB" w:rsidRDefault="000D50DB" w:rsidP="000D50DB">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B12C6C">
      <w:pgSz w:w="11906" w:h="16838"/>
      <w:pgMar w:top="284"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FD25CA8"/>
    <w:multiLevelType w:val="hybridMultilevel"/>
    <w:tmpl w:val="71E24B26"/>
    <w:lvl w:ilvl="0" w:tplc="0419000F">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0D50DB"/>
    <w:rsid w:val="00106DA5"/>
    <w:rsid w:val="00111C8C"/>
    <w:rsid w:val="0016514A"/>
    <w:rsid w:val="002C75E3"/>
    <w:rsid w:val="0034339E"/>
    <w:rsid w:val="003A17D8"/>
    <w:rsid w:val="0047150D"/>
    <w:rsid w:val="00482ED7"/>
    <w:rsid w:val="00547819"/>
    <w:rsid w:val="00562B46"/>
    <w:rsid w:val="005F66CB"/>
    <w:rsid w:val="00675AE3"/>
    <w:rsid w:val="006875AB"/>
    <w:rsid w:val="007B70A7"/>
    <w:rsid w:val="007D340D"/>
    <w:rsid w:val="0083473F"/>
    <w:rsid w:val="008F3014"/>
    <w:rsid w:val="009B6528"/>
    <w:rsid w:val="00AB17A1"/>
    <w:rsid w:val="00B12C6C"/>
    <w:rsid w:val="00B7208E"/>
    <w:rsid w:val="00B953B0"/>
    <w:rsid w:val="00BB3EE4"/>
    <w:rsid w:val="00BD04F0"/>
    <w:rsid w:val="00C645BB"/>
    <w:rsid w:val="00CA6E1F"/>
    <w:rsid w:val="00D274E8"/>
    <w:rsid w:val="00E15C00"/>
    <w:rsid w:val="00E27FC4"/>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3014"/>
    <w:rPr>
      <w:rFonts w:ascii="Tahoma" w:hAnsi="Tahoma" w:cs="Tahoma"/>
      <w:sz w:val="16"/>
      <w:szCs w:val="16"/>
    </w:rPr>
  </w:style>
  <w:style w:type="character" w:customStyle="1" w:styleId="aa">
    <w:name w:val="Текст выноски Знак"/>
    <w:basedOn w:val="a0"/>
    <w:link w:val="a9"/>
    <w:uiPriority w:val="99"/>
    <w:semiHidden/>
    <w:rsid w:val="008F30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3014"/>
    <w:rPr>
      <w:rFonts w:ascii="Tahoma" w:hAnsi="Tahoma" w:cs="Tahoma"/>
      <w:sz w:val="16"/>
      <w:szCs w:val="16"/>
    </w:rPr>
  </w:style>
  <w:style w:type="character" w:customStyle="1" w:styleId="aa">
    <w:name w:val="Текст выноски Знак"/>
    <w:basedOn w:val="a0"/>
    <w:link w:val="a9"/>
    <w:uiPriority w:val="99"/>
    <w:semiHidden/>
    <w:rsid w:val="008F30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120468260">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 w:id="1517578507">
      <w:bodyDiv w:val="1"/>
      <w:marLeft w:val="0"/>
      <w:marRight w:val="0"/>
      <w:marTop w:val="0"/>
      <w:marBottom w:val="0"/>
      <w:divBdr>
        <w:top w:val="none" w:sz="0" w:space="0" w:color="auto"/>
        <w:left w:val="none" w:sz="0" w:space="0" w:color="auto"/>
        <w:bottom w:val="none" w:sz="0" w:space="0" w:color="auto"/>
        <w:right w:val="none" w:sz="0" w:space="0" w:color="auto"/>
      </w:divBdr>
    </w:div>
    <w:div w:id="1530101408">
      <w:bodyDiv w:val="1"/>
      <w:marLeft w:val="0"/>
      <w:marRight w:val="0"/>
      <w:marTop w:val="0"/>
      <w:marBottom w:val="0"/>
      <w:divBdr>
        <w:top w:val="none" w:sz="0" w:space="0" w:color="auto"/>
        <w:left w:val="none" w:sz="0" w:space="0" w:color="auto"/>
        <w:bottom w:val="none" w:sz="0" w:space="0" w:color="auto"/>
        <w:right w:val="none" w:sz="0" w:space="0" w:color="auto"/>
      </w:divBdr>
    </w:div>
    <w:div w:id="208464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2020-12-21T11:10:00Z</cp:lastPrinted>
  <dcterms:created xsi:type="dcterms:W3CDTF">2020-11-24T08:32:00Z</dcterms:created>
  <dcterms:modified xsi:type="dcterms:W3CDTF">2020-12-22T06:41:00Z</dcterms:modified>
</cp:coreProperties>
</file>