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3F" w:rsidRPr="000C1D28" w:rsidRDefault="007A3A3F" w:rsidP="007A3A3F">
      <w:pPr>
        <w:jc w:val="center"/>
        <w:rPr>
          <w:rFonts w:ascii="PT Astra Serif" w:hAnsi="PT Astra Serif"/>
          <w:b/>
          <w:sz w:val="24"/>
          <w:szCs w:val="24"/>
        </w:rPr>
      </w:pPr>
      <w:r w:rsidRPr="000C1D28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7A3A3F" w:rsidRPr="000C1D28" w:rsidRDefault="007A3A3F" w:rsidP="007A3A3F">
      <w:pPr>
        <w:jc w:val="center"/>
        <w:rPr>
          <w:rFonts w:ascii="PT Astra Serif" w:hAnsi="PT Astra Serif"/>
          <w:b/>
          <w:sz w:val="24"/>
          <w:szCs w:val="24"/>
        </w:rPr>
      </w:pPr>
      <w:r w:rsidRPr="000C1D28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0C1D28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7A3A3F" w:rsidRPr="000C1D28" w:rsidRDefault="007A3A3F" w:rsidP="007A3A3F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0C1D28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7A3A3F" w:rsidRPr="000C1D28" w:rsidRDefault="007A3A3F" w:rsidP="007A3A3F">
      <w:pPr>
        <w:jc w:val="center"/>
        <w:rPr>
          <w:rFonts w:ascii="PT Astra Serif" w:hAnsi="PT Astra Serif"/>
          <w:b/>
          <w:sz w:val="24"/>
          <w:szCs w:val="24"/>
        </w:rPr>
      </w:pPr>
      <w:r w:rsidRPr="000C1D28"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7A3A3F" w:rsidRPr="000C1D28" w:rsidRDefault="007A3A3F" w:rsidP="000C1D28">
      <w:pPr>
        <w:ind w:left="284"/>
        <w:jc w:val="both"/>
        <w:rPr>
          <w:rFonts w:ascii="PT Astra Serif" w:hAnsi="PT Astra Serif"/>
          <w:sz w:val="24"/>
        </w:rPr>
      </w:pPr>
    </w:p>
    <w:p w:rsidR="007A3A3F" w:rsidRPr="000C1D28" w:rsidRDefault="00EA5EEF" w:rsidP="000C1D28">
      <w:pPr>
        <w:ind w:left="284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«10</w:t>
      </w:r>
      <w:r w:rsidR="007A3A3F" w:rsidRPr="000C1D28">
        <w:rPr>
          <w:rFonts w:ascii="PT Astra Serif" w:hAnsi="PT Astra Serif"/>
          <w:sz w:val="24"/>
        </w:rPr>
        <w:t>» сентября 2020 г.                                                                                    № 0187300005820002</w:t>
      </w:r>
      <w:r>
        <w:rPr>
          <w:rFonts w:ascii="PT Astra Serif" w:hAnsi="PT Astra Serif"/>
          <w:sz w:val="24"/>
        </w:rPr>
        <w:t>58</w:t>
      </w:r>
      <w:r w:rsidR="007A3A3F" w:rsidRPr="000C1D28">
        <w:rPr>
          <w:rFonts w:ascii="PT Astra Serif" w:hAnsi="PT Astra Serif"/>
          <w:sz w:val="24"/>
        </w:rPr>
        <w:t>-1</w:t>
      </w:r>
    </w:p>
    <w:p w:rsidR="000C1D28" w:rsidRPr="00EA5EEF" w:rsidRDefault="000C1D28" w:rsidP="000C1D28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0C1D28" w:rsidRPr="00EA5EEF" w:rsidRDefault="000C1D28" w:rsidP="000C1D28">
      <w:pPr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C1D28" w:rsidRPr="00EA5EEF" w:rsidRDefault="000C1D28" w:rsidP="000C1D28">
      <w:pPr>
        <w:tabs>
          <w:tab w:val="left" w:pos="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A5EEF">
        <w:rPr>
          <w:rFonts w:ascii="PT Astra Serif" w:hAnsi="PT Astra Serif"/>
          <w:sz w:val="24"/>
          <w:szCs w:val="24"/>
        </w:rPr>
        <w:t>Югорска</w:t>
      </w:r>
      <w:proofErr w:type="spellEnd"/>
      <w:r w:rsidRPr="00EA5EE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C1D28" w:rsidRPr="00EA5EEF" w:rsidRDefault="000C1D28" w:rsidP="000C1D28">
      <w:pPr>
        <w:numPr>
          <w:ilvl w:val="0"/>
          <w:numId w:val="1"/>
        </w:numPr>
        <w:tabs>
          <w:tab w:val="left" w:pos="-567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0C1D28" w:rsidRPr="00EA5EEF" w:rsidRDefault="000C1D28" w:rsidP="000C1D28">
      <w:pPr>
        <w:pStyle w:val="a5"/>
        <w:tabs>
          <w:tab w:val="left" w:pos="-567"/>
          <w:tab w:val="left" w:pos="284"/>
          <w:tab w:val="left" w:pos="426"/>
          <w:tab w:val="left" w:pos="851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z w:val="24"/>
          <w:szCs w:val="24"/>
        </w:rPr>
        <w:t>Члены комиссии:</w:t>
      </w:r>
    </w:p>
    <w:p w:rsidR="000C1D28" w:rsidRPr="00EA5EEF" w:rsidRDefault="000C1D28" w:rsidP="000C1D2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EA5EEF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EA5EEF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EA5EEF">
        <w:rPr>
          <w:rFonts w:ascii="PT Astra Serif" w:hAnsi="PT Astra Serif"/>
          <w:sz w:val="24"/>
          <w:szCs w:val="24"/>
        </w:rPr>
        <w:t>Югорска</w:t>
      </w:r>
      <w:proofErr w:type="spellEnd"/>
      <w:r w:rsidRPr="00EA5EEF">
        <w:rPr>
          <w:rFonts w:ascii="PT Astra Serif" w:hAnsi="PT Astra Serif"/>
          <w:sz w:val="24"/>
          <w:szCs w:val="24"/>
        </w:rPr>
        <w:t>;</w:t>
      </w:r>
    </w:p>
    <w:p w:rsidR="000C1D28" w:rsidRPr="00EA5EEF" w:rsidRDefault="000C1D28" w:rsidP="000C1D28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A5EEF">
        <w:rPr>
          <w:rFonts w:ascii="PT Astra Serif" w:hAnsi="PT Astra Serif"/>
          <w:sz w:val="24"/>
          <w:szCs w:val="24"/>
        </w:rPr>
        <w:t>Югорска</w:t>
      </w:r>
      <w:proofErr w:type="spellEnd"/>
      <w:r w:rsidRPr="00EA5EEF">
        <w:rPr>
          <w:rFonts w:ascii="PT Astra Serif" w:hAnsi="PT Astra Serif"/>
          <w:sz w:val="24"/>
          <w:szCs w:val="24"/>
        </w:rPr>
        <w:t>;</w:t>
      </w:r>
    </w:p>
    <w:p w:rsidR="000C1D28" w:rsidRPr="00EA5EEF" w:rsidRDefault="000C1D28" w:rsidP="000C1D2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A5EEF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0C1D28" w:rsidRPr="00EA5EEF" w:rsidRDefault="000C1D28" w:rsidP="000C1D28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EA5EEF">
        <w:rPr>
          <w:rFonts w:ascii="PT Astra Serif" w:hAnsi="PT Astra Serif"/>
          <w:noProof/>
          <w:sz w:val="24"/>
          <w:szCs w:val="24"/>
        </w:rPr>
        <w:t>.</w:t>
      </w:r>
    </w:p>
    <w:p w:rsidR="007A3A3F" w:rsidRPr="00EA5EEF" w:rsidRDefault="007A3A3F" w:rsidP="000C1D28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EA5EEF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CE7899">
        <w:rPr>
          <w:rFonts w:ascii="PT Astra Serif" w:hAnsi="PT Astra Serif"/>
          <w:sz w:val="24"/>
          <w:szCs w:val="24"/>
        </w:rPr>
        <w:t xml:space="preserve">Абросимова Ирина Александровна,  директор </w:t>
      </w:r>
      <w:r w:rsidR="008670CD">
        <w:rPr>
          <w:rFonts w:ascii="PT Astra Serif" w:hAnsi="PT Astra Serif"/>
          <w:sz w:val="24"/>
          <w:szCs w:val="24"/>
        </w:rPr>
        <w:t xml:space="preserve"> м</w:t>
      </w:r>
      <w:r w:rsidR="008670CD" w:rsidRPr="00EA5EEF">
        <w:rPr>
          <w:rFonts w:ascii="PT Astra Serif" w:hAnsi="PT Astra Serif"/>
          <w:sz w:val="24"/>
          <w:szCs w:val="24"/>
        </w:rPr>
        <w:t>униципально</w:t>
      </w:r>
      <w:r w:rsidR="008670CD">
        <w:rPr>
          <w:rFonts w:ascii="PT Astra Serif" w:hAnsi="PT Astra Serif"/>
          <w:sz w:val="24"/>
          <w:szCs w:val="24"/>
        </w:rPr>
        <w:t>го</w:t>
      </w:r>
      <w:r w:rsidR="008670CD" w:rsidRPr="00EA5EEF">
        <w:rPr>
          <w:rFonts w:ascii="PT Astra Serif" w:hAnsi="PT Astra Serif"/>
          <w:sz w:val="24"/>
          <w:szCs w:val="24"/>
        </w:rPr>
        <w:t xml:space="preserve"> казенно</w:t>
      </w:r>
      <w:r w:rsidR="008670CD">
        <w:rPr>
          <w:rFonts w:ascii="PT Astra Serif" w:hAnsi="PT Astra Serif"/>
          <w:sz w:val="24"/>
          <w:szCs w:val="24"/>
        </w:rPr>
        <w:t>го</w:t>
      </w:r>
      <w:r w:rsidR="008670CD" w:rsidRPr="00EA5EEF">
        <w:rPr>
          <w:rFonts w:ascii="PT Astra Serif" w:hAnsi="PT Astra Serif"/>
          <w:sz w:val="24"/>
          <w:szCs w:val="24"/>
        </w:rPr>
        <w:t xml:space="preserve"> учреждени</w:t>
      </w:r>
      <w:r w:rsidR="008670CD">
        <w:rPr>
          <w:rFonts w:ascii="PT Astra Serif" w:hAnsi="PT Astra Serif"/>
          <w:sz w:val="24"/>
          <w:szCs w:val="24"/>
        </w:rPr>
        <w:t>я</w:t>
      </w:r>
      <w:r w:rsidR="008670CD" w:rsidRPr="00EA5EEF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самоуправления».</w:t>
      </w:r>
    </w:p>
    <w:p w:rsidR="007A3A3F" w:rsidRPr="00EA5EEF" w:rsidRDefault="007A3A3F" w:rsidP="000C1D28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z w:val="24"/>
          <w:szCs w:val="24"/>
        </w:rPr>
        <w:t>1. Наименование аукциона: аукцион в э</w:t>
      </w:r>
      <w:r w:rsidR="00136B37" w:rsidRPr="00EA5EEF">
        <w:rPr>
          <w:rFonts w:ascii="PT Astra Serif" w:hAnsi="PT Astra Serif"/>
          <w:sz w:val="24"/>
          <w:szCs w:val="24"/>
        </w:rPr>
        <w:t>лектронной форме № 01873000058200002</w:t>
      </w:r>
      <w:r w:rsidR="00EA5EEF" w:rsidRPr="00EA5EEF">
        <w:rPr>
          <w:rFonts w:ascii="PT Astra Serif" w:hAnsi="PT Astra Serif"/>
          <w:sz w:val="24"/>
          <w:szCs w:val="24"/>
        </w:rPr>
        <w:t>58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автомобильного бензина на четвертый квартал 2020 года.</w:t>
      </w:r>
    </w:p>
    <w:p w:rsidR="007A3A3F" w:rsidRPr="00EA5EEF" w:rsidRDefault="007A3A3F" w:rsidP="000C1D28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EA5E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A5EEF">
        <w:rPr>
          <w:rFonts w:ascii="PT Astra Serif" w:hAnsi="PT Astra Serif"/>
          <w:sz w:val="24"/>
          <w:szCs w:val="24"/>
        </w:rPr>
        <w:t xml:space="preserve">, код аукциона </w:t>
      </w:r>
      <w:r w:rsidR="00136B37" w:rsidRPr="00EA5EEF">
        <w:rPr>
          <w:rFonts w:ascii="PT Astra Serif" w:hAnsi="PT Astra Serif"/>
          <w:sz w:val="24"/>
          <w:szCs w:val="24"/>
        </w:rPr>
        <w:t>01873000058200002</w:t>
      </w:r>
      <w:r w:rsidR="00EA5EEF" w:rsidRPr="00EA5EEF">
        <w:rPr>
          <w:rFonts w:ascii="PT Astra Serif" w:hAnsi="PT Astra Serif"/>
          <w:sz w:val="24"/>
          <w:szCs w:val="24"/>
        </w:rPr>
        <w:t>58</w:t>
      </w:r>
      <w:r w:rsidR="00136B37" w:rsidRPr="00EA5EEF">
        <w:rPr>
          <w:rFonts w:ascii="PT Astra Serif" w:hAnsi="PT Astra Serif"/>
          <w:sz w:val="24"/>
          <w:szCs w:val="24"/>
        </w:rPr>
        <w:t>.</w:t>
      </w:r>
      <w:r w:rsidRPr="00EA5EEF">
        <w:rPr>
          <w:rFonts w:ascii="PT Astra Serif" w:hAnsi="PT Astra Serif"/>
          <w:sz w:val="24"/>
          <w:szCs w:val="24"/>
        </w:rPr>
        <w:t xml:space="preserve"> </w:t>
      </w:r>
    </w:p>
    <w:p w:rsidR="00EA5EEF" w:rsidRPr="00EA5EEF" w:rsidRDefault="007A3A3F" w:rsidP="00EA5EEF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136B37" w:rsidRPr="00EA5EEF">
        <w:rPr>
          <w:rFonts w:ascii="PT Astra Serif" w:hAnsi="PT Astra Serif"/>
          <w:sz w:val="24"/>
          <w:szCs w:val="24"/>
        </w:rPr>
        <w:t xml:space="preserve"> </w:t>
      </w:r>
      <w:r w:rsidR="00EA5EEF" w:rsidRPr="00EA5EEF">
        <w:rPr>
          <w:rFonts w:ascii="PT Astra Serif" w:hAnsi="PT Astra Serif" w:cs="Arial"/>
          <w:color w:val="000000"/>
          <w:sz w:val="24"/>
          <w:szCs w:val="24"/>
        </w:rPr>
        <w:t>203862201905886220100100240010000244</w:t>
      </w:r>
      <w:r w:rsidR="00136B37" w:rsidRPr="00EA5EEF">
        <w:rPr>
          <w:rFonts w:ascii="PT Astra Serif" w:hAnsi="PT Astra Serif"/>
          <w:sz w:val="24"/>
          <w:szCs w:val="24"/>
        </w:rPr>
        <w:t>.</w:t>
      </w:r>
    </w:p>
    <w:p w:rsidR="007A3A3F" w:rsidRPr="00EA5EEF" w:rsidRDefault="007A3A3F" w:rsidP="00EA5EEF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z w:val="24"/>
          <w:szCs w:val="24"/>
        </w:rPr>
        <w:t xml:space="preserve">2. Заказчик: </w:t>
      </w:r>
      <w:r w:rsidR="00EA5EEF" w:rsidRPr="00EA5EEF">
        <w:rPr>
          <w:rFonts w:ascii="PT Astra Serif" w:hAnsi="PT Astra Serif"/>
          <w:sz w:val="24"/>
          <w:szCs w:val="24"/>
        </w:rPr>
        <w:t xml:space="preserve">Муниципальное казенное учреждение «Служба обеспечения органов местного самоуправления». </w:t>
      </w:r>
      <w:proofErr w:type="gramStart"/>
      <w:r w:rsidRPr="00EA5EEF">
        <w:rPr>
          <w:rFonts w:ascii="PT Astra Serif" w:hAnsi="PT Astra Serif"/>
          <w:sz w:val="24"/>
          <w:szCs w:val="24"/>
        </w:rPr>
        <w:t xml:space="preserve">Почтовый адрес: </w:t>
      </w:r>
      <w:r w:rsidR="00EA5EEF" w:rsidRPr="00EA5EEF">
        <w:rPr>
          <w:rFonts w:ascii="PT Astra Serif" w:hAnsi="PT Astra Serif"/>
          <w:sz w:val="24"/>
          <w:szCs w:val="24"/>
        </w:rPr>
        <w:t xml:space="preserve">628260, Тюменская обл., Ханты - Мансийский автономный округ - Югра,  г. </w:t>
      </w:r>
      <w:proofErr w:type="spellStart"/>
      <w:r w:rsidR="00EA5EEF" w:rsidRPr="00EA5EEF">
        <w:rPr>
          <w:rFonts w:ascii="PT Astra Serif" w:hAnsi="PT Astra Serif"/>
          <w:sz w:val="24"/>
          <w:szCs w:val="24"/>
        </w:rPr>
        <w:t>Югорск</w:t>
      </w:r>
      <w:proofErr w:type="spellEnd"/>
      <w:r w:rsidR="00EA5EEF" w:rsidRPr="00EA5EEF"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7A3A3F" w:rsidRPr="00EA5EEF" w:rsidRDefault="007A3A3F" w:rsidP="000C1D28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</w:t>
      </w:r>
      <w:r w:rsidR="00722307" w:rsidRPr="00EA5EEF">
        <w:rPr>
          <w:rFonts w:ascii="PT Astra Serif" w:hAnsi="PT Astra Serif"/>
          <w:sz w:val="24"/>
          <w:szCs w:val="24"/>
        </w:rPr>
        <w:t xml:space="preserve">едена комиссией в 10.00 часов </w:t>
      </w:r>
      <w:r w:rsidR="00EA5EEF" w:rsidRPr="00EA5EEF">
        <w:rPr>
          <w:rFonts w:ascii="PT Astra Serif" w:hAnsi="PT Astra Serif"/>
          <w:sz w:val="24"/>
          <w:szCs w:val="24"/>
        </w:rPr>
        <w:t xml:space="preserve">10 </w:t>
      </w:r>
      <w:r w:rsidR="00722307" w:rsidRPr="00EA5EEF">
        <w:rPr>
          <w:rFonts w:ascii="PT Astra Serif" w:hAnsi="PT Astra Serif"/>
          <w:sz w:val="24"/>
          <w:szCs w:val="24"/>
        </w:rPr>
        <w:t xml:space="preserve"> сентября 2020</w:t>
      </w:r>
      <w:r w:rsidRPr="00EA5EEF">
        <w:rPr>
          <w:rFonts w:ascii="PT Astra Serif" w:hAnsi="PT Astra Serif"/>
          <w:sz w:val="24"/>
          <w:szCs w:val="24"/>
        </w:rPr>
        <w:t xml:space="preserve"> года, по адресу: ул. 40 лет Победы, 11, г. Югорск, Ханты-Мансийский  автономный  округ-Югра, Тюменская область.</w:t>
      </w:r>
    </w:p>
    <w:p w:rsidR="007A3A3F" w:rsidRPr="00B47CA8" w:rsidRDefault="007A3A3F" w:rsidP="000C1D28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A5EEF">
        <w:rPr>
          <w:rFonts w:ascii="PT Astra Serif" w:hAnsi="PT Astra Serif"/>
          <w:b/>
          <w:sz w:val="24"/>
          <w:szCs w:val="24"/>
        </w:rPr>
        <w:t xml:space="preserve"> </w:t>
      </w:r>
      <w:r w:rsidRPr="00EA5EEF">
        <w:rPr>
          <w:rFonts w:ascii="PT Astra Serif" w:hAnsi="PT Astra Serif"/>
          <w:sz w:val="24"/>
          <w:szCs w:val="24"/>
        </w:rPr>
        <w:t>4. </w:t>
      </w:r>
      <w:proofErr w:type="gramStart"/>
      <w:r w:rsidRPr="00EA5EEF">
        <w:rPr>
          <w:rFonts w:ascii="PT Astra Serif" w:hAnsi="PT Astra Serif"/>
          <w:sz w:val="24"/>
          <w:szCs w:val="24"/>
        </w:rPr>
        <w:t xml:space="preserve">До окончания указанного в извещении о проведении аукциона срока подачи </w:t>
      </w:r>
      <w:r w:rsidR="00722307" w:rsidRPr="00EA5EEF">
        <w:rPr>
          <w:rFonts w:ascii="PT Astra Serif" w:hAnsi="PT Astra Serif"/>
          <w:sz w:val="24"/>
          <w:szCs w:val="24"/>
        </w:rPr>
        <w:t>заявок на участие в аукционе</w:t>
      </w:r>
      <w:proofErr w:type="gramEnd"/>
      <w:r w:rsidR="00722307" w:rsidRPr="00EA5EEF">
        <w:rPr>
          <w:rFonts w:ascii="PT Astra Serif" w:hAnsi="PT Astra Serif"/>
          <w:sz w:val="24"/>
          <w:szCs w:val="24"/>
        </w:rPr>
        <w:t xml:space="preserve"> «0</w:t>
      </w:r>
      <w:r w:rsidR="008670CD">
        <w:rPr>
          <w:rFonts w:ascii="PT Astra Serif" w:hAnsi="PT Astra Serif"/>
          <w:sz w:val="24"/>
          <w:szCs w:val="24"/>
        </w:rPr>
        <w:t>9</w:t>
      </w:r>
      <w:r w:rsidR="00722307" w:rsidRPr="00EA5EEF">
        <w:rPr>
          <w:rFonts w:ascii="PT Astra Serif" w:hAnsi="PT Astra Serif"/>
          <w:sz w:val="24"/>
          <w:szCs w:val="24"/>
        </w:rPr>
        <w:t xml:space="preserve">» </w:t>
      </w:r>
      <w:r w:rsidR="00722307" w:rsidRPr="00B47CA8">
        <w:rPr>
          <w:rFonts w:ascii="PT Astra Serif" w:hAnsi="PT Astra Serif"/>
          <w:sz w:val="24"/>
          <w:szCs w:val="24"/>
        </w:rPr>
        <w:t>сентября 2020</w:t>
      </w:r>
      <w:r w:rsidRPr="00B47CA8">
        <w:rPr>
          <w:rFonts w:ascii="PT Astra Serif" w:hAnsi="PT Astra Serif"/>
          <w:sz w:val="24"/>
          <w:szCs w:val="24"/>
        </w:rPr>
        <w:t>г. 10 часов 00 минут была подана: 1 (одна) заявка на участие в аукционе (под номером №</w:t>
      </w:r>
      <w:r w:rsidR="000C1D28" w:rsidRPr="00B47CA8">
        <w:rPr>
          <w:rFonts w:ascii="PT Astra Serif" w:hAnsi="PT Astra Serif"/>
          <w:sz w:val="24"/>
          <w:szCs w:val="24"/>
        </w:rPr>
        <w:t>1</w:t>
      </w:r>
      <w:r w:rsidR="00B47CA8" w:rsidRPr="00B47CA8">
        <w:rPr>
          <w:rFonts w:ascii="PT Astra Serif" w:hAnsi="PT Astra Serif"/>
          <w:sz w:val="24"/>
          <w:szCs w:val="24"/>
        </w:rPr>
        <w:t>56</w:t>
      </w:r>
      <w:r w:rsidRPr="00B47CA8">
        <w:rPr>
          <w:rFonts w:ascii="PT Astra Serif" w:hAnsi="PT Astra Serif"/>
          <w:sz w:val="24"/>
          <w:szCs w:val="24"/>
        </w:rPr>
        <w:t>).</w:t>
      </w:r>
    </w:p>
    <w:p w:rsidR="007A3A3F" w:rsidRPr="00B47CA8" w:rsidRDefault="007A3A3F" w:rsidP="000C1D28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B47CA8"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7A3A3F" w:rsidRPr="00B47CA8" w:rsidRDefault="007A3A3F" w:rsidP="000C1D28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B47CA8"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7A3A3F" w:rsidRPr="00B47CA8" w:rsidRDefault="007A3A3F" w:rsidP="000C1D28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B47CA8"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0C1D28" w:rsidRPr="00B47CA8">
        <w:rPr>
          <w:rFonts w:ascii="PT Astra Serif" w:hAnsi="PT Astra Serif"/>
          <w:spacing w:val="-6"/>
          <w:sz w:val="24"/>
          <w:szCs w:val="24"/>
        </w:rPr>
        <w:t>1</w:t>
      </w:r>
      <w:r w:rsidR="00B47CA8" w:rsidRPr="00B47CA8">
        <w:rPr>
          <w:rFonts w:ascii="PT Astra Serif" w:hAnsi="PT Astra Serif"/>
          <w:spacing w:val="-6"/>
          <w:sz w:val="24"/>
          <w:szCs w:val="24"/>
        </w:rPr>
        <w:t>56</w:t>
      </w:r>
      <w:r w:rsidRPr="00B47CA8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47CA8">
        <w:rPr>
          <w:rFonts w:ascii="PT Astra Serif" w:hAnsi="PT Astra Serif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B47CA8" w:rsidRPr="00B47CA8" w:rsidRDefault="00722307" w:rsidP="00B47CA8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B47CA8">
        <w:rPr>
          <w:rFonts w:ascii="PT Astra Serif" w:hAnsi="PT Astra Serif"/>
          <w:sz w:val="24"/>
          <w:szCs w:val="24"/>
        </w:rPr>
        <w:t>7</w:t>
      </w:r>
      <w:r w:rsidR="007A3A3F" w:rsidRPr="00B47CA8">
        <w:rPr>
          <w:rFonts w:ascii="PT Astra Serif" w:hAnsi="PT Astra Serif"/>
          <w:sz w:val="24"/>
          <w:szCs w:val="24"/>
        </w:rPr>
        <w:t>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7A3A3F" w:rsidRPr="00B47CA8" w:rsidTr="000C1D28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Pr="00B47CA8" w:rsidRDefault="007A3A3F">
            <w:pPr>
              <w:pStyle w:val="a5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B47CA8"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Pr="00B47CA8" w:rsidRDefault="007A3A3F">
            <w:pPr>
              <w:pStyle w:val="a5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B47CA8"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7A3A3F" w:rsidTr="000C1D28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3F" w:rsidRPr="00B47CA8" w:rsidRDefault="000C1D28" w:rsidP="00B47CA8">
            <w:pPr>
              <w:pStyle w:val="a5"/>
              <w:tabs>
                <w:tab w:val="num" w:pos="567"/>
              </w:tabs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 w:rsidRPr="00B47CA8"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1</w:t>
            </w:r>
            <w:r w:rsidR="00B47CA8" w:rsidRPr="00B47CA8">
              <w:rPr>
                <w:rFonts w:ascii="PT Serif" w:hAnsi="PT Serif"/>
                <w:spacing w:val="-6"/>
                <w:sz w:val="24"/>
                <w:szCs w:val="24"/>
              </w:rPr>
              <w:t>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688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4"/>
              <w:gridCol w:w="5954"/>
            </w:tblGrid>
            <w:tr w:rsidR="00B47CA8" w:rsidRPr="00B47CA8" w:rsidTr="00B47CA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7CA8" w:rsidRPr="00B47CA8" w:rsidRDefault="00B47CA8" w:rsidP="00B47CA8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"ЮГОРСКПРОДУКТ-ОЙЛ"</w:t>
                  </w:r>
                  <w:r w:rsidRPr="00B47CA8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47CA8" w:rsidRPr="00B47CA8" w:rsidTr="00B47CA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>04.04.2019</w:t>
                  </w:r>
                </w:p>
              </w:tc>
            </w:tr>
            <w:tr w:rsidR="00B47CA8" w:rsidRPr="00B47CA8" w:rsidTr="00B47CA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5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>8622002230</w:t>
                  </w:r>
                </w:p>
              </w:tc>
            </w:tr>
            <w:tr w:rsidR="00B47CA8" w:rsidRPr="00B47CA8" w:rsidTr="00B47CA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5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  <w:tr w:rsidR="00B47CA8" w:rsidRPr="00B47CA8" w:rsidTr="00B47CA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>628260, АО ХАНТЫ-МАНСИЙСКИЙ АВТОНОМНЫЙ ОКРУГ - ЮГРА86, Г ЮГОРСК, УЛ ГАСТЕЛЛО, ДОМ 27/1, ОФИС 33</w:t>
                  </w:r>
                </w:p>
              </w:tc>
            </w:tr>
            <w:tr w:rsidR="00B47CA8" w:rsidRPr="00B47CA8" w:rsidTr="00B47CA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ХМАО-Югра, </w:t>
                  </w:r>
                  <w:proofErr w:type="spellStart"/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>г.Югорск</w:t>
                  </w:r>
                  <w:proofErr w:type="spellEnd"/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 xml:space="preserve">, </w:t>
                  </w:r>
                  <w:proofErr w:type="spellStart"/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>ул.Гастелло</w:t>
                  </w:r>
                  <w:proofErr w:type="spellEnd"/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>, 27/1, оф.33</w:t>
                  </w:r>
                </w:p>
              </w:tc>
            </w:tr>
            <w:tr w:rsidR="00B47CA8" w:rsidRPr="00B47CA8" w:rsidTr="00B47CA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5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7CA8" w:rsidRPr="00B47CA8" w:rsidRDefault="00B47CA8" w:rsidP="000905A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47CA8">
                    <w:rPr>
                      <w:rFonts w:ascii="PT Astra Serif" w:eastAsia="Calibri" w:hAnsi="PT Astra Serif" w:cs="Calibri"/>
                      <w:color w:val="000000"/>
                    </w:rPr>
                    <w:t>73467528224</w:t>
                  </w:r>
                </w:p>
              </w:tc>
            </w:tr>
          </w:tbl>
          <w:p w:rsidR="007A3A3F" w:rsidRPr="00B47CA8" w:rsidRDefault="007A3A3F">
            <w:pPr>
              <w:pStyle w:val="a5"/>
              <w:tabs>
                <w:tab w:val="num" w:pos="567"/>
              </w:tabs>
              <w:ind w:left="0"/>
              <w:jc w:val="both"/>
              <w:rPr>
                <w:rFonts w:ascii="PT Serif" w:hAnsi="PT Serif"/>
                <w:spacing w:val="-6"/>
                <w:sz w:val="24"/>
                <w:szCs w:val="24"/>
              </w:rPr>
            </w:pPr>
          </w:p>
        </w:tc>
      </w:tr>
    </w:tbl>
    <w:p w:rsidR="007A3A3F" w:rsidRPr="00FB373C" w:rsidRDefault="000C1D28" w:rsidP="007A3A3F">
      <w:pPr>
        <w:ind w:left="284"/>
        <w:jc w:val="both"/>
        <w:rPr>
          <w:rFonts w:ascii="PT Astra Serif" w:hAnsi="PT Astra Serif"/>
          <w:sz w:val="24"/>
        </w:rPr>
      </w:pPr>
      <w:r w:rsidRPr="00FB373C">
        <w:rPr>
          <w:rFonts w:ascii="PT Astra Serif" w:hAnsi="PT Astra Serif"/>
          <w:sz w:val="24"/>
        </w:rPr>
        <w:t>8</w:t>
      </w:r>
      <w:r w:rsidR="007A3A3F" w:rsidRPr="00FB373C">
        <w:rPr>
          <w:rFonts w:ascii="PT Astra Serif" w:hAnsi="PT Astra Serif"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7A3A3F" w:rsidRPr="00FB373C"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 w:rsidR="007A3A3F" w:rsidRPr="00FB373C">
        <w:rPr>
          <w:rFonts w:ascii="PT Astra Serif" w:hAnsi="PT Astra Serif"/>
          <w:sz w:val="24"/>
        </w:rPr>
        <w:t>.</w:t>
      </w:r>
    </w:p>
    <w:p w:rsidR="007A3A3F" w:rsidRPr="00FB373C" w:rsidRDefault="007A3A3F" w:rsidP="007A3A3F">
      <w:pPr>
        <w:pStyle w:val="a5"/>
        <w:tabs>
          <w:tab w:val="num" w:pos="567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</w:p>
    <w:p w:rsidR="007A3A3F" w:rsidRPr="00FB373C" w:rsidRDefault="007A3A3F" w:rsidP="007A3A3F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 w:rsidRPr="00FB373C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A3A3F" w:rsidRPr="00FB373C" w:rsidRDefault="007A3A3F" w:rsidP="007A3A3F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 w:rsidRPr="00FB373C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FB373C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FB373C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7A3A3F" w:rsidRDefault="007A3A3F" w:rsidP="007A3A3F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095"/>
        <w:gridCol w:w="1418"/>
        <w:gridCol w:w="2693"/>
      </w:tblGrid>
      <w:tr w:rsidR="007A3A3F" w:rsidTr="00B47CA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A3A3F" w:rsidRPr="002E0DB8" w:rsidTr="00B47CA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3F" w:rsidRPr="00FB373C" w:rsidRDefault="007A3A3F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FB373C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3F" w:rsidRPr="002E0DB8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Pr="00FB373C" w:rsidRDefault="007A3A3F">
            <w:pPr>
              <w:spacing w:after="60"/>
              <w:jc w:val="center"/>
              <w:rPr>
                <w:rFonts w:ascii="PT Astra Serif" w:hAnsi="PT Astra Serif"/>
                <w:noProof/>
                <w:sz w:val="24"/>
                <w:szCs w:val="24"/>
              </w:rPr>
            </w:pPr>
            <w:r w:rsidRPr="00FB373C">
              <w:rPr>
                <w:rFonts w:ascii="PT Astra Serif" w:hAnsi="PT Astra Serif"/>
                <w:noProof/>
                <w:sz w:val="24"/>
                <w:szCs w:val="24"/>
              </w:rPr>
              <w:t>С.Д. Голин</w:t>
            </w:r>
          </w:p>
        </w:tc>
      </w:tr>
      <w:tr w:rsidR="007A3A3F" w:rsidRPr="002E0DB8" w:rsidTr="00B47CA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3F" w:rsidRPr="00FB373C" w:rsidRDefault="007A3A3F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FB373C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3F" w:rsidRPr="002E0DB8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Pr="00FB373C" w:rsidRDefault="007A3A3F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B373C">
              <w:rPr>
                <w:rFonts w:ascii="PT Astra Serif" w:eastAsia="Calibri" w:hAnsi="PT Astra Serif"/>
                <w:sz w:val="24"/>
                <w:szCs w:val="24"/>
              </w:rPr>
              <w:t xml:space="preserve">Т.И. </w:t>
            </w:r>
            <w:proofErr w:type="spellStart"/>
            <w:r w:rsidRPr="00FB373C">
              <w:rPr>
                <w:rFonts w:ascii="PT Astra Serif" w:eastAsia="Calibri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A3A3F" w:rsidRPr="002E0DB8" w:rsidTr="00B47CA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3F" w:rsidRPr="00FB373C" w:rsidRDefault="007A3A3F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FB373C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3F" w:rsidRPr="002E0DB8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Pr="00FB373C" w:rsidRDefault="007A3A3F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B373C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7A3A3F" w:rsidRPr="002E0DB8" w:rsidTr="00B47CA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3F" w:rsidRPr="00FB373C" w:rsidRDefault="007A3A3F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FB373C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3F" w:rsidRPr="002E0DB8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Pr="00FB373C" w:rsidRDefault="007A3A3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373C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A3A3F" w:rsidRPr="002E0DB8" w:rsidRDefault="007A3A3F" w:rsidP="007A3A3F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7A3A3F" w:rsidRPr="00FB373C" w:rsidRDefault="007A3A3F" w:rsidP="007A3A3F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B373C"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7A3A3F" w:rsidRPr="00FB373C" w:rsidRDefault="007A3A3F" w:rsidP="007A3A3F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7A3A3F" w:rsidRPr="00FB373C" w:rsidRDefault="007A3A3F" w:rsidP="007A3A3F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B373C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7A3A3F" w:rsidRPr="00FB373C" w:rsidRDefault="007A3A3F" w:rsidP="007A3A3F">
      <w:pPr>
        <w:jc w:val="both"/>
        <w:rPr>
          <w:rFonts w:ascii="PT Astra Serif" w:hAnsi="PT Astra Serif"/>
          <w:sz w:val="24"/>
          <w:szCs w:val="24"/>
        </w:rPr>
      </w:pPr>
      <w:r w:rsidRPr="00FB373C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B373C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7A3A3F" w:rsidRPr="00FB373C" w:rsidRDefault="007A3A3F" w:rsidP="007A3A3F">
      <w:pPr>
        <w:jc w:val="right"/>
        <w:rPr>
          <w:rFonts w:ascii="PT Astra Serif" w:hAnsi="PT Astra Serif"/>
          <w:sz w:val="24"/>
          <w:szCs w:val="24"/>
        </w:rPr>
      </w:pPr>
      <w:r w:rsidRPr="00FB373C">
        <w:rPr>
          <w:rFonts w:ascii="PT Astra Serif" w:hAnsi="PT Astra Serif"/>
          <w:sz w:val="24"/>
          <w:szCs w:val="24"/>
        </w:rPr>
        <w:t xml:space="preserve">____________Т.И. </w:t>
      </w:r>
      <w:proofErr w:type="spellStart"/>
      <w:r w:rsidRPr="00FB373C"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7A3A3F" w:rsidRPr="00FB373C" w:rsidRDefault="007A3A3F" w:rsidP="007A3A3F">
      <w:pPr>
        <w:jc w:val="right"/>
        <w:rPr>
          <w:rFonts w:ascii="PT Astra Serif" w:hAnsi="PT Astra Serif"/>
          <w:sz w:val="24"/>
          <w:szCs w:val="24"/>
        </w:rPr>
      </w:pPr>
      <w:r w:rsidRPr="00FB373C">
        <w:rPr>
          <w:rFonts w:ascii="PT Astra Serif" w:hAnsi="PT Astra Serif"/>
          <w:sz w:val="24"/>
          <w:szCs w:val="24"/>
        </w:rPr>
        <w:tab/>
      </w:r>
      <w:r w:rsidRPr="00FB373C">
        <w:rPr>
          <w:rFonts w:ascii="PT Astra Serif" w:hAnsi="PT Astra Serif"/>
          <w:sz w:val="24"/>
          <w:szCs w:val="24"/>
        </w:rPr>
        <w:tab/>
      </w:r>
      <w:r w:rsidRPr="00FB373C">
        <w:rPr>
          <w:rFonts w:ascii="PT Astra Serif" w:hAnsi="PT Astra Serif"/>
          <w:sz w:val="24"/>
          <w:szCs w:val="24"/>
        </w:rPr>
        <w:tab/>
      </w:r>
      <w:r w:rsidRPr="00FB373C">
        <w:rPr>
          <w:rFonts w:ascii="PT Astra Serif" w:hAnsi="PT Astra Serif"/>
          <w:sz w:val="24"/>
          <w:szCs w:val="24"/>
        </w:rPr>
        <w:tab/>
      </w:r>
      <w:r w:rsidRPr="00FB373C">
        <w:rPr>
          <w:rFonts w:ascii="PT Astra Serif" w:hAnsi="PT Astra Serif"/>
          <w:sz w:val="24"/>
          <w:szCs w:val="24"/>
        </w:rPr>
        <w:tab/>
      </w:r>
      <w:r w:rsidRPr="00FB373C">
        <w:rPr>
          <w:rFonts w:ascii="PT Astra Serif" w:hAnsi="PT Astra Serif"/>
          <w:sz w:val="24"/>
          <w:szCs w:val="24"/>
        </w:rPr>
        <w:tab/>
      </w:r>
      <w:r w:rsidRPr="00FB373C">
        <w:rPr>
          <w:rFonts w:ascii="PT Astra Serif" w:hAnsi="PT Astra Serif"/>
          <w:sz w:val="24"/>
          <w:szCs w:val="24"/>
        </w:rPr>
        <w:tab/>
        <w:t xml:space="preserve">  _____________ А.Т. Абдуллаев </w:t>
      </w:r>
    </w:p>
    <w:p w:rsidR="007A3A3F" w:rsidRPr="00FB373C" w:rsidRDefault="007A3A3F" w:rsidP="007A3A3F">
      <w:pPr>
        <w:jc w:val="right"/>
        <w:rPr>
          <w:rFonts w:ascii="PT Astra Serif" w:hAnsi="PT Astra Serif"/>
          <w:sz w:val="24"/>
          <w:szCs w:val="24"/>
        </w:rPr>
      </w:pPr>
      <w:r w:rsidRPr="00FB373C">
        <w:rPr>
          <w:rFonts w:ascii="PT Astra Serif" w:hAnsi="PT Astra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7A3A3F" w:rsidRDefault="007A3A3F" w:rsidP="007A3A3F">
      <w:pPr>
        <w:ind w:left="142"/>
        <w:rPr>
          <w:rFonts w:ascii="PT Serif" w:hAnsi="PT Serif"/>
          <w:sz w:val="24"/>
          <w:szCs w:val="24"/>
        </w:rPr>
      </w:pPr>
    </w:p>
    <w:p w:rsidR="007A3A3F" w:rsidRDefault="007A3A3F" w:rsidP="007A3A3F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7A3A3F" w:rsidRDefault="007A3A3F" w:rsidP="007A3A3F">
      <w:pPr>
        <w:ind w:left="-993"/>
        <w:rPr>
          <w:rFonts w:ascii="PT Serif" w:hAnsi="PT Serif"/>
          <w:sz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</w:t>
      </w:r>
      <w:r w:rsidR="000C1D28">
        <w:rPr>
          <w:rFonts w:ascii="PT Serif" w:hAnsi="PT Serif"/>
          <w:color w:val="FF0000"/>
          <w:sz w:val="24"/>
          <w:szCs w:val="24"/>
        </w:rPr>
        <w:t xml:space="preserve">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</w:t>
      </w:r>
      <w:r w:rsidR="000C1D28">
        <w:rPr>
          <w:rFonts w:ascii="PT Serif" w:hAnsi="PT Serif"/>
        </w:rPr>
        <w:t xml:space="preserve">          </w:t>
      </w:r>
      <w:r>
        <w:rPr>
          <w:rFonts w:ascii="PT Serif" w:hAnsi="PT Serif"/>
        </w:rPr>
        <w:t xml:space="preserve"> ________________</w:t>
      </w:r>
      <w:r w:rsidR="00CE7899">
        <w:rPr>
          <w:rFonts w:ascii="PT Serif" w:hAnsi="PT Serif"/>
          <w:sz w:val="24"/>
        </w:rPr>
        <w:t>И.А.</w:t>
      </w:r>
      <w:r w:rsidR="00FB373C">
        <w:rPr>
          <w:rFonts w:ascii="PT Serif" w:hAnsi="PT Serif"/>
          <w:sz w:val="24"/>
        </w:rPr>
        <w:t xml:space="preserve"> </w:t>
      </w:r>
      <w:r w:rsidR="00CE7899">
        <w:rPr>
          <w:rFonts w:ascii="PT Serif" w:hAnsi="PT Serif"/>
          <w:sz w:val="24"/>
        </w:rPr>
        <w:t>Абросимова</w:t>
      </w:r>
      <w:r>
        <w:rPr>
          <w:rFonts w:ascii="PT Serif" w:hAnsi="PT Serif"/>
          <w:sz w:val="24"/>
        </w:rPr>
        <w:t xml:space="preserve"> </w:t>
      </w:r>
    </w:p>
    <w:p w:rsidR="000C1D28" w:rsidRDefault="000C1D28" w:rsidP="00EA5EEF">
      <w:pPr>
        <w:rPr>
          <w:rFonts w:ascii="PT Serif" w:hAnsi="PT Serif"/>
          <w:sz w:val="24"/>
        </w:rPr>
      </w:pPr>
    </w:p>
    <w:p w:rsidR="00FB373C" w:rsidRDefault="00FB373C" w:rsidP="00CE7899">
      <w:pPr>
        <w:ind w:right="-2"/>
        <w:jc w:val="right"/>
        <w:rPr>
          <w:bCs/>
        </w:rPr>
      </w:pPr>
    </w:p>
    <w:p w:rsidR="00FB373C" w:rsidRDefault="00FB373C" w:rsidP="00CE7899">
      <w:pPr>
        <w:ind w:right="-2"/>
        <w:jc w:val="right"/>
        <w:rPr>
          <w:bCs/>
        </w:rPr>
      </w:pPr>
    </w:p>
    <w:p w:rsidR="00FB373C" w:rsidRDefault="00FB373C" w:rsidP="00CE7899">
      <w:pPr>
        <w:ind w:right="-2"/>
        <w:jc w:val="right"/>
        <w:rPr>
          <w:bCs/>
        </w:rPr>
      </w:pPr>
    </w:p>
    <w:p w:rsidR="00FB373C" w:rsidRDefault="00FB373C" w:rsidP="00CE7899">
      <w:pPr>
        <w:ind w:right="-2"/>
        <w:jc w:val="right"/>
        <w:rPr>
          <w:bCs/>
        </w:rPr>
      </w:pPr>
    </w:p>
    <w:p w:rsidR="00CE7899" w:rsidRPr="00355D5F" w:rsidRDefault="00CE7899" w:rsidP="00CE7899">
      <w:pPr>
        <w:ind w:right="-2"/>
        <w:jc w:val="right"/>
        <w:rPr>
          <w:bCs/>
        </w:rPr>
      </w:pPr>
      <w:r w:rsidRPr="00355D5F">
        <w:rPr>
          <w:bCs/>
        </w:rPr>
        <w:lastRenderedPageBreak/>
        <w:t xml:space="preserve">Приложение </w:t>
      </w:r>
    </w:p>
    <w:p w:rsidR="00CE7899" w:rsidRDefault="00CE7899" w:rsidP="00CE7899">
      <w:pPr>
        <w:jc w:val="right"/>
        <w:rPr>
          <w:bCs/>
        </w:rPr>
      </w:pPr>
      <w:r w:rsidRPr="00355D5F">
        <w:rPr>
          <w:bCs/>
        </w:rPr>
        <w:t xml:space="preserve">к протоколу </w:t>
      </w:r>
      <w:r w:rsidRPr="006F7D93">
        <w:rPr>
          <w:bCs/>
        </w:rPr>
        <w:t>рассмотрения единственной заявки</w:t>
      </w:r>
      <w:r>
        <w:rPr>
          <w:bCs/>
        </w:rPr>
        <w:t xml:space="preserve"> </w:t>
      </w:r>
    </w:p>
    <w:p w:rsidR="00CE7899" w:rsidRPr="00355D5F" w:rsidRDefault="00CE7899" w:rsidP="00CE7899">
      <w:pPr>
        <w:jc w:val="right"/>
        <w:rPr>
          <w:bCs/>
        </w:rPr>
      </w:pPr>
      <w:r>
        <w:rPr>
          <w:bCs/>
        </w:rPr>
        <w:t xml:space="preserve">аукциона  </w:t>
      </w:r>
      <w:r w:rsidRPr="00355D5F">
        <w:rPr>
          <w:bCs/>
        </w:rPr>
        <w:t xml:space="preserve"> в электронной форме</w:t>
      </w:r>
    </w:p>
    <w:p w:rsidR="00CE7899" w:rsidRPr="005F715F" w:rsidRDefault="00CE7899" w:rsidP="00CE7899">
      <w:pPr>
        <w:jc w:val="right"/>
        <w:rPr>
          <w:bCs/>
        </w:rPr>
      </w:pPr>
      <w:r w:rsidRPr="005F715F">
        <w:rPr>
          <w:bCs/>
        </w:rPr>
        <w:t xml:space="preserve">от </w:t>
      </w:r>
      <w:r>
        <w:rPr>
          <w:bCs/>
        </w:rPr>
        <w:t>10 сентября</w:t>
      </w:r>
      <w:r w:rsidRPr="005F715F">
        <w:rPr>
          <w:bCs/>
        </w:rPr>
        <w:t xml:space="preserve"> 20</w:t>
      </w:r>
      <w:r>
        <w:rPr>
          <w:bCs/>
        </w:rPr>
        <w:t>20</w:t>
      </w:r>
      <w:r w:rsidRPr="005F715F">
        <w:rPr>
          <w:bCs/>
        </w:rPr>
        <w:t xml:space="preserve"> г. №</w:t>
      </w:r>
      <w:r>
        <w:rPr>
          <w:bCs/>
        </w:rPr>
        <w:t xml:space="preserve"> </w:t>
      </w:r>
      <w:r w:rsidRPr="009166D5">
        <w:rPr>
          <w:bCs/>
        </w:rPr>
        <w:t>0187300005820000258</w:t>
      </w:r>
      <w:r w:rsidRPr="005F715F">
        <w:rPr>
          <w:bCs/>
        </w:rPr>
        <w:t xml:space="preserve"> -</w:t>
      </w:r>
      <w:r>
        <w:rPr>
          <w:bCs/>
        </w:rPr>
        <w:t>1</w:t>
      </w:r>
    </w:p>
    <w:p w:rsidR="00CE7899" w:rsidRPr="00355D5F" w:rsidRDefault="00CE7899" w:rsidP="00CE7899">
      <w:pPr>
        <w:jc w:val="right"/>
        <w:rPr>
          <w:bCs/>
        </w:rPr>
      </w:pPr>
    </w:p>
    <w:p w:rsidR="00CE7899" w:rsidRPr="00C80709" w:rsidRDefault="00CE7899" w:rsidP="00CE7899">
      <w:pPr>
        <w:ind w:left="709"/>
        <w:jc w:val="center"/>
        <w:rPr>
          <w:b/>
          <w:bCs/>
        </w:rPr>
      </w:pPr>
      <w:r w:rsidRPr="00355D5F">
        <w:rPr>
          <w:b/>
          <w:bCs/>
        </w:rPr>
        <w:t xml:space="preserve">Таблица </w:t>
      </w:r>
      <w:r w:rsidRPr="00C92C90">
        <w:rPr>
          <w:b/>
          <w:bCs/>
        </w:rPr>
        <w:t>рассмотрения единственной заявки</w:t>
      </w:r>
    </w:p>
    <w:p w:rsidR="00CE7899" w:rsidRPr="005F715F" w:rsidRDefault="00CE7899" w:rsidP="00CE7899">
      <w:pPr>
        <w:ind w:left="709"/>
        <w:jc w:val="center"/>
        <w:rPr>
          <w:b/>
          <w:bCs/>
        </w:rPr>
      </w:pPr>
      <w:r w:rsidRPr="00C80709">
        <w:rPr>
          <w:b/>
          <w:bCs/>
        </w:rPr>
        <w:t xml:space="preserve"> </w:t>
      </w:r>
      <w:r w:rsidRPr="00226D74">
        <w:rPr>
          <w:b/>
          <w:bCs/>
        </w:rPr>
        <w:t>аукциона  в электронной форме на право заключения муниципального контракта</w:t>
      </w:r>
      <w:r w:rsidRPr="005F715F">
        <w:rPr>
          <w:b/>
          <w:bCs/>
        </w:rPr>
        <w:t xml:space="preserve"> </w:t>
      </w:r>
    </w:p>
    <w:p w:rsidR="00CE7899" w:rsidRDefault="00CE7899" w:rsidP="00CE7899">
      <w:pPr>
        <w:spacing w:after="120"/>
        <w:ind w:left="567"/>
        <w:jc w:val="center"/>
      </w:pPr>
      <w:r w:rsidRPr="00BD70CE">
        <w:rPr>
          <w:b/>
          <w:bCs/>
        </w:rPr>
        <w:t xml:space="preserve">на поставку </w:t>
      </w:r>
      <w:r w:rsidRPr="001178C6">
        <w:rPr>
          <w:b/>
          <w:bCs/>
        </w:rPr>
        <w:t>автомобильного бензина</w:t>
      </w:r>
      <w:r w:rsidRPr="006739FD">
        <w:t xml:space="preserve"> </w:t>
      </w:r>
      <w:r w:rsidRPr="00711D90">
        <w:rPr>
          <w:b/>
          <w:bCs/>
        </w:rPr>
        <w:t xml:space="preserve">на </w:t>
      </w:r>
      <w:r>
        <w:rPr>
          <w:b/>
          <w:bCs/>
        </w:rPr>
        <w:t>четвертый</w:t>
      </w:r>
      <w:r w:rsidRPr="00711D90">
        <w:rPr>
          <w:b/>
          <w:bCs/>
        </w:rPr>
        <w:t xml:space="preserve"> квартал 2020 года</w:t>
      </w:r>
      <w:r w:rsidRPr="00355D5F">
        <w:t>.</w:t>
      </w:r>
    </w:p>
    <w:p w:rsidR="00CE7899" w:rsidRDefault="00CE7899" w:rsidP="00CE7899">
      <w:pPr>
        <w:keepNext/>
        <w:keepLines/>
        <w:suppressLineNumbers/>
        <w:suppressAutoHyphens/>
        <w:spacing w:after="120"/>
        <w:ind w:left="-567" w:firstLine="567"/>
        <w:jc w:val="center"/>
      </w:pPr>
      <w:r w:rsidRPr="00E96029">
        <w:t xml:space="preserve">Заказчик: </w:t>
      </w:r>
      <w:r w:rsidRPr="00BC5865">
        <w:t>Муниципальное казенное учреждение «Служба обеспечения органов местного</w:t>
      </w:r>
      <w:r>
        <w:t xml:space="preserve"> </w:t>
      </w:r>
      <w:r w:rsidRPr="00BC5865">
        <w:t>самоуправления».</w:t>
      </w:r>
    </w:p>
    <w:tbl>
      <w:tblPr>
        <w:tblW w:w="1091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25"/>
        <w:gridCol w:w="2694"/>
        <w:gridCol w:w="567"/>
        <w:gridCol w:w="1417"/>
        <w:gridCol w:w="1701"/>
      </w:tblGrid>
      <w:tr w:rsidR="00CE7899" w:rsidRPr="00422918" w:rsidTr="00CE7899"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108"/>
              <w:jc w:val="both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108"/>
              <w:jc w:val="both"/>
              <w:rPr>
                <w:sz w:val="18"/>
                <w:szCs w:val="18"/>
              </w:rPr>
            </w:pPr>
            <w:proofErr w:type="gramStart"/>
            <w:r w:rsidRPr="00422918">
              <w:rPr>
                <w:sz w:val="18"/>
                <w:szCs w:val="18"/>
              </w:rPr>
      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 (информация, предусмотренная настоящим подпунктом,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</w:t>
            </w:r>
            <w:proofErr w:type="gramEnd"/>
            <w:r w:rsidRPr="00422918">
              <w:rPr>
                <w:sz w:val="18"/>
                <w:szCs w:val="18"/>
              </w:rPr>
              <w:t xml:space="preserve"> документации об электронном аукционе).</w:t>
            </w:r>
          </w:p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108"/>
              <w:jc w:val="both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108"/>
              <w:jc w:val="both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 xml:space="preserve"> Участникам закупки рекомендуется в первой части заявки прикладывать документы, подтверждающие указанные характеристики предлагаемого оборудования (письмо производителя, паспорт, руководство по эксплуатации или иной документ) с целью исключения недостоверности представленных в заявке сведений.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7899" w:rsidRDefault="00CE7899" w:rsidP="000905AE">
            <w:pPr>
              <w:keepNext/>
              <w:keepLines/>
              <w:suppressLineNumbers/>
              <w:suppressAutoHyphens/>
              <w:spacing w:after="120"/>
              <w:ind w:left="-567" w:firstLine="567"/>
              <w:jc w:val="center"/>
              <w:rPr>
                <w:sz w:val="18"/>
                <w:szCs w:val="18"/>
              </w:rPr>
            </w:pPr>
            <w:r w:rsidRPr="005B7973">
              <w:rPr>
                <w:sz w:val="18"/>
                <w:szCs w:val="22"/>
              </w:rPr>
              <w:t>Описание (характеристики) объекта закупки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7899" w:rsidRPr="00422918" w:rsidRDefault="00CE7899" w:rsidP="00CE7899">
            <w:pPr>
              <w:keepNext/>
              <w:keepLines/>
              <w:suppressLineNumbers/>
              <w:suppressAutoHyphens/>
              <w:spacing w:after="12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Идентификацион-ный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номер заявки</w:t>
            </w:r>
          </w:p>
        </w:tc>
      </w:tr>
      <w:tr w:rsidR="00CE7899" w:rsidRPr="00422918" w:rsidTr="00CE7899"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899" w:rsidRDefault="00CE7899" w:rsidP="000905AE">
            <w:pPr>
              <w:keepNext/>
              <w:keepLines/>
              <w:suppressLineNumbers/>
              <w:suppressAutoHyphens/>
              <w:spacing w:after="120"/>
              <w:ind w:left="-108" w:right="-108"/>
              <w:jc w:val="center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№</w:t>
            </w:r>
          </w:p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422918">
              <w:rPr>
                <w:sz w:val="18"/>
                <w:szCs w:val="18"/>
              </w:rPr>
              <w:t>п</w:t>
            </w:r>
            <w:proofErr w:type="gramEnd"/>
            <w:r w:rsidRPr="00422918">
              <w:rPr>
                <w:sz w:val="18"/>
                <w:szCs w:val="18"/>
              </w:rPr>
              <w:t>/п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567" w:firstLine="567"/>
              <w:jc w:val="center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7899" w:rsidRPr="00422918" w:rsidRDefault="00CE7899" w:rsidP="000905AE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422918">
              <w:rPr>
                <w:sz w:val="18"/>
                <w:szCs w:val="22"/>
              </w:rPr>
              <w:t>Ед.</w:t>
            </w:r>
          </w:p>
          <w:p w:rsidR="00CE7899" w:rsidRPr="00422918" w:rsidRDefault="00CE7899" w:rsidP="000905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22"/>
              </w:rPr>
            </w:pPr>
            <w:r w:rsidRPr="00422918">
              <w:rPr>
                <w:sz w:val="18"/>
                <w:szCs w:val="22"/>
              </w:rPr>
              <w:t>Изм.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7899" w:rsidRDefault="00CE7899" w:rsidP="000905AE">
            <w:pPr>
              <w:keepNext/>
              <w:keepLines/>
              <w:suppressLineNumbers/>
              <w:suppressAutoHyphens/>
              <w:spacing w:after="120"/>
              <w:ind w:left="-108" w:right="-108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0D1E04">
              <w:rPr>
                <w:color w:val="000000"/>
                <w:sz w:val="18"/>
                <w:szCs w:val="18"/>
                <w:lang w:eastAsia="ar-SA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567" w:firstLine="5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</w:tr>
      <w:tr w:rsidR="00CE7899" w:rsidRPr="00422918" w:rsidTr="00CE7899">
        <w:trPr>
          <w:trHeight w:val="2134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567"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567" w:firstLine="567"/>
              <w:jc w:val="center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899" w:rsidRPr="00422918" w:rsidRDefault="00CE7899" w:rsidP="000905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Бензин автомобильный АИ-92 экологического класса не ниже К5 (розничная реализация).</w:t>
            </w:r>
          </w:p>
          <w:p w:rsidR="00CE7899" w:rsidRPr="00422918" w:rsidRDefault="00CE7899" w:rsidP="000905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Октановое число бензина автомобильного по исследовательскому методу</w:t>
            </w:r>
          </w:p>
          <w:p w:rsidR="00CE7899" w:rsidRPr="00422918" w:rsidRDefault="00CE7899" w:rsidP="000905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≥ 92 и &lt; 95, экологический класс: не ниже К5.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7899" w:rsidRPr="00422918" w:rsidRDefault="00CE7899" w:rsidP="000905AE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422918">
              <w:rPr>
                <w:sz w:val="18"/>
                <w:szCs w:val="22"/>
              </w:rPr>
              <w:t xml:space="preserve">Л;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7899" w:rsidRPr="00847569" w:rsidRDefault="00CE7899" w:rsidP="000905AE">
            <w:pPr>
              <w:jc w:val="center"/>
              <w:rPr>
                <w:sz w:val="18"/>
              </w:rPr>
            </w:pPr>
            <w:r w:rsidRPr="00847569">
              <w:rPr>
                <w:sz w:val="18"/>
              </w:rPr>
              <w:t>невозможно определить количество поставляемого товара, объем выполняемых работ, поставляемых услуг.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567" w:firstLine="567"/>
              <w:jc w:val="center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Соответствует</w:t>
            </w:r>
          </w:p>
        </w:tc>
      </w:tr>
      <w:tr w:rsidR="00CE7899" w:rsidRPr="00422918" w:rsidTr="00CE7899">
        <w:trPr>
          <w:trHeight w:val="973"/>
        </w:trPr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567" w:firstLine="56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567" w:firstLine="567"/>
              <w:jc w:val="center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899" w:rsidRPr="00422918" w:rsidRDefault="00CE7899" w:rsidP="000905AE">
            <w:pPr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Бензин автомобильный АИ-95 экологического класса не ниже К5 (розничная реализация).</w:t>
            </w:r>
          </w:p>
          <w:p w:rsidR="00CE7899" w:rsidRPr="00422918" w:rsidRDefault="00CE7899" w:rsidP="000905AE">
            <w:pPr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Октановое число бензина автомобильного по исследовательскому методу</w:t>
            </w:r>
          </w:p>
          <w:p w:rsidR="00CE7899" w:rsidRPr="00422918" w:rsidRDefault="00CE7899" w:rsidP="000905AE">
            <w:pPr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≥ 95 и &lt; 98, экологический класс: не ниже К5.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7899" w:rsidRPr="00422918" w:rsidRDefault="00CE7899" w:rsidP="000905AE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422918">
              <w:rPr>
                <w:sz w:val="18"/>
                <w:szCs w:val="22"/>
              </w:rPr>
              <w:t xml:space="preserve">Л;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7899" w:rsidRPr="00847569" w:rsidRDefault="00CE7899" w:rsidP="000905AE">
            <w:pPr>
              <w:jc w:val="center"/>
              <w:rPr>
                <w:sz w:val="18"/>
              </w:rPr>
            </w:pPr>
            <w:r w:rsidRPr="00847569">
              <w:rPr>
                <w:sz w:val="18"/>
              </w:rPr>
              <w:t>невозможно определить количество поставляемого товара, объем выполняемых работ, поставляемых услуг.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899" w:rsidRPr="00422918" w:rsidRDefault="00CE7899" w:rsidP="000905AE">
            <w:pPr>
              <w:keepNext/>
              <w:keepLines/>
              <w:suppressLineNumbers/>
              <w:suppressAutoHyphens/>
              <w:spacing w:after="120"/>
              <w:ind w:left="-567" w:firstLine="567"/>
              <w:jc w:val="center"/>
              <w:rPr>
                <w:sz w:val="18"/>
                <w:szCs w:val="18"/>
              </w:rPr>
            </w:pPr>
            <w:r w:rsidRPr="00422918">
              <w:rPr>
                <w:sz w:val="18"/>
                <w:szCs w:val="18"/>
              </w:rPr>
              <w:t>Соответствует</w:t>
            </w:r>
          </w:p>
        </w:tc>
      </w:tr>
      <w:tr w:rsidR="00CE7899" w:rsidRPr="001B438D" w:rsidTr="00CE7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7899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6F2AB8">
              <w:rPr>
                <w:sz w:val="18"/>
                <w:szCs w:val="18"/>
              </w:rPr>
              <w:t xml:space="preserve">Идентификационный </w:t>
            </w:r>
            <w:r w:rsidRPr="001B438D">
              <w:rPr>
                <w:color w:val="000000"/>
                <w:sz w:val="18"/>
                <w:szCs w:val="18"/>
              </w:rPr>
              <w:t xml:space="preserve">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156</w:t>
            </w:r>
          </w:p>
        </w:tc>
      </w:tr>
      <w:tr w:rsidR="00CE7899" w:rsidRPr="001B438D" w:rsidTr="00CE7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7797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E7899" w:rsidRPr="001B438D" w:rsidRDefault="00CE7899" w:rsidP="000905AE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E7899" w:rsidRPr="007603F2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C1BD7">
              <w:rPr>
                <w:color w:val="000000"/>
                <w:sz w:val="18"/>
                <w:szCs w:val="18"/>
                <w:lang w:eastAsia="ar-SA"/>
              </w:rPr>
              <w:t xml:space="preserve">ООО «ЮГОРСКПРОДУКТ-ОЙЛ», г. </w:t>
            </w:r>
            <w:proofErr w:type="spellStart"/>
            <w:r w:rsidRPr="002C1BD7">
              <w:rPr>
                <w:color w:val="000000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</w:tr>
      <w:tr w:rsidR="00CE7899" w:rsidRPr="001B438D" w:rsidTr="00CE7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7797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CE7899" w:rsidRPr="001B438D" w:rsidRDefault="00CE7899" w:rsidP="000905AE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1.</w:t>
            </w:r>
            <w:r w:rsidRPr="001B438D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1B438D">
              <w:rPr>
                <w:bCs/>
                <w:sz w:val="18"/>
                <w:szCs w:val="18"/>
              </w:rPr>
              <w:t>закупки -</w:t>
            </w:r>
            <w:r w:rsidRPr="001B438D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1B438D">
              <w:rPr>
                <w:bCs/>
                <w:sz w:val="18"/>
                <w:szCs w:val="18"/>
              </w:rPr>
              <w:t>закупки</w:t>
            </w:r>
            <w:r w:rsidRPr="001B438D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1B438D">
              <w:rPr>
                <w:bCs/>
                <w:sz w:val="18"/>
                <w:szCs w:val="18"/>
              </w:rPr>
              <w:t>несостоятельным (</w:t>
            </w:r>
            <w:r w:rsidRPr="001B438D">
              <w:rPr>
                <w:sz w:val="18"/>
                <w:szCs w:val="18"/>
              </w:rPr>
              <w:t>банкротом</w:t>
            </w:r>
            <w:r w:rsidRPr="001B438D">
              <w:rPr>
                <w:bCs/>
                <w:sz w:val="18"/>
                <w:szCs w:val="18"/>
              </w:rPr>
              <w:t>)</w:t>
            </w:r>
            <w:r w:rsidRPr="001B438D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E7899" w:rsidRPr="001B438D" w:rsidTr="00CE7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7797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CE7899" w:rsidRPr="001B438D" w:rsidRDefault="00CE7899" w:rsidP="000905AE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E7899" w:rsidRPr="001B438D" w:rsidTr="00CE7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55"/>
        </w:trPr>
        <w:tc>
          <w:tcPr>
            <w:tcW w:w="7797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CE7899" w:rsidRPr="001B438D" w:rsidRDefault="00CE7899" w:rsidP="000905AE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t xml:space="preserve">3. </w:t>
            </w:r>
            <w:proofErr w:type="gramStart"/>
            <w:r w:rsidRPr="001B438D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B438D">
              <w:rPr>
                <w:sz w:val="18"/>
                <w:szCs w:val="18"/>
              </w:rPr>
              <w:t xml:space="preserve"> </w:t>
            </w:r>
            <w:proofErr w:type="gramStart"/>
            <w:r w:rsidRPr="001B438D">
              <w:rPr>
                <w:sz w:val="18"/>
                <w:szCs w:val="18"/>
              </w:rPr>
              <w:t>заявителя по уплате этих сумм исполненной и</w:t>
            </w:r>
            <w:r>
              <w:rPr>
                <w:sz w:val="18"/>
                <w:szCs w:val="18"/>
              </w:rPr>
              <w:t>ли</w:t>
            </w:r>
            <w:r w:rsidRPr="001B438D">
              <w:rPr>
                <w:sz w:val="18"/>
                <w:szCs w:val="18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B438D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B438D">
              <w:rPr>
                <w:sz w:val="18"/>
                <w:szCs w:val="18"/>
              </w:rPr>
              <w:t>указанных</w:t>
            </w:r>
            <w:proofErr w:type="gramEnd"/>
            <w:r w:rsidRPr="001B438D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E7899" w:rsidRPr="001B438D" w:rsidRDefault="00CE7899" w:rsidP="000905AE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E7899" w:rsidRPr="001B438D" w:rsidRDefault="00CE7899" w:rsidP="000905AE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E7899" w:rsidRPr="001B438D" w:rsidTr="00CE7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7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899" w:rsidRPr="006F2E45" w:rsidRDefault="00CE7899" w:rsidP="000905A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  <w:r w:rsidRPr="006F2E4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 w:rsidRPr="006F2E45">
              <w:rPr>
                <w:color w:val="000000"/>
                <w:sz w:val="18"/>
                <w:szCs w:val="18"/>
              </w:rPr>
              <w:t xml:space="preserve"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</w:t>
            </w:r>
            <w:r w:rsidRPr="006F2E45">
              <w:rPr>
                <w:color w:val="000000"/>
                <w:sz w:val="18"/>
                <w:szCs w:val="18"/>
              </w:rPr>
              <w:lastRenderedPageBreak/>
              <w:t>такая судимость погашена или снята), а также неприменение в отношении</w:t>
            </w:r>
            <w:proofErr w:type="gramEnd"/>
            <w:r w:rsidRPr="006F2E45">
              <w:rPr>
                <w:color w:val="000000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CE7899" w:rsidRPr="001B438D" w:rsidRDefault="00CE7899" w:rsidP="000905A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6F2E45">
              <w:rPr>
                <w:color w:val="000000"/>
                <w:sz w:val="18"/>
                <w:szCs w:val="18"/>
              </w:rPr>
              <w:t>.1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F2E4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6F2E45">
              <w:rPr>
                <w:color w:val="000000"/>
                <w:sz w:val="18"/>
                <w:szCs w:val="18"/>
              </w:rPr>
              <w:t>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E7899" w:rsidRPr="001B438D" w:rsidTr="00CE7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99" w:rsidRPr="001B438D" w:rsidRDefault="00CE7899" w:rsidP="000905AE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lastRenderedPageBreak/>
              <w:t xml:space="preserve">5. </w:t>
            </w:r>
            <w:proofErr w:type="gramStart"/>
            <w:r w:rsidRPr="001B438D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B438D">
              <w:rPr>
                <w:sz w:val="18"/>
                <w:szCs w:val="18"/>
              </w:rPr>
              <w:t xml:space="preserve"> </w:t>
            </w:r>
            <w:proofErr w:type="gramStart"/>
            <w:r w:rsidRPr="001B438D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B438D">
              <w:rPr>
                <w:sz w:val="18"/>
                <w:szCs w:val="18"/>
              </w:rPr>
              <w:t>неполнородными</w:t>
            </w:r>
            <w:proofErr w:type="spellEnd"/>
            <w:r w:rsidRPr="001B438D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B438D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E7899" w:rsidRPr="001B438D" w:rsidTr="00CE7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CE7899" w:rsidRPr="001B438D" w:rsidRDefault="00CE7899" w:rsidP="000905A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 xml:space="preserve">6. </w:t>
            </w:r>
            <w:r w:rsidRPr="001B438D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1B438D">
              <w:rPr>
                <w:bCs/>
                <w:sz w:val="18"/>
                <w:szCs w:val="18"/>
              </w:rPr>
              <w:t>закупки – юридическом лице</w:t>
            </w:r>
            <w:r w:rsidRPr="001B438D">
              <w:rPr>
                <w:sz w:val="18"/>
                <w:szCs w:val="18"/>
              </w:rPr>
              <w:t xml:space="preserve">, </w:t>
            </w:r>
            <w:r w:rsidRPr="001B438D">
              <w:rPr>
                <w:bCs/>
                <w:sz w:val="18"/>
                <w:szCs w:val="18"/>
              </w:rPr>
              <w:t>в том числе</w:t>
            </w:r>
            <w:r w:rsidRPr="001B438D">
              <w:rPr>
                <w:sz w:val="18"/>
                <w:szCs w:val="18"/>
              </w:rPr>
              <w:t xml:space="preserve"> сведений об учредителях, </w:t>
            </w:r>
            <w:r w:rsidRPr="001B438D">
              <w:rPr>
                <w:bCs/>
                <w:sz w:val="18"/>
                <w:szCs w:val="18"/>
              </w:rPr>
              <w:t>о</w:t>
            </w:r>
            <w:r w:rsidRPr="001B438D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B438D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CE7899" w:rsidRPr="001B438D" w:rsidTr="00CE7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723"/>
        </w:trPr>
        <w:tc>
          <w:tcPr>
            <w:tcW w:w="7797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CE7899" w:rsidRPr="001B438D" w:rsidRDefault="00CE7899" w:rsidP="000905AE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1B438D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E7899" w:rsidRPr="001B438D" w:rsidRDefault="00CE7899" w:rsidP="000905A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E7899" w:rsidRPr="001B438D" w:rsidRDefault="00CE7899" w:rsidP="000905AE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CE7899" w:rsidRPr="001B438D" w:rsidTr="00CE7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99" w:rsidRPr="008B06F2" w:rsidRDefault="00CE7899" w:rsidP="000905AE">
            <w:pPr>
              <w:suppressAutoHyphens/>
              <w:snapToGrid w:val="0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1B438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1B438D">
              <w:rPr>
                <w:sz w:val="18"/>
                <w:szCs w:val="18"/>
              </w:rPr>
              <w:t xml:space="preserve"> </w:t>
            </w:r>
            <w:r w:rsidRPr="008B06F2">
              <w:rPr>
                <w:sz w:val="18"/>
                <w:szCs w:val="18"/>
              </w:rPr>
              <w:t>Максима</w:t>
            </w:r>
            <w:r>
              <w:rPr>
                <w:sz w:val="18"/>
                <w:szCs w:val="18"/>
              </w:rPr>
              <w:t>льное значение цены контракта –6</w:t>
            </w:r>
            <w:r w:rsidRPr="008B06F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</w:t>
            </w:r>
            <w:r w:rsidRPr="008B06F2">
              <w:rPr>
                <w:sz w:val="18"/>
                <w:szCs w:val="18"/>
              </w:rPr>
              <w:t>000,00 руб.</w:t>
            </w:r>
          </w:p>
          <w:p w:rsidR="00CE7899" w:rsidRPr="001B438D" w:rsidRDefault="00CE7899" w:rsidP="000905AE">
            <w:pPr>
              <w:suppressAutoHyphens/>
              <w:snapToGrid w:val="0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 w:rsidRPr="008B06F2">
              <w:rPr>
                <w:sz w:val="18"/>
                <w:szCs w:val="18"/>
              </w:rPr>
              <w:t xml:space="preserve">     Начальная цена единицы товара – </w:t>
            </w:r>
            <w:r>
              <w:rPr>
                <w:sz w:val="18"/>
                <w:szCs w:val="18"/>
              </w:rPr>
              <w:t>97</w:t>
            </w:r>
            <w:r w:rsidRPr="008B06F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8B06F2">
              <w:rPr>
                <w:sz w:val="18"/>
                <w:szCs w:val="18"/>
              </w:rPr>
              <w:t>6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99" w:rsidRPr="001B438D" w:rsidRDefault="00CE7899" w:rsidP="000905AE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EA5EEF" w:rsidRDefault="00EA5EEF" w:rsidP="00EA5EEF">
      <w:pPr>
        <w:rPr>
          <w:rFonts w:ascii="PT Serif" w:hAnsi="PT Serif"/>
          <w:sz w:val="24"/>
        </w:rPr>
      </w:pPr>
      <w:bookmarkStart w:id="0" w:name="_GoBack"/>
      <w:bookmarkEnd w:id="0"/>
    </w:p>
    <w:sectPr w:rsidR="00EA5EEF" w:rsidSect="007A3A3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308A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74AED"/>
    <w:multiLevelType w:val="hybridMultilevel"/>
    <w:tmpl w:val="32925D60"/>
    <w:lvl w:ilvl="0" w:tplc="9B7C790C">
      <w:start w:val="6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45"/>
    <w:rsid w:val="00020613"/>
    <w:rsid w:val="000C1D28"/>
    <w:rsid w:val="00136B37"/>
    <w:rsid w:val="002E0DB8"/>
    <w:rsid w:val="00414370"/>
    <w:rsid w:val="004B5A45"/>
    <w:rsid w:val="0070745B"/>
    <w:rsid w:val="00722307"/>
    <w:rsid w:val="007A3A3F"/>
    <w:rsid w:val="008670CD"/>
    <w:rsid w:val="00B47CA8"/>
    <w:rsid w:val="00CE7899"/>
    <w:rsid w:val="00EA5EEF"/>
    <w:rsid w:val="00FB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A3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7A3A3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7A3A3F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0C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06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6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A3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7A3A3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7A3A3F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0C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06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2020-09-10T04:13:00Z</cp:lastPrinted>
  <dcterms:created xsi:type="dcterms:W3CDTF">2020-09-04T06:49:00Z</dcterms:created>
  <dcterms:modified xsi:type="dcterms:W3CDTF">2020-09-10T04:13:00Z</dcterms:modified>
</cp:coreProperties>
</file>