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B3" w:rsidRDefault="000C28B3" w:rsidP="000C28B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0C28B3" w:rsidRDefault="000C28B3" w:rsidP="000C28B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0C28B3" w:rsidRDefault="000C28B3" w:rsidP="000C28B3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0C28B3" w:rsidRDefault="000C28B3" w:rsidP="000C28B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0C28B3" w:rsidRDefault="000C28B3" w:rsidP="000C28B3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0C28B3" w:rsidRDefault="000C28B3" w:rsidP="000C28B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«24» мая 2022 г.                                                                                      № 0187300005822000070-1</w:t>
      </w:r>
    </w:p>
    <w:p w:rsidR="000C28B3" w:rsidRDefault="000C28B3" w:rsidP="000C28B3">
      <w:pPr>
        <w:jc w:val="both"/>
        <w:rPr>
          <w:rFonts w:ascii="PT Astra Serif" w:hAnsi="PT Astra Serif"/>
          <w:sz w:val="24"/>
          <w:szCs w:val="24"/>
        </w:rPr>
      </w:pPr>
    </w:p>
    <w:p w:rsidR="00B20A18" w:rsidRDefault="00B20A18" w:rsidP="00B20A18">
      <w:pPr>
        <w:pStyle w:val="a4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20A18" w:rsidRDefault="00B20A18" w:rsidP="00B20A18">
      <w:pPr>
        <w:pStyle w:val="a4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20A18" w:rsidRDefault="00B20A18" w:rsidP="00B20A18">
      <w:pPr>
        <w:pStyle w:val="a4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B20A18" w:rsidRDefault="00B20A18" w:rsidP="00B20A18">
      <w:pPr>
        <w:pStyle w:val="a4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20A18" w:rsidRDefault="00B20A18" w:rsidP="00B20A18">
      <w:pPr>
        <w:pStyle w:val="a4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- начальник отдела гражданских инициатив управления внутренней политики и общественных связей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20A18" w:rsidRDefault="00B20A18" w:rsidP="00B20A18">
      <w:pPr>
        <w:pStyle w:val="a4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20A18" w:rsidRDefault="00B20A18" w:rsidP="00B20A18">
      <w:pPr>
        <w:pStyle w:val="a4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0C28B3" w:rsidRPr="000C28B3" w:rsidRDefault="000C28B3" w:rsidP="000C28B3">
      <w:pPr>
        <w:keepNext/>
        <w:keepLines/>
        <w:suppressLineNumbers/>
        <w:suppressAutoHyphens/>
        <w:rPr>
          <w:sz w:val="22"/>
          <w:szCs w:val="22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2"/>
          <w:szCs w:val="22"/>
        </w:rPr>
        <w:t>Котельникова Людмила Геннадиевна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sz w:val="22"/>
          <w:szCs w:val="22"/>
        </w:rPr>
        <w:t>заведующий хозяйством</w:t>
      </w:r>
      <w:r w:rsidRPr="000C28B3">
        <w:rPr>
          <w:sz w:val="22"/>
          <w:szCs w:val="22"/>
        </w:rPr>
        <w:t xml:space="preserve"> </w:t>
      </w:r>
      <w:r>
        <w:rPr>
          <w:sz w:val="22"/>
          <w:szCs w:val="22"/>
        </w:rPr>
        <w:t>МБОУ «Средняя общеобразовательная школа № 5»</w:t>
      </w:r>
      <w:r>
        <w:rPr>
          <w:rFonts w:ascii="PT Astra Serif" w:hAnsi="PT Astra Serif"/>
          <w:sz w:val="24"/>
          <w:szCs w:val="24"/>
        </w:rPr>
        <w:t>.</w:t>
      </w:r>
    </w:p>
    <w:p w:rsidR="000C28B3" w:rsidRDefault="000C28B3" w:rsidP="000C28B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0187300005822000070 </w:t>
      </w:r>
      <w:r>
        <w:rPr>
          <w:bCs/>
          <w:sz w:val="22"/>
          <w:szCs w:val="22"/>
        </w:rPr>
        <w:t>на право заключения гражданско-правового договора на оказание услуг по проведению периодического медицинского осмотра сотрудников</w:t>
      </w:r>
      <w:r>
        <w:rPr>
          <w:rFonts w:ascii="PT Astra Serif" w:hAnsi="PT Astra Serif"/>
          <w:sz w:val="24"/>
          <w:szCs w:val="24"/>
        </w:rPr>
        <w:t>.</w:t>
      </w:r>
    </w:p>
    <w:p w:rsidR="000C28B3" w:rsidRDefault="000C28B3" w:rsidP="000C28B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0187300005822000070. </w:t>
      </w:r>
    </w:p>
    <w:p w:rsidR="000C28B3" w:rsidRDefault="000C28B3" w:rsidP="000C28B3">
      <w:pPr>
        <w:pStyle w:val="a4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bCs/>
        </w:rPr>
        <w:t>223862200272086220100100240018690244</w:t>
      </w:r>
      <w:r>
        <w:rPr>
          <w:rFonts w:ascii="PT Astra Serif" w:hAnsi="PT Astra Serif"/>
          <w:sz w:val="24"/>
          <w:szCs w:val="24"/>
        </w:rPr>
        <w:t>.</w:t>
      </w:r>
    </w:p>
    <w:p w:rsidR="000C28B3" w:rsidRPr="00B20A18" w:rsidRDefault="000C28B3" w:rsidP="000C28B3">
      <w:pPr>
        <w:pStyle w:val="a4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Pr="00B20A18">
        <w:rPr>
          <w:rFonts w:ascii="PT Astra Serif" w:hAnsi="PT Astra Serif"/>
          <w:sz w:val="24"/>
          <w:szCs w:val="24"/>
        </w:rPr>
        <w:t>1 594 340 (один миллион пятьсот</w:t>
      </w:r>
      <w:r>
        <w:rPr>
          <w:b/>
          <w:snapToGrid w:val="0"/>
          <w:color w:val="000000"/>
        </w:rPr>
        <w:t xml:space="preserve"> </w:t>
      </w:r>
      <w:r w:rsidRPr="00B20A18">
        <w:rPr>
          <w:rFonts w:ascii="PT Astra Serif" w:hAnsi="PT Astra Serif"/>
          <w:sz w:val="24"/>
          <w:szCs w:val="24"/>
        </w:rPr>
        <w:t>девяносто четыре тысячи триста сорок) рублей 33 копейки</w:t>
      </w:r>
      <w:r>
        <w:rPr>
          <w:rFonts w:ascii="PT Astra Serif" w:hAnsi="PT Astra Serif"/>
          <w:sz w:val="24"/>
          <w:szCs w:val="24"/>
        </w:rPr>
        <w:t>.</w:t>
      </w:r>
    </w:p>
    <w:p w:rsidR="000C28B3" w:rsidRPr="000C28B3" w:rsidRDefault="000C28B3" w:rsidP="000C28B3">
      <w:pPr>
        <w:keepNext/>
        <w:keepLines/>
        <w:suppressLineNumbers/>
        <w:suppressAutoHyphens/>
        <w:jc w:val="both"/>
        <w:rPr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Pr="000C28B3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sz w:val="24"/>
          <w:szCs w:val="24"/>
        </w:rPr>
        <w:t xml:space="preserve">. Почтовый адрес: 628260, г. Югорск,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0C28B3" w:rsidRDefault="000C28B3" w:rsidP="000C28B3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№183).</w:t>
      </w:r>
    </w:p>
    <w:p w:rsidR="000C28B3" w:rsidRDefault="000C28B3" w:rsidP="000C28B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C28B3" w:rsidRDefault="000C28B3" w:rsidP="000C28B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proofErr w:type="gramStart"/>
      <w:r>
        <w:rPr>
          <w:rFonts w:ascii="PT Astra Serif" w:hAnsi="PT Astra Serif"/>
          <w:sz w:val="24"/>
          <w:szCs w:val="24"/>
        </w:rPr>
        <w:t>Комиссия, руководствуясь Федеральным законом от 05 апреля 2013г №44-ФЗ «О контрактной системе в сфере закупок товаров, работ, услуг для обеспечения государственных и муниципальных нужд» рассмотрела заявку и документы на участие в аукционе, на предмет соответствия требованиям, установленным в извещении и требованиям Федерального закона от 05 апреля 2013г №44-ФЗ «О контрактной системе в сфере закупок товаров, работ, услуг для обеспечения государственных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 муниципальных нужд», и приняла решение:</w:t>
      </w:r>
    </w:p>
    <w:p w:rsidR="000C28B3" w:rsidRPr="000C28B3" w:rsidRDefault="000C28B3" w:rsidP="000C28B3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6.1.</w:t>
      </w:r>
      <w:r>
        <w:rPr>
          <w:rFonts w:ascii="PT Astra Serif" w:hAnsi="PT Astra Serif"/>
          <w:bCs/>
          <w:sz w:val="24"/>
          <w:szCs w:val="24"/>
        </w:rPr>
        <w:tab/>
        <w:t xml:space="preserve">признать соответствующей заявку участника, подавшего заявку </w:t>
      </w:r>
      <w:r>
        <w:rPr>
          <w:rFonts w:ascii="PT Astra Serif" w:hAnsi="PT Astra Serif"/>
          <w:sz w:val="24"/>
          <w:szCs w:val="24"/>
        </w:rPr>
        <w:t>на участие в аукционе, требованиям документации и закона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0C28B3" w:rsidRDefault="000C28B3" w:rsidP="000C28B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C28B3" w:rsidRDefault="000C28B3" w:rsidP="000C28B3">
      <w:pPr>
        <w:pStyle w:val="a4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0C28B3" w:rsidRDefault="000C28B3" w:rsidP="000C28B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C28B3" w:rsidRDefault="000C28B3" w:rsidP="000C28B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</w:t>
      </w:r>
      <w:r>
        <w:rPr>
          <w:rFonts w:ascii="PT Astra Serif" w:hAnsi="PT Astra Serif"/>
          <w:spacing w:val="-6"/>
          <w:sz w:val="24"/>
          <w:szCs w:val="24"/>
        </w:rPr>
        <w:lastRenderedPageBreak/>
        <w:t xml:space="preserve">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0C28B3" w:rsidRDefault="000C28B3" w:rsidP="000C28B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739"/>
        <w:gridCol w:w="1418"/>
        <w:gridCol w:w="2268"/>
      </w:tblGrid>
      <w:tr w:rsidR="000C28B3" w:rsidTr="000C28B3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B3" w:rsidRDefault="000C28B3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B3" w:rsidRDefault="000C28B3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B3" w:rsidRDefault="000C28B3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0C28B3" w:rsidRPr="003367F0" w:rsidTr="000C28B3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B3" w:rsidRPr="003367F0" w:rsidRDefault="000C28B3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3367F0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B3" w:rsidRPr="003367F0" w:rsidRDefault="000C28B3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B3" w:rsidRPr="003367F0" w:rsidRDefault="000C28B3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3367F0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3367F0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3367F0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0C28B3" w:rsidRPr="003367F0" w:rsidTr="000C28B3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B3" w:rsidRPr="003367F0" w:rsidRDefault="000C28B3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3367F0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B3" w:rsidRPr="003367F0" w:rsidRDefault="000C28B3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B3" w:rsidRPr="003367F0" w:rsidRDefault="003367F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3367F0">
              <w:rPr>
                <w:rFonts w:ascii="PT Serif" w:eastAsia="Calibri" w:hAnsi="PT Serif"/>
                <w:sz w:val="22"/>
                <w:szCs w:val="22"/>
              </w:rPr>
              <w:t xml:space="preserve">Т.В. </w:t>
            </w:r>
            <w:proofErr w:type="spellStart"/>
            <w:r w:rsidRPr="003367F0">
              <w:rPr>
                <w:rFonts w:ascii="PT Serif" w:eastAsia="Calibri" w:hAnsi="PT Serif"/>
                <w:sz w:val="22"/>
                <w:szCs w:val="22"/>
              </w:rPr>
              <w:t>Хвощевская</w:t>
            </w:r>
            <w:proofErr w:type="spellEnd"/>
          </w:p>
        </w:tc>
      </w:tr>
      <w:tr w:rsidR="000C28B3" w:rsidRPr="003367F0" w:rsidTr="000C28B3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B3" w:rsidRPr="003367F0" w:rsidRDefault="000C28B3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3367F0"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B3" w:rsidRPr="003367F0" w:rsidRDefault="000C28B3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B3" w:rsidRPr="003367F0" w:rsidRDefault="000C28B3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3367F0"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0C28B3" w:rsidRPr="003367F0" w:rsidRDefault="000C28B3" w:rsidP="000C28B3">
      <w:pPr>
        <w:ind w:left="426" w:hanging="142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0C28B3" w:rsidRPr="003367F0" w:rsidRDefault="000C28B3" w:rsidP="000C28B3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0C28B3" w:rsidRPr="003367F0" w:rsidRDefault="000C28B3" w:rsidP="000C28B3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0C28B3" w:rsidRPr="003367F0" w:rsidRDefault="000C28B3" w:rsidP="000C28B3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3367F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</w:t>
      </w:r>
      <w:r w:rsidR="003367F0" w:rsidRPr="003367F0">
        <w:rPr>
          <w:rFonts w:ascii="PT Astra Serif" w:hAnsi="PT Astra Serif"/>
          <w:b/>
          <w:sz w:val="24"/>
          <w:szCs w:val="24"/>
        </w:rPr>
        <w:t xml:space="preserve"> О.С. </w:t>
      </w:r>
      <w:proofErr w:type="spellStart"/>
      <w:r w:rsidR="003367F0" w:rsidRPr="003367F0"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 w:rsidRPr="003367F0"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0C28B3" w:rsidRPr="003367F0" w:rsidRDefault="000C28B3" w:rsidP="000C28B3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3367F0">
        <w:rPr>
          <w:rFonts w:ascii="PT Astra Serif" w:hAnsi="PT Astra Serif"/>
          <w:b/>
          <w:sz w:val="24"/>
          <w:szCs w:val="24"/>
        </w:rPr>
        <w:t>Члены  комиссии</w:t>
      </w:r>
    </w:p>
    <w:p w:rsidR="000C28B3" w:rsidRPr="003367F0" w:rsidRDefault="000C28B3" w:rsidP="000C28B3">
      <w:pPr>
        <w:jc w:val="right"/>
        <w:rPr>
          <w:rFonts w:ascii="PT Astra Serif" w:hAnsi="PT Astra Serif"/>
          <w:sz w:val="24"/>
          <w:szCs w:val="24"/>
        </w:rPr>
      </w:pPr>
      <w:r w:rsidRPr="003367F0">
        <w:rPr>
          <w:rFonts w:ascii="PT Astra Serif" w:hAnsi="PT Astra Serif"/>
          <w:sz w:val="24"/>
          <w:szCs w:val="24"/>
        </w:rPr>
        <w:t>______________</w:t>
      </w:r>
      <w:r w:rsidR="003367F0" w:rsidRPr="003367F0">
        <w:rPr>
          <w:rFonts w:ascii="PT Astra Serif" w:hAnsi="PT Astra Serif"/>
          <w:sz w:val="24"/>
          <w:szCs w:val="24"/>
        </w:rPr>
        <w:t xml:space="preserve">Т.В. </w:t>
      </w:r>
      <w:proofErr w:type="spellStart"/>
      <w:r w:rsidR="003367F0" w:rsidRPr="003367F0"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0C28B3" w:rsidRPr="003367F0" w:rsidRDefault="000C28B3" w:rsidP="000C28B3">
      <w:pPr>
        <w:jc w:val="right"/>
        <w:rPr>
          <w:rFonts w:ascii="PT Astra Serif" w:hAnsi="PT Astra Serif"/>
          <w:sz w:val="24"/>
          <w:szCs w:val="24"/>
        </w:rPr>
      </w:pPr>
      <w:r w:rsidRPr="003367F0">
        <w:rPr>
          <w:rFonts w:ascii="PT Astra Serif" w:hAnsi="PT Astra Serif"/>
          <w:sz w:val="24"/>
          <w:szCs w:val="24"/>
        </w:rPr>
        <w:t>_________________А.Т. Абдуллаев</w:t>
      </w:r>
    </w:p>
    <w:p w:rsidR="000C28B3" w:rsidRPr="003367F0" w:rsidRDefault="000C28B3" w:rsidP="000C28B3">
      <w:pPr>
        <w:jc w:val="right"/>
        <w:rPr>
          <w:rFonts w:ascii="PT Astra Serif" w:hAnsi="PT Astra Serif"/>
          <w:sz w:val="24"/>
          <w:szCs w:val="24"/>
        </w:rPr>
      </w:pPr>
      <w:r w:rsidRPr="003367F0">
        <w:rPr>
          <w:rFonts w:ascii="PT Astra Serif" w:hAnsi="PT Astra Serif"/>
          <w:sz w:val="24"/>
          <w:szCs w:val="24"/>
        </w:rPr>
        <w:tab/>
      </w:r>
      <w:r w:rsidRPr="003367F0">
        <w:rPr>
          <w:rFonts w:ascii="PT Astra Serif" w:hAnsi="PT Astra Serif"/>
          <w:sz w:val="24"/>
          <w:szCs w:val="24"/>
        </w:rPr>
        <w:tab/>
      </w:r>
      <w:r w:rsidRPr="003367F0">
        <w:rPr>
          <w:rFonts w:ascii="PT Astra Serif" w:hAnsi="PT Astra Serif"/>
          <w:sz w:val="24"/>
          <w:szCs w:val="24"/>
        </w:rPr>
        <w:tab/>
      </w:r>
      <w:r w:rsidRPr="003367F0">
        <w:rPr>
          <w:rFonts w:ascii="PT Astra Serif" w:hAnsi="PT Astra Serif"/>
          <w:sz w:val="24"/>
          <w:szCs w:val="24"/>
        </w:rPr>
        <w:tab/>
        <w:t xml:space="preserve"> </w:t>
      </w:r>
    </w:p>
    <w:p w:rsidR="000C28B3" w:rsidRPr="003367F0" w:rsidRDefault="000C28B3" w:rsidP="000C28B3">
      <w:pPr>
        <w:ind w:left="142"/>
        <w:rPr>
          <w:rFonts w:ascii="PT Astra Serif" w:hAnsi="PT Astra Serif"/>
          <w:sz w:val="24"/>
          <w:szCs w:val="24"/>
        </w:rPr>
      </w:pPr>
    </w:p>
    <w:p w:rsidR="000C28B3" w:rsidRDefault="000C28B3" w:rsidP="000C28B3">
      <w:pPr>
        <w:jc w:val="both"/>
        <w:rPr>
          <w:sz w:val="24"/>
          <w:szCs w:val="24"/>
        </w:rPr>
      </w:pPr>
      <w:r w:rsidRPr="003367F0">
        <w:rPr>
          <w:rFonts w:ascii="PT Astra Serif" w:hAnsi="PT Astra Serif"/>
          <w:sz w:val="24"/>
          <w:szCs w:val="24"/>
        </w:rPr>
        <w:t xml:space="preserve">      </w:t>
      </w:r>
      <w:r w:rsidRPr="003367F0">
        <w:rPr>
          <w:sz w:val="24"/>
          <w:szCs w:val="24"/>
        </w:rPr>
        <w:t xml:space="preserve">  Представитель заказчика:                                                   _______________</w:t>
      </w:r>
      <w:r w:rsidRPr="003367F0">
        <w:rPr>
          <w:rFonts w:ascii="PT Astra Serif" w:hAnsi="PT Astra Serif"/>
          <w:sz w:val="24"/>
          <w:szCs w:val="24"/>
        </w:rPr>
        <w:t xml:space="preserve"> </w:t>
      </w:r>
      <w:r w:rsidR="00B31D00" w:rsidRPr="003367F0">
        <w:rPr>
          <w:rFonts w:ascii="PT Astra Serif" w:hAnsi="PT Astra Serif"/>
          <w:sz w:val="24"/>
          <w:szCs w:val="24"/>
        </w:rPr>
        <w:t>Л.Г. Котельникова</w:t>
      </w:r>
    </w:p>
    <w:p w:rsidR="00203E8F" w:rsidRDefault="00203E8F"/>
    <w:sectPr w:rsidR="00203E8F" w:rsidSect="000C28B3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0E"/>
    <w:rsid w:val="000C28B3"/>
    <w:rsid w:val="00115CC8"/>
    <w:rsid w:val="00203E8F"/>
    <w:rsid w:val="002D7D0E"/>
    <w:rsid w:val="003367F0"/>
    <w:rsid w:val="003B7B6A"/>
    <w:rsid w:val="00564E45"/>
    <w:rsid w:val="009E6EC9"/>
    <w:rsid w:val="00B20A18"/>
    <w:rsid w:val="00B31D00"/>
    <w:rsid w:val="00D1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C28B3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0C28B3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C28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C28B3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0C28B3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C2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8</cp:revision>
  <dcterms:created xsi:type="dcterms:W3CDTF">2022-05-20T07:42:00Z</dcterms:created>
  <dcterms:modified xsi:type="dcterms:W3CDTF">2022-05-23T12:38:00Z</dcterms:modified>
</cp:coreProperties>
</file>