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1428E0" w:rsidRPr="001428E0">
        <w:rPr>
          <w:rFonts w:ascii="Times New Roman" w:eastAsia="Times New Roman" w:hAnsi="Times New Roman" w:cs="Times New Roman"/>
          <w:sz w:val="24"/>
          <w:szCs w:val="24"/>
          <w:lang w:eastAsia="ru-RU"/>
        </w:rPr>
        <w:t>203862200236886220100101000018542244.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686620" w:rsidRPr="00686620">
        <w:rPr>
          <w:rFonts w:ascii="Times New Roman" w:eastAsia="Times New Roman" w:hAnsi="Times New Roman" w:cs="Times New Roman"/>
          <w:bCs/>
          <w:color w:val="000000"/>
          <w:sz w:val="24"/>
          <w:szCs w:val="24"/>
          <w:lang w:eastAsia="ru-RU"/>
        </w:rPr>
        <w:t>«</w:t>
      </w:r>
      <w:r w:rsidR="001428E0" w:rsidRPr="001428E0">
        <w:rPr>
          <w:rFonts w:ascii="Times New Roman" w:eastAsia="Times New Roman" w:hAnsi="Times New Roman" w:cs="Times New Roman"/>
          <w:bCs/>
          <w:color w:val="000000"/>
          <w:sz w:val="24"/>
          <w:szCs w:val="24"/>
          <w:lang w:eastAsia="ru-RU"/>
        </w:rPr>
        <w:t>«Вопросы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оказанию услуг в социальной сфере»</w:t>
      </w:r>
      <w:r w:rsidR="00686620" w:rsidRPr="00686620">
        <w:rPr>
          <w:rFonts w:ascii="Times New Roman" w:eastAsia="Times New Roman" w:hAnsi="Times New Roman" w:cs="Times New Roman"/>
          <w:bCs/>
          <w:color w:val="000000"/>
          <w:sz w:val="24"/>
          <w:szCs w:val="24"/>
          <w:lang w:eastAsia="ru-RU"/>
        </w:rPr>
        <w:t xml:space="preserve">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686620" w:rsidRPr="00686620"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проведения дистанционных занятий - место нахождения образовательной организации; </w:t>
      </w:r>
    </w:p>
    <w:p w:rsidR="00BE19A9"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предоставления документов о повышении квалификации: ХМАО-Югра, город  </w:t>
      </w:r>
      <w:proofErr w:type="spellStart"/>
      <w:r w:rsidRPr="00686620">
        <w:rPr>
          <w:rFonts w:ascii="Times New Roman" w:eastAsia="Times New Roman" w:hAnsi="Times New Roman" w:cs="Times New Roman"/>
          <w:sz w:val="24"/>
          <w:szCs w:val="24"/>
          <w:lang w:eastAsia="zh-CN"/>
        </w:rPr>
        <w:t>Югорск</w:t>
      </w:r>
      <w:proofErr w:type="spellEnd"/>
      <w:r w:rsidRPr="00686620">
        <w:rPr>
          <w:rFonts w:ascii="Times New Roman" w:eastAsia="Times New Roman" w:hAnsi="Times New Roman" w:cs="Times New Roman"/>
          <w:sz w:val="24"/>
          <w:szCs w:val="24"/>
          <w:lang w:eastAsia="zh-CN"/>
        </w:rPr>
        <w:t>, ул.40 лет Победы, дом 11.</w:t>
      </w:r>
    </w:p>
    <w:p w:rsidR="00686620" w:rsidRPr="00407514" w:rsidRDefault="00686620" w:rsidP="00686620">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w:t>
      </w:r>
      <w:r w:rsidRPr="00407514">
        <w:rPr>
          <w:rFonts w:ascii="Times New Roman" w:eastAsia="Times New Roman" w:hAnsi="Times New Roman" w:cs="Times New Roman"/>
          <w:color w:val="00000A"/>
          <w:sz w:val="24"/>
          <w:szCs w:val="24"/>
          <w:lang w:eastAsia="ru-RU"/>
        </w:rPr>
        <w:lastRenderedPageBreak/>
        <w:t xml:space="preserve">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3.2.3. Обеспечить приемку </w:t>
      </w:r>
      <w:proofErr w:type="gramStart"/>
      <w:r w:rsidRPr="000D5838">
        <w:rPr>
          <w:rFonts w:ascii="Times New Roman" w:eastAsia="Times New Roman" w:hAnsi="Times New Roman" w:cs="Times New Roman"/>
          <w:sz w:val="24"/>
          <w:szCs w:val="24"/>
          <w:lang w:eastAsia="ru-RU"/>
        </w:rPr>
        <w:t>оказанных</w:t>
      </w:r>
      <w:proofErr w:type="gramEnd"/>
      <w:r w:rsidRPr="000D5838">
        <w:rPr>
          <w:rFonts w:ascii="Times New Roman" w:eastAsia="Times New Roman" w:hAnsi="Times New Roman" w:cs="Times New Roman"/>
          <w:sz w:val="24"/>
          <w:szCs w:val="24"/>
          <w:lang w:eastAsia="ru-RU"/>
        </w:rPr>
        <w:t xml:space="preserve">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1428E0" w:rsidRDefault="001428E0"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1428E0" w:rsidRDefault="001428E0"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lastRenderedPageBreak/>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w:t>
      </w:r>
      <w:r w:rsidRPr="00407514">
        <w:rPr>
          <w:rFonts w:ascii="Times New Roman" w:eastAsia="Times New Roman" w:hAnsi="Times New Roman" w:cs="Times New Roman"/>
          <w:color w:val="00000A"/>
          <w:kern w:val="2"/>
          <w:sz w:val="24"/>
          <w:szCs w:val="20"/>
          <w:lang w:eastAsia="ru-RU"/>
        </w:rPr>
        <w:lastRenderedPageBreak/>
        <w:t>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w:t>
      </w:r>
      <w:r w:rsidRPr="00407514">
        <w:rPr>
          <w:rFonts w:ascii="Times New Roman" w:eastAsia="Times New Roman" w:hAnsi="Times New Roman" w:cs="Times New Roman"/>
          <w:color w:val="00000A"/>
          <w:sz w:val="24"/>
          <w:szCs w:val="20"/>
          <w:lang w:eastAsia="ru-RU"/>
        </w:rPr>
        <w:lastRenderedPageBreak/>
        <w:t xml:space="preserve">«О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w:t>
      </w:r>
      <w:r w:rsidRPr="00407514">
        <w:rPr>
          <w:rFonts w:ascii="Times New Roman" w:eastAsia="Times New Roman" w:hAnsi="Times New Roman" w:cs="Times New Roman"/>
          <w:sz w:val="24"/>
          <w:szCs w:val="24"/>
          <w:lang w:eastAsia="ru-RU"/>
        </w:rPr>
        <w:lastRenderedPageBreak/>
        <w:t>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407514">
        <w:rPr>
          <w:rFonts w:ascii="Times New Roman" w:eastAsia="Times New Roman" w:hAnsi="Times New Roman" w:cs="Times New Roman"/>
          <w:sz w:val="24"/>
          <w:szCs w:val="20"/>
          <w:lang w:eastAsia="ru-RU"/>
        </w:rPr>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w:t>
      </w:r>
      <w:r w:rsidRPr="00407514">
        <w:rPr>
          <w:rFonts w:ascii="Times New Roman" w:eastAsia="Times New Roman" w:hAnsi="Times New Roman" w:cs="Times New Roman"/>
          <w:sz w:val="24"/>
          <w:szCs w:val="24"/>
          <w:lang w:eastAsia="ru-RU"/>
        </w:rPr>
        <w:lastRenderedPageBreak/>
        <w:t>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lastRenderedPageBreak/>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Pr="00786427">
        <w:rPr>
          <w:rFonts w:ascii="Times New Roman" w:eastAsia="Times New Roman" w:hAnsi="Times New Roman" w:cs="Times New Roman"/>
          <w:color w:val="00000A"/>
          <w:sz w:val="24"/>
          <w:szCs w:val="20"/>
          <w:lang w:eastAsia="ru-RU"/>
        </w:rPr>
        <w:t xml:space="preserve">Т.А. </w:t>
      </w:r>
      <w:proofErr w:type="spellStart"/>
      <w:r w:rsidRPr="00786427">
        <w:rPr>
          <w:rFonts w:ascii="Times New Roman" w:eastAsia="Times New Roman" w:hAnsi="Times New Roman" w:cs="Times New Roman"/>
          <w:color w:val="00000A"/>
          <w:sz w:val="24"/>
          <w:szCs w:val="20"/>
          <w:lang w:eastAsia="ru-RU"/>
        </w:rPr>
        <w:t>Семкина</w:t>
      </w:r>
      <w:proofErr w:type="spellEnd"/>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686620" w:rsidRPr="00686620" w:rsidRDefault="00686620" w:rsidP="00686620">
      <w:pPr>
        <w:autoSpaceDE w:val="0"/>
        <w:autoSpaceDN w:val="0"/>
        <w:adjustRightInd w:val="0"/>
        <w:spacing w:after="0" w:line="240" w:lineRule="auto"/>
        <w:rPr>
          <w:rFonts w:ascii="Arial" w:eastAsia="Times New Roman" w:hAnsi="Arial" w:cs="Arial"/>
          <w:kern w:val="16"/>
          <w:sz w:val="24"/>
          <w:szCs w:val="24"/>
          <w:lang w:eastAsia="ru-RU"/>
        </w:rPr>
      </w:pPr>
    </w:p>
    <w:p w:rsidR="001428E0" w:rsidRPr="001428E0" w:rsidRDefault="001428E0" w:rsidP="001428E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28E0">
        <w:rPr>
          <w:rFonts w:ascii="Times New Roman" w:eastAsia="Times New Roman" w:hAnsi="Times New Roman" w:cs="Times New Roman"/>
          <w:b/>
          <w:bCs/>
          <w:sz w:val="24"/>
          <w:szCs w:val="24"/>
          <w:lang w:eastAsia="ru-RU"/>
        </w:rPr>
        <w:t>ТЕХНИЧЕСКОЕ ЗАДАНИЕ</w:t>
      </w:r>
    </w:p>
    <w:p w:rsidR="001428E0" w:rsidRPr="001428E0" w:rsidRDefault="001428E0" w:rsidP="001428E0">
      <w:pPr>
        <w:spacing w:after="0" w:line="240" w:lineRule="auto"/>
        <w:jc w:val="center"/>
        <w:rPr>
          <w:rFonts w:ascii="Times New Roman" w:eastAsia="Times New Roman" w:hAnsi="Times New Roman" w:cs="Times New Roman"/>
          <w:b/>
          <w:bCs/>
          <w:sz w:val="24"/>
          <w:szCs w:val="24"/>
          <w:lang w:eastAsia="ru-RU"/>
        </w:rPr>
      </w:pPr>
      <w:r w:rsidRPr="001428E0">
        <w:rPr>
          <w:rFonts w:ascii="Times New Roman" w:eastAsia="Times New Roman" w:hAnsi="Times New Roman" w:cs="Times New Roman"/>
          <w:b/>
          <w:bCs/>
          <w:sz w:val="24"/>
          <w:szCs w:val="24"/>
          <w:lang w:eastAsia="ru-RU"/>
        </w:rPr>
        <w:t>на оказание образовательных услуг по дополнительной профессиональной программе повышения квалификации «Вопросы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оказанию услуг в социальной сфере»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52"/>
        <w:gridCol w:w="6521"/>
      </w:tblGrid>
      <w:tr w:rsidR="001428E0" w:rsidRPr="001428E0" w:rsidTr="001428E0">
        <w:tc>
          <w:tcPr>
            <w:tcW w:w="992" w:type="dxa"/>
            <w:shd w:val="clear" w:color="auto" w:fill="D9D9D9"/>
          </w:tcPr>
          <w:p w:rsidR="001428E0" w:rsidRPr="001428E0" w:rsidRDefault="001428E0" w:rsidP="001428E0">
            <w:pPr>
              <w:spacing w:after="0" w:line="240" w:lineRule="auto"/>
              <w:jc w:val="center"/>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 xml:space="preserve">№ </w:t>
            </w:r>
            <w:proofErr w:type="gramStart"/>
            <w:r w:rsidRPr="001428E0">
              <w:rPr>
                <w:rFonts w:ascii="Times New Roman" w:eastAsia="Times New Roman" w:hAnsi="Times New Roman" w:cs="Times New Roman"/>
                <w:sz w:val="24"/>
                <w:szCs w:val="24"/>
                <w:lang w:eastAsia="ru-RU"/>
              </w:rPr>
              <w:t>п</w:t>
            </w:r>
            <w:proofErr w:type="gramEnd"/>
            <w:r w:rsidRPr="001428E0">
              <w:rPr>
                <w:rFonts w:ascii="Times New Roman" w:eastAsia="Times New Roman" w:hAnsi="Times New Roman" w:cs="Times New Roman"/>
                <w:sz w:val="24"/>
                <w:szCs w:val="24"/>
                <w:lang w:eastAsia="ru-RU"/>
              </w:rPr>
              <w:t>/п</w:t>
            </w:r>
          </w:p>
        </w:tc>
        <w:tc>
          <w:tcPr>
            <w:tcW w:w="2552" w:type="dxa"/>
            <w:shd w:val="clear" w:color="auto" w:fill="D9D9D9"/>
          </w:tcPr>
          <w:p w:rsidR="001428E0" w:rsidRPr="001428E0" w:rsidRDefault="001428E0" w:rsidP="001428E0">
            <w:pPr>
              <w:spacing w:after="0" w:line="240" w:lineRule="auto"/>
              <w:jc w:val="center"/>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Параметры требований к услугам</w:t>
            </w:r>
          </w:p>
        </w:tc>
        <w:tc>
          <w:tcPr>
            <w:tcW w:w="6521" w:type="dxa"/>
            <w:shd w:val="clear" w:color="auto" w:fill="D9D9D9"/>
          </w:tcPr>
          <w:p w:rsidR="001428E0" w:rsidRPr="001428E0" w:rsidRDefault="001428E0" w:rsidP="001428E0">
            <w:pPr>
              <w:spacing w:after="0" w:line="240" w:lineRule="auto"/>
              <w:jc w:val="center"/>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Требования к услугам</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1</w:t>
            </w:r>
          </w:p>
        </w:tc>
        <w:tc>
          <w:tcPr>
            <w:tcW w:w="2552" w:type="dxa"/>
          </w:tcPr>
          <w:p w:rsidR="001428E0" w:rsidRPr="001428E0" w:rsidRDefault="001428E0" w:rsidP="001428E0">
            <w:pPr>
              <w:spacing w:after="0" w:line="240" w:lineRule="auto"/>
              <w:rPr>
                <w:rFonts w:ascii="Times New Roman" w:eastAsia="Times New Roman" w:hAnsi="Times New Roman" w:cs="Times New Roman"/>
                <w:sz w:val="24"/>
                <w:szCs w:val="24"/>
                <w:lang w:eastAsia="ru-RU"/>
              </w:rPr>
            </w:pPr>
            <w:r w:rsidRPr="001428E0">
              <w:rPr>
                <w:rFonts w:ascii="Times New Roman" w:eastAsia="Times New Roman" w:hAnsi="Times New Roman" w:cs="Times New Roman"/>
                <w:bCs/>
                <w:sz w:val="24"/>
                <w:szCs w:val="24"/>
                <w:lang w:eastAsia="ru-RU"/>
              </w:rPr>
              <w:t>Наименование услуг</w:t>
            </w:r>
          </w:p>
        </w:tc>
        <w:tc>
          <w:tcPr>
            <w:tcW w:w="6521" w:type="dxa"/>
          </w:tcPr>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 xml:space="preserve">Оказание образовательных услуг по дополнительной профессиональной программе повышения квалификации </w:t>
            </w:r>
            <w:r w:rsidRPr="001428E0">
              <w:rPr>
                <w:rFonts w:ascii="Times New Roman" w:eastAsia="Times New Roman" w:hAnsi="Times New Roman" w:cs="Times New Roman"/>
                <w:b/>
                <w:bCs/>
                <w:sz w:val="24"/>
                <w:szCs w:val="24"/>
                <w:lang w:eastAsia="ru-RU"/>
              </w:rPr>
              <w:t>«Вопросы взаимодействия с социально ориентированными некоммерческими организациями и привлечения социально ориентированных некоммерческих организаций к оказанию услуг в социальной сфере»</w:t>
            </w:r>
            <w:r w:rsidRPr="001428E0">
              <w:rPr>
                <w:rFonts w:ascii="Times New Roman" w:eastAsia="Times New Roman" w:hAnsi="Times New Roman" w:cs="Times New Roman"/>
                <w:sz w:val="24"/>
                <w:szCs w:val="24"/>
                <w:lang w:eastAsia="ru-RU"/>
              </w:rPr>
              <w:t xml:space="preserve"> (далее – ДПП).</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2</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 xml:space="preserve">Категория </w:t>
            </w:r>
            <w:proofErr w:type="gramStart"/>
            <w:r w:rsidRPr="001428E0">
              <w:rPr>
                <w:rFonts w:ascii="Times New Roman" w:eastAsia="Times New Roman" w:hAnsi="Times New Roman" w:cs="Times New Roman"/>
                <w:bCs/>
                <w:sz w:val="24"/>
                <w:szCs w:val="24"/>
                <w:lang w:eastAsia="ru-RU"/>
              </w:rPr>
              <w:t>обучаемых</w:t>
            </w:r>
            <w:proofErr w:type="gramEnd"/>
          </w:p>
        </w:tc>
        <w:tc>
          <w:tcPr>
            <w:tcW w:w="6521" w:type="dxa"/>
          </w:tcPr>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 xml:space="preserve">Муниципальные служащие администрации города </w:t>
            </w:r>
            <w:proofErr w:type="spellStart"/>
            <w:r w:rsidRPr="001428E0">
              <w:rPr>
                <w:rFonts w:ascii="Times New Roman" w:eastAsia="Times New Roman" w:hAnsi="Times New Roman" w:cs="Times New Roman"/>
                <w:sz w:val="24"/>
                <w:szCs w:val="24"/>
                <w:lang w:eastAsia="ru-RU"/>
              </w:rPr>
              <w:t>Югорска</w:t>
            </w:r>
            <w:proofErr w:type="spellEnd"/>
            <w:r w:rsidRPr="001428E0">
              <w:rPr>
                <w:rFonts w:ascii="Times New Roman" w:eastAsia="Times New Roman" w:hAnsi="Times New Roman" w:cs="Times New Roman"/>
                <w:sz w:val="24"/>
                <w:szCs w:val="24"/>
                <w:lang w:eastAsia="ru-RU"/>
              </w:rPr>
              <w:t xml:space="preserve"> (далее – слушатели).</w:t>
            </w:r>
          </w:p>
        </w:tc>
      </w:tr>
      <w:tr w:rsidR="001428E0" w:rsidRPr="001428E0" w:rsidTr="001428E0">
        <w:trPr>
          <w:trHeight w:val="273"/>
        </w:trPr>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3</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Нормативные правовые акты, в соответствии с которыми осуществляется оказание услуг</w:t>
            </w:r>
          </w:p>
        </w:tc>
        <w:tc>
          <w:tcPr>
            <w:tcW w:w="6521" w:type="dxa"/>
          </w:tcPr>
          <w:p w:rsidR="001428E0" w:rsidRPr="001428E0" w:rsidRDefault="001428E0" w:rsidP="001428E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Федеральный закон от 29.12.2012 № 273-ФЗ «Об образовании в Российской Федерации»;</w:t>
            </w:r>
          </w:p>
          <w:p w:rsidR="001428E0" w:rsidRPr="001428E0" w:rsidRDefault="001428E0" w:rsidP="001428E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Федеральный закон от 27.07.2004 № 79-ФЗ «О государственной гражданской службе Российской Федерации»;</w:t>
            </w:r>
          </w:p>
          <w:p w:rsidR="001428E0" w:rsidRPr="001428E0" w:rsidRDefault="001428E0" w:rsidP="001428E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Федеральный закон от 02.03.2007 № 25-ФЗ «О муниципальной службе Российской Федерации»;</w:t>
            </w:r>
          </w:p>
          <w:p w:rsidR="001428E0" w:rsidRPr="001428E0" w:rsidRDefault="001428E0" w:rsidP="001428E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Указ Президента Российской Федерации от 21.02.2019  № 68</w:t>
            </w:r>
            <w:r w:rsidRPr="001428E0">
              <w:rPr>
                <w:rFonts w:ascii="Times New Roman" w:eastAsia="Calibri" w:hAnsi="Times New Roman" w:cs="Times New Roman"/>
                <w:sz w:val="24"/>
                <w:szCs w:val="24"/>
              </w:rPr>
              <w:br/>
              <w:t>«О профессиональном развитии государственных гражданских служащих Российской Федерации»;</w:t>
            </w:r>
          </w:p>
          <w:p w:rsidR="001428E0" w:rsidRPr="001428E0" w:rsidRDefault="001428E0" w:rsidP="001428E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428E0" w:rsidRPr="001428E0" w:rsidRDefault="001428E0" w:rsidP="001428E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1428E0" w:rsidRPr="001428E0" w:rsidRDefault="001428E0" w:rsidP="001428E0">
            <w:pPr>
              <w:tabs>
                <w:tab w:val="left" w:pos="423"/>
                <w:tab w:val="num" w:pos="1980"/>
              </w:tabs>
              <w:spacing w:after="0" w:line="240" w:lineRule="auto"/>
              <w:ind w:left="33" w:firstLine="284"/>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428E0" w:rsidRPr="001428E0" w:rsidRDefault="001428E0" w:rsidP="001428E0">
            <w:pPr>
              <w:tabs>
                <w:tab w:val="left" w:pos="33"/>
              </w:tabs>
              <w:spacing w:after="0" w:line="240" w:lineRule="auto"/>
              <w:ind w:left="33" w:firstLine="284"/>
              <w:contextualSpacing/>
              <w:jc w:val="both"/>
              <w:rPr>
                <w:rFonts w:ascii="Times New Roman" w:eastAsia="Calibri" w:hAnsi="Times New Roman" w:cs="Times New Roman"/>
                <w:sz w:val="24"/>
                <w:szCs w:val="24"/>
              </w:rPr>
            </w:pPr>
            <w:r w:rsidRPr="001428E0">
              <w:rPr>
                <w:rFonts w:ascii="Times New Roman" w:eastAsia="Calibri" w:hAnsi="Times New Roman" w:cs="Times New Roman"/>
                <w:sz w:val="24"/>
                <w:szCs w:val="24"/>
              </w:rPr>
              <w:t xml:space="preserve">Закон Ханты-Мансийского автономного округа – Югры от 20.07.2007 № 113-оз «Об отдельных вопросах </w:t>
            </w:r>
            <w:r w:rsidRPr="001428E0">
              <w:rPr>
                <w:rFonts w:ascii="Times New Roman" w:eastAsia="Calibri" w:hAnsi="Times New Roman" w:cs="Times New Roman"/>
                <w:sz w:val="24"/>
                <w:szCs w:val="24"/>
              </w:rPr>
              <w:lastRenderedPageBreak/>
              <w:t>муниципальной службы в Ханты - Мансийском автономном округе – Югре».</w:t>
            </w:r>
          </w:p>
          <w:p w:rsidR="001428E0" w:rsidRPr="001428E0" w:rsidRDefault="001428E0" w:rsidP="001428E0">
            <w:pPr>
              <w:tabs>
                <w:tab w:val="left" w:pos="33"/>
              </w:tabs>
              <w:spacing w:after="0" w:line="240" w:lineRule="auto"/>
              <w:ind w:left="33" w:firstLine="284"/>
              <w:contextualSpacing/>
              <w:jc w:val="both"/>
              <w:rPr>
                <w:rFonts w:ascii="Times New Roman" w:eastAsia="Calibri" w:hAnsi="Times New Roman" w:cs="Times New Roman"/>
                <w:sz w:val="24"/>
                <w:szCs w:val="24"/>
              </w:rPr>
            </w:pP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lastRenderedPageBreak/>
              <w:t>4</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Цель и назначение услуг</w:t>
            </w:r>
          </w:p>
        </w:tc>
        <w:tc>
          <w:tcPr>
            <w:tcW w:w="6521" w:type="dxa"/>
          </w:tcPr>
          <w:p w:rsidR="001428E0" w:rsidRPr="001428E0" w:rsidRDefault="001428E0" w:rsidP="001428E0">
            <w:pPr>
              <w:autoSpaceDE w:val="0"/>
              <w:autoSpaceDN w:val="0"/>
              <w:adjustRightInd w:val="0"/>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sz w:val="24"/>
                <w:szCs w:val="24"/>
                <w:lang w:eastAsia="ru-RU"/>
              </w:rPr>
              <w:t>Возможность расширения, углубления и практического использования знаний в сфере развития некоммерческого сектора экономики и вовлечения ресурсов  социально ориентированных некоммерческих организаций                       (далее - СОНКО) в оказании социальных услуг гражданам. Программа направлена на формирование компетенции представителей органов власти и некоммерческого сектора по разработке и реализации комплексных мероприятий, направленных на развитие и поддержку деятельности СОНКО как поставщиков социальных услуг с учетом современных требований.</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5</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Форма, объем, срок и место оказания услуг</w:t>
            </w:r>
          </w:p>
        </w:tc>
        <w:tc>
          <w:tcPr>
            <w:tcW w:w="6521" w:type="dxa"/>
          </w:tcPr>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Форма обучения: заочная, с использованием электронного обучения и дистанционных образовательных технологий (ДОТ).</w:t>
            </w:r>
          </w:p>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 xml:space="preserve"> Объем ДПП 72 часа: (академический час устанавливается продолжительностью 45 мин).</w:t>
            </w:r>
          </w:p>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 xml:space="preserve">Срок оказания </w:t>
            </w:r>
            <w:proofErr w:type="spellStart"/>
            <w:r w:rsidRPr="001428E0">
              <w:rPr>
                <w:rFonts w:ascii="Times New Roman" w:eastAsia="Times New Roman" w:hAnsi="Times New Roman" w:cs="Times New Roman"/>
                <w:sz w:val="24"/>
                <w:szCs w:val="24"/>
                <w:lang w:eastAsia="ru-RU"/>
              </w:rPr>
              <w:t>услуг</w:t>
            </w:r>
            <w:proofErr w:type="gramStart"/>
            <w:r w:rsidRPr="001428E0">
              <w:rPr>
                <w:rFonts w:ascii="Times New Roman" w:eastAsia="Times New Roman" w:hAnsi="Times New Roman" w:cs="Times New Roman"/>
                <w:sz w:val="24"/>
                <w:szCs w:val="24"/>
                <w:lang w:eastAsia="ru-RU"/>
              </w:rPr>
              <w:t>:с</w:t>
            </w:r>
            <w:proofErr w:type="spellEnd"/>
            <w:proofErr w:type="gramEnd"/>
            <w:r w:rsidRPr="001428E0">
              <w:rPr>
                <w:rFonts w:ascii="Times New Roman" w:eastAsia="Times New Roman" w:hAnsi="Times New Roman" w:cs="Times New Roman"/>
                <w:sz w:val="24"/>
                <w:szCs w:val="24"/>
                <w:lang w:eastAsia="ru-RU"/>
              </w:rPr>
              <w:t xml:space="preserve"> момента заключения муниципального контракта  по 10.12.2020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1428E0">
              <w:rPr>
                <w:rFonts w:ascii="Times New Roman" w:eastAsia="Times New Roman" w:hAnsi="Times New Roman" w:cs="Times New Roman"/>
                <w:sz w:val="24"/>
                <w:szCs w:val="24"/>
                <w:lang w:eastAsia="ru-RU"/>
              </w:rPr>
              <w:t>Югорск</w:t>
            </w:r>
            <w:proofErr w:type="spellEnd"/>
            <w:r w:rsidRPr="001428E0">
              <w:rPr>
                <w:rFonts w:ascii="Times New Roman" w:eastAsia="Times New Roman" w:hAnsi="Times New Roman" w:cs="Times New Roman"/>
                <w:sz w:val="24"/>
                <w:szCs w:val="24"/>
                <w:lang w:eastAsia="ru-RU"/>
              </w:rPr>
              <w:t xml:space="preserve"> ул.40 лет Победы, дом 11.</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6</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 xml:space="preserve">Количество </w:t>
            </w:r>
            <w:proofErr w:type="gramStart"/>
            <w:r w:rsidRPr="001428E0">
              <w:rPr>
                <w:rFonts w:ascii="Times New Roman" w:eastAsia="Times New Roman" w:hAnsi="Times New Roman" w:cs="Times New Roman"/>
                <w:bCs/>
                <w:sz w:val="24"/>
                <w:szCs w:val="24"/>
                <w:lang w:eastAsia="ru-RU"/>
              </w:rPr>
              <w:t>обучаемых</w:t>
            </w:r>
            <w:proofErr w:type="gramEnd"/>
          </w:p>
        </w:tc>
        <w:tc>
          <w:tcPr>
            <w:tcW w:w="6521" w:type="dxa"/>
          </w:tcPr>
          <w:p w:rsidR="001428E0" w:rsidRPr="001428E0" w:rsidRDefault="001428E0" w:rsidP="001428E0">
            <w:pPr>
              <w:spacing w:after="0" w:line="240" w:lineRule="auto"/>
              <w:ind w:firstLine="317"/>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8 (восемь)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7</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Требования к ДПП и ее реализации</w:t>
            </w:r>
          </w:p>
        </w:tc>
        <w:tc>
          <w:tcPr>
            <w:tcW w:w="6521" w:type="dxa"/>
          </w:tcPr>
          <w:p w:rsidR="001428E0" w:rsidRPr="001428E0" w:rsidRDefault="001428E0" w:rsidP="001428E0">
            <w:pPr>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b/>
                <w:spacing w:val="-6"/>
                <w:sz w:val="24"/>
                <w:szCs w:val="24"/>
                <w:lang w:val="en-US" w:eastAsia="zh-CN"/>
              </w:rPr>
              <w:t>I</w:t>
            </w:r>
            <w:r w:rsidRPr="001428E0">
              <w:rPr>
                <w:rFonts w:ascii="Times New Roman" w:eastAsia="Times New Roman" w:hAnsi="Times New Roman" w:cs="Times New Roman"/>
                <w:b/>
                <w:spacing w:val="-6"/>
                <w:sz w:val="24"/>
                <w:szCs w:val="24"/>
                <w:lang w:eastAsia="zh-CN"/>
              </w:rPr>
              <w:t>. Порядок оказания услуг.</w:t>
            </w:r>
          </w:p>
          <w:p w:rsidR="001428E0" w:rsidRPr="001428E0" w:rsidRDefault="001428E0" w:rsidP="001428E0">
            <w:pPr>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pacing w:val="-6"/>
                <w:sz w:val="24"/>
                <w:szCs w:val="24"/>
                <w:lang w:eastAsia="zh-CN"/>
              </w:rPr>
              <w:t xml:space="preserve">1.1. Исполнитель должен: </w:t>
            </w:r>
          </w:p>
          <w:p w:rsidR="001428E0" w:rsidRPr="001428E0" w:rsidRDefault="001428E0" w:rsidP="001428E0">
            <w:pPr>
              <w:suppressAutoHyphens/>
              <w:spacing w:after="0" w:line="240" w:lineRule="auto"/>
              <w:ind w:firstLine="317"/>
              <w:jc w:val="both"/>
              <w:rPr>
                <w:rFonts w:ascii="Times New Roman" w:eastAsia="Times New Roman" w:hAnsi="Times New Roman" w:cs="Times New Roman"/>
                <w:spacing w:val="-6"/>
                <w:sz w:val="24"/>
                <w:szCs w:val="24"/>
                <w:lang w:eastAsia="zh-CN"/>
              </w:rPr>
            </w:pPr>
            <w:r w:rsidRPr="001428E0">
              <w:rPr>
                <w:rFonts w:ascii="Times New Roman" w:eastAsia="Times New Roman" w:hAnsi="Times New Roman" w:cs="Times New Roman"/>
                <w:spacing w:val="-6"/>
                <w:sz w:val="24"/>
                <w:szCs w:val="24"/>
                <w:lang w:eastAsia="zh-CN"/>
              </w:rPr>
              <w:t xml:space="preserve">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1428E0">
              <w:rPr>
                <w:rFonts w:ascii="Times New Roman" w:eastAsia="Times New Roman" w:hAnsi="Times New Roman" w:cs="Times New Roman"/>
                <w:spacing w:val="-6"/>
                <w:sz w:val="24"/>
                <w:szCs w:val="24"/>
                <w:lang w:eastAsia="zh-CN"/>
              </w:rPr>
              <w:t>разрабатывается и утверждается</w:t>
            </w:r>
            <w:proofErr w:type="gramEnd"/>
            <w:r w:rsidRPr="001428E0">
              <w:rPr>
                <w:rFonts w:ascii="Times New Roman" w:eastAsia="Times New Roman" w:hAnsi="Times New Roman" w:cs="Times New Roman"/>
                <w:spacing w:val="-6"/>
                <w:sz w:val="24"/>
                <w:szCs w:val="24"/>
                <w:lang w:eastAsia="zh-CN"/>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428E0" w:rsidRPr="001428E0" w:rsidRDefault="001428E0" w:rsidP="001428E0">
            <w:pPr>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pacing w:val="-6"/>
                <w:sz w:val="24"/>
                <w:szCs w:val="24"/>
                <w:lang w:eastAsia="zh-CN"/>
              </w:rPr>
              <w:lastRenderedPageBreak/>
              <w:t xml:space="preserve">1.1.2. Подготовить учебно-методический  материал и обеспечить им </w:t>
            </w:r>
            <w:proofErr w:type="gramStart"/>
            <w:r w:rsidRPr="001428E0">
              <w:rPr>
                <w:rFonts w:ascii="Times New Roman" w:eastAsia="Times New Roman" w:hAnsi="Times New Roman" w:cs="Times New Roman"/>
                <w:spacing w:val="-6"/>
                <w:sz w:val="24"/>
                <w:szCs w:val="24"/>
                <w:lang w:eastAsia="zh-CN"/>
              </w:rPr>
              <w:t>обучаемых</w:t>
            </w:r>
            <w:proofErr w:type="gramEnd"/>
            <w:r w:rsidRPr="001428E0">
              <w:rPr>
                <w:rFonts w:ascii="Times New Roman" w:eastAsia="Times New Roman" w:hAnsi="Times New Roman" w:cs="Times New Roman"/>
                <w:spacing w:val="-6"/>
                <w:sz w:val="24"/>
                <w:szCs w:val="24"/>
                <w:lang w:eastAsia="zh-CN"/>
              </w:rPr>
              <w:t>.</w:t>
            </w:r>
          </w:p>
          <w:p w:rsidR="001428E0" w:rsidRPr="001428E0" w:rsidRDefault="001428E0" w:rsidP="001428E0">
            <w:pPr>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pacing w:val="-6"/>
                <w:sz w:val="24"/>
                <w:szCs w:val="24"/>
                <w:lang w:eastAsia="zh-CN"/>
              </w:rPr>
              <w:t>1.1.3.Организовать учебный процесс.</w:t>
            </w:r>
          </w:p>
          <w:p w:rsidR="001428E0" w:rsidRPr="001428E0" w:rsidRDefault="001428E0" w:rsidP="001428E0">
            <w:pPr>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pacing w:val="-6"/>
                <w:sz w:val="24"/>
                <w:szCs w:val="24"/>
                <w:lang w:eastAsia="zh-CN"/>
              </w:rPr>
              <w:t xml:space="preserve">1.1.4. Провести комплексную оценку приобретенных </w:t>
            </w:r>
            <w:proofErr w:type="gramStart"/>
            <w:r w:rsidRPr="001428E0">
              <w:rPr>
                <w:rFonts w:ascii="Times New Roman" w:eastAsia="Times New Roman" w:hAnsi="Times New Roman" w:cs="Times New Roman"/>
                <w:spacing w:val="-6"/>
                <w:sz w:val="24"/>
                <w:szCs w:val="24"/>
                <w:lang w:eastAsia="zh-CN"/>
              </w:rPr>
              <w:t>обучаемыми</w:t>
            </w:r>
            <w:proofErr w:type="gramEnd"/>
            <w:r w:rsidRPr="001428E0">
              <w:rPr>
                <w:rFonts w:ascii="Times New Roman" w:eastAsia="Times New Roman" w:hAnsi="Times New Roman" w:cs="Times New Roman"/>
                <w:spacing w:val="-6"/>
                <w:sz w:val="24"/>
                <w:szCs w:val="24"/>
                <w:lang w:eastAsia="zh-CN"/>
              </w:rPr>
              <w:t xml:space="preserve"> знаний (вводное тестирование и итоговую аттестацию) и </w:t>
            </w:r>
            <w:r w:rsidRPr="001428E0">
              <w:rPr>
                <w:rFonts w:ascii="Times New Roman" w:eastAsia="Times New Roman" w:hAnsi="Times New Roman" w:cs="Times New Roman"/>
                <w:sz w:val="24"/>
                <w:szCs w:val="24"/>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1428E0" w:rsidRPr="001428E0" w:rsidRDefault="001428E0" w:rsidP="001428E0">
            <w:pPr>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pacing w:val="-6"/>
                <w:sz w:val="24"/>
                <w:szCs w:val="24"/>
                <w:lang w:eastAsia="zh-CN"/>
              </w:rPr>
              <w:t xml:space="preserve">1.1.5. Провести анкетирование обучаемых о степени их удовлетворенности результатами обучения, </w:t>
            </w:r>
            <w:r w:rsidRPr="001428E0">
              <w:rPr>
                <w:rFonts w:ascii="Times New Roman" w:eastAsia="Times New Roman" w:hAnsi="Times New Roman" w:cs="Times New Roman"/>
                <w:sz w:val="24"/>
                <w:szCs w:val="24"/>
                <w:lang w:eastAsia="zh-CN"/>
              </w:rPr>
              <w:t>результаты направить Заказчику</w:t>
            </w:r>
            <w:r w:rsidRPr="001428E0">
              <w:rPr>
                <w:rFonts w:ascii="Times New Roman" w:eastAsia="Times New Roman" w:hAnsi="Times New Roman" w:cs="Times New Roman"/>
                <w:sz w:val="24"/>
                <w:szCs w:val="24"/>
                <w:lang w:eastAsia="ru-RU"/>
              </w:rPr>
              <w:t xml:space="preserve"> </w:t>
            </w:r>
            <w:r w:rsidRPr="001428E0">
              <w:rPr>
                <w:rFonts w:ascii="Times New Roman" w:eastAsia="Times New Roman" w:hAnsi="Times New Roman" w:cs="Times New Roman"/>
                <w:sz w:val="24"/>
                <w:szCs w:val="24"/>
                <w:lang w:eastAsia="zh-CN"/>
              </w:rPr>
              <w:t>в течение 10 (Десяти) рабочих дней после оказания услуг.</w:t>
            </w:r>
          </w:p>
          <w:p w:rsidR="001428E0" w:rsidRPr="001428E0" w:rsidRDefault="001428E0" w:rsidP="001428E0">
            <w:pPr>
              <w:tabs>
                <w:tab w:val="left" w:pos="0"/>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1428E0" w:rsidRPr="001428E0" w:rsidRDefault="001428E0" w:rsidP="001428E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1.2. Заказчик должен:</w:t>
            </w:r>
          </w:p>
          <w:p w:rsidR="001428E0" w:rsidRPr="001428E0" w:rsidRDefault="001428E0" w:rsidP="001428E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1428E0" w:rsidRPr="001428E0" w:rsidRDefault="001428E0" w:rsidP="001428E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 xml:space="preserve">1.2.2. </w:t>
            </w:r>
            <w:proofErr w:type="gramStart"/>
            <w:r w:rsidRPr="001428E0">
              <w:rPr>
                <w:rFonts w:ascii="Times New Roman" w:eastAsia="Times New Roman" w:hAnsi="Times New Roman" w:cs="Times New Roman"/>
                <w:sz w:val="24"/>
                <w:szCs w:val="24"/>
                <w:lang w:eastAsia="zh-CN"/>
              </w:rPr>
              <w:t>Обеспечить своевременное информирование обучаемых о сроках проведения обучения.</w:t>
            </w:r>
            <w:proofErr w:type="gramEnd"/>
          </w:p>
          <w:p w:rsidR="001428E0" w:rsidRPr="001428E0" w:rsidRDefault="001428E0" w:rsidP="001428E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b/>
                <w:sz w:val="24"/>
                <w:szCs w:val="24"/>
                <w:lang w:val="en-US" w:eastAsia="zh-CN"/>
              </w:rPr>
              <w:t>II</w:t>
            </w:r>
            <w:r w:rsidRPr="001428E0">
              <w:rPr>
                <w:rFonts w:ascii="Times New Roman" w:eastAsia="Times New Roman" w:hAnsi="Times New Roman" w:cs="Times New Roman"/>
                <w:b/>
                <w:sz w:val="24"/>
                <w:szCs w:val="24"/>
                <w:lang w:eastAsia="zh-CN"/>
              </w:rPr>
              <w:t>. Условия оказания услуг.</w:t>
            </w:r>
          </w:p>
          <w:p w:rsidR="001428E0" w:rsidRPr="001428E0" w:rsidRDefault="001428E0" w:rsidP="001428E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1428E0" w:rsidRPr="001428E0" w:rsidRDefault="001428E0" w:rsidP="001428E0">
            <w:pPr>
              <w:shd w:val="clear" w:color="auto" w:fill="FFFFFF"/>
              <w:tabs>
                <w:tab w:val="left" w:pos="360"/>
                <w:tab w:val="left" w:pos="900"/>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1428E0" w:rsidRPr="001428E0" w:rsidRDefault="001428E0" w:rsidP="001428E0">
            <w:pPr>
              <w:widowControl w:val="0"/>
              <w:suppressAutoHyphens/>
              <w:autoSpaceDE w:val="0"/>
              <w:spacing w:after="0" w:line="240" w:lineRule="auto"/>
              <w:ind w:firstLine="317"/>
              <w:jc w:val="both"/>
              <w:rPr>
                <w:rFonts w:ascii="Times New Roman" w:eastAsia="Times New Roman" w:hAnsi="Times New Roman" w:cs="Times New Roman"/>
                <w:spacing w:val="-6"/>
                <w:sz w:val="24"/>
                <w:szCs w:val="24"/>
                <w:lang w:eastAsia="zh-CN"/>
              </w:rPr>
            </w:pPr>
            <w:r w:rsidRPr="001428E0">
              <w:rPr>
                <w:rFonts w:ascii="Times New Roman" w:eastAsia="Times New Roman" w:hAnsi="Times New Roman" w:cs="Times New Roman"/>
                <w:spacing w:val="-6"/>
                <w:sz w:val="24"/>
                <w:szCs w:val="24"/>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тренинги.</w:t>
            </w:r>
          </w:p>
          <w:p w:rsidR="001428E0" w:rsidRPr="001428E0" w:rsidRDefault="001428E0" w:rsidP="001428E0">
            <w:pPr>
              <w:widowControl w:val="0"/>
              <w:suppressAutoHyphens/>
              <w:autoSpaceDE w:val="0"/>
              <w:spacing w:after="0" w:line="240" w:lineRule="auto"/>
              <w:ind w:firstLine="317"/>
              <w:jc w:val="both"/>
              <w:rPr>
                <w:rFonts w:ascii="Times New Roman" w:eastAsia="Times New Roman" w:hAnsi="Times New Roman" w:cs="Times New Roman"/>
                <w:spacing w:val="-6"/>
                <w:sz w:val="24"/>
                <w:szCs w:val="24"/>
                <w:lang w:eastAsia="zh-CN"/>
              </w:rPr>
            </w:pPr>
            <w:r w:rsidRPr="001428E0">
              <w:rPr>
                <w:rFonts w:ascii="Times New Roman" w:eastAsia="Times New Roman" w:hAnsi="Times New Roman" w:cs="Times New Roman"/>
                <w:spacing w:val="-6"/>
                <w:sz w:val="24"/>
                <w:szCs w:val="24"/>
                <w:lang w:eastAsia="zh-CN"/>
              </w:rPr>
              <w:t xml:space="preserve">2.4. Обучение </w:t>
            </w:r>
            <w:r w:rsidRPr="001428E0">
              <w:rPr>
                <w:rFonts w:ascii="Times New Roman" w:eastAsia="Times New Roman" w:hAnsi="Times New Roman" w:cs="Times New Roman"/>
                <w:sz w:val="24"/>
                <w:szCs w:val="24"/>
                <w:lang w:eastAsia="zh-CN"/>
              </w:rPr>
              <w:t xml:space="preserve">должно быть организовано </w:t>
            </w:r>
            <w:r w:rsidRPr="001428E0">
              <w:rPr>
                <w:rFonts w:ascii="Times New Roman" w:eastAsia="Times New Roman" w:hAnsi="Times New Roman" w:cs="Times New Roman"/>
                <w:spacing w:val="-6"/>
                <w:sz w:val="24"/>
                <w:szCs w:val="24"/>
                <w:lang w:eastAsia="zh-CN"/>
              </w:rPr>
              <w:t xml:space="preserve">на русском языке. </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xml:space="preserve">2.5. </w:t>
            </w:r>
            <w:proofErr w:type="gramStart"/>
            <w:r w:rsidRPr="001428E0">
              <w:rPr>
                <w:rFonts w:ascii="Times New Roman" w:eastAsia="Times New Roman" w:hAnsi="Times New Roman" w:cs="Times New Roman"/>
                <w:color w:val="000000"/>
                <w:sz w:val="24"/>
                <w:szCs w:val="24"/>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Исполнитель не позднее 5 (Пять) рабочих дней до начала обучения:</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xml:space="preserve">- предоставляет Заказчику инструкцию по работе в </w:t>
            </w:r>
            <w:r w:rsidRPr="001428E0">
              <w:rPr>
                <w:rFonts w:ascii="Times New Roman" w:eastAsia="Times New Roman" w:hAnsi="Times New Roman" w:cs="Times New Roman"/>
                <w:color w:val="000000"/>
                <w:sz w:val="24"/>
                <w:szCs w:val="24"/>
                <w:lang w:eastAsia="ru-RU"/>
              </w:rPr>
              <w:lastRenderedPageBreak/>
              <w:t>системе дистанционного обучения, а также организует тестовый доступ к личному кабинету обучаемого;</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xml:space="preserve">- предоставляет </w:t>
            </w:r>
            <w:proofErr w:type="gramStart"/>
            <w:r w:rsidRPr="001428E0">
              <w:rPr>
                <w:rFonts w:ascii="Times New Roman" w:eastAsia="Times New Roman" w:hAnsi="Times New Roman" w:cs="Times New Roman"/>
                <w:color w:val="000000"/>
                <w:sz w:val="24"/>
                <w:szCs w:val="24"/>
                <w:lang w:eastAsia="ru-RU"/>
              </w:rPr>
              <w:t>обучаемым</w:t>
            </w:r>
            <w:proofErr w:type="gramEnd"/>
            <w:r w:rsidRPr="001428E0">
              <w:rPr>
                <w:rFonts w:ascii="Times New Roman" w:eastAsia="Times New Roman" w:hAnsi="Times New Roman" w:cs="Times New Roman"/>
                <w:color w:val="000000"/>
                <w:sz w:val="24"/>
                <w:szCs w:val="24"/>
                <w:lang w:eastAsia="ru-RU"/>
              </w:rPr>
              <w:t xml:space="preserve"> и представителю Заказчика свободный доступ к системе дистанционного обучения на весь период обучения.</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xml:space="preserve">Исполнитель не позднее 2 (Два) рабочих дней до начала курсов повышения квалификации направляет </w:t>
            </w:r>
            <w:proofErr w:type="gramStart"/>
            <w:r w:rsidRPr="001428E0">
              <w:rPr>
                <w:rFonts w:ascii="Times New Roman" w:eastAsia="Times New Roman" w:hAnsi="Times New Roman" w:cs="Times New Roman"/>
                <w:color w:val="000000"/>
                <w:sz w:val="24"/>
                <w:szCs w:val="24"/>
                <w:lang w:eastAsia="ru-RU"/>
              </w:rPr>
              <w:t>обучаемым</w:t>
            </w:r>
            <w:proofErr w:type="gramEnd"/>
            <w:r w:rsidRPr="001428E0">
              <w:rPr>
                <w:rFonts w:ascii="Times New Roman" w:eastAsia="Times New Roman" w:hAnsi="Times New Roman" w:cs="Times New Roman"/>
                <w:color w:val="000000"/>
                <w:sz w:val="24"/>
                <w:szCs w:val="24"/>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В инструкциях должна быть предусмотрена последовательность следующих действий:</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вход в систему дистанционного обучения;</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прохождение авторизации;</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поиск необходимых курсов;</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1428E0">
              <w:rPr>
                <w:rFonts w:ascii="Times New Roman" w:eastAsia="Times New Roman" w:hAnsi="Times New Roman" w:cs="Times New Roman"/>
                <w:color w:val="000000"/>
                <w:sz w:val="24"/>
                <w:szCs w:val="24"/>
                <w:lang w:eastAsia="ru-RU"/>
              </w:rPr>
              <w:t>видеоинструкций</w:t>
            </w:r>
            <w:proofErr w:type="spellEnd"/>
            <w:r w:rsidRPr="001428E0">
              <w:rPr>
                <w:rFonts w:ascii="Times New Roman" w:eastAsia="Times New Roman" w:hAnsi="Times New Roman" w:cs="Times New Roman"/>
                <w:color w:val="000000"/>
                <w:sz w:val="24"/>
                <w:szCs w:val="24"/>
                <w:lang w:eastAsia="ru-RU"/>
              </w:rPr>
              <w:t>, размещенных в системе дистанционного обучения или на других ресурсах.</w:t>
            </w:r>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proofErr w:type="gramStart"/>
            <w:r w:rsidRPr="001428E0">
              <w:rPr>
                <w:rFonts w:ascii="Times New Roman" w:eastAsia="Times New Roman" w:hAnsi="Times New Roman" w:cs="Times New Roman"/>
                <w:color w:val="000000"/>
                <w:sz w:val="24"/>
                <w:szCs w:val="24"/>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1428E0" w:rsidRPr="001428E0" w:rsidRDefault="001428E0" w:rsidP="001428E0">
            <w:pPr>
              <w:tabs>
                <w:tab w:val="left" w:pos="0"/>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color w:val="000000"/>
                <w:sz w:val="24"/>
                <w:szCs w:val="24"/>
                <w:lang w:eastAsia="ru-RU"/>
              </w:rPr>
              <w:t>2.7. 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lastRenderedPageBreak/>
              <w:t>8</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Требования к содержанию ДПП</w:t>
            </w:r>
          </w:p>
        </w:tc>
        <w:tc>
          <w:tcPr>
            <w:tcW w:w="6521" w:type="dxa"/>
          </w:tcPr>
          <w:p w:rsidR="001428E0" w:rsidRPr="001428E0" w:rsidRDefault="001428E0" w:rsidP="001428E0">
            <w:pPr>
              <w:tabs>
                <w:tab w:val="left" w:pos="1260"/>
              </w:tabs>
              <w:suppressAutoHyphens/>
              <w:spacing w:after="0" w:line="240" w:lineRule="auto"/>
              <w:ind w:firstLine="317"/>
              <w:jc w:val="both"/>
              <w:rPr>
                <w:rFonts w:ascii="Times New Roman" w:eastAsia="SimSun" w:hAnsi="Times New Roman" w:cs="Times New Roman"/>
                <w:sz w:val="24"/>
                <w:szCs w:val="24"/>
                <w:lang w:eastAsia="zh-CN" w:bidi="hi-IN"/>
              </w:rPr>
            </w:pPr>
            <w:r w:rsidRPr="001428E0">
              <w:rPr>
                <w:rFonts w:ascii="Times New Roman" w:eastAsia="Times New Roman" w:hAnsi="Times New Roman" w:cs="Times New Roman"/>
                <w:spacing w:val="-6"/>
                <w:sz w:val="24"/>
                <w:szCs w:val="24"/>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2.</w:t>
            </w:r>
            <w:r w:rsidRPr="001428E0">
              <w:rPr>
                <w:rFonts w:ascii="Times New Roman" w:eastAsia="Times New Roman" w:hAnsi="Times New Roman" w:cs="Times New Roman"/>
                <w:bCs/>
                <w:sz w:val="24"/>
                <w:szCs w:val="24"/>
                <w:lang w:eastAsia="zh-CN"/>
              </w:rPr>
              <w:t>Программа должна включать следующие основные разделы</w:t>
            </w:r>
            <w:r w:rsidRPr="001428E0">
              <w:rPr>
                <w:rFonts w:ascii="Times New Roman" w:eastAsia="Times New Roman" w:hAnsi="Times New Roman" w:cs="Times New Roman"/>
                <w:sz w:val="24"/>
                <w:szCs w:val="24"/>
                <w:lang w:eastAsia="zh-CN"/>
              </w:rPr>
              <w:t>:</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sz w:val="24"/>
                <w:szCs w:val="24"/>
                <w:lang w:eastAsia="zh-CN"/>
              </w:rPr>
            </w:pPr>
            <w:r w:rsidRPr="001428E0">
              <w:rPr>
                <w:rFonts w:ascii="Times New Roman" w:eastAsia="Times New Roman" w:hAnsi="Times New Roman" w:cs="Times New Roman"/>
                <w:sz w:val="24"/>
                <w:szCs w:val="24"/>
                <w:lang w:eastAsia="zh-CN"/>
              </w:rPr>
              <w:t>2.1.</w:t>
            </w:r>
            <w:r w:rsidRPr="001428E0">
              <w:rPr>
                <w:rFonts w:ascii="Times New Roman" w:eastAsia="Times New Roman" w:hAnsi="Times New Roman" w:cs="Times New Roman"/>
                <w:sz w:val="24"/>
                <w:szCs w:val="24"/>
                <w:lang w:eastAsia="zh-CN"/>
              </w:rPr>
              <w:tab/>
              <w:t>Нормативные правовые акты, регулирующие отношения в сфере поддержки СОНКО.</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1428E0">
              <w:rPr>
                <w:rFonts w:ascii="Times New Roman" w:eastAsia="Times New Roman" w:hAnsi="Times New Roman" w:cs="Times New Roman"/>
                <w:bCs/>
                <w:spacing w:val="-6"/>
                <w:sz w:val="24"/>
                <w:szCs w:val="24"/>
                <w:lang w:eastAsia="zh-CN"/>
              </w:rPr>
              <w:t>2.2.</w:t>
            </w:r>
            <w:r w:rsidRPr="001428E0">
              <w:rPr>
                <w:rFonts w:ascii="Times New Roman" w:eastAsia="Times New Roman" w:hAnsi="Times New Roman" w:cs="Times New Roman"/>
                <w:bCs/>
                <w:spacing w:val="-6"/>
                <w:sz w:val="24"/>
                <w:szCs w:val="24"/>
                <w:lang w:eastAsia="zh-CN"/>
              </w:rPr>
              <w:tab/>
              <w:t>Роль социально ориентированных некоммерческих организациями в решении задач социально-экономического развития муниципального образования.</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1428E0">
              <w:rPr>
                <w:rFonts w:ascii="Times New Roman" w:eastAsia="Times New Roman" w:hAnsi="Times New Roman" w:cs="Times New Roman"/>
                <w:bCs/>
                <w:spacing w:val="-6"/>
                <w:sz w:val="24"/>
                <w:szCs w:val="24"/>
                <w:lang w:eastAsia="zh-CN"/>
              </w:rPr>
              <w:t>2.3.</w:t>
            </w:r>
            <w:r w:rsidRPr="001428E0">
              <w:rPr>
                <w:rFonts w:ascii="Times New Roman" w:eastAsia="Times New Roman" w:hAnsi="Times New Roman" w:cs="Times New Roman"/>
                <w:bCs/>
                <w:spacing w:val="-6"/>
                <w:sz w:val="24"/>
                <w:szCs w:val="24"/>
                <w:lang w:eastAsia="zh-CN"/>
              </w:rPr>
              <w:tab/>
              <w:t xml:space="preserve">Эффективные механизмы поддержки СОНКО на </w:t>
            </w:r>
            <w:r w:rsidRPr="001428E0">
              <w:rPr>
                <w:rFonts w:ascii="Times New Roman" w:eastAsia="Times New Roman" w:hAnsi="Times New Roman" w:cs="Times New Roman"/>
                <w:bCs/>
                <w:spacing w:val="-6"/>
                <w:sz w:val="24"/>
                <w:szCs w:val="24"/>
                <w:lang w:eastAsia="zh-CN"/>
              </w:rPr>
              <w:lastRenderedPageBreak/>
              <w:t>муниципальном уровне.</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1428E0">
              <w:rPr>
                <w:rFonts w:ascii="Times New Roman" w:eastAsia="Times New Roman" w:hAnsi="Times New Roman" w:cs="Times New Roman"/>
                <w:bCs/>
                <w:spacing w:val="-6"/>
                <w:sz w:val="24"/>
                <w:szCs w:val="24"/>
                <w:lang w:eastAsia="zh-CN"/>
              </w:rPr>
              <w:t>2.4.</w:t>
            </w:r>
            <w:r w:rsidRPr="001428E0">
              <w:rPr>
                <w:rFonts w:ascii="Times New Roman" w:eastAsia="Times New Roman" w:hAnsi="Times New Roman" w:cs="Times New Roman"/>
                <w:bCs/>
                <w:spacing w:val="-6"/>
                <w:sz w:val="24"/>
                <w:szCs w:val="24"/>
                <w:lang w:eastAsia="zh-CN"/>
              </w:rPr>
              <w:tab/>
              <w:t>Развитие инфраструктуры поддержки СОНКО на муниципальном уровне. Развитие ресурсных центров как основы инфраструктуры поддержки СОНКО.</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1428E0">
              <w:rPr>
                <w:rFonts w:ascii="Times New Roman" w:eastAsia="Times New Roman" w:hAnsi="Times New Roman" w:cs="Times New Roman"/>
                <w:bCs/>
                <w:spacing w:val="-6"/>
                <w:sz w:val="24"/>
                <w:szCs w:val="24"/>
                <w:lang w:eastAsia="zh-CN"/>
              </w:rPr>
              <w:t>2.5.</w:t>
            </w:r>
            <w:r w:rsidRPr="001428E0">
              <w:rPr>
                <w:rFonts w:ascii="Times New Roman" w:eastAsia="Times New Roman" w:hAnsi="Times New Roman" w:cs="Times New Roman"/>
                <w:bCs/>
                <w:spacing w:val="-6"/>
                <w:sz w:val="24"/>
                <w:szCs w:val="24"/>
                <w:lang w:eastAsia="zh-CN"/>
              </w:rPr>
              <w:tab/>
              <w:t>Повышение эффективности предоставления имущественной, финансовой и экономической поддержки СОНКО.</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1428E0">
              <w:rPr>
                <w:rFonts w:ascii="Times New Roman" w:eastAsia="Times New Roman" w:hAnsi="Times New Roman" w:cs="Times New Roman"/>
                <w:bCs/>
                <w:spacing w:val="-6"/>
                <w:sz w:val="24"/>
                <w:szCs w:val="24"/>
                <w:lang w:eastAsia="zh-CN"/>
              </w:rPr>
              <w:t>2.6.</w:t>
            </w:r>
            <w:r w:rsidRPr="001428E0">
              <w:rPr>
                <w:rFonts w:ascii="Times New Roman" w:eastAsia="Times New Roman" w:hAnsi="Times New Roman" w:cs="Times New Roman"/>
                <w:bCs/>
                <w:spacing w:val="-6"/>
                <w:sz w:val="24"/>
                <w:szCs w:val="24"/>
                <w:lang w:eastAsia="zh-CN"/>
              </w:rPr>
              <w:tab/>
              <w:t>Совершенствование форм взаимодействия органов местного самоуправления и СОНКО.</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1428E0">
              <w:rPr>
                <w:rFonts w:ascii="Times New Roman" w:eastAsia="Times New Roman" w:hAnsi="Times New Roman" w:cs="Times New Roman"/>
                <w:bCs/>
                <w:spacing w:val="-6"/>
                <w:sz w:val="24"/>
                <w:szCs w:val="24"/>
                <w:lang w:eastAsia="zh-CN"/>
              </w:rPr>
              <w:t>2.7.</w:t>
            </w:r>
            <w:r w:rsidRPr="001428E0">
              <w:rPr>
                <w:rFonts w:ascii="Times New Roman" w:eastAsia="Times New Roman" w:hAnsi="Times New Roman" w:cs="Times New Roman"/>
                <w:bCs/>
                <w:spacing w:val="-6"/>
                <w:sz w:val="24"/>
                <w:szCs w:val="24"/>
                <w:lang w:eastAsia="zh-CN"/>
              </w:rPr>
              <w:tab/>
            </w:r>
            <w:proofErr w:type="gramStart"/>
            <w:r w:rsidRPr="001428E0">
              <w:rPr>
                <w:rFonts w:ascii="Times New Roman" w:eastAsia="Times New Roman" w:hAnsi="Times New Roman" w:cs="Times New Roman"/>
                <w:bCs/>
                <w:spacing w:val="-6"/>
                <w:sz w:val="24"/>
                <w:szCs w:val="24"/>
                <w:lang w:eastAsia="zh-CN"/>
              </w:rPr>
              <w:t>Контроль за</w:t>
            </w:r>
            <w:proofErr w:type="gramEnd"/>
            <w:r w:rsidRPr="001428E0">
              <w:rPr>
                <w:rFonts w:ascii="Times New Roman" w:eastAsia="Times New Roman" w:hAnsi="Times New Roman" w:cs="Times New Roman"/>
                <w:bCs/>
                <w:spacing w:val="-6"/>
                <w:sz w:val="24"/>
                <w:szCs w:val="24"/>
                <w:lang w:eastAsia="zh-CN"/>
              </w:rPr>
              <w:t xml:space="preserve"> предоставлением муниципальной поддержки СОНКО.</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r w:rsidRPr="001428E0">
              <w:rPr>
                <w:rFonts w:ascii="Times New Roman" w:eastAsia="Times New Roman" w:hAnsi="Times New Roman" w:cs="Times New Roman"/>
                <w:bCs/>
                <w:spacing w:val="-6"/>
                <w:sz w:val="24"/>
                <w:szCs w:val="24"/>
                <w:lang w:eastAsia="zh-CN"/>
              </w:rPr>
              <w:t>2.8.</w:t>
            </w:r>
            <w:r w:rsidRPr="001428E0">
              <w:rPr>
                <w:rFonts w:ascii="Times New Roman" w:eastAsia="Times New Roman" w:hAnsi="Times New Roman" w:cs="Times New Roman"/>
                <w:bCs/>
                <w:spacing w:val="-6"/>
                <w:sz w:val="24"/>
                <w:szCs w:val="24"/>
                <w:lang w:eastAsia="zh-CN"/>
              </w:rPr>
              <w:tab/>
              <w:t>Информация о лучших практиках поддержки СОНКО.</w:t>
            </w:r>
          </w:p>
          <w:p w:rsidR="001428E0" w:rsidRPr="001428E0" w:rsidRDefault="001428E0" w:rsidP="001428E0">
            <w:pPr>
              <w:tabs>
                <w:tab w:val="left" w:pos="0"/>
                <w:tab w:val="left" w:pos="34"/>
              </w:tabs>
              <w:suppressAutoHyphens/>
              <w:spacing w:after="0" w:line="240" w:lineRule="auto"/>
              <w:ind w:firstLine="317"/>
              <w:jc w:val="both"/>
              <w:rPr>
                <w:rFonts w:ascii="Times New Roman" w:eastAsia="Times New Roman" w:hAnsi="Times New Roman" w:cs="Times New Roman"/>
                <w:bCs/>
                <w:spacing w:val="-6"/>
                <w:sz w:val="24"/>
                <w:szCs w:val="24"/>
                <w:lang w:eastAsia="zh-CN"/>
              </w:rPr>
            </w:pP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lastRenderedPageBreak/>
              <w:t>9</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Минимальные требования к методическому обеспечению ДПП и раздаточному материалу</w:t>
            </w:r>
          </w:p>
        </w:tc>
        <w:tc>
          <w:tcPr>
            <w:tcW w:w="6521" w:type="dxa"/>
          </w:tcPr>
          <w:p w:rsidR="001428E0" w:rsidRPr="001428E0" w:rsidRDefault="001428E0" w:rsidP="001428E0">
            <w:pPr>
              <w:tabs>
                <w:tab w:val="num" w:pos="0"/>
              </w:tabs>
              <w:spacing w:after="0" w:line="240" w:lineRule="auto"/>
              <w:ind w:firstLine="317"/>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1428E0" w:rsidRPr="001428E0" w:rsidRDefault="001428E0" w:rsidP="001428E0">
            <w:pPr>
              <w:tabs>
                <w:tab w:val="num" w:pos="0"/>
              </w:tabs>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bCs/>
                <w:sz w:val="24"/>
                <w:szCs w:val="24"/>
                <w:lang w:eastAsia="ru-RU"/>
              </w:rPr>
              <w:t xml:space="preserve">Методическое обеспечение ДПП </w:t>
            </w:r>
            <w:r w:rsidRPr="001428E0">
              <w:rPr>
                <w:rFonts w:ascii="Times New Roman" w:eastAsia="Times New Roman" w:hAnsi="Times New Roman" w:cs="Times New Roman"/>
                <w:sz w:val="24"/>
                <w:szCs w:val="24"/>
                <w:lang w:eastAsia="ru-RU"/>
              </w:rPr>
              <w:t>должно включать перечень электронных образовательных ресурсов для всех компонентов ДПП, действующих на момент обучения нормативные правовые акты и иные материалы.</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10</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 xml:space="preserve">Требования к результатам услуг </w:t>
            </w:r>
          </w:p>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и форме их представления</w:t>
            </w:r>
          </w:p>
        </w:tc>
        <w:tc>
          <w:tcPr>
            <w:tcW w:w="6521" w:type="dxa"/>
          </w:tcPr>
          <w:p w:rsidR="001428E0" w:rsidRPr="001428E0" w:rsidRDefault="001428E0" w:rsidP="001428E0">
            <w:pPr>
              <w:shd w:val="clear" w:color="auto" w:fill="FFFFFF"/>
              <w:tabs>
                <w:tab w:val="left" w:pos="1498"/>
              </w:tabs>
              <w:spacing w:after="0" w:line="240" w:lineRule="auto"/>
              <w:ind w:firstLine="317"/>
              <w:jc w:val="both"/>
              <w:rPr>
                <w:rFonts w:ascii="Times New Roman" w:eastAsia="Times New Roman" w:hAnsi="Times New Roman" w:cs="Times New Roman"/>
                <w:color w:val="000000"/>
                <w:sz w:val="24"/>
                <w:szCs w:val="24"/>
                <w:lang w:eastAsia="ru-RU"/>
              </w:rPr>
            </w:pPr>
            <w:r w:rsidRPr="001428E0">
              <w:rPr>
                <w:rFonts w:ascii="Times New Roman" w:eastAsia="Times New Roman" w:hAnsi="Times New Roman" w:cs="Times New Roman"/>
                <w:color w:val="000000"/>
                <w:sz w:val="24"/>
                <w:szCs w:val="24"/>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color w:val="000000"/>
                <w:sz w:val="24"/>
                <w:szCs w:val="24"/>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1428E0">
              <w:rPr>
                <w:rFonts w:ascii="Times New Roman" w:eastAsia="Times New Roman" w:hAnsi="Times New Roman" w:cs="Times New Roman"/>
                <w:color w:val="000000"/>
                <w:sz w:val="24"/>
                <w:szCs w:val="24"/>
                <w:lang w:eastAsia="ru-RU"/>
              </w:rPr>
              <w:t>обучения по образцу</w:t>
            </w:r>
            <w:proofErr w:type="gramEnd"/>
            <w:r w:rsidRPr="001428E0">
              <w:rPr>
                <w:rFonts w:ascii="Times New Roman" w:eastAsia="Times New Roman" w:hAnsi="Times New Roman" w:cs="Times New Roman"/>
                <w:color w:val="000000"/>
                <w:sz w:val="24"/>
                <w:szCs w:val="24"/>
                <w:lang w:eastAsia="ru-RU"/>
              </w:rPr>
              <w:t>, самостоятельно устанавливаемому организацией, осуществляющей образовательную деятельность.</w:t>
            </w:r>
          </w:p>
        </w:tc>
      </w:tr>
      <w:tr w:rsidR="001428E0" w:rsidRPr="001428E0" w:rsidTr="001428E0">
        <w:tc>
          <w:tcPr>
            <w:tcW w:w="992" w:type="dxa"/>
          </w:tcPr>
          <w:p w:rsidR="001428E0" w:rsidRPr="001428E0" w:rsidRDefault="001428E0" w:rsidP="001428E0">
            <w:pPr>
              <w:spacing w:after="0" w:line="240" w:lineRule="auto"/>
              <w:jc w:val="both"/>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11</w:t>
            </w:r>
          </w:p>
        </w:tc>
        <w:tc>
          <w:tcPr>
            <w:tcW w:w="2552" w:type="dxa"/>
          </w:tcPr>
          <w:p w:rsidR="001428E0" w:rsidRPr="001428E0" w:rsidRDefault="001428E0" w:rsidP="001428E0">
            <w:pPr>
              <w:spacing w:after="0" w:line="240" w:lineRule="auto"/>
              <w:rPr>
                <w:rFonts w:ascii="Times New Roman" w:eastAsia="Times New Roman" w:hAnsi="Times New Roman" w:cs="Times New Roman"/>
                <w:bCs/>
                <w:sz w:val="24"/>
                <w:szCs w:val="24"/>
                <w:lang w:eastAsia="ru-RU"/>
              </w:rPr>
            </w:pPr>
            <w:r w:rsidRPr="001428E0">
              <w:rPr>
                <w:rFonts w:ascii="Times New Roman" w:eastAsia="Times New Roman" w:hAnsi="Times New Roman" w:cs="Times New Roman"/>
                <w:bCs/>
                <w:sz w:val="24"/>
                <w:szCs w:val="24"/>
                <w:lang w:eastAsia="ru-RU"/>
              </w:rPr>
              <w:t>Требования к объему и гарантиям качества услуг</w:t>
            </w:r>
          </w:p>
        </w:tc>
        <w:tc>
          <w:tcPr>
            <w:tcW w:w="6521" w:type="dxa"/>
          </w:tcPr>
          <w:p w:rsidR="001428E0" w:rsidRPr="001428E0" w:rsidRDefault="001428E0" w:rsidP="001428E0">
            <w:pPr>
              <w:spacing w:after="0" w:line="240" w:lineRule="auto"/>
              <w:ind w:firstLine="317"/>
              <w:jc w:val="both"/>
              <w:rPr>
                <w:rFonts w:ascii="Times New Roman" w:eastAsia="Times New Roman" w:hAnsi="Times New Roman" w:cs="Times New Roman"/>
                <w:sz w:val="24"/>
                <w:szCs w:val="24"/>
                <w:lang w:eastAsia="ru-RU"/>
              </w:rPr>
            </w:pPr>
            <w:r w:rsidRPr="001428E0">
              <w:rPr>
                <w:rFonts w:ascii="Times New Roman" w:eastAsia="Times New Roman" w:hAnsi="Times New Roman" w:cs="Times New Roman"/>
                <w:sz w:val="24"/>
                <w:szCs w:val="24"/>
                <w:lang w:eastAsia="ru-RU"/>
              </w:rPr>
              <w:t xml:space="preserve">Оценку качества услуг проводит Заказчик в отношении соответствия результатов освоения программы </w:t>
            </w:r>
            <w:proofErr w:type="gramStart"/>
            <w:r w:rsidRPr="001428E0">
              <w:rPr>
                <w:rFonts w:ascii="Times New Roman" w:eastAsia="Times New Roman" w:hAnsi="Times New Roman" w:cs="Times New Roman"/>
                <w:sz w:val="24"/>
                <w:szCs w:val="24"/>
                <w:lang w:eastAsia="ru-RU"/>
              </w:rPr>
              <w:t>обучаемыми</w:t>
            </w:r>
            <w:proofErr w:type="gramEnd"/>
            <w:r w:rsidRPr="001428E0">
              <w:rPr>
                <w:rFonts w:ascii="Times New Roman" w:eastAsia="Times New Roman" w:hAnsi="Times New Roman" w:cs="Times New Roman"/>
                <w:sz w:val="24"/>
                <w:szCs w:val="24"/>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686620" w:rsidRPr="00686620" w:rsidRDefault="00686620" w:rsidP="00686620">
      <w:pPr>
        <w:autoSpaceDE w:val="0"/>
        <w:autoSpaceDN w:val="0"/>
        <w:adjustRightInd w:val="0"/>
        <w:spacing w:after="0" w:line="240" w:lineRule="auto"/>
        <w:rPr>
          <w:rFonts w:ascii="Times New Roman" w:eastAsia="Times New Roman" w:hAnsi="Times New Roman" w:cs="Times New Roman"/>
          <w:kern w:val="16"/>
          <w:sz w:val="23"/>
          <w:szCs w:val="23"/>
          <w:lang w:eastAsia="ru-RU"/>
        </w:rPr>
      </w:pPr>
      <w:bookmarkStart w:id="2" w:name="_GoBack"/>
      <w:bookmarkEnd w:id="2"/>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407514" w:rsidRDefault="00686620"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F8" w:rsidRDefault="002938F8" w:rsidP="00407514">
      <w:pPr>
        <w:spacing w:after="0" w:line="240" w:lineRule="auto"/>
      </w:pPr>
      <w:r>
        <w:separator/>
      </w:r>
    </w:p>
  </w:endnote>
  <w:endnote w:type="continuationSeparator" w:id="0">
    <w:p w:rsidR="002938F8" w:rsidRDefault="002938F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F8" w:rsidRDefault="002938F8" w:rsidP="00407514">
      <w:pPr>
        <w:spacing w:after="0" w:line="240" w:lineRule="auto"/>
      </w:pPr>
      <w:r>
        <w:separator/>
      </w:r>
    </w:p>
  </w:footnote>
  <w:footnote w:type="continuationSeparator" w:id="0">
    <w:p w:rsidR="002938F8" w:rsidRDefault="002938F8"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1428E0"/>
    <w:rsid w:val="001D277B"/>
    <w:rsid w:val="002302B3"/>
    <w:rsid w:val="002938F8"/>
    <w:rsid w:val="00407514"/>
    <w:rsid w:val="00444E9B"/>
    <w:rsid w:val="004E2CD3"/>
    <w:rsid w:val="004F30CD"/>
    <w:rsid w:val="0068488F"/>
    <w:rsid w:val="00686620"/>
    <w:rsid w:val="006966A3"/>
    <w:rsid w:val="00786427"/>
    <w:rsid w:val="009F5107"/>
    <w:rsid w:val="00A3206F"/>
    <w:rsid w:val="00AE2845"/>
    <w:rsid w:val="00B2125E"/>
    <w:rsid w:val="00BE19A9"/>
    <w:rsid w:val="00C81190"/>
    <w:rsid w:val="00D3421D"/>
    <w:rsid w:val="00EB549F"/>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7332</Words>
  <Characters>41799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9</cp:revision>
  <cp:lastPrinted>2020-06-25T10:47:00Z</cp:lastPrinted>
  <dcterms:created xsi:type="dcterms:W3CDTF">2020-02-03T06:01:00Z</dcterms:created>
  <dcterms:modified xsi:type="dcterms:W3CDTF">2020-06-26T06:52:00Z</dcterms:modified>
</cp:coreProperties>
</file>