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39234649" w:rsidR="006F1CBD" w:rsidRPr="006F1CBD" w:rsidRDefault="006F1CBD" w:rsidP="006F1CBD">
      <w:pPr>
        <w:tabs>
          <w:tab w:val="num" w:pos="567"/>
        </w:tabs>
        <w:autoSpaceDE w:val="0"/>
        <w:autoSpaceDN w:val="0"/>
        <w:adjustRightInd w:val="0"/>
        <w:jc w:val="both"/>
        <w:rPr>
          <w:color w:val="FF0000"/>
        </w:rPr>
      </w:pPr>
      <w:r>
        <w:rPr>
          <w:color w:val="FF0000"/>
        </w:rPr>
        <w:t xml:space="preserve">1. </w:t>
      </w:r>
      <w:r w:rsidRPr="006F1CBD">
        <w:rPr>
          <w:color w:val="FF0000"/>
        </w:rPr>
        <w:t xml:space="preserve">Идентификационный код закупки: </w:t>
      </w:r>
      <w:r w:rsidR="00CF1A8C">
        <w:rPr>
          <w:color w:val="FF0000"/>
        </w:rPr>
        <w:t>183862200101186220100100350010000000</w:t>
      </w:r>
      <w:r w:rsidR="00CF1A8C" w:rsidRPr="006F1CBD">
        <w:rPr>
          <w:color w:val="FF0000"/>
        </w:rPr>
        <w:t>.</w:t>
      </w:r>
    </w:p>
    <w:p w14:paraId="30979DF0" w14:textId="0AB17CE6"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8F4530">
        <w:t>мясо</w:t>
      </w:r>
      <w:r w:rsidR="00AE5830">
        <w:t>, рыба, консервированная капуста</w:t>
      </w:r>
      <w:r>
        <w:t>)</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6F1CBD">
        <w:rPr>
          <w:color w:val="FF0000"/>
        </w:rPr>
        <w:t>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77777777" w:rsidR="00CF2605" w:rsidRPr="00D93DCF" w:rsidRDefault="00CF2605" w:rsidP="00CF260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00C727FE" w14:textId="77777777" w:rsidR="00CF2605" w:rsidRPr="00F356E7" w:rsidRDefault="00CF2605" w:rsidP="00CF2605">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77777777" w:rsidR="00CF2605" w:rsidRPr="00F356E7" w:rsidRDefault="00CF2605" w:rsidP="00CF2605">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604"/>
        <w:gridCol w:w="792"/>
        <w:gridCol w:w="1662"/>
        <w:gridCol w:w="8"/>
        <w:gridCol w:w="1916"/>
        <w:gridCol w:w="8"/>
      </w:tblGrid>
      <w:tr w:rsidR="006933BF" w:rsidRPr="00F356E7" w14:paraId="7F8926E5" w14:textId="77777777" w:rsidTr="00070C94">
        <w:tc>
          <w:tcPr>
            <w:tcW w:w="8542"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6933BF" w:rsidRPr="00F356E7" w14:paraId="6D91F962" w14:textId="77777777" w:rsidTr="00070C94">
        <w:tc>
          <w:tcPr>
            <w:tcW w:w="1476" w:type="dxa"/>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604"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92"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6933BF" w:rsidRPr="00F356E7" w14:paraId="268A1DCB" w14:textId="77777777" w:rsidTr="00070C94">
        <w:trPr>
          <w:trHeight w:val="825"/>
        </w:trPr>
        <w:tc>
          <w:tcPr>
            <w:tcW w:w="1476" w:type="dxa"/>
            <w:tcBorders>
              <w:top w:val="single" w:sz="4" w:space="0" w:color="auto"/>
              <w:left w:val="single" w:sz="4" w:space="0" w:color="auto"/>
              <w:bottom w:val="single" w:sz="4" w:space="0" w:color="auto"/>
              <w:right w:val="single" w:sz="4" w:space="0" w:color="auto"/>
            </w:tcBorders>
          </w:tcPr>
          <w:p w14:paraId="2D28BFFC" w14:textId="788BC181" w:rsidR="009067F8" w:rsidRPr="00732005" w:rsidRDefault="00904F11" w:rsidP="000C7C81">
            <w:pPr>
              <w:autoSpaceDE w:val="0"/>
              <w:autoSpaceDN w:val="0"/>
              <w:adjustRightInd w:val="0"/>
            </w:pPr>
            <w:r>
              <w:t>10.11.31.130</w:t>
            </w:r>
          </w:p>
        </w:tc>
        <w:tc>
          <w:tcPr>
            <w:tcW w:w="4604" w:type="dxa"/>
            <w:tcBorders>
              <w:top w:val="single" w:sz="4" w:space="0" w:color="auto"/>
              <w:left w:val="single" w:sz="4" w:space="0" w:color="auto"/>
              <w:bottom w:val="single" w:sz="4" w:space="0" w:color="auto"/>
              <w:right w:val="single" w:sz="4" w:space="0" w:color="auto"/>
            </w:tcBorders>
          </w:tcPr>
          <w:p w14:paraId="0F59E5A4" w14:textId="44C50F26" w:rsidR="009067F8" w:rsidRPr="00E21D67" w:rsidRDefault="00904F11">
            <w:pPr>
              <w:autoSpaceDE w:val="0"/>
              <w:autoSpaceDN w:val="0"/>
              <w:adjustRightInd w:val="0"/>
              <w:jc w:val="both"/>
            </w:pPr>
            <w:r>
              <w:rPr>
                <w:color w:val="000000" w:themeColor="text1"/>
              </w:rPr>
              <w:t>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w:t>
            </w:r>
            <w:r w:rsidR="008F4530">
              <w:rPr>
                <w:color w:val="000000" w:themeColor="text1"/>
              </w:rPr>
              <w:t xml:space="preserve"> (неизменяемое значение)</w:t>
            </w:r>
            <w:r>
              <w:rPr>
                <w:color w:val="000000" w:themeColor="text1"/>
              </w:rPr>
              <w:t xml:space="preserve">. ГОСТ 54754-2011 </w:t>
            </w:r>
            <w:proofErr w:type="gramStart"/>
            <w:r>
              <w:rPr>
                <w:color w:val="000000" w:themeColor="text1"/>
              </w:rPr>
              <w:t>ТР</w:t>
            </w:r>
            <w:proofErr w:type="gramEnd"/>
            <w:r>
              <w:rPr>
                <w:color w:val="000000" w:themeColor="text1"/>
              </w:rPr>
              <w:t xml:space="preserve"> ТС 034/2013. Сроком годности не более 6 мес.</w:t>
            </w:r>
          </w:p>
        </w:tc>
        <w:tc>
          <w:tcPr>
            <w:tcW w:w="792" w:type="dxa"/>
            <w:tcBorders>
              <w:top w:val="single" w:sz="4" w:space="0" w:color="auto"/>
              <w:left w:val="single" w:sz="4" w:space="0" w:color="auto"/>
              <w:bottom w:val="single" w:sz="4" w:space="0" w:color="auto"/>
              <w:right w:val="single" w:sz="4" w:space="0" w:color="auto"/>
            </w:tcBorders>
          </w:tcPr>
          <w:p w14:paraId="06CB75CF" w14:textId="0E5546DA" w:rsidR="009067F8" w:rsidRPr="00F356E7" w:rsidRDefault="00904F11" w:rsidP="000C7C81">
            <w:pPr>
              <w:autoSpaceDE w:val="0"/>
              <w:autoSpaceDN w:val="0"/>
              <w:adjustRightInd w:val="0"/>
              <w:ind w:left="-74"/>
              <w:jc w:val="both"/>
            </w:pPr>
            <w:proofErr w:type="gramStart"/>
            <w:r>
              <w:t>Кг</w:t>
            </w:r>
            <w:proofErr w:type="gramEnd"/>
            <w:r>
              <w:t>.</w:t>
            </w:r>
          </w:p>
        </w:tc>
        <w:tc>
          <w:tcPr>
            <w:tcW w:w="1670" w:type="dxa"/>
            <w:gridSpan w:val="2"/>
            <w:tcBorders>
              <w:top w:val="single" w:sz="4" w:space="0" w:color="auto"/>
              <w:left w:val="single" w:sz="4" w:space="0" w:color="auto"/>
              <w:bottom w:val="single" w:sz="4" w:space="0" w:color="auto"/>
              <w:right w:val="single" w:sz="4" w:space="0" w:color="auto"/>
            </w:tcBorders>
          </w:tcPr>
          <w:p w14:paraId="467346A3" w14:textId="646D44BF" w:rsidR="009067F8" w:rsidRPr="00F356E7" w:rsidRDefault="00904F11" w:rsidP="000C7C81">
            <w:pPr>
              <w:autoSpaceDE w:val="0"/>
              <w:autoSpaceDN w:val="0"/>
              <w:adjustRightInd w:val="0"/>
            </w:pPr>
            <w:r>
              <w:t>850</w:t>
            </w:r>
          </w:p>
        </w:tc>
        <w:tc>
          <w:tcPr>
            <w:tcW w:w="1924" w:type="dxa"/>
            <w:gridSpan w:val="2"/>
            <w:tcBorders>
              <w:top w:val="single" w:sz="4" w:space="0" w:color="auto"/>
              <w:left w:val="single" w:sz="4" w:space="0" w:color="auto"/>
              <w:bottom w:val="single" w:sz="4" w:space="0" w:color="auto"/>
              <w:right w:val="single" w:sz="4" w:space="0" w:color="auto"/>
            </w:tcBorders>
          </w:tcPr>
          <w:p w14:paraId="4F69BD25" w14:textId="509F6793" w:rsidR="009067F8" w:rsidRPr="00F356E7" w:rsidRDefault="00904F11" w:rsidP="000C7C81">
            <w:pPr>
              <w:autoSpaceDE w:val="0"/>
              <w:autoSpaceDN w:val="0"/>
              <w:adjustRightInd w:val="0"/>
            </w:pPr>
            <w:r>
              <w:t>432 080,50</w:t>
            </w:r>
          </w:p>
        </w:tc>
      </w:tr>
      <w:tr w:rsidR="006933BF" w:rsidRPr="00F356E7" w14:paraId="7548274B" w14:textId="77777777" w:rsidTr="00070C94">
        <w:trPr>
          <w:gridAfter w:val="1"/>
          <w:wAfter w:w="8" w:type="dxa"/>
          <w:trHeight w:val="405"/>
        </w:trPr>
        <w:tc>
          <w:tcPr>
            <w:tcW w:w="1476" w:type="dxa"/>
            <w:tcBorders>
              <w:top w:val="single" w:sz="4" w:space="0" w:color="auto"/>
              <w:left w:val="single" w:sz="4" w:space="0" w:color="auto"/>
              <w:bottom w:val="single" w:sz="4" w:space="0" w:color="auto"/>
              <w:right w:val="single" w:sz="4" w:space="0" w:color="auto"/>
            </w:tcBorders>
          </w:tcPr>
          <w:p w14:paraId="1BA5B70F" w14:textId="130B9A4A" w:rsidR="00732005" w:rsidRPr="00F356E7" w:rsidRDefault="007C6FFB" w:rsidP="000C7C81">
            <w:pPr>
              <w:autoSpaceDE w:val="0"/>
              <w:autoSpaceDN w:val="0"/>
              <w:adjustRightInd w:val="0"/>
            </w:pPr>
            <w:r>
              <w:t>10.11.20.110</w:t>
            </w:r>
          </w:p>
        </w:tc>
        <w:tc>
          <w:tcPr>
            <w:tcW w:w="4604" w:type="dxa"/>
            <w:tcBorders>
              <w:top w:val="single" w:sz="4" w:space="0" w:color="auto"/>
              <w:left w:val="single" w:sz="4" w:space="0" w:color="auto"/>
              <w:bottom w:val="single" w:sz="4" w:space="0" w:color="auto"/>
              <w:right w:val="single" w:sz="4" w:space="0" w:color="auto"/>
            </w:tcBorders>
          </w:tcPr>
          <w:p w14:paraId="25D0F50F" w14:textId="60B92E55" w:rsidR="00732005" w:rsidRPr="00F356E7" w:rsidRDefault="007C6FFB">
            <w:pPr>
              <w:shd w:val="clear" w:color="auto" w:fill="FFFFFF"/>
              <w:jc w:val="both"/>
            </w:pPr>
            <w:r>
              <w:t>Печень говяжья. Первой категории, мороженая, коричневого и (или) светло-коричневого цвета, с неповрежденными оболочками светло-серого цвета, фасованная кусками в полиэтиленовые пленки не менее 1 кг и не более 3 кг</w:t>
            </w:r>
            <w:r w:rsidR="008F4530">
              <w:t xml:space="preserve"> </w:t>
            </w:r>
            <w:r w:rsidR="008F4530">
              <w:rPr>
                <w:color w:val="000000" w:themeColor="text1"/>
              </w:rPr>
              <w:t>(неизменяемое значение)</w:t>
            </w:r>
            <w:r>
              <w:t>. Без признаков порчи</w:t>
            </w:r>
            <w:r w:rsidR="008623E7">
              <w:t xml:space="preserve">, загрязнений, лимфатических узлов, крупных желчных протоков. В соответствии ГОСТ 31799-2012, </w:t>
            </w:r>
            <w:proofErr w:type="gramStart"/>
            <w:r w:rsidR="008623E7">
              <w:t>ТР</w:t>
            </w:r>
            <w:proofErr w:type="gramEnd"/>
            <w:r w:rsidR="008623E7">
              <w:t xml:space="preserve"> ТС </w:t>
            </w:r>
            <w:r w:rsidR="008623E7">
              <w:lastRenderedPageBreak/>
              <w:t>034/2013.</w:t>
            </w:r>
          </w:p>
        </w:tc>
        <w:tc>
          <w:tcPr>
            <w:tcW w:w="792" w:type="dxa"/>
            <w:tcBorders>
              <w:top w:val="single" w:sz="4" w:space="0" w:color="auto"/>
              <w:left w:val="single" w:sz="4" w:space="0" w:color="auto"/>
              <w:bottom w:val="single" w:sz="4" w:space="0" w:color="auto"/>
              <w:right w:val="single" w:sz="4" w:space="0" w:color="auto"/>
            </w:tcBorders>
          </w:tcPr>
          <w:p w14:paraId="3F6C8AC6" w14:textId="3F2ACC9E" w:rsidR="00732005" w:rsidRPr="00F356E7" w:rsidRDefault="008623E7" w:rsidP="000C7C81">
            <w:pPr>
              <w:autoSpaceDE w:val="0"/>
              <w:autoSpaceDN w:val="0"/>
              <w:adjustRightInd w:val="0"/>
              <w:jc w:val="both"/>
            </w:pPr>
            <w:r>
              <w:lastRenderedPageBreak/>
              <w:t>кг</w:t>
            </w:r>
          </w:p>
        </w:tc>
        <w:tc>
          <w:tcPr>
            <w:tcW w:w="1662" w:type="dxa"/>
            <w:tcBorders>
              <w:top w:val="single" w:sz="4" w:space="0" w:color="auto"/>
              <w:left w:val="single" w:sz="4" w:space="0" w:color="auto"/>
              <w:bottom w:val="single" w:sz="4" w:space="0" w:color="auto"/>
              <w:right w:val="single" w:sz="4" w:space="0" w:color="auto"/>
            </w:tcBorders>
          </w:tcPr>
          <w:p w14:paraId="42149CFB" w14:textId="67F8AB07" w:rsidR="00732005" w:rsidRPr="00F356E7" w:rsidRDefault="008623E7" w:rsidP="000C7C81">
            <w:pPr>
              <w:autoSpaceDE w:val="0"/>
              <w:autoSpaceDN w:val="0"/>
              <w:adjustRightInd w:val="0"/>
            </w:pPr>
            <w:r>
              <w:t>40</w:t>
            </w:r>
          </w:p>
        </w:tc>
        <w:tc>
          <w:tcPr>
            <w:tcW w:w="1924" w:type="dxa"/>
            <w:gridSpan w:val="2"/>
            <w:tcBorders>
              <w:top w:val="single" w:sz="4" w:space="0" w:color="auto"/>
              <w:left w:val="single" w:sz="4" w:space="0" w:color="auto"/>
              <w:bottom w:val="single" w:sz="4" w:space="0" w:color="auto"/>
              <w:right w:val="single" w:sz="4" w:space="0" w:color="auto"/>
            </w:tcBorders>
          </w:tcPr>
          <w:p w14:paraId="2BD714DD" w14:textId="49C61F62" w:rsidR="00732005" w:rsidRPr="00F356E7" w:rsidRDefault="008623E7" w:rsidP="000C7C81">
            <w:pPr>
              <w:autoSpaceDE w:val="0"/>
              <w:autoSpaceDN w:val="0"/>
              <w:adjustRightInd w:val="0"/>
            </w:pPr>
            <w:r>
              <w:t>10 200,00</w:t>
            </w:r>
          </w:p>
        </w:tc>
      </w:tr>
      <w:tr w:rsidR="006933BF" w:rsidRPr="00F356E7" w14:paraId="2A1E22EC" w14:textId="77777777" w:rsidTr="000D425E">
        <w:trPr>
          <w:gridAfter w:val="1"/>
          <w:wAfter w:w="8" w:type="dxa"/>
          <w:trHeight w:val="2400"/>
        </w:trPr>
        <w:tc>
          <w:tcPr>
            <w:tcW w:w="1476" w:type="dxa"/>
            <w:tcBorders>
              <w:top w:val="single" w:sz="4" w:space="0" w:color="auto"/>
              <w:left w:val="single" w:sz="4" w:space="0" w:color="auto"/>
              <w:bottom w:val="single" w:sz="4" w:space="0" w:color="auto"/>
              <w:right w:val="single" w:sz="4" w:space="0" w:color="auto"/>
            </w:tcBorders>
          </w:tcPr>
          <w:p w14:paraId="2CA65116" w14:textId="60C04A02" w:rsidR="00732005" w:rsidRDefault="00DD2C5B">
            <w:pPr>
              <w:autoSpaceDE w:val="0"/>
              <w:autoSpaceDN w:val="0"/>
              <w:adjustRightInd w:val="0"/>
            </w:pPr>
            <w:r>
              <w:rPr>
                <w:rFonts w:ascii="yandex-sans" w:hAnsi="yandex-sans"/>
                <w:color w:val="000000"/>
                <w:sz w:val="23"/>
                <w:szCs w:val="23"/>
                <w:shd w:val="clear" w:color="auto" w:fill="FFFFFF"/>
              </w:rPr>
              <w:lastRenderedPageBreak/>
              <w:t>10.20.13.1</w:t>
            </w:r>
            <w:r w:rsidR="00E5600D">
              <w:rPr>
                <w:rFonts w:ascii="yandex-sans" w:hAnsi="yandex-sans"/>
                <w:color w:val="000000"/>
                <w:sz w:val="23"/>
                <w:szCs w:val="23"/>
                <w:shd w:val="clear" w:color="auto" w:fill="FFFFFF"/>
              </w:rPr>
              <w:t>22</w:t>
            </w:r>
          </w:p>
        </w:tc>
        <w:tc>
          <w:tcPr>
            <w:tcW w:w="4604" w:type="dxa"/>
            <w:tcBorders>
              <w:top w:val="single" w:sz="4" w:space="0" w:color="auto"/>
              <w:left w:val="single" w:sz="4" w:space="0" w:color="auto"/>
              <w:bottom w:val="single" w:sz="4" w:space="0" w:color="auto"/>
              <w:right w:val="single" w:sz="4" w:space="0" w:color="auto"/>
            </w:tcBorders>
          </w:tcPr>
          <w:p w14:paraId="66A572C0" w14:textId="77777777" w:rsidR="00732005" w:rsidRDefault="005A03A2">
            <w:pPr>
              <w:shd w:val="clear" w:color="auto" w:fill="FFFFFF"/>
              <w:jc w:val="both"/>
              <w:rPr>
                <w:color w:val="000000" w:themeColor="text1"/>
                <w:sz w:val="22"/>
                <w:szCs w:val="20"/>
              </w:rPr>
            </w:pPr>
            <w:r>
              <w:rPr>
                <w:color w:val="000000" w:themeColor="text1"/>
                <w:sz w:val="22"/>
                <w:szCs w:val="20"/>
              </w:rPr>
              <w:t>Горбуша.</w:t>
            </w:r>
            <w:r>
              <w:t xml:space="preserve"> </w:t>
            </w:r>
            <w:r>
              <w:rPr>
                <w:color w:val="000000" w:themeColor="text1"/>
                <w:sz w:val="22"/>
                <w:szCs w:val="20"/>
              </w:rPr>
              <w:t xml:space="preserve">Замороженная, потрошеная, обезглавленная, первого сорта, тушки рыбы непобитые, с чистой поверхностью и естественной окраской, </w:t>
            </w:r>
            <w:proofErr w:type="gramStart"/>
            <w:r>
              <w:rPr>
                <w:color w:val="000000" w:themeColor="text1"/>
                <w:sz w:val="22"/>
                <w:szCs w:val="20"/>
              </w:rPr>
              <w:t>без</w:t>
            </w:r>
            <w:proofErr w:type="gramEnd"/>
            <w:r>
              <w:rPr>
                <w:color w:val="000000" w:themeColor="text1"/>
                <w:sz w:val="22"/>
                <w:szCs w:val="20"/>
              </w:rPr>
              <w:t xml:space="preserve"> льда, консистенция после оттаивания плотная, с запахом свежей рыбы.  Фасовка не менее 20 кг</w:t>
            </w:r>
            <w:proofErr w:type="gramStart"/>
            <w:r>
              <w:rPr>
                <w:color w:val="000000" w:themeColor="text1"/>
                <w:sz w:val="22"/>
                <w:szCs w:val="20"/>
              </w:rPr>
              <w:t>.</w:t>
            </w:r>
            <w:proofErr w:type="gramEnd"/>
            <w:r>
              <w:rPr>
                <w:color w:val="000000" w:themeColor="text1"/>
                <w:sz w:val="22"/>
                <w:szCs w:val="20"/>
              </w:rPr>
              <w:t xml:space="preserve"> </w:t>
            </w:r>
            <w:proofErr w:type="gramStart"/>
            <w:r>
              <w:rPr>
                <w:color w:val="000000" w:themeColor="text1"/>
                <w:sz w:val="22"/>
                <w:szCs w:val="20"/>
              </w:rPr>
              <w:t>и</w:t>
            </w:r>
            <w:proofErr w:type="gramEnd"/>
            <w:r>
              <w:rPr>
                <w:color w:val="000000" w:themeColor="text1"/>
                <w:sz w:val="22"/>
                <w:szCs w:val="20"/>
              </w:rPr>
              <w:t xml:space="preserve"> не более 22 кг</w:t>
            </w:r>
            <w:r w:rsidR="008F4530">
              <w:rPr>
                <w:color w:val="000000" w:themeColor="text1"/>
                <w:sz w:val="22"/>
                <w:szCs w:val="20"/>
              </w:rPr>
              <w:t xml:space="preserve"> </w:t>
            </w:r>
            <w:r w:rsidR="008F4530">
              <w:rPr>
                <w:color w:val="000000" w:themeColor="text1"/>
              </w:rPr>
              <w:t>(неизменяемое значение).</w:t>
            </w:r>
            <w:r>
              <w:rPr>
                <w:color w:val="000000" w:themeColor="text1"/>
                <w:sz w:val="22"/>
                <w:szCs w:val="20"/>
              </w:rPr>
              <w:t xml:space="preserve"> ГОСТ 32366-2013. Срок годности не менее 9 мес. не более 12 мес.</w:t>
            </w:r>
          </w:p>
          <w:p w14:paraId="66DF487D" w14:textId="74302383" w:rsidR="000D425E" w:rsidRDefault="000D425E">
            <w:pPr>
              <w:shd w:val="clear" w:color="auto" w:fill="FFFFFF"/>
              <w:jc w:val="both"/>
            </w:pPr>
          </w:p>
        </w:tc>
        <w:tc>
          <w:tcPr>
            <w:tcW w:w="792" w:type="dxa"/>
            <w:tcBorders>
              <w:top w:val="single" w:sz="4" w:space="0" w:color="auto"/>
              <w:left w:val="single" w:sz="4" w:space="0" w:color="auto"/>
              <w:bottom w:val="single" w:sz="4" w:space="0" w:color="auto"/>
              <w:right w:val="single" w:sz="4" w:space="0" w:color="auto"/>
            </w:tcBorders>
          </w:tcPr>
          <w:p w14:paraId="03818187" w14:textId="7D7D4F12" w:rsidR="00732005" w:rsidRPr="00F356E7" w:rsidRDefault="005A03A2" w:rsidP="000C7C81">
            <w:pPr>
              <w:autoSpaceDE w:val="0"/>
              <w:autoSpaceDN w:val="0"/>
              <w:adjustRightInd w:val="0"/>
              <w:jc w:val="both"/>
            </w:pPr>
            <w:proofErr w:type="gramStart"/>
            <w:r>
              <w:t>кг</w:t>
            </w:r>
            <w:proofErr w:type="gramEnd"/>
            <w:r>
              <w:t>.</w:t>
            </w:r>
          </w:p>
        </w:tc>
        <w:tc>
          <w:tcPr>
            <w:tcW w:w="1662" w:type="dxa"/>
            <w:tcBorders>
              <w:top w:val="single" w:sz="4" w:space="0" w:color="auto"/>
              <w:left w:val="single" w:sz="4" w:space="0" w:color="auto"/>
              <w:bottom w:val="single" w:sz="4" w:space="0" w:color="auto"/>
              <w:right w:val="single" w:sz="4" w:space="0" w:color="auto"/>
            </w:tcBorders>
          </w:tcPr>
          <w:p w14:paraId="1A52C4ED" w14:textId="6E87414C" w:rsidR="00732005" w:rsidRPr="00F356E7" w:rsidRDefault="005A03A2" w:rsidP="000C7C81">
            <w:pPr>
              <w:autoSpaceDE w:val="0"/>
              <w:autoSpaceDN w:val="0"/>
              <w:adjustRightInd w:val="0"/>
            </w:pPr>
            <w:r>
              <w:t>28</w:t>
            </w:r>
            <w:r w:rsidR="000D425E">
              <w:t>5</w:t>
            </w:r>
          </w:p>
        </w:tc>
        <w:tc>
          <w:tcPr>
            <w:tcW w:w="1924" w:type="dxa"/>
            <w:gridSpan w:val="2"/>
            <w:tcBorders>
              <w:top w:val="single" w:sz="4" w:space="0" w:color="auto"/>
              <w:left w:val="single" w:sz="4" w:space="0" w:color="auto"/>
              <w:bottom w:val="single" w:sz="4" w:space="0" w:color="auto"/>
              <w:right w:val="single" w:sz="4" w:space="0" w:color="auto"/>
            </w:tcBorders>
          </w:tcPr>
          <w:p w14:paraId="74598A5E" w14:textId="0EFD47CC" w:rsidR="00732005" w:rsidRPr="00F356E7" w:rsidRDefault="000D425E" w:rsidP="000C7C81">
            <w:pPr>
              <w:autoSpaceDE w:val="0"/>
              <w:autoSpaceDN w:val="0"/>
              <w:adjustRightInd w:val="0"/>
            </w:pPr>
            <w:r>
              <w:t>85 024,05</w:t>
            </w:r>
          </w:p>
        </w:tc>
      </w:tr>
      <w:tr w:rsidR="000D425E" w:rsidRPr="00F356E7" w14:paraId="6C1D076E" w14:textId="77777777" w:rsidTr="00070C94">
        <w:trPr>
          <w:gridAfter w:val="1"/>
          <w:wAfter w:w="8" w:type="dxa"/>
          <w:trHeight w:val="420"/>
        </w:trPr>
        <w:tc>
          <w:tcPr>
            <w:tcW w:w="1476" w:type="dxa"/>
            <w:tcBorders>
              <w:top w:val="single" w:sz="4" w:space="0" w:color="auto"/>
              <w:left w:val="single" w:sz="4" w:space="0" w:color="auto"/>
              <w:bottom w:val="single" w:sz="4" w:space="0" w:color="auto"/>
              <w:right w:val="single" w:sz="4" w:space="0" w:color="auto"/>
            </w:tcBorders>
          </w:tcPr>
          <w:p w14:paraId="268DC1AA" w14:textId="62B21D6B" w:rsidR="000D425E" w:rsidRDefault="000D425E"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10.20.13.122</w:t>
            </w:r>
          </w:p>
        </w:tc>
        <w:tc>
          <w:tcPr>
            <w:tcW w:w="4604" w:type="dxa"/>
            <w:tcBorders>
              <w:top w:val="single" w:sz="4" w:space="0" w:color="auto"/>
              <w:left w:val="single" w:sz="4" w:space="0" w:color="auto"/>
              <w:bottom w:val="single" w:sz="4" w:space="0" w:color="auto"/>
              <w:right w:val="single" w:sz="4" w:space="0" w:color="auto"/>
            </w:tcBorders>
          </w:tcPr>
          <w:p w14:paraId="1BBD7943" w14:textId="77777777" w:rsidR="000D425E" w:rsidRDefault="000D425E" w:rsidP="000D425E">
            <w:pPr>
              <w:shd w:val="clear" w:color="auto" w:fill="FFFFFF"/>
              <w:jc w:val="both"/>
              <w:rPr>
                <w:color w:val="000000" w:themeColor="text1"/>
                <w:sz w:val="22"/>
                <w:szCs w:val="20"/>
              </w:rPr>
            </w:pPr>
            <w:r>
              <w:rPr>
                <w:color w:val="000000" w:themeColor="text1"/>
                <w:sz w:val="22"/>
                <w:szCs w:val="20"/>
              </w:rPr>
              <w:t>Горбуша.</w:t>
            </w:r>
            <w:r>
              <w:t xml:space="preserve"> </w:t>
            </w:r>
            <w:r>
              <w:rPr>
                <w:color w:val="000000" w:themeColor="text1"/>
                <w:sz w:val="22"/>
                <w:szCs w:val="20"/>
              </w:rPr>
              <w:t xml:space="preserve">Замороженная, потрошеная, обезглавленная, первого сорта, тушки рыбы непобитые, с чистой поверхностью и естественной окраской, </w:t>
            </w:r>
            <w:proofErr w:type="gramStart"/>
            <w:r>
              <w:rPr>
                <w:color w:val="000000" w:themeColor="text1"/>
                <w:sz w:val="22"/>
                <w:szCs w:val="20"/>
              </w:rPr>
              <w:t>без</w:t>
            </w:r>
            <w:proofErr w:type="gramEnd"/>
            <w:r>
              <w:rPr>
                <w:color w:val="000000" w:themeColor="text1"/>
                <w:sz w:val="22"/>
                <w:szCs w:val="20"/>
              </w:rPr>
              <w:t xml:space="preserve"> льда, консистенция после оттаивания плотная, с запахом свежей рыбы.  Фасовка не менее 20 кг</w:t>
            </w:r>
            <w:proofErr w:type="gramStart"/>
            <w:r>
              <w:rPr>
                <w:color w:val="000000" w:themeColor="text1"/>
                <w:sz w:val="22"/>
                <w:szCs w:val="20"/>
              </w:rPr>
              <w:t>.</w:t>
            </w:r>
            <w:proofErr w:type="gramEnd"/>
            <w:r>
              <w:rPr>
                <w:color w:val="000000" w:themeColor="text1"/>
                <w:sz w:val="22"/>
                <w:szCs w:val="20"/>
              </w:rPr>
              <w:t xml:space="preserve"> </w:t>
            </w:r>
            <w:proofErr w:type="gramStart"/>
            <w:r>
              <w:rPr>
                <w:color w:val="000000" w:themeColor="text1"/>
                <w:sz w:val="22"/>
                <w:szCs w:val="20"/>
              </w:rPr>
              <w:t>и</w:t>
            </w:r>
            <w:proofErr w:type="gramEnd"/>
            <w:r>
              <w:rPr>
                <w:color w:val="000000" w:themeColor="text1"/>
                <w:sz w:val="22"/>
                <w:szCs w:val="20"/>
              </w:rPr>
              <w:t xml:space="preserve"> не более 22 кг </w:t>
            </w:r>
            <w:r>
              <w:rPr>
                <w:color w:val="000000" w:themeColor="text1"/>
              </w:rPr>
              <w:t>(неизменяемое значение).</w:t>
            </w:r>
            <w:r>
              <w:rPr>
                <w:color w:val="000000" w:themeColor="text1"/>
                <w:sz w:val="22"/>
                <w:szCs w:val="20"/>
              </w:rPr>
              <w:t xml:space="preserve"> ГОСТ 32366-2013. Срок годности не менее 9 мес. не более 12 мес.</w:t>
            </w:r>
          </w:p>
          <w:p w14:paraId="274B6E20" w14:textId="77777777" w:rsidR="000D425E" w:rsidRDefault="000D425E" w:rsidP="000D425E">
            <w:pPr>
              <w:shd w:val="clear" w:color="auto" w:fill="FFFFFF"/>
              <w:jc w:val="both"/>
              <w:rPr>
                <w:color w:val="000000" w:themeColor="text1"/>
                <w:sz w:val="22"/>
                <w:szCs w:val="20"/>
              </w:rPr>
            </w:pPr>
          </w:p>
        </w:tc>
        <w:tc>
          <w:tcPr>
            <w:tcW w:w="792" w:type="dxa"/>
            <w:tcBorders>
              <w:top w:val="single" w:sz="4" w:space="0" w:color="auto"/>
              <w:left w:val="single" w:sz="4" w:space="0" w:color="auto"/>
              <w:bottom w:val="single" w:sz="4" w:space="0" w:color="auto"/>
              <w:right w:val="single" w:sz="4" w:space="0" w:color="auto"/>
            </w:tcBorders>
          </w:tcPr>
          <w:p w14:paraId="13CC9386" w14:textId="46BAA963" w:rsidR="000D425E" w:rsidRDefault="000D425E" w:rsidP="000C7C81">
            <w:pPr>
              <w:autoSpaceDE w:val="0"/>
              <w:autoSpaceDN w:val="0"/>
              <w:adjustRightInd w:val="0"/>
              <w:jc w:val="both"/>
            </w:pPr>
            <w:r>
              <w:t>кг</w:t>
            </w:r>
          </w:p>
        </w:tc>
        <w:tc>
          <w:tcPr>
            <w:tcW w:w="1662" w:type="dxa"/>
            <w:tcBorders>
              <w:top w:val="single" w:sz="4" w:space="0" w:color="auto"/>
              <w:left w:val="single" w:sz="4" w:space="0" w:color="auto"/>
              <w:bottom w:val="single" w:sz="4" w:space="0" w:color="auto"/>
              <w:right w:val="single" w:sz="4" w:space="0" w:color="auto"/>
            </w:tcBorders>
          </w:tcPr>
          <w:p w14:paraId="2A44439D" w14:textId="0201115C" w:rsidR="000D425E" w:rsidRDefault="000D425E" w:rsidP="000C7C81">
            <w:pPr>
              <w:autoSpaceDE w:val="0"/>
              <w:autoSpaceDN w:val="0"/>
              <w:adjustRightInd w:val="0"/>
            </w:pPr>
            <w:r>
              <w:t>1</w:t>
            </w:r>
          </w:p>
        </w:tc>
        <w:tc>
          <w:tcPr>
            <w:tcW w:w="1924" w:type="dxa"/>
            <w:gridSpan w:val="2"/>
            <w:tcBorders>
              <w:top w:val="single" w:sz="4" w:space="0" w:color="auto"/>
              <w:left w:val="single" w:sz="4" w:space="0" w:color="auto"/>
              <w:bottom w:val="single" w:sz="4" w:space="0" w:color="auto"/>
              <w:right w:val="single" w:sz="4" w:space="0" w:color="auto"/>
            </w:tcBorders>
          </w:tcPr>
          <w:p w14:paraId="17E29FE6" w14:textId="30F08F5C" w:rsidR="000D425E" w:rsidRDefault="000D425E" w:rsidP="000C7C81">
            <w:pPr>
              <w:autoSpaceDE w:val="0"/>
              <w:autoSpaceDN w:val="0"/>
              <w:adjustRightInd w:val="0"/>
            </w:pPr>
            <w:r>
              <w:t>299,28</w:t>
            </w:r>
          </w:p>
        </w:tc>
      </w:tr>
      <w:tr w:rsidR="006933BF" w:rsidRPr="00F356E7" w14:paraId="4EE235CF" w14:textId="77777777" w:rsidTr="000D425E">
        <w:trPr>
          <w:gridAfter w:val="1"/>
          <w:wAfter w:w="8" w:type="dxa"/>
          <w:trHeight w:val="2805"/>
        </w:trPr>
        <w:tc>
          <w:tcPr>
            <w:tcW w:w="1476" w:type="dxa"/>
            <w:tcBorders>
              <w:top w:val="single" w:sz="4" w:space="0" w:color="auto"/>
              <w:left w:val="single" w:sz="4" w:space="0" w:color="auto"/>
              <w:bottom w:val="single" w:sz="4" w:space="0" w:color="auto"/>
              <w:right w:val="single" w:sz="4" w:space="0" w:color="auto"/>
            </w:tcBorders>
          </w:tcPr>
          <w:p w14:paraId="78312E1E" w14:textId="5E1DD08C" w:rsidR="00660757" w:rsidRDefault="00E5600D" w:rsidP="000C7C81">
            <w:pPr>
              <w:autoSpaceDE w:val="0"/>
              <w:autoSpaceDN w:val="0"/>
              <w:adjustRightInd w:val="0"/>
            </w:pPr>
            <w:r>
              <w:t>10.20.13.122</w:t>
            </w:r>
          </w:p>
        </w:tc>
        <w:tc>
          <w:tcPr>
            <w:tcW w:w="4604" w:type="dxa"/>
            <w:tcBorders>
              <w:top w:val="single" w:sz="4" w:space="0" w:color="auto"/>
              <w:left w:val="single" w:sz="4" w:space="0" w:color="auto"/>
              <w:bottom w:val="single" w:sz="4" w:space="0" w:color="auto"/>
              <w:right w:val="single" w:sz="4" w:space="0" w:color="auto"/>
            </w:tcBorders>
            <w:vAlign w:val="center"/>
          </w:tcPr>
          <w:p w14:paraId="1334C9C9" w14:textId="77777777" w:rsidR="00660757" w:rsidRDefault="00E5600D">
            <w:pPr>
              <w:shd w:val="clear" w:color="auto" w:fill="FFFFFF"/>
              <w:jc w:val="both"/>
            </w:pPr>
            <w:r>
              <w:t xml:space="preserve">Минтай. Мороженный, потрошенный, обезглавленный, первого сорта, тушки рыбы непобитые, с чистой поверхностью и естественной окраской, </w:t>
            </w:r>
            <w:proofErr w:type="gramStart"/>
            <w:r>
              <w:t>без</w:t>
            </w:r>
            <w:proofErr w:type="gramEnd"/>
            <w:r>
              <w:t xml:space="preserve"> льда, </w:t>
            </w:r>
            <w:r w:rsidR="00AD3B7D">
              <w:t>консистенция</w:t>
            </w:r>
            <w:r>
              <w:t xml:space="preserve"> после оттаивания плотная, с запахом свежей рыбы</w:t>
            </w:r>
            <w:r w:rsidR="00AD3B7D">
              <w:t>. Фасовка не менее 20кг. и не более 22 кг</w:t>
            </w:r>
            <w:r w:rsidR="008F4530">
              <w:t xml:space="preserve"> </w:t>
            </w:r>
            <w:r w:rsidR="008F4530">
              <w:rPr>
                <w:color w:val="000000" w:themeColor="text1"/>
              </w:rPr>
              <w:t>(неизменяемое значение).</w:t>
            </w:r>
            <w:r w:rsidR="00AD3B7D">
              <w:t xml:space="preserve"> ГОСТ 32366-2013. Срок годности не менее 9 мес. не более 12 мес.</w:t>
            </w:r>
          </w:p>
          <w:p w14:paraId="58FE9151" w14:textId="77777777" w:rsidR="000D425E" w:rsidRDefault="000D425E">
            <w:pPr>
              <w:shd w:val="clear" w:color="auto" w:fill="FFFFFF"/>
              <w:jc w:val="both"/>
            </w:pPr>
          </w:p>
          <w:p w14:paraId="4D39EC69" w14:textId="3919ADB6" w:rsidR="000D425E" w:rsidRDefault="000D425E">
            <w:pPr>
              <w:shd w:val="clear" w:color="auto" w:fill="FFFFFF"/>
              <w:jc w:val="both"/>
            </w:pPr>
          </w:p>
        </w:tc>
        <w:tc>
          <w:tcPr>
            <w:tcW w:w="792" w:type="dxa"/>
            <w:tcBorders>
              <w:top w:val="single" w:sz="4" w:space="0" w:color="auto"/>
              <w:left w:val="single" w:sz="4" w:space="0" w:color="auto"/>
              <w:bottom w:val="single" w:sz="4" w:space="0" w:color="auto"/>
              <w:right w:val="single" w:sz="4" w:space="0" w:color="auto"/>
            </w:tcBorders>
          </w:tcPr>
          <w:p w14:paraId="11C32824" w14:textId="2812F347" w:rsidR="00660757" w:rsidRPr="00F356E7" w:rsidRDefault="00AD3B7D" w:rsidP="000C7C81">
            <w:pPr>
              <w:autoSpaceDE w:val="0"/>
              <w:autoSpaceDN w:val="0"/>
              <w:adjustRightInd w:val="0"/>
              <w:jc w:val="both"/>
            </w:pPr>
            <w:proofErr w:type="gramStart"/>
            <w:r>
              <w:t>кг</w:t>
            </w:r>
            <w:proofErr w:type="gramEnd"/>
            <w:r>
              <w:t>.</w:t>
            </w:r>
          </w:p>
        </w:tc>
        <w:tc>
          <w:tcPr>
            <w:tcW w:w="1662" w:type="dxa"/>
            <w:tcBorders>
              <w:top w:val="single" w:sz="4" w:space="0" w:color="auto"/>
              <w:left w:val="single" w:sz="4" w:space="0" w:color="auto"/>
              <w:bottom w:val="single" w:sz="4" w:space="0" w:color="auto"/>
              <w:right w:val="single" w:sz="4" w:space="0" w:color="auto"/>
            </w:tcBorders>
          </w:tcPr>
          <w:p w14:paraId="06E7AEA5" w14:textId="0B454CA6" w:rsidR="00660757" w:rsidRPr="00F356E7" w:rsidRDefault="00AD3B7D" w:rsidP="000C7C81">
            <w:pPr>
              <w:autoSpaceDE w:val="0"/>
              <w:autoSpaceDN w:val="0"/>
              <w:adjustRightInd w:val="0"/>
            </w:pPr>
            <w:r>
              <w:t>24</w:t>
            </w:r>
            <w:r w:rsidR="000D425E">
              <w:t>1</w:t>
            </w:r>
          </w:p>
        </w:tc>
        <w:tc>
          <w:tcPr>
            <w:tcW w:w="1924" w:type="dxa"/>
            <w:gridSpan w:val="2"/>
            <w:tcBorders>
              <w:top w:val="single" w:sz="4" w:space="0" w:color="auto"/>
              <w:left w:val="single" w:sz="4" w:space="0" w:color="auto"/>
              <w:bottom w:val="single" w:sz="4" w:space="0" w:color="auto"/>
              <w:right w:val="single" w:sz="4" w:space="0" w:color="auto"/>
            </w:tcBorders>
          </w:tcPr>
          <w:p w14:paraId="0123A0F3" w14:textId="3EA0DDA1" w:rsidR="00660757" w:rsidRPr="00F356E7" w:rsidRDefault="00AD3B7D" w:rsidP="000D425E">
            <w:pPr>
              <w:autoSpaceDE w:val="0"/>
              <w:autoSpaceDN w:val="0"/>
              <w:adjustRightInd w:val="0"/>
            </w:pPr>
            <w:r>
              <w:t>35</w:t>
            </w:r>
            <w:r w:rsidR="000D425E">
              <w:t> 747,53</w:t>
            </w:r>
          </w:p>
        </w:tc>
      </w:tr>
      <w:tr w:rsidR="000D425E" w:rsidRPr="00F356E7" w14:paraId="58D8107B" w14:textId="77777777" w:rsidTr="00070C94">
        <w:trPr>
          <w:gridAfter w:val="1"/>
          <w:wAfter w:w="8" w:type="dxa"/>
          <w:trHeight w:val="764"/>
        </w:trPr>
        <w:tc>
          <w:tcPr>
            <w:tcW w:w="1476" w:type="dxa"/>
            <w:tcBorders>
              <w:top w:val="single" w:sz="4" w:space="0" w:color="auto"/>
              <w:left w:val="single" w:sz="4" w:space="0" w:color="auto"/>
              <w:bottom w:val="single" w:sz="4" w:space="0" w:color="auto"/>
              <w:right w:val="single" w:sz="4" w:space="0" w:color="auto"/>
            </w:tcBorders>
          </w:tcPr>
          <w:p w14:paraId="00F489E9" w14:textId="1B41C9DD" w:rsidR="000D425E" w:rsidRDefault="000D425E" w:rsidP="000C7C81">
            <w:pPr>
              <w:autoSpaceDE w:val="0"/>
              <w:autoSpaceDN w:val="0"/>
              <w:adjustRightInd w:val="0"/>
            </w:pPr>
            <w:r>
              <w:t>10.20.13.122</w:t>
            </w:r>
          </w:p>
        </w:tc>
        <w:tc>
          <w:tcPr>
            <w:tcW w:w="4604" w:type="dxa"/>
            <w:tcBorders>
              <w:top w:val="single" w:sz="4" w:space="0" w:color="auto"/>
              <w:left w:val="single" w:sz="4" w:space="0" w:color="auto"/>
              <w:bottom w:val="single" w:sz="4" w:space="0" w:color="auto"/>
              <w:right w:val="single" w:sz="4" w:space="0" w:color="auto"/>
            </w:tcBorders>
            <w:vAlign w:val="center"/>
          </w:tcPr>
          <w:p w14:paraId="625591A6" w14:textId="77777777" w:rsidR="000D425E" w:rsidRDefault="000D425E" w:rsidP="000D425E">
            <w:pPr>
              <w:shd w:val="clear" w:color="auto" w:fill="FFFFFF"/>
              <w:jc w:val="both"/>
            </w:pPr>
            <w:r>
              <w:t xml:space="preserve">Минтай. Мороженный, потрошенный, обезглавленный, первого сорта, тушки рыбы непобитые, с чистой поверхностью и естественной окраской, </w:t>
            </w:r>
            <w:proofErr w:type="gramStart"/>
            <w:r>
              <w:t>без</w:t>
            </w:r>
            <w:proofErr w:type="gramEnd"/>
            <w:r>
              <w:t xml:space="preserve"> льда, консистенция после оттаивания плотная, с запахом свежей рыбы. Фасовка не менее 20кг. и не более 22 кг </w:t>
            </w:r>
            <w:r>
              <w:rPr>
                <w:color w:val="000000" w:themeColor="text1"/>
              </w:rPr>
              <w:t>(неизменяемое значение).</w:t>
            </w:r>
            <w:r>
              <w:t xml:space="preserve"> ГОСТ 32366-2013. Срок годности не менее 9 мес. не более 12 мес.</w:t>
            </w:r>
          </w:p>
          <w:p w14:paraId="07C16BA5" w14:textId="77777777" w:rsidR="000D425E" w:rsidRDefault="000D425E" w:rsidP="000D425E">
            <w:pPr>
              <w:shd w:val="clear" w:color="auto" w:fill="FFFFFF"/>
              <w:jc w:val="both"/>
            </w:pPr>
          </w:p>
          <w:p w14:paraId="405B4DD7" w14:textId="77777777" w:rsidR="000D425E" w:rsidRDefault="000D425E" w:rsidP="000D425E">
            <w:pPr>
              <w:shd w:val="clear" w:color="auto" w:fill="FFFFFF"/>
              <w:jc w:val="both"/>
            </w:pPr>
          </w:p>
        </w:tc>
        <w:tc>
          <w:tcPr>
            <w:tcW w:w="792" w:type="dxa"/>
            <w:tcBorders>
              <w:top w:val="single" w:sz="4" w:space="0" w:color="auto"/>
              <w:left w:val="single" w:sz="4" w:space="0" w:color="auto"/>
              <w:bottom w:val="single" w:sz="4" w:space="0" w:color="auto"/>
              <w:right w:val="single" w:sz="4" w:space="0" w:color="auto"/>
            </w:tcBorders>
          </w:tcPr>
          <w:p w14:paraId="09C612AB" w14:textId="3BF0AB5D" w:rsidR="000D425E" w:rsidRDefault="000D425E" w:rsidP="000C7C81">
            <w:pPr>
              <w:autoSpaceDE w:val="0"/>
              <w:autoSpaceDN w:val="0"/>
              <w:adjustRightInd w:val="0"/>
              <w:jc w:val="both"/>
            </w:pPr>
            <w:r>
              <w:t>кг</w:t>
            </w:r>
          </w:p>
        </w:tc>
        <w:tc>
          <w:tcPr>
            <w:tcW w:w="1662" w:type="dxa"/>
            <w:tcBorders>
              <w:top w:val="single" w:sz="4" w:space="0" w:color="auto"/>
              <w:left w:val="single" w:sz="4" w:space="0" w:color="auto"/>
              <w:bottom w:val="single" w:sz="4" w:space="0" w:color="auto"/>
              <w:right w:val="single" w:sz="4" w:space="0" w:color="auto"/>
            </w:tcBorders>
          </w:tcPr>
          <w:p w14:paraId="0EC6D5BC" w14:textId="3C633B20" w:rsidR="000D425E" w:rsidRDefault="000D425E" w:rsidP="000C7C81">
            <w:pPr>
              <w:autoSpaceDE w:val="0"/>
              <w:autoSpaceDN w:val="0"/>
              <w:adjustRightInd w:val="0"/>
            </w:pPr>
            <w:r>
              <w:t>1</w:t>
            </w:r>
          </w:p>
        </w:tc>
        <w:tc>
          <w:tcPr>
            <w:tcW w:w="1924" w:type="dxa"/>
            <w:gridSpan w:val="2"/>
            <w:tcBorders>
              <w:top w:val="single" w:sz="4" w:space="0" w:color="auto"/>
              <w:left w:val="single" w:sz="4" w:space="0" w:color="auto"/>
              <w:bottom w:val="single" w:sz="4" w:space="0" w:color="auto"/>
              <w:right w:val="single" w:sz="4" w:space="0" w:color="auto"/>
            </w:tcBorders>
          </w:tcPr>
          <w:p w14:paraId="7D0235D4" w14:textId="59498915" w:rsidR="000D425E" w:rsidRDefault="000D425E" w:rsidP="000C7C81">
            <w:pPr>
              <w:autoSpaceDE w:val="0"/>
              <w:autoSpaceDN w:val="0"/>
              <w:adjustRightInd w:val="0"/>
            </w:pPr>
            <w:r>
              <w:t>149,14</w:t>
            </w:r>
          </w:p>
        </w:tc>
      </w:tr>
      <w:tr w:rsidR="006933BF" w:rsidRPr="00F356E7" w14:paraId="1E0A8C59" w14:textId="77777777" w:rsidTr="000D425E">
        <w:trPr>
          <w:gridAfter w:val="1"/>
          <w:wAfter w:w="8" w:type="dxa"/>
          <w:trHeight w:val="1770"/>
        </w:trPr>
        <w:tc>
          <w:tcPr>
            <w:tcW w:w="1476" w:type="dxa"/>
            <w:tcBorders>
              <w:top w:val="single" w:sz="4" w:space="0" w:color="auto"/>
              <w:left w:val="single" w:sz="4" w:space="0" w:color="auto"/>
              <w:bottom w:val="single" w:sz="4" w:space="0" w:color="auto"/>
              <w:right w:val="single" w:sz="4" w:space="0" w:color="auto"/>
            </w:tcBorders>
          </w:tcPr>
          <w:p w14:paraId="3F3570FA" w14:textId="6FF893B1" w:rsidR="005E112C" w:rsidRDefault="00AD3B7D" w:rsidP="000C7C81">
            <w:pPr>
              <w:autoSpaceDE w:val="0"/>
              <w:autoSpaceDN w:val="0"/>
              <w:adjustRightInd w:val="0"/>
            </w:pPr>
            <w:r>
              <w:t>10.20.34.126</w:t>
            </w:r>
          </w:p>
        </w:tc>
        <w:tc>
          <w:tcPr>
            <w:tcW w:w="4604" w:type="dxa"/>
            <w:tcBorders>
              <w:top w:val="single" w:sz="4" w:space="0" w:color="auto"/>
              <w:left w:val="single" w:sz="4" w:space="0" w:color="auto"/>
              <w:bottom w:val="single" w:sz="4" w:space="0" w:color="auto"/>
              <w:right w:val="single" w:sz="4" w:space="0" w:color="auto"/>
            </w:tcBorders>
            <w:vAlign w:val="center"/>
          </w:tcPr>
          <w:p w14:paraId="40A421A2" w14:textId="77777777" w:rsidR="005E112C" w:rsidRDefault="00AD3B7D">
            <w:pPr>
              <w:shd w:val="clear" w:color="auto" w:fill="FFFFFF"/>
              <w:jc w:val="both"/>
            </w:pPr>
            <w:r>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p w14:paraId="38C2641D" w14:textId="06EC683E" w:rsidR="006933BF" w:rsidRDefault="006933BF">
            <w:pPr>
              <w:shd w:val="clear" w:color="auto" w:fill="FFFFFF"/>
              <w:jc w:val="both"/>
            </w:pPr>
          </w:p>
        </w:tc>
        <w:tc>
          <w:tcPr>
            <w:tcW w:w="792" w:type="dxa"/>
            <w:tcBorders>
              <w:top w:val="single" w:sz="4" w:space="0" w:color="auto"/>
              <w:left w:val="single" w:sz="4" w:space="0" w:color="auto"/>
              <w:bottom w:val="single" w:sz="4" w:space="0" w:color="auto"/>
              <w:right w:val="single" w:sz="4" w:space="0" w:color="auto"/>
            </w:tcBorders>
          </w:tcPr>
          <w:p w14:paraId="003BFD5E" w14:textId="27FE0B94" w:rsidR="005E112C" w:rsidRPr="00F356E7" w:rsidRDefault="00AD3B7D" w:rsidP="000C7C81">
            <w:pPr>
              <w:autoSpaceDE w:val="0"/>
              <w:autoSpaceDN w:val="0"/>
              <w:adjustRightInd w:val="0"/>
              <w:jc w:val="both"/>
            </w:pPr>
            <w:r>
              <w:t>шт.</w:t>
            </w:r>
          </w:p>
        </w:tc>
        <w:tc>
          <w:tcPr>
            <w:tcW w:w="1662" w:type="dxa"/>
            <w:tcBorders>
              <w:top w:val="single" w:sz="4" w:space="0" w:color="auto"/>
              <w:left w:val="single" w:sz="4" w:space="0" w:color="auto"/>
              <w:bottom w:val="single" w:sz="4" w:space="0" w:color="auto"/>
              <w:right w:val="single" w:sz="4" w:space="0" w:color="auto"/>
            </w:tcBorders>
          </w:tcPr>
          <w:p w14:paraId="1873AAC2" w14:textId="5A5AA0FC" w:rsidR="005E112C" w:rsidRPr="00F356E7" w:rsidRDefault="000D425E" w:rsidP="000C7C81">
            <w:pPr>
              <w:autoSpaceDE w:val="0"/>
              <w:autoSpaceDN w:val="0"/>
              <w:adjustRightInd w:val="0"/>
            </w:pPr>
            <w:r>
              <w:t>99</w:t>
            </w:r>
          </w:p>
        </w:tc>
        <w:tc>
          <w:tcPr>
            <w:tcW w:w="1924" w:type="dxa"/>
            <w:gridSpan w:val="2"/>
            <w:tcBorders>
              <w:top w:val="single" w:sz="4" w:space="0" w:color="auto"/>
              <w:left w:val="single" w:sz="4" w:space="0" w:color="auto"/>
              <w:bottom w:val="single" w:sz="4" w:space="0" w:color="auto"/>
              <w:right w:val="single" w:sz="4" w:space="0" w:color="auto"/>
            </w:tcBorders>
          </w:tcPr>
          <w:p w14:paraId="286AA361" w14:textId="16F5C98D" w:rsidR="005E112C" w:rsidRPr="00F356E7" w:rsidRDefault="000D425E" w:rsidP="000C7C81">
            <w:pPr>
              <w:autoSpaceDE w:val="0"/>
              <w:autoSpaceDN w:val="0"/>
              <w:adjustRightInd w:val="0"/>
            </w:pPr>
            <w:r>
              <w:t>2 541,33</w:t>
            </w:r>
          </w:p>
        </w:tc>
      </w:tr>
      <w:tr w:rsidR="000D425E" w:rsidRPr="00F356E7" w14:paraId="09C5B917" w14:textId="77777777" w:rsidTr="00070C94">
        <w:trPr>
          <w:gridAfter w:val="1"/>
          <w:wAfter w:w="8" w:type="dxa"/>
          <w:trHeight w:val="423"/>
        </w:trPr>
        <w:tc>
          <w:tcPr>
            <w:tcW w:w="1476" w:type="dxa"/>
            <w:tcBorders>
              <w:top w:val="single" w:sz="4" w:space="0" w:color="auto"/>
              <w:left w:val="single" w:sz="4" w:space="0" w:color="auto"/>
              <w:bottom w:val="single" w:sz="4" w:space="0" w:color="auto"/>
              <w:right w:val="single" w:sz="4" w:space="0" w:color="auto"/>
            </w:tcBorders>
          </w:tcPr>
          <w:p w14:paraId="1F216DC3" w14:textId="6C36DAED" w:rsidR="000D425E" w:rsidRDefault="000D425E" w:rsidP="000C7C81">
            <w:pPr>
              <w:autoSpaceDE w:val="0"/>
              <w:autoSpaceDN w:val="0"/>
              <w:adjustRightInd w:val="0"/>
            </w:pPr>
            <w:r>
              <w:t>10.20.34.126</w:t>
            </w:r>
          </w:p>
        </w:tc>
        <w:tc>
          <w:tcPr>
            <w:tcW w:w="4604" w:type="dxa"/>
            <w:tcBorders>
              <w:top w:val="single" w:sz="4" w:space="0" w:color="auto"/>
              <w:left w:val="single" w:sz="4" w:space="0" w:color="auto"/>
              <w:bottom w:val="single" w:sz="4" w:space="0" w:color="auto"/>
              <w:right w:val="single" w:sz="4" w:space="0" w:color="auto"/>
            </w:tcBorders>
            <w:vAlign w:val="center"/>
          </w:tcPr>
          <w:p w14:paraId="0DEF7F83" w14:textId="77777777" w:rsidR="000D425E" w:rsidRDefault="000D425E" w:rsidP="000D425E">
            <w:pPr>
              <w:shd w:val="clear" w:color="auto" w:fill="FFFFFF"/>
              <w:jc w:val="both"/>
            </w:pPr>
            <w:r>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p w14:paraId="607C8B75" w14:textId="77777777" w:rsidR="000D425E" w:rsidRDefault="000D425E" w:rsidP="000D425E">
            <w:pPr>
              <w:shd w:val="clear" w:color="auto" w:fill="FFFFFF"/>
              <w:jc w:val="both"/>
            </w:pPr>
          </w:p>
        </w:tc>
        <w:tc>
          <w:tcPr>
            <w:tcW w:w="792" w:type="dxa"/>
            <w:tcBorders>
              <w:top w:val="single" w:sz="4" w:space="0" w:color="auto"/>
              <w:left w:val="single" w:sz="4" w:space="0" w:color="auto"/>
              <w:bottom w:val="single" w:sz="4" w:space="0" w:color="auto"/>
              <w:right w:val="single" w:sz="4" w:space="0" w:color="auto"/>
            </w:tcBorders>
          </w:tcPr>
          <w:p w14:paraId="24FEFB7F" w14:textId="4681A71B" w:rsidR="000D425E" w:rsidRDefault="000D425E" w:rsidP="000C7C81">
            <w:pPr>
              <w:autoSpaceDE w:val="0"/>
              <w:autoSpaceDN w:val="0"/>
              <w:adjustRightInd w:val="0"/>
              <w:jc w:val="both"/>
            </w:pPr>
            <w:proofErr w:type="spellStart"/>
            <w:proofErr w:type="gramStart"/>
            <w:r>
              <w:lastRenderedPageBreak/>
              <w:t>шт</w:t>
            </w:r>
            <w:proofErr w:type="spellEnd"/>
            <w:proofErr w:type="gramEnd"/>
          </w:p>
        </w:tc>
        <w:tc>
          <w:tcPr>
            <w:tcW w:w="1662" w:type="dxa"/>
            <w:tcBorders>
              <w:top w:val="single" w:sz="4" w:space="0" w:color="auto"/>
              <w:left w:val="single" w:sz="4" w:space="0" w:color="auto"/>
              <w:bottom w:val="single" w:sz="4" w:space="0" w:color="auto"/>
              <w:right w:val="single" w:sz="4" w:space="0" w:color="auto"/>
            </w:tcBorders>
          </w:tcPr>
          <w:p w14:paraId="6502F181" w14:textId="61DECFD1" w:rsidR="000D425E" w:rsidRDefault="000D425E" w:rsidP="000C7C81">
            <w:pPr>
              <w:autoSpaceDE w:val="0"/>
              <w:autoSpaceDN w:val="0"/>
              <w:adjustRightInd w:val="0"/>
            </w:pPr>
            <w:r>
              <w:t>1</w:t>
            </w:r>
          </w:p>
        </w:tc>
        <w:tc>
          <w:tcPr>
            <w:tcW w:w="1924" w:type="dxa"/>
            <w:gridSpan w:val="2"/>
            <w:tcBorders>
              <w:top w:val="single" w:sz="4" w:space="0" w:color="auto"/>
              <w:left w:val="single" w:sz="4" w:space="0" w:color="auto"/>
              <w:bottom w:val="single" w:sz="4" w:space="0" w:color="auto"/>
              <w:right w:val="single" w:sz="4" w:space="0" w:color="auto"/>
            </w:tcBorders>
          </w:tcPr>
          <w:p w14:paraId="3CF7CECF" w14:textId="6CAA8A31" w:rsidR="000D425E" w:rsidRDefault="000D425E" w:rsidP="000C7C81">
            <w:pPr>
              <w:autoSpaceDE w:val="0"/>
              <w:autoSpaceDN w:val="0"/>
              <w:adjustRightInd w:val="0"/>
            </w:pPr>
            <w:r>
              <w:t>25,34</w:t>
            </w:r>
          </w:p>
        </w:tc>
      </w:tr>
      <w:tr w:rsidR="00531FB1" w:rsidRPr="00F356E7" w14:paraId="374E99A2" w14:textId="77777777" w:rsidTr="00070C94">
        <w:trPr>
          <w:gridAfter w:val="1"/>
          <w:wAfter w:w="8" w:type="dxa"/>
          <w:trHeight w:val="474"/>
        </w:trPr>
        <w:tc>
          <w:tcPr>
            <w:tcW w:w="1476" w:type="dxa"/>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604"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92"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2"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924" w:type="dxa"/>
            <w:gridSpan w:val="2"/>
            <w:tcBorders>
              <w:top w:val="single" w:sz="4" w:space="0" w:color="auto"/>
              <w:left w:val="single" w:sz="4" w:space="0" w:color="auto"/>
              <w:bottom w:val="single" w:sz="4" w:space="0" w:color="auto"/>
              <w:right w:val="single" w:sz="4" w:space="0" w:color="auto"/>
            </w:tcBorders>
          </w:tcPr>
          <w:p w14:paraId="1C1D9E4C" w14:textId="177ACCCE" w:rsidR="00531FB1" w:rsidRDefault="00531FB1" w:rsidP="000C7C81">
            <w:pPr>
              <w:autoSpaceDE w:val="0"/>
              <w:autoSpaceDN w:val="0"/>
              <w:adjustRightInd w:val="0"/>
            </w:pPr>
            <w:r>
              <w:t>566 067,17</w:t>
            </w:r>
          </w:p>
        </w:tc>
      </w:tr>
    </w:tbl>
    <w:p w14:paraId="69F0A2A8" w14:textId="77777777" w:rsidR="00904DD3" w:rsidRDefault="00904DD3" w:rsidP="00556505">
      <w:pPr>
        <w:autoSpaceDE w:val="0"/>
        <w:autoSpaceDN w:val="0"/>
        <w:adjustRightInd w:val="0"/>
        <w:jc w:val="both"/>
      </w:pPr>
    </w:p>
    <w:p w14:paraId="118C78E4" w14:textId="77777777" w:rsidR="00CF2605" w:rsidRDefault="00CF2605" w:rsidP="00CF2605">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55067BD9" w14:textId="77777777" w:rsidR="00CF2605" w:rsidRPr="00F356E7" w:rsidRDefault="00CF2605" w:rsidP="00CF2605">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74CA166F" w14:textId="6C6B5204" w:rsidR="00CF2605" w:rsidRPr="00F356E7" w:rsidRDefault="00CF2605" w:rsidP="00CF2605">
      <w:pPr>
        <w:autoSpaceDE w:val="0"/>
        <w:autoSpaceDN w:val="0"/>
        <w:adjustRightInd w:val="0"/>
      </w:pPr>
      <w:r>
        <w:t xml:space="preserve">8. </w:t>
      </w:r>
      <w:r w:rsidRPr="00F356E7">
        <w:t>Источник финансирования</w:t>
      </w:r>
      <w:r w:rsidR="00AE5830">
        <w:t xml:space="preserve"> </w:t>
      </w:r>
      <w:r>
        <w:t>за счет средств от приносящей доход деятельности за 2018 год.</w:t>
      </w:r>
    </w:p>
    <w:p w14:paraId="2A13AA34" w14:textId="77777777" w:rsidR="00CF2605" w:rsidRPr="00F356E7" w:rsidRDefault="00CF2605" w:rsidP="00CF2605">
      <w:pPr>
        <w:autoSpaceDE w:val="0"/>
        <w:autoSpaceDN w:val="0"/>
        <w:adjustRightInd w:val="0"/>
        <w:jc w:val="both"/>
      </w:pPr>
      <w:r>
        <w:t xml:space="preserve">9. </w:t>
      </w:r>
      <w:r w:rsidRPr="006F1CBD">
        <w:rPr>
          <w:color w:val="FF0000"/>
        </w:rPr>
        <w:t>Единые требования к участникам закупки</w:t>
      </w:r>
      <w:r w:rsidRPr="00F356E7">
        <w:t>:</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F356E7">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A626883" w:rsidR="00C00973" w:rsidRPr="007E71BF"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w:t>
      </w:r>
      <w:r w:rsidRPr="007E71BF">
        <w:t xml:space="preserve">части 1, </w:t>
      </w:r>
      <w:r w:rsidRPr="007E71BF">
        <w:rPr>
          <w:sz w:val="25"/>
          <w:szCs w:val="25"/>
          <w:shd w:val="clear" w:color="auto" w:fill="F3F1E9"/>
        </w:rPr>
        <w:t>частями 2 и </w:t>
      </w:r>
      <w:hyperlink r:id="rId12" w:anchor="/document/57431179/entry/990272" w:history="1">
        <w:r w:rsidRPr="007E71BF">
          <w:rPr>
            <w:rStyle w:val="a8"/>
            <w:color w:val="auto"/>
            <w:sz w:val="25"/>
            <w:szCs w:val="25"/>
            <w:u w:val="none"/>
            <w:shd w:val="clear" w:color="auto" w:fill="F3F1E9"/>
          </w:rPr>
          <w:t>2.1</w:t>
        </w:r>
      </w:hyperlink>
      <w:r w:rsidRPr="007E71BF">
        <w:t xml:space="preserve"> статьи 31 Закона о контрактной системе: не установлены.</w:t>
      </w:r>
    </w:p>
    <w:p w14:paraId="139E853D" w14:textId="77777777" w:rsidR="00CF2605" w:rsidRPr="00461A39" w:rsidRDefault="00CF2605" w:rsidP="00CF2605">
      <w:pPr>
        <w:autoSpaceDE w:val="0"/>
        <w:autoSpaceDN w:val="0"/>
        <w:adjustRightInd w:val="0"/>
        <w:jc w:val="both"/>
      </w:pPr>
      <w:r w:rsidRPr="007E71BF">
        <w:t xml:space="preserve">13. </w:t>
      </w:r>
      <w:r w:rsidRPr="007E71BF">
        <w:rPr>
          <w:i/>
        </w:rPr>
        <w:t xml:space="preserve">Участниками </w:t>
      </w:r>
      <w:r w:rsidRPr="007E71BF">
        <w:rPr>
          <w:bCs/>
          <w:i/>
        </w:rPr>
        <w:t>закупки</w:t>
      </w:r>
      <w:r w:rsidRPr="007E71BF">
        <w:rPr>
          <w:i/>
        </w:rPr>
        <w:t xml:space="preserve"> могу</w:t>
      </w:r>
      <w:r w:rsidRPr="00461A39">
        <w:rPr>
          <w:i/>
        </w:rPr>
        <w:t xml:space="preserve">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554013" w14:textId="7E2F9F38" w:rsidR="00CF2605" w:rsidRPr="00F356E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1F7D67">
        <w:rPr>
          <w:rStyle w:val="ae"/>
          <w:i w:val="0"/>
          <w:iCs w:val="0"/>
          <w:color w:val="22272F"/>
          <w:sz w:val="25"/>
          <w:szCs w:val="25"/>
        </w:rPr>
        <w:t>зарегистрированный в ед</w:t>
      </w:r>
      <w:bookmarkStart w:id="0" w:name="_GoBack"/>
      <w:bookmarkEnd w:id="0"/>
      <w:r w:rsidR="00AD144C" w:rsidRPr="001F7D67">
        <w:rPr>
          <w:rStyle w:val="ae"/>
          <w:i w:val="0"/>
          <w:iCs w:val="0"/>
          <w:color w:val="22272F"/>
          <w:sz w:val="25"/>
          <w:szCs w:val="25"/>
        </w:rPr>
        <w:t xml:space="preserve">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1F7D67">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E71BF">
        <w:t>10</w:t>
      </w:r>
      <w:r w:rsidR="00AD144C" w:rsidRPr="00F356E7">
        <w:t xml:space="preserve"> часов </w:t>
      </w:r>
      <w:r w:rsidR="007E71BF">
        <w:t>00</w:t>
      </w:r>
      <w:r w:rsidR="00AD144C" w:rsidRPr="00F356E7">
        <w:t xml:space="preserve"> минут </w:t>
      </w:r>
      <w:r w:rsidR="00AD144C">
        <w:t>«</w:t>
      </w:r>
      <w:r w:rsidR="007E71BF">
        <w:t>06</w:t>
      </w:r>
      <w:r w:rsidR="00AD144C">
        <w:t>»</w:t>
      </w:r>
      <w:r w:rsidR="00AD144C" w:rsidRPr="00F356E7">
        <w:t> </w:t>
      </w:r>
      <w:r w:rsidR="007E71BF">
        <w:t xml:space="preserve"> августа </w:t>
      </w:r>
      <w:r w:rsidR="00AD144C" w:rsidRPr="00F356E7">
        <w:t>201</w:t>
      </w:r>
      <w:r w:rsidR="007E71BF">
        <w:t>8</w:t>
      </w:r>
      <w:r w:rsidR="00AD144C"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000596EE"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7E71BF">
        <w:t>07</w:t>
      </w:r>
      <w:r>
        <w:t>»</w:t>
      </w:r>
      <w:r w:rsidR="007E71BF">
        <w:t xml:space="preserve"> </w:t>
      </w:r>
      <w:r w:rsidRPr="00F356E7">
        <w:t> </w:t>
      </w:r>
      <w:r w:rsidR="007E71BF">
        <w:t xml:space="preserve">августа </w:t>
      </w:r>
      <w:r w:rsidRPr="00F356E7">
        <w:t>201</w:t>
      </w:r>
      <w:r w:rsidR="007E71BF">
        <w:t>8</w:t>
      </w:r>
      <w:r w:rsidRPr="00F356E7">
        <w:t xml:space="preserve"> года.</w:t>
      </w:r>
    </w:p>
    <w:p w14:paraId="4EE56FC8" w14:textId="385DD01A"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7E71BF">
        <w:t>10</w:t>
      </w:r>
      <w:r>
        <w:t>»</w:t>
      </w:r>
      <w:r w:rsidRPr="00F356E7">
        <w:t> </w:t>
      </w:r>
      <w:r w:rsidR="007E71BF">
        <w:t xml:space="preserve">августа </w:t>
      </w:r>
      <w:r w:rsidRPr="00F356E7">
        <w:t>201</w:t>
      </w:r>
      <w:r w:rsidR="007E71BF">
        <w:t>8</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75102B80"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4B7513">
        <w:t xml:space="preserve">5 660 (пять тысяч шестьсот шестьдесят) </w:t>
      </w:r>
      <w:r w:rsidRPr="00723807">
        <w:t>рублей</w:t>
      </w:r>
      <w:r w:rsidR="004B7513">
        <w:t xml:space="preserve"> 67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lastRenderedPageBreak/>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4EBE11EE"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proofErr w:type="gramStart"/>
      <w:r w:rsidR="008C725A" w:rsidRPr="008C725A">
        <w:rPr>
          <w:rFonts w:ascii="Times New Roman" w:hAnsi="Times New Roman" w:cs="Times New Roman"/>
          <w:b w:val="0"/>
          <w:bCs w:val="0"/>
          <w:sz w:val="24"/>
          <w:szCs w:val="24"/>
        </w:rPr>
        <w:t xml:space="preserve"> </w:t>
      </w:r>
      <w:r w:rsidR="008C725A" w:rsidRPr="006F4615">
        <w:rPr>
          <w:rFonts w:ascii="Times New Roman" w:hAnsi="Times New Roman" w:cs="Times New Roman"/>
          <w:b w:val="0"/>
          <w:bCs w:val="0"/>
          <w:sz w:val="24"/>
          <w:szCs w:val="24"/>
        </w:rPr>
        <w:t>,</w:t>
      </w:r>
      <w:proofErr w:type="gramEnd"/>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78158638"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4B7513">
        <w:t>28 303 (двадцать восемь тысяч триста три) рубля 36</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3"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4"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w:t>
      </w:r>
      <w:r w:rsidRPr="00461A39">
        <w:rPr>
          <w:color w:val="000000" w:themeColor="text1"/>
        </w:rPr>
        <w:lastRenderedPageBreak/>
        <w:t>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5"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0DBB8ABB"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004F3A70" w:rsidRPr="005635D3">
        <w:rPr>
          <w:color w:val="FF0000"/>
        </w:rPr>
        <w:t>,</w:t>
      </w:r>
      <w:proofErr w:type="gramEnd"/>
      <w:r w:rsidR="004F3A70" w:rsidRPr="005635D3">
        <w:rPr>
          <w:color w:val="FF0000"/>
        </w:rPr>
        <w:t xml:space="preserve"> </w:t>
      </w:r>
      <w:r w:rsidR="004F3A70" w:rsidRPr="00FF1CD4">
        <w:t>не  размещаются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77777777"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98AD8C" w14:textId="32C31C94" w:rsidR="00CF2605" w:rsidRPr="00CE08B4" w:rsidRDefault="00CF2605" w:rsidP="00CF2605">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8F4530">
        <w:rPr>
          <w:color w:val="000000" w:themeColor="text1"/>
        </w:rPr>
        <w:t>Не у</w:t>
      </w:r>
      <w:r>
        <w:rPr>
          <w:color w:val="000000" w:themeColor="text1"/>
        </w:rPr>
        <w:t>становлено</w:t>
      </w:r>
      <w:r w:rsidRPr="00CE08B4">
        <w:rPr>
          <w:b/>
          <w:color w:val="000000" w:themeColor="text1"/>
        </w:rPr>
        <w:t>;</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7E71BF" w:rsidP="00CF2605">
      <w:pPr>
        <w:autoSpaceDE w:val="0"/>
        <w:autoSpaceDN w:val="0"/>
        <w:adjustRightInd w:val="0"/>
        <w:jc w:val="both"/>
      </w:pP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3F203" w14:textId="77777777" w:rsidR="00407C35" w:rsidRDefault="00407C35" w:rsidP="009067F8">
      <w:r>
        <w:separator/>
      </w:r>
    </w:p>
  </w:endnote>
  <w:endnote w:type="continuationSeparator" w:id="0">
    <w:p w14:paraId="578BE015" w14:textId="77777777" w:rsidR="00407C35" w:rsidRDefault="00407C3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0F8DB" w14:textId="77777777" w:rsidR="00407C35" w:rsidRDefault="00407C35" w:rsidP="009067F8">
      <w:r>
        <w:separator/>
      </w:r>
    </w:p>
  </w:footnote>
  <w:footnote w:type="continuationSeparator" w:id="0">
    <w:p w14:paraId="63944CE2" w14:textId="77777777" w:rsidR="00407C35" w:rsidRDefault="00407C3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3D5B"/>
    <w:rsid w:val="00044B17"/>
    <w:rsid w:val="0006533A"/>
    <w:rsid w:val="00070C94"/>
    <w:rsid w:val="00080C58"/>
    <w:rsid w:val="000A35F5"/>
    <w:rsid w:val="000B7A6A"/>
    <w:rsid w:val="000C7C81"/>
    <w:rsid w:val="000D004F"/>
    <w:rsid w:val="000D425E"/>
    <w:rsid w:val="000D7FDB"/>
    <w:rsid w:val="000E0864"/>
    <w:rsid w:val="000E4B20"/>
    <w:rsid w:val="00141A6A"/>
    <w:rsid w:val="00173CA9"/>
    <w:rsid w:val="001773FD"/>
    <w:rsid w:val="00192F36"/>
    <w:rsid w:val="001A7CF7"/>
    <w:rsid w:val="001F7D67"/>
    <w:rsid w:val="00253164"/>
    <w:rsid w:val="002740F9"/>
    <w:rsid w:val="002A64FA"/>
    <w:rsid w:val="002B1227"/>
    <w:rsid w:val="002D4EAB"/>
    <w:rsid w:val="00341BB7"/>
    <w:rsid w:val="00364101"/>
    <w:rsid w:val="00370656"/>
    <w:rsid w:val="003913D3"/>
    <w:rsid w:val="003C55D3"/>
    <w:rsid w:val="003E540F"/>
    <w:rsid w:val="00407C35"/>
    <w:rsid w:val="004A0C08"/>
    <w:rsid w:val="004B7513"/>
    <w:rsid w:val="004F3A70"/>
    <w:rsid w:val="004F4234"/>
    <w:rsid w:val="0050298E"/>
    <w:rsid w:val="00511009"/>
    <w:rsid w:val="00517BCE"/>
    <w:rsid w:val="00531FB1"/>
    <w:rsid w:val="00556505"/>
    <w:rsid w:val="005635D3"/>
    <w:rsid w:val="00567E69"/>
    <w:rsid w:val="0057479A"/>
    <w:rsid w:val="00592497"/>
    <w:rsid w:val="005A03A2"/>
    <w:rsid w:val="005D7DFB"/>
    <w:rsid w:val="005E112C"/>
    <w:rsid w:val="00631213"/>
    <w:rsid w:val="00660757"/>
    <w:rsid w:val="00663EFD"/>
    <w:rsid w:val="00670628"/>
    <w:rsid w:val="006767C1"/>
    <w:rsid w:val="00680641"/>
    <w:rsid w:val="006933BF"/>
    <w:rsid w:val="006F1CBD"/>
    <w:rsid w:val="00701295"/>
    <w:rsid w:val="00723807"/>
    <w:rsid w:val="00732005"/>
    <w:rsid w:val="007406DC"/>
    <w:rsid w:val="00767390"/>
    <w:rsid w:val="007C6FFB"/>
    <w:rsid w:val="007E71BF"/>
    <w:rsid w:val="007F5735"/>
    <w:rsid w:val="007F68AC"/>
    <w:rsid w:val="00807128"/>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53078"/>
    <w:rsid w:val="0097797C"/>
    <w:rsid w:val="009A436E"/>
    <w:rsid w:val="00A162DC"/>
    <w:rsid w:val="00A44799"/>
    <w:rsid w:val="00A52802"/>
    <w:rsid w:val="00A566F0"/>
    <w:rsid w:val="00A72646"/>
    <w:rsid w:val="00A84C8C"/>
    <w:rsid w:val="00AA369A"/>
    <w:rsid w:val="00AC2187"/>
    <w:rsid w:val="00AD144C"/>
    <w:rsid w:val="00AD3B7D"/>
    <w:rsid w:val="00AE5830"/>
    <w:rsid w:val="00AF075E"/>
    <w:rsid w:val="00B2379C"/>
    <w:rsid w:val="00B2522A"/>
    <w:rsid w:val="00B25319"/>
    <w:rsid w:val="00B27608"/>
    <w:rsid w:val="00B44B7F"/>
    <w:rsid w:val="00BA19CB"/>
    <w:rsid w:val="00BE2037"/>
    <w:rsid w:val="00BE4B3D"/>
    <w:rsid w:val="00BE6D76"/>
    <w:rsid w:val="00C00973"/>
    <w:rsid w:val="00C01368"/>
    <w:rsid w:val="00C0485D"/>
    <w:rsid w:val="00C361A6"/>
    <w:rsid w:val="00C84009"/>
    <w:rsid w:val="00C87F64"/>
    <w:rsid w:val="00CB66AA"/>
    <w:rsid w:val="00CD1FB0"/>
    <w:rsid w:val="00CE1068"/>
    <w:rsid w:val="00CE3D35"/>
    <w:rsid w:val="00CF1A8C"/>
    <w:rsid w:val="00CF2605"/>
    <w:rsid w:val="00CF3AA1"/>
    <w:rsid w:val="00D15CBB"/>
    <w:rsid w:val="00D303AD"/>
    <w:rsid w:val="00D34BD6"/>
    <w:rsid w:val="00D411D1"/>
    <w:rsid w:val="00D55EC3"/>
    <w:rsid w:val="00DA0DCD"/>
    <w:rsid w:val="00DB6336"/>
    <w:rsid w:val="00DD2C5B"/>
    <w:rsid w:val="00DE1E8D"/>
    <w:rsid w:val="00DE3149"/>
    <w:rsid w:val="00DE55BC"/>
    <w:rsid w:val="00DE58DB"/>
    <w:rsid w:val="00E000D1"/>
    <w:rsid w:val="00E05746"/>
    <w:rsid w:val="00E06C91"/>
    <w:rsid w:val="00E21D67"/>
    <w:rsid w:val="00E25E6F"/>
    <w:rsid w:val="00E5600D"/>
    <w:rsid w:val="00E7618A"/>
    <w:rsid w:val="00E904A0"/>
    <w:rsid w:val="00E94B0C"/>
    <w:rsid w:val="00EE3F05"/>
    <w:rsid w:val="00F15731"/>
    <w:rsid w:val="00F20F45"/>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4C9C3-AE32-412E-A888-9E133320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3502</Words>
  <Characters>19966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74</cp:revision>
  <cp:lastPrinted>2018-07-18T09:25:00Z</cp:lastPrinted>
  <dcterms:created xsi:type="dcterms:W3CDTF">2018-05-10T10:26:00Z</dcterms:created>
  <dcterms:modified xsi:type="dcterms:W3CDTF">2018-07-27T08:44:00Z</dcterms:modified>
</cp:coreProperties>
</file>