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943F5C"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943F5C">
        <w:rPr>
          <w:rFonts w:ascii="PT Astra Serif" w:hAnsi="PT Astra Serif" w:cs="Times New Roman"/>
          <w:b/>
          <w:bCs/>
          <w:szCs w:val="24"/>
          <w:lang w:val="en-US"/>
        </w:rPr>
        <w:t>II</w:t>
      </w:r>
      <w:r w:rsidRPr="00943F5C">
        <w:rPr>
          <w:rFonts w:ascii="PT Astra Serif" w:hAnsi="PT Astra Serif" w:cs="Times New Roman"/>
          <w:b/>
          <w:bCs/>
          <w:szCs w:val="24"/>
        </w:rPr>
        <w:t xml:space="preserve">. </w:t>
      </w:r>
      <w:r w:rsidR="00F12074" w:rsidRPr="00943F5C">
        <w:rPr>
          <w:rFonts w:ascii="PT Astra Serif" w:hAnsi="PT Astra Serif" w:cs="Times New Roman"/>
          <w:b/>
          <w:bCs/>
          <w:szCs w:val="24"/>
        </w:rPr>
        <w:t>ТЕХНИЧЕСКОЕ ЗАДАНИЕ</w:t>
      </w:r>
    </w:p>
    <w:p w:rsidR="00145B6D" w:rsidRPr="00943F5C" w:rsidRDefault="00145B6D">
      <w:pPr>
        <w:pStyle w:val="afff3"/>
        <w:spacing w:after="0" w:line="240" w:lineRule="auto"/>
        <w:ind w:firstLine="709"/>
        <w:jc w:val="both"/>
        <w:rPr>
          <w:rFonts w:ascii="PT Astra Serif" w:hAnsi="PT Astra Serif"/>
          <w:b/>
        </w:rPr>
      </w:pPr>
    </w:p>
    <w:p w:rsidR="00A732B2" w:rsidRPr="00033210" w:rsidRDefault="00A732B2" w:rsidP="00A732B2">
      <w:pPr>
        <w:ind w:firstLine="709"/>
        <w:jc w:val="both"/>
        <w:rPr>
          <w:rFonts w:ascii="PT Astra Serif" w:hAnsi="PT Astra Serif"/>
          <w:sz w:val="24"/>
          <w:szCs w:val="24"/>
        </w:rPr>
      </w:pPr>
      <w:r w:rsidRPr="00033210">
        <w:rPr>
          <w:rFonts w:ascii="PT Astra Serif" w:hAnsi="PT Astra Serif"/>
          <w:b/>
          <w:sz w:val="24"/>
          <w:szCs w:val="24"/>
        </w:rPr>
        <w:t>1.</w:t>
      </w:r>
      <w:r w:rsidRPr="00033210">
        <w:rPr>
          <w:rFonts w:ascii="PT Astra Serif" w:hAnsi="PT Astra Serif"/>
          <w:sz w:val="24"/>
          <w:szCs w:val="24"/>
        </w:rPr>
        <w:t xml:space="preserve"> </w:t>
      </w:r>
      <w:r w:rsidRPr="00033210">
        <w:rPr>
          <w:rFonts w:ascii="PT Astra Serif" w:hAnsi="PT Astra Serif"/>
          <w:b/>
          <w:sz w:val="24"/>
          <w:szCs w:val="24"/>
        </w:rPr>
        <w:t>Предмет муниципального контракта</w:t>
      </w:r>
      <w:r w:rsidRPr="00033210">
        <w:rPr>
          <w:rFonts w:ascii="PT Astra Serif" w:hAnsi="PT Astra Serif"/>
          <w:sz w:val="24"/>
          <w:szCs w:val="24"/>
        </w:rPr>
        <w:t>: оказание телематических услуг связи.</w:t>
      </w:r>
    </w:p>
    <w:p w:rsidR="00A732B2" w:rsidRPr="00033210" w:rsidRDefault="00A732B2" w:rsidP="00A732B2">
      <w:pPr>
        <w:ind w:firstLine="709"/>
        <w:jc w:val="both"/>
        <w:rPr>
          <w:rFonts w:ascii="PT Astra Serif" w:hAnsi="PT Astra Serif"/>
          <w:b/>
          <w:sz w:val="24"/>
          <w:szCs w:val="24"/>
        </w:rPr>
      </w:pPr>
    </w:p>
    <w:p w:rsidR="00A732B2" w:rsidRPr="00033210" w:rsidRDefault="00A732B2" w:rsidP="00A732B2">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206" w:type="dxa"/>
        <w:tblInd w:w="108" w:type="dxa"/>
        <w:tblLayout w:type="fixed"/>
        <w:tblLook w:val="0000" w:firstRow="0" w:lastRow="0" w:firstColumn="0" w:lastColumn="0" w:noHBand="0" w:noVBand="0"/>
      </w:tblPr>
      <w:tblGrid>
        <w:gridCol w:w="567"/>
        <w:gridCol w:w="1276"/>
        <w:gridCol w:w="1872"/>
        <w:gridCol w:w="4819"/>
        <w:gridCol w:w="964"/>
        <w:gridCol w:w="708"/>
      </w:tblGrid>
      <w:tr w:rsidR="00A732B2" w:rsidRPr="00033210" w:rsidTr="00C44ACD">
        <w:tc>
          <w:tcPr>
            <w:tcW w:w="567" w:type="dxa"/>
            <w:tcBorders>
              <w:top w:val="single" w:sz="4" w:space="0" w:color="000000"/>
              <w:left w:val="single" w:sz="4" w:space="0" w:color="000000"/>
              <w:bottom w:val="single" w:sz="4" w:space="0" w:color="auto"/>
            </w:tcBorders>
          </w:tcPr>
          <w:p w:rsidR="00A732B2" w:rsidRPr="00033210"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A732B2" w:rsidRPr="00A5038B"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r w:rsidRPr="00033210">
              <w:rPr>
                <w:rFonts w:ascii="PT Astra Serif" w:hAnsi="PT Astra Serif"/>
                <w:sz w:val="22"/>
                <w:szCs w:val="22"/>
                <w:lang w:val="en-US" w:eastAsia="ar-SA"/>
              </w:rPr>
              <w:t>2</w:t>
            </w:r>
            <w:r>
              <w:rPr>
                <w:rFonts w:ascii="PT Astra Serif" w:hAnsi="PT Astra Serif"/>
                <w:sz w:val="22"/>
                <w:szCs w:val="22"/>
                <w:lang w:eastAsia="ar-SA"/>
              </w:rPr>
              <w:t>/ КТРУ</w:t>
            </w:r>
          </w:p>
        </w:tc>
        <w:tc>
          <w:tcPr>
            <w:tcW w:w="1872" w:type="dxa"/>
            <w:tcBorders>
              <w:top w:val="single" w:sz="4" w:space="0" w:color="000000"/>
              <w:left w:val="single" w:sz="4" w:space="0" w:color="000000"/>
              <w:bottom w:val="single" w:sz="4" w:space="0" w:color="auto"/>
            </w:tcBorders>
          </w:tcPr>
          <w:p w:rsidR="00A732B2" w:rsidRPr="00033210"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4819" w:type="dxa"/>
            <w:tcBorders>
              <w:top w:val="single" w:sz="4" w:space="0" w:color="000000"/>
              <w:left w:val="single" w:sz="4" w:space="0" w:color="000000"/>
              <w:bottom w:val="single" w:sz="4" w:space="0" w:color="auto"/>
            </w:tcBorders>
          </w:tcPr>
          <w:p w:rsidR="00A732B2" w:rsidRPr="00033210"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964" w:type="dxa"/>
            <w:tcBorders>
              <w:top w:val="single" w:sz="4" w:space="0" w:color="000000"/>
              <w:left w:val="single" w:sz="4" w:space="0" w:color="000000"/>
              <w:bottom w:val="single" w:sz="4" w:space="0" w:color="auto"/>
            </w:tcBorders>
          </w:tcPr>
          <w:p w:rsidR="00A732B2" w:rsidRPr="00033210"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A732B2" w:rsidRPr="00033210" w:rsidRDefault="00A732B2" w:rsidP="009C1964">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A732B2" w:rsidRPr="00033210" w:rsidRDefault="00A732B2" w:rsidP="009C1964">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A732B2" w:rsidRPr="00033210" w:rsidTr="009C1964">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732B2" w:rsidRPr="00033210" w:rsidRDefault="00A732B2" w:rsidP="009C1964">
            <w:pPr>
              <w:autoSpaceDE w:val="0"/>
              <w:autoSpaceDN w:val="0"/>
              <w:adjustRightInd w:val="0"/>
              <w:spacing w:after="60"/>
              <w:rPr>
                <w:rFonts w:ascii="PT Astra Serif" w:hAnsi="PT Astra Serif"/>
                <w:b/>
                <w:sz w:val="22"/>
              </w:rPr>
            </w:pPr>
            <w:r w:rsidRPr="00033210">
              <w:rPr>
                <w:rFonts w:ascii="PT Astra Serif" w:hAnsi="PT Astra Serif"/>
                <w:b/>
                <w:sz w:val="22"/>
              </w:rPr>
              <w:t>Раздел 1: Телематические услуги связи для администрации города Югорска</w:t>
            </w:r>
          </w:p>
        </w:tc>
      </w:tr>
      <w:tr w:rsidR="00A732B2" w:rsidRPr="00033210" w:rsidTr="00C44ACD">
        <w:trPr>
          <w:trHeight w:val="787"/>
        </w:trPr>
        <w:tc>
          <w:tcPr>
            <w:tcW w:w="567" w:type="dxa"/>
            <w:tcBorders>
              <w:top w:val="single" w:sz="4" w:space="0" w:color="auto"/>
              <w:left w:val="single" w:sz="4" w:space="0" w:color="auto"/>
              <w:bottom w:val="single" w:sz="4" w:space="0" w:color="auto"/>
              <w:right w:val="single" w:sz="4" w:space="0" w:color="auto"/>
            </w:tcBorders>
          </w:tcPr>
          <w:p w:rsidR="00A732B2" w:rsidRPr="00033210" w:rsidRDefault="00A732B2" w:rsidP="009C1964">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276" w:type="dxa"/>
            <w:tcBorders>
              <w:top w:val="single" w:sz="4" w:space="0" w:color="auto"/>
              <w:left w:val="single" w:sz="4" w:space="0" w:color="auto"/>
              <w:bottom w:val="single" w:sz="4" w:space="0" w:color="auto"/>
              <w:right w:val="single" w:sz="4" w:space="0" w:color="auto"/>
            </w:tcBorders>
          </w:tcPr>
          <w:p w:rsidR="00A732B2" w:rsidRPr="00033210" w:rsidRDefault="00A732B2" w:rsidP="009C1964">
            <w:pPr>
              <w:autoSpaceDE w:val="0"/>
              <w:autoSpaceDN w:val="0"/>
              <w:adjustRightInd w:val="0"/>
              <w:spacing w:after="60"/>
              <w:jc w:val="both"/>
              <w:rPr>
                <w:rFonts w:ascii="PT Astra Serif" w:hAnsi="PT Astra Serif"/>
              </w:rPr>
            </w:pPr>
            <w:r w:rsidRPr="00033210">
              <w:rPr>
                <w:rFonts w:ascii="PT Astra Serif" w:hAnsi="PT Astra Serif"/>
              </w:rPr>
              <w:t>61.10.43.000</w:t>
            </w:r>
          </w:p>
        </w:tc>
        <w:tc>
          <w:tcPr>
            <w:tcW w:w="1872" w:type="dxa"/>
            <w:tcBorders>
              <w:top w:val="single" w:sz="4" w:space="0" w:color="auto"/>
              <w:left w:val="single" w:sz="4" w:space="0" w:color="auto"/>
              <w:bottom w:val="single" w:sz="4" w:space="0" w:color="auto"/>
              <w:right w:val="single" w:sz="4" w:space="0" w:color="auto"/>
            </w:tcBorders>
          </w:tcPr>
          <w:p w:rsidR="00A732B2" w:rsidRPr="00033210" w:rsidRDefault="00A732B2" w:rsidP="009C1964">
            <w:pPr>
              <w:autoSpaceDE w:val="0"/>
              <w:autoSpaceDN w:val="0"/>
              <w:adjustRightInd w:val="0"/>
              <w:rPr>
                <w:rFonts w:ascii="PT Astra Serif" w:hAnsi="PT Astra Serif"/>
                <w:sz w:val="22"/>
              </w:rPr>
            </w:pPr>
            <w:r w:rsidRPr="00087BA3">
              <w:rPr>
                <w:rFonts w:ascii="PT Astra Serif" w:hAnsi="PT Astra Serif"/>
                <w:sz w:val="22"/>
              </w:rPr>
              <w:t>Услуга предоставления доступа к сети Интернет</w:t>
            </w:r>
          </w:p>
        </w:tc>
        <w:tc>
          <w:tcPr>
            <w:tcW w:w="4819" w:type="dxa"/>
            <w:tcBorders>
              <w:top w:val="single" w:sz="4" w:space="0" w:color="auto"/>
              <w:left w:val="single" w:sz="4" w:space="0" w:color="auto"/>
              <w:bottom w:val="single" w:sz="4" w:space="0" w:color="auto"/>
              <w:right w:val="single" w:sz="4" w:space="0" w:color="auto"/>
            </w:tcBorders>
          </w:tcPr>
          <w:p w:rsidR="00A732B2" w:rsidRDefault="00A732B2" w:rsidP="009C1964">
            <w:pPr>
              <w:autoSpaceDE w:val="0"/>
              <w:autoSpaceDN w:val="0"/>
              <w:adjustRightInd w:val="0"/>
              <w:jc w:val="both"/>
              <w:rPr>
                <w:rFonts w:ascii="PT Astra Serif" w:hAnsi="PT Astra Serif"/>
                <w:sz w:val="18"/>
                <w:szCs w:val="18"/>
              </w:rPr>
            </w:pPr>
            <w:r w:rsidRPr="00D567E6">
              <w:rPr>
                <w:rFonts w:ascii="PT Astra Serif" w:hAnsi="PT Astra Serif"/>
                <w:sz w:val="18"/>
                <w:szCs w:val="18"/>
              </w:rPr>
              <w:t>Безлимитное подключение по выделенной линии с характеристиками:</w:t>
            </w:r>
          </w:p>
          <w:p w:rsidR="00A732B2" w:rsidRDefault="00A732B2" w:rsidP="009C1964">
            <w:pPr>
              <w:autoSpaceDE w:val="0"/>
              <w:autoSpaceDN w:val="0"/>
              <w:adjustRightInd w:val="0"/>
              <w:jc w:val="both"/>
              <w:rPr>
                <w:rFonts w:ascii="PT Astra Serif" w:hAnsi="PT Astra Serif"/>
                <w:sz w:val="18"/>
                <w:szCs w:val="18"/>
              </w:rPr>
            </w:pPr>
            <w:r w:rsidRPr="005D577A">
              <w:rPr>
                <w:rFonts w:ascii="PT Astra Serif" w:hAnsi="PT Astra Serif"/>
                <w:sz w:val="18"/>
                <w:szCs w:val="18"/>
              </w:rPr>
              <w:t xml:space="preserve">- </w:t>
            </w:r>
            <w:r>
              <w:rPr>
                <w:rFonts w:ascii="PT Astra Serif" w:hAnsi="PT Astra Serif"/>
                <w:sz w:val="18"/>
                <w:szCs w:val="18"/>
              </w:rPr>
              <w:t xml:space="preserve">адрес для подключения: </w:t>
            </w:r>
            <w:r w:rsidRPr="005D577A">
              <w:rPr>
                <w:rFonts w:ascii="PT Astra Serif" w:hAnsi="PT Astra Serif"/>
                <w:sz w:val="18"/>
                <w:szCs w:val="18"/>
              </w:rPr>
              <w:t>г.Югорск, ул. 40 лет Победы, 11, каб.202 – серверная комната</w:t>
            </w:r>
            <w:r>
              <w:rPr>
                <w:rFonts w:ascii="PT Astra Serif" w:hAnsi="PT Astra Serif"/>
                <w:sz w:val="18"/>
                <w:szCs w:val="18"/>
              </w:rPr>
              <w:t>;</w:t>
            </w:r>
          </w:p>
          <w:p w:rsidR="00032819" w:rsidRPr="005D577A" w:rsidRDefault="00032819" w:rsidP="009C1964">
            <w:pPr>
              <w:autoSpaceDE w:val="0"/>
              <w:autoSpaceDN w:val="0"/>
              <w:adjustRightInd w:val="0"/>
              <w:jc w:val="both"/>
              <w:rPr>
                <w:rFonts w:ascii="PT Astra Serif" w:hAnsi="PT Astra Serif"/>
                <w:sz w:val="18"/>
                <w:szCs w:val="18"/>
              </w:rPr>
            </w:pPr>
            <w:r>
              <w:rPr>
                <w:rFonts w:ascii="PT Astra Serif" w:hAnsi="PT Astra Serif"/>
                <w:sz w:val="18"/>
                <w:szCs w:val="18"/>
              </w:rPr>
              <w:t xml:space="preserve">- технология связи: </w:t>
            </w:r>
            <w:r>
              <w:rPr>
                <w:rFonts w:ascii="PT Astra Serif" w:hAnsi="PT Astra Serif"/>
                <w:sz w:val="18"/>
                <w:szCs w:val="18"/>
                <w:lang w:val="en-US"/>
              </w:rPr>
              <w:t>Gigabit</w:t>
            </w:r>
            <w:r w:rsidRPr="00032819">
              <w:rPr>
                <w:rFonts w:ascii="PT Astra Serif" w:hAnsi="PT Astra Serif"/>
                <w:sz w:val="18"/>
                <w:szCs w:val="18"/>
              </w:rPr>
              <w:t>Ethernet</w:t>
            </w:r>
            <w:r>
              <w:rPr>
                <w:rFonts w:ascii="PT Astra Serif" w:hAnsi="PT Astra Serif"/>
                <w:sz w:val="18"/>
                <w:szCs w:val="18"/>
              </w:rPr>
              <w:t>;</w:t>
            </w:r>
          </w:p>
          <w:p w:rsidR="00A732B2" w:rsidRDefault="00A732B2" w:rsidP="009C196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м</w:t>
            </w:r>
            <w:r w:rsidRPr="00D567E6">
              <w:rPr>
                <w:rFonts w:ascii="PT Astra Serif" w:hAnsi="PT Astra Serif"/>
                <w:sz w:val="18"/>
                <w:szCs w:val="18"/>
              </w:rPr>
              <w:t>аксимальная скорость доступа: не менее 200 Мбит/с;</w:t>
            </w:r>
          </w:p>
          <w:p w:rsidR="00032819" w:rsidRPr="00D567E6" w:rsidRDefault="00032819" w:rsidP="009C1964">
            <w:pPr>
              <w:autoSpaceDE w:val="0"/>
              <w:autoSpaceDN w:val="0"/>
              <w:adjustRightInd w:val="0"/>
              <w:jc w:val="both"/>
              <w:rPr>
                <w:rFonts w:ascii="PT Astra Serif" w:hAnsi="PT Astra Serif"/>
                <w:sz w:val="18"/>
                <w:szCs w:val="18"/>
              </w:rPr>
            </w:pPr>
            <w:r w:rsidRPr="00032819">
              <w:rPr>
                <w:rFonts w:ascii="PT Astra Serif" w:hAnsi="PT Astra Serif"/>
                <w:sz w:val="18"/>
                <w:szCs w:val="18"/>
              </w:rPr>
              <w:t>- пропускная способность: ≥ 950 Мбит/с;</w:t>
            </w:r>
          </w:p>
          <w:p w:rsidR="00A732B2" w:rsidRPr="00D567E6" w:rsidRDefault="00A732B2" w:rsidP="009C196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ротокол авторизации: по MAC-адресу;</w:t>
            </w:r>
          </w:p>
          <w:p w:rsidR="00A732B2" w:rsidRPr="00D567E6" w:rsidRDefault="00A732B2" w:rsidP="009C196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к</w:t>
            </w:r>
            <w:r w:rsidRPr="00D567E6">
              <w:rPr>
                <w:rFonts w:ascii="PT Astra Serif" w:hAnsi="PT Astra Serif"/>
                <w:sz w:val="18"/>
                <w:szCs w:val="18"/>
              </w:rPr>
              <w:t>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A732B2" w:rsidRPr="00D567E6" w:rsidRDefault="00A732B2" w:rsidP="009C1964">
            <w:pPr>
              <w:autoSpaceDE w:val="0"/>
              <w:autoSpaceDN w:val="0"/>
              <w:adjustRightInd w:val="0"/>
              <w:jc w:val="both"/>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 xml:space="preserve">оддержка протоколов (минимум): TCP/IP, </w:t>
            </w:r>
            <w:proofErr w:type="spellStart"/>
            <w:r w:rsidRPr="00D567E6">
              <w:rPr>
                <w:rFonts w:ascii="PT Astra Serif" w:hAnsi="PT Astra Serif"/>
                <w:sz w:val="18"/>
                <w:szCs w:val="18"/>
              </w:rPr>
              <w:t>VoIP</w:t>
            </w:r>
            <w:proofErr w:type="spellEnd"/>
            <w:r w:rsidRPr="00D567E6">
              <w:rPr>
                <w:rFonts w:ascii="PT Astra Serif" w:hAnsi="PT Astra Serif"/>
                <w:sz w:val="18"/>
                <w:szCs w:val="18"/>
              </w:rPr>
              <w:t>, SMTP, POP3, IMAP, HTTP;</w:t>
            </w:r>
          </w:p>
          <w:p w:rsidR="00A732B2" w:rsidRPr="00033210" w:rsidRDefault="00A732B2" w:rsidP="009C1964">
            <w:pPr>
              <w:autoSpaceDE w:val="0"/>
              <w:autoSpaceDN w:val="0"/>
              <w:adjustRightInd w:val="0"/>
              <w:jc w:val="both"/>
              <w:rPr>
                <w:rFonts w:ascii="PT Astra Serif" w:hAnsi="PT Astra Serif"/>
              </w:rPr>
            </w:pPr>
            <w:r w:rsidRPr="00D567E6">
              <w:rPr>
                <w:rFonts w:ascii="PT Astra Serif" w:hAnsi="PT Astra Serif"/>
                <w:sz w:val="18"/>
                <w:szCs w:val="18"/>
              </w:rPr>
              <w:t xml:space="preserve">- </w:t>
            </w:r>
            <w:r>
              <w:rPr>
                <w:rFonts w:ascii="PT Astra Serif" w:hAnsi="PT Astra Serif"/>
                <w:sz w:val="18"/>
                <w:szCs w:val="18"/>
              </w:rPr>
              <w:t>п</w:t>
            </w:r>
            <w:r w:rsidRPr="00D567E6">
              <w:rPr>
                <w:rFonts w:ascii="PT Astra Serif" w:hAnsi="PT Astra Serif"/>
                <w:sz w:val="18"/>
                <w:szCs w:val="18"/>
              </w:rPr>
              <w:t>роцент потерь при передаче пакетов: не более 5%.</w:t>
            </w:r>
          </w:p>
        </w:tc>
        <w:tc>
          <w:tcPr>
            <w:tcW w:w="964" w:type="dxa"/>
            <w:tcBorders>
              <w:top w:val="single" w:sz="4" w:space="0" w:color="auto"/>
              <w:left w:val="single" w:sz="4" w:space="0" w:color="auto"/>
              <w:bottom w:val="single" w:sz="4" w:space="0" w:color="auto"/>
              <w:right w:val="single" w:sz="4" w:space="0" w:color="auto"/>
            </w:tcBorders>
          </w:tcPr>
          <w:p w:rsidR="00A732B2" w:rsidRPr="00C44ACD" w:rsidRDefault="00FC236F" w:rsidP="009C1964">
            <w:pPr>
              <w:autoSpaceDE w:val="0"/>
              <w:autoSpaceDN w:val="0"/>
              <w:adjustRightInd w:val="0"/>
              <w:spacing w:after="60"/>
              <w:jc w:val="center"/>
              <w:rPr>
                <w:rFonts w:ascii="PT Astra Serif" w:hAnsi="PT Astra Serif"/>
              </w:rPr>
            </w:pPr>
            <w:r w:rsidRPr="00C44ACD">
              <w:rPr>
                <w:rFonts w:ascii="PT Astra Serif" w:hAnsi="PT Astra Serif"/>
                <w:color w:val="000000"/>
                <w:szCs w:val="22"/>
              </w:rPr>
              <w:t>сутки</w:t>
            </w:r>
          </w:p>
        </w:tc>
        <w:tc>
          <w:tcPr>
            <w:tcW w:w="708" w:type="dxa"/>
            <w:tcBorders>
              <w:top w:val="single" w:sz="4" w:space="0" w:color="auto"/>
              <w:left w:val="single" w:sz="4" w:space="0" w:color="auto"/>
              <w:bottom w:val="single" w:sz="4" w:space="0" w:color="auto"/>
              <w:right w:val="single" w:sz="4" w:space="0" w:color="auto"/>
            </w:tcBorders>
          </w:tcPr>
          <w:p w:rsidR="00A732B2" w:rsidRPr="00033210" w:rsidRDefault="00FC236F" w:rsidP="009C1964">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FC236F" w:rsidRPr="00033210" w:rsidTr="00C44ACD">
        <w:trPr>
          <w:trHeight w:val="787"/>
        </w:trPr>
        <w:tc>
          <w:tcPr>
            <w:tcW w:w="567" w:type="dxa"/>
            <w:tcBorders>
              <w:top w:val="single" w:sz="4" w:space="0" w:color="auto"/>
              <w:left w:val="single" w:sz="4" w:space="0" w:color="auto"/>
              <w:bottom w:val="single" w:sz="4" w:space="0" w:color="auto"/>
              <w:right w:val="single" w:sz="4" w:space="0" w:color="auto"/>
            </w:tcBorders>
          </w:tcPr>
          <w:p w:rsidR="00FC236F" w:rsidRPr="00033210" w:rsidRDefault="00FC236F" w:rsidP="00FC236F">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2</w:t>
            </w:r>
          </w:p>
        </w:tc>
        <w:tc>
          <w:tcPr>
            <w:tcW w:w="1276" w:type="dxa"/>
            <w:tcBorders>
              <w:top w:val="single" w:sz="4" w:space="0" w:color="auto"/>
              <w:left w:val="single" w:sz="4" w:space="0" w:color="auto"/>
              <w:bottom w:val="single" w:sz="4" w:space="0" w:color="auto"/>
              <w:right w:val="single" w:sz="4" w:space="0" w:color="auto"/>
            </w:tcBorders>
          </w:tcPr>
          <w:p w:rsidR="00FC236F" w:rsidRPr="00033210" w:rsidRDefault="00FC236F" w:rsidP="00FC236F">
            <w:pPr>
              <w:snapToGrid w:val="0"/>
              <w:spacing w:after="60"/>
              <w:jc w:val="both"/>
              <w:rPr>
                <w:rFonts w:ascii="PT Astra Serif" w:hAnsi="PT Astra Serif" w:cs="Tahoma"/>
                <w:color w:val="590000"/>
                <w:szCs w:val="22"/>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FC236F" w:rsidRPr="00033210" w:rsidRDefault="00FC236F" w:rsidP="00FC236F">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FC236F" w:rsidRPr="00D567E6" w:rsidRDefault="00FC236F" w:rsidP="00FC236F">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FC236F" w:rsidRDefault="00FC236F" w:rsidP="00FC236F">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FC236F" w:rsidRPr="00033210" w:rsidRDefault="00FC236F" w:rsidP="00FC236F">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г.Югорск, ул. 40 лет Победы, 11 - г.Югорск, ул.Механизаторов, 22</w:t>
            </w:r>
            <w:r>
              <w:rPr>
                <w:rFonts w:ascii="PT Astra Serif" w:hAnsi="PT Astra Serif"/>
                <w:sz w:val="18"/>
                <w:szCs w:val="18"/>
              </w:rPr>
              <w:t xml:space="preserve"> (</w:t>
            </w:r>
            <w:proofErr w:type="spellStart"/>
            <w:r>
              <w:rPr>
                <w:rFonts w:ascii="PT Astra Serif" w:hAnsi="PT Astra Serif"/>
                <w:sz w:val="18"/>
                <w:szCs w:val="18"/>
              </w:rPr>
              <w:t>ДЖКиСК</w:t>
            </w:r>
            <w:proofErr w:type="spellEnd"/>
            <w:r>
              <w:rPr>
                <w:rFonts w:ascii="PT Astra Serif" w:hAnsi="PT Astra Serif"/>
                <w:sz w:val="18"/>
                <w:szCs w:val="18"/>
              </w:rPr>
              <w:t>).</w:t>
            </w:r>
          </w:p>
        </w:tc>
        <w:tc>
          <w:tcPr>
            <w:tcW w:w="964" w:type="dxa"/>
            <w:tcBorders>
              <w:top w:val="single" w:sz="4" w:space="0" w:color="auto"/>
              <w:left w:val="single" w:sz="4" w:space="0" w:color="auto"/>
              <w:bottom w:val="single" w:sz="4" w:space="0" w:color="auto"/>
              <w:right w:val="single" w:sz="4" w:space="0" w:color="auto"/>
            </w:tcBorders>
          </w:tcPr>
          <w:p w:rsidR="00FC236F" w:rsidRPr="00C44ACD" w:rsidRDefault="008620DB" w:rsidP="00C44ACD">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tcPr>
          <w:p w:rsidR="00FC236F" w:rsidRPr="00033210" w:rsidRDefault="00FC236F" w:rsidP="00FC236F">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A732B2" w:rsidRPr="00033210" w:rsidTr="009C1964">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732B2" w:rsidRPr="00033210" w:rsidRDefault="00A732B2" w:rsidP="009C1964">
            <w:pPr>
              <w:autoSpaceDE w:val="0"/>
              <w:autoSpaceDN w:val="0"/>
              <w:adjustRightInd w:val="0"/>
              <w:spacing w:after="60"/>
              <w:rPr>
                <w:rFonts w:ascii="PT Astra Serif" w:hAnsi="PT Astra Serif"/>
                <w:b/>
                <w:sz w:val="22"/>
              </w:rPr>
            </w:pPr>
            <w:r w:rsidRPr="00033210">
              <w:rPr>
                <w:rFonts w:ascii="PT Astra Serif" w:hAnsi="PT Astra Serif"/>
                <w:b/>
                <w:sz w:val="22"/>
              </w:rPr>
              <w:t>Раздел 2: Телематические услуги связи для отдела ЗАГС администрации города Югорска</w:t>
            </w:r>
          </w:p>
        </w:tc>
      </w:tr>
      <w:tr w:rsidR="00C44ACD" w:rsidRPr="00033210" w:rsidTr="00C44ACD">
        <w:trPr>
          <w:trHeight w:val="281"/>
        </w:trPr>
        <w:tc>
          <w:tcPr>
            <w:tcW w:w="567"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3</w:t>
            </w:r>
          </w:p>
        </w:tc>
        <w:tc>
          <w:tcPr>
            <w:tcW w:w="1276"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snapToGrid w:val="0"/>
              <w:spacing w:after="60"/>
              <w:jc w:val="both"/>
              <w:rPr>
                <w:rFonts w:ascii="PT Astra Serif" w:hAnsi="PT Astra Serif"/>
                <w:szCs w:val="24"/>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C44ACD" w:rsidRPr="00D567E6" w:rsidRDefault="00C44ACD" w:rsidP="00C44ACD">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C44ACD" w:rsidRDefault="00C44ACD" w:rsidP="00C44ACD">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C44ACD" w:rsidRPr="00033210" w:rsidRDefault="00C44ACD" w:rsidP="00C44ACD">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r w:rsidRPr="001B5578">
              <w:rPr>
                <w:rFonts w:ascii="PT Astra Serif" w:hAnsi="PT Astra Serif"/>
                <w:sz w:val="18"/>
                <w:szCs w:val="18"/>
              </w:rPr>
              <w:t>г.Югорск, ул. 40 лет Победы, 11 - г.Югорск, ул.Спортивная, 2</w:t>
            </w:r>
            <w:r>
              <w:rPr>
                <w:rFonts w:ascii="PT Astra Serif" w:hAnsi="PT Astra Serif"/>
                <w:sz w:val="18"/>
                <w:szCs w:val="18"/>
              </w:rPr>
              <w:t xml:space="preserve"> (отдел ЗАГС).</w:t>
            </w:r>
          </w:p>
        </w:tc>
        <w:tc>
          <w:tcPr>
            <w:tcW w:w="964" w:type="dxa"/>
            <w:tcBorders>
              <w:top w:val="single" w:sz="4" w:space="0" w:color="auto"/>
              <w:left w:val="single" w:sz="4" w:space="0" w:color="auto"/>
              <w:bottom w:val="single" w:sz="4" w:space="0" w:color="auto"/>
              <w:right w:val="single" w:sz="4" w:space="0" w:color="auto"/>
            </w:tcBorders>
          </w:tcPr>
          <w:p w:rsidR="00C44ACD" w:rsidRPr="00C44ACD" w:rsidRDefault="008620DB" w:rsidP="00C44ACD">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autoSpaceDE w:val="0"/>
              <w:autoSpaceDN w:val="0"/>
              <w:adjustRightInd w:val="0"/>
              <w:spacing w:after="60"/>
              <w:jc w:val="center"/>
              <w:rPr>
                <w:rFonts w:ascii="PT Astra Serif" w:hAnsi="PT Astra Serif"/>
              </w:rPr>
            </w:pPr>
            <w:r w:rsidRPr="00FC236F">
              <w:rPr>
                <w:rFonts w:ascii="PT Astra Serif" w:hAnsi="PT Astra Serif"/>
                <w:sz w:val="22"/>
              </w:rPr>
              <w:t>365</w:t>
            </w:r>
          </w:p>
        </w:tc>
      </w:tr>
      <w:tr w:rsidR="00A732B2" w:rsidRPr="00033210" w:rsidTr="009C1964">
        <w:trPr>
          <w:trHeight w:val="108"/>
        </w:trPr>
        <w:tc>
          <w:tcPr>
            <w:tcW w:w="10206" w:type="dxa"/>
            <w:gridSpan w:val="6"/>
            <w:tcBorders>
              <w:top w:val="single" w:sz="4" w:space="0" w:color="auto"/>
              <w:left w:val="single" w:sz="4" w:space="0" w:color="auto"/>
              <w:bottom w:val="single" w:sz="4" w:space="0" w:color="auto"/>
              <w:right w:val="single" w:sz="4" w:space="0" w:color="auto"/>
            </w:tcBorders>
          </w:tcPr>
          <w:p w:rsidR="00A732B2" w:rsidRPr="00033210" w:rsidRDefault="00A732B2" w:rsidP="009C1964">
            <w:pPr>
              <w:autoSpaceDE w:val="0"/>
              <w:autoSpaceDN w:val="0"/>
              <w:adjustRightInd w:val="0"/>
              <w:rPr>
                <w:rFonts w:ascii="PT Astra Serif" w:hAnsi="PT Astra Serif"/>
                <w:b/>
                <w:sz w:val="22"/>
              </w:rPr>
            </w:pPr>
            <w:r w:rsidRPr="00033210">
              <w:rPr>
                <w:rFonts w:ascii="PT Astra Serif" w:hAnsi="PT Astra Serif"/>
                <w:b/>
                <w:sz w:val="22"/>
              </w:rPr>
              <w:t>Раздел 3: Телематические услуги связи для архива администрации города Югорска</w:t>
            </w:r>
          </w:p>
        </w:tc>
      </w:tr>
      <w:tr w:rsidR="00C44ACD" w:rsidRPr="00033210" w:rsidTr="00C44ACD">
        <w:trPr>
          <w:trHeight w:val="787"/>
        </w:trPr>
        <w:tc>
          <w:tcPr>
            <w:tcW w:w="567"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5</w:t>
            </w:r>
          </w:p>
        </w:tc>
        <w:tc>
          <w:tcPr>
            <w:tcW w:w="1276"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snapToGrid w:val="0"/>
              <w:spacing w:after="60"/>
              <w:jc w:val="both"/>
              <w:rPr>
                <w:rFonts w:ascii="PT Astra Serif" w:hAnsi="PT Astra Serif"/>
                <w:szCs w:val="24"/>
              </w:rPr>
            </w:pPr>
            <w:r w:rsidRPr="004A15BC">
              <w:rPr>
                <w:rFonts w:ascii="PT Astra Serif" w:hAnsi="PT Astra Serif"/>
                <w:szCs w:val="24"/>
              </w:rPr>
              <w:t>61.10.30.190-00000024</w:t>
            </w:r>
          </w:p>
        </w:tc>
        <w:tc>
          <w:tcPr>
            <w:tcW w:w="1872"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autoSpaceDE w:val="0"/>
              <w:autoSpaceDN w:val="0"/>
              <w:adjustRightInd w:val="0"/>
              <w:rPr>
                <w:rFonts w:ascii="PT Astra Serif" w:hAnsi="PT Astra Serif"/>
                <w:sz w:val="22"/>
                <w:szCs w:val="22"/>
              </w:rPr>
            </w:pPr>
            <w:r w:rsidRPr="00087BA3">
              <w:rPr>
                <w:rFonts w:ascii="PT Astra Serif" w:hAnsi="PT Astra Serif"/>
                <w:sz w:val="22"/>
                <w:szCs w:val="22"/>
              </w:rPr>
              <w:t>Услуги по предоставлению канала доступа к виртуальным частным сетям (VPN)</w:t>
            </w:r>
          </w:p>
        </w:tc>
        <w:tc>
          <w:tcPr>
            <w:tcW w:w="4819" w:type="dxa"/>
            <w:tcBorders>
              <w:top w:val="single" w:sz="4" w:space="0" w:color="auto"/>
              <w:left w:val="single" w:sz="4" w:space="0" w:color="auto"/>
              <w:bottom w:val="single" w:sz="4" w:space="0" w:color="auto"/>
              <w:right w:val="single" w:sz="4" w:space="0" w:color="auto"/>
            </w:tcBorders>
          </w:tcPr>
          <w:p w:rsidR="00C44ACD" w:rsidRPr="00D567E6" w:rsidRDefault="00C44ACD" w:rsidP="00C44ACD">
            <w:pPr>
              <w:autoSpaceDE w:val="0"/>
              <w:autoSpaceDN w:val="0"/>
              <w:adjustRightInd w:val="0"/>
              <w:rPr>
                <w:rFonts w:ascii="PT Astra Serif" w:hAnsi="PT Astra Serif"/>
                <w:sz w:val="18"/>
                <w:szCs w:val="18"/>
              </w:rPr>
            </w:pPr>
            <w:r>
              <w:rPr>
                <w:rFonts w:ascii="PT Astra Serif" w:hAnsi="PT Astra Serif"/>
                <w:sz w:val="18"/>
                <w:szCs w:val="18"/>
              </w:rPr>
              <w:t>П</w:t>
            </w:r>
            <w:r w:rsidRPr="005D577A">
              <w:rPr>
                <w:rFonts w:ascii="PT Astra Serif" w:hAnsi="PT Astra Serif"/>
                <w:sz w:val="18"/>
                <w:szCs w:val="18"/>
              </w:rPr>
              <w:t>редоставлени</w:t>
            </w:r>
            <w:r>
              <w:rPr>
                <w:rFonts w:ascii="PT Astra Serif" w:hAnsi="PT Astra Serif"/>
                <w:sz w:val="18"/>
                <w:szCs w:val="18"/>
              </w:rPr>
              <w:t>е</w:t>
            </w:r>
            <w:r w:rsidRPr="005D577A">
              <w:rPr>
                <w:rFonts w:ascii="PT Astra Serif" w:hAnsi="PT Astra Serif"/>
                <w:sz w:val="18"/>
                <w:szCs w:val="18"/>
              </w:rPr>
              <w:t xml:space="preserve"> канала доступа к виртуальным частным сетям (VPN)</w:t>
            </w:r>
            <w:r w:rsidRPr="00D567E6">
              <w:rPr>
                <w:rFonts w:ascii="PT Astra Serif" w:hAnsi="PT Astra Serif"/>
                <w:sz w:val="18"/>
                <w:szCs w:val="18"/>
              </w:rPr>
              <w:t xml:space="preserve"> с характеристиками:</w:t>
            </w:r>
          </w:p>
          <w:p w:rsidR="00C44ACD" w:rsidRDefault="00C44ACD" w:rsidP="00C44ACD">
            <w:pPr>
              <w:autoSpaceDE w:val="0"/>
              <w:autoSpaceDN w:val="0"/>
              <w:adjustRightInd w:val="0"/>
              <w:rPr>
                <w:rFonts w:ascii="PT Astra Serif" w:hAnsi="PT Astra Serif"/>
                <w:sz w:val="18"/>
                <w:szCs w:val="18"/>
              </w:rPr>
            </w:pPr>
            <w:r w:rsidRPr="00D567E6">
              <w:rPr>
                <w:rFonts w:ascii="PT Astra Serif" w:hAnsi="PT Astra Serif"/>
                <w:sz w:val="18"/>
                <w:szCs w:val="18"/>
              </w:rPr>
              <w:t xml:space="preserve">- </w:t>
            </w:r>
            <w:r>
              <w:rPr>
                <w:rFonts w:ascii="PT Astra Serif" w:hAnsi="PT Astra Serif"/>
                <w:sz w:val="18"/>
                <w:szCs w:val="18"/>
              </w:rPr>
              <w:t xml:space="preserve">пропускная способность: </w:t>
            </w:r>
            <w:r w:rsidRPr="00A732B2">
              <w:rPr>
                <w:rFonts w:ascii="PT Astra Serif" w:hAnsi="PT Astra Serif"/>
                <w:sz w:val="18"/>
                <w:szCs w:val="18"/>
              </w:rPr>
              <w:t xml:space="preserve">≥ 950 </w:t>
            </w:r>
            <w:r>
              <w:rPr>
                <w:rFonts w:ascii="PT Astra Serif" w:hAnsi="PT Astra Serif"/>
                <w:sz w:val="18"/>
                <w:szCs w:val="18"/>
              </w:rPr>
              <w:t>Мбит/с;</w:t>
            </w:r>
          </w:p>
          <w:p w:rsidR="00C44ACD" w:rsidRPr="00033210" w:rsidRDefault="00C44ACD" w:rsidP="00C44ACD">
            <w:pPr>
              <w:jc w:val="both"/>
              <w:rPr>
                <w:rFonts w:ascii="PT Astra Serif" w:hAnsi="PT Astra Serif"/>
              </w:rPr>
            </w:pPr>
            <w:r w:rsidRPr="005D577A">
              <w:rPr>
                <w:rFonts w:ascii="PT Astra Serif" w:hAnsi="PT Astra Serif"/>
                <w:sz w:val="18"/>
                <w:szCs w:val="18"/>
              </w:rPr>
              <w:t xml:space="preserve">- </w:t>
            </w:r>
            <w:r>
              <w:rPr>
                <w:rFonts w:ascii="PT Astra Serif" w:hAnsi="PT Astra Serif"/>
                <w:sz w:val="18"/>
                <w:szCs w:val="18"/>
              </w:rPr>
              <w:t>а</w:t>
            </w:r>
            <w:r w:rsidRPr="005D577A">
              <w:rPr>
                <w:rFonts w:ascii="PT Astra Serif" w:hAnsi="PT Astra Serif"/>
                <w:sz w:val="18"/>
                <w:szCs w:val="18"/>
              </w:rPr>
              <w:t>дрес</w:t>
            </w:r>
            <w:r>
              <w:rPr>
                <w:rFonts w:ascii="PT Astra Serif" w:hAnsi="PT Astra Serif"/>
                <w:sz w:val="18"/>
                <w:szCs w:val="18"/>
              </w:rPr>
              <w:t>а</w:t>
            </w:r>
            <w:r w:rsidRPr="005D577A">
              <w:rPr>
                <w:rFonts w:ascii="PT Astra Serif" w:hAnsi="PT Astra Serif"/>
                <w:sz w:val="18"/>
                <w:szCs w:val="18"/>
              </w:rPr>
              <w:t xml:space="preserve"> для подключения: </w:t>
            </w:r>
            <w:r w:rsidRPr="001B5578">
              <w:rPr>
                <w:rFonts w:ascii="PT Astra Serif" w:hAnsi="PT Astra Serif"/>
                <w:sz w:val="18"/>
                <w:szCs w:val="18"/>
              </w:rPr>
              <w:t>г.Югорск, ул. 40 лет Победы, 11 - г.Югорск, ул.Железнодорожная, 43</w:t>
            </w:r>
            <w:r>
              <w:rPr>
                <w:rFonts w:ascii="PT Astra Serif" w:hAnsi="PT Astra Serif"/>
                <w:sz w:val="18"/>
                <w:szCs w:val="18"/>
              </w:rPr>
              <w:t xml:space="preserve"> (архив).</w:t>
            </w:r>
          </w:p>
        </w:tc>
        <w:tc>
          <w:tcPr>
            <w:tcW w:w="964" w:type="dxa"/>
            <w:tcBorders>
              <w:top w:val="single" w:sz="4" w:space="0" w:color="auto"/>
              <w:left w:val="single" w:sz="4" w:space="0" w:color="auto"/>
              <w:bottom w:val="single" w:sz="4" w:space="0" w:color="auto"/>
              <w:right w:val="single" w:sz="4" w:space="0" w:color="auto"/>
            </w:tcBorders>
          </w:tcPr>
          <w:p w:rsidR="00C44ACD" w:rsidRPr="00C44ACD" w:rsidRDefault="008620DB" w:rsidP="00C44ACD">
            <w:pPr>
              <w:autoSpaceDE w:val="0"/>
              <w:autoSpaceDN w:val="0"/>
              <w:adjustRightInd w:val="0"/>
              <w:spacing w:after="60"/>
              <w:jc w:val="center"/>
              <w:rPr>
                <w:rFonts w:ascii="PT Astra Serif" w:hAnsi="PT Astra Serif"/>
              </w:rPr>
            </w:pPr>
            <w:r w:rsidRPr="008620DB">
              <w:rPr>
                <w:rFonts w:ascii="PT Astra Serif" w:hAnsi="PT Astra Serif"/>
                <w:color w:val="000000"/>
                <w:szCs w:val="22"/>
              </w:rPr>
              <w:t>условная единица*</w:t>
            </w:r>
          </w:p>
        </w:tc>
        <w:tc>
          <w:tcPr>
            <w:tcW w:w="708" w:type="dxa"/>
            <w:tcBorders>
              <w:top w:val="single" w:sz="4" w:space="0" w:color="auto"/>
              <w:left w:val="single" w:sz="4" w:space="0" w:color="auto"/>
              <w:bottom w:val="single" w:sz="4" w:space="0" w:color="auto"/>
              <w:right w:val="single" w:sz="4" w:space="0" w:color="auto"/>
            </w:tcBorders>
          </w:tcPr>
          <w:p w:rsidR="00C44ACD" w:rsidRPr="00033210" w:rsidRDefault="00C44ACD" w:rsidP="00C44ACD">
            <w:pPr>
              <w:autoSpaceDE w:val="0"/>
              <w:autoSpaceDN w:val="0"/>
              <w:adjustRightInd w:val="0"/>
              <w:spacing w:after="60"/>
              <w:jc w:val="center"/>
              <w:rPr>
                <w:rFonts w:ascii="PT Astra Serif" w:hAnsi="PT Astra Serif"/>
              </w:rPr>
            </w:pPr>
            <w:r w:rsidRPr="00FC236F">
              <w:rPr>
                <w:rFonts w:ascii="PT Astra Serif" w:hAnsi="PT Astra Serif"/>
                <w:sz w:val="22"/>
              </w:rPr>
              <w:t>365</w:t>
            </w:r>
          </w:p>
        </w:tc>
      </w:tr>
    </w:tbl>
    <w:p w:rsidR="008620DB" w:rsidRPr="00FE25CB" w:rsidRDefault="008620DB" w:rsidP="008620DB">
      <w:pPr>
        <w:autoSpaceDE w:val="0"/>
        <w:ind w:firstLine="567"/>
        <w:jc w:val="both"/>
        <w:rPr>
          <w:rFonts w:ascii="PT Astra Serif" w:hAnsi="PT Astra Serif"/>
        </w:rPr>
      </w:pPr>
      <w:r w:rsidRPr="00FE25CB">
        <w:rPr>
          <w:rFonts w:ascii="PT Astra Serif" w:hAnsi="PT Astra Serif"/>
        </w:rPr>
        <w:t xml:space="preserve">* </w:t>
      </w:r>
      <w:bookmarkStart w:id="2" w:name="_GoBack"/>
      <w:bookmarkEnd w:id="2"/>
      <w:r w:rsidRPr="00FE25CB">
        <w:rPr>
          <w:rFonts w:ascii="PT Astra Serif" w:hAnsi="PT Astra Serif"/>
        </w:rPr>
        <w:t>усл</w:t>
      </w:r>
      <w:r>
        <w:rPr>
          <w:rFonts w:ascii="PT Astra Serif" w:hAnsi="PT Astra Serif"/>
        </w:rPr>
        <w:t xml:space="preserve">овная </w:t>
      </w:r>
      <w:r w:rsidRPr="00FE25CB">
        <w:rPr>
          <w:rFonts w:ascii="PT Astra Serif" w:hAnsi="PT Astra Serif"/>
        </w:rPr>
        <w:t>ед</w:t>
      </w:r>
      <w:r>
        <w:rPr>
          <w:rFonts w:ascii="PT Astra Serif" w:hAnsi="PT Astra Serif"/>
        </w:rPr>
        <w:t>иница</w:t>
      </w:r>
      <w:r w:rsidRPr="00FE25CB">
        <w:rPr>
          <w:rFonts w:ascii="PT Astra Serif" w:hAnsi="PT Astra Serif"/>
        </w:rPr>
        <w:t xml:space="preserve"> = сутки.</w:t>
      </w:r>
    </w:p>
    <w:p w:rsidR="00C44ACD" w:rsidRDefault="00C44ACD" w:rsidP="00A732B2">
      <w:pPr>
        <w:ind w:firstLine="709"/>
        <w:jc w:val="both"/>
        <w:rPr>
          <w:rFonts w:ascii="PT Astra Serif" w:hAnsi="PT Astra Serif"/>
          <w:b/>
          <w:sz w:val="24"/>
          <w:szCs w:val="24"/>
        </w:rPr>
      </w:pPr>
    </w:p>
    <w:p w:rsidR="00A732B2" w:rsidRPr="00033210" w:rsidRDefault="00A732B2" w:rsidP="00A732B2">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Исполнитель обязан обеспечить прямое кабельное соединение в течение всего срока оказания услуг без ограничения объёма трафика;</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xml:space="preserve">- 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г.Югорск, Ханты-Мансийский автономный округ-Югра, Тюменская область. </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Исполнитель осуществляет модернизацию и настройку оборудования системы передачи данных Заказчика для соответствия Техническому Заданию;</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xml:space="preserve">- 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w:t>
      </w:r>
      <w:r w:rsidRPr="00033210">
        <w:rPr>
          <w:rFonts w:ascii="PT Astra Serif" w:hAnsi="PT Astra Serif"/>
          <w:sz w:val="24"/>
          <w:szCs w:val="24"/>
        </w:rPr>
        <w:lastRenderedPageBreak/>
        <w:t>поддержки любыми доступными Заказчику способами, устраняя возникшие неполадки в срок не более четырёх часов с момента обращения;</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факса и других доступных Заказчику средств связи с Исполнителем. При наличии технической возможности плановые работы, проводимые на линиях связи, должны производиться в интервале с 21:00 до 07:00 местного времени;</w:t>
      </w:r>
    </w:p>
    <w:p w:rsidR="00A732B2" w:rsidRPr="00033210" w:rsidRDefault="00A732B2" w:rsidP="00A732B2">
      <w:pPr>
        <w:jc w:val="both"/>
        <w:rPr>
          <w:rFonts w:ascii="PT Astra Serif" w:hAnsi="PT Astra Serif"/>
          <w:b/>
          <w:sz w:val="24"/>
          <w:szCs w:val="24"/>
        </w:rPr>
      </w:pPr>
    </w:p>
    <w:p w:rsidR="00A732B2" w:rsidRPr="00033210" w:rsidRDefault="00A732B2" w:rsidP="00A732B2">
      <w:pPr>
        <w:ind w:firstLine="709"/>
        <w:jc w:val="both"/>
        <w:rPr>
          <w:rFonts w:ascii="PT Astra Serif" w:hAnsi="PT Astra Serif"/>
          <w:b/>
          <w:sz w:val="24"/>
          <w:szCs w:val="24"/>
        </w:rPr>
      </w:pPr>
      <w:r w:rsidRPr="00033210">
        <w:rPr>
          <w:rFonts w:ascii="PT Astra Serif" w:hAnsi="PT Astra Serif"/>
          <w:b/>
          <w:sz w:val="24"/>
          <w:szCs w:val="24"/>
        </w:rPr>
        <w:t>4. Первичная настройка оконечного оборудования Заказчика</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4.1. Исполнитель обязуется выполнить первичную настройку оконечного оборудования в серверной комнате Заказчика под условия канала связи Исполнителя.</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4.2. Исполнитель обязуется выполнить первичную настройку оконечного оборудования в удалённых подразделениях Заказчика, работающих в корпоративной сети Заказчика:</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а) Департамент жилищно-коммунального и строительного комплекса администрации города Югорска (г.Югорск, ул.Механизаторов, д.22);</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б) Отдел ЗАГС администрации города Югорска (г.Югорск, ул.Спортивная, д.2);</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в) Архив (г.Югорск, ул.Железнодорожная, д.43).</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 xml:space="preserve">4.3. Исполнитель обязуется предусмотреть </w:t>
      </w:r>
      <w:r w:rsidR="007E7376">
        <w:rPr>
          <w:rFonts w:ascii="PT Astra Serif" w:hAnsi="PT Astra Serif"/>
          <w:sz w:val="24"/>
          <w:szCs w:val="24"/>
        </w:rPr>
        <w:t xml:space="preserve">техническую </w:t>
      </w:r>
      <w:r w:rsidRPr="00033210">
        <w:rPr>
          <w:rFonts w:ascii="PT Astra Serif" w:hAnsi="PT Astra Serif"/>
          <w:sz w:val="24"/>
          <w:szCs w:val="24"/>
        </w:rPr>
        <w:t xml:space="preserve">возможность последующего подключения (в рамках других контрактов) следующих удалённых подразделений Заказчика, с максимальной скоростью передачи данных </w:t>
      </w:r>
      <w:r w:rsidR="00032819" w:rsidRPr="00032819">
        <w:rPr>
          <w:rFonts w:ascii="PT Astra Serif" w:hAnsi="PT Astra Serif"/>
          <w:sz w:val="24"/>
          <w:szCs w:val="24"/>
        </w:rPr>
        <w:t xml:space="preserve">≥ 950 </w:t>
      </w:r>
      <w:r w:rsidRPr="00033210">
        <w:rPr>
          <w:rFonts w:ascii="PT Astra Serif" w:hAnsi="PT Astra Serif"/>
          <w:sz w:val="24"/>
          <w:szCs w:val="24"/>
        </w:rPr>
        <w:t>Мбит/с</w:t>
      </w:r>
      <w:r w:rsidR="00032819">
        <w:rPr>
          <w:rFonts w:ascii="PT Astra Serif" w:hAnsi="PT Astra Serif"/>
          <w:sz w:val="24"/>
          <w:szCs w:val="24"/>
        </w:rPr>
        <w:t xml:space="preserve"> по технологии </w:t>
      </w:r>
      <w:r w:rsidR="00032819" w:rsidRPr="00032819">
        <w:rPr>
          <w:rFonts w:ascii="PT Astra Serif" w:hAnsi="PT Astra Serif"/>
          <w:sz w:val="24"/>
          <w:szCs w:val="24"/>
        </w:rPr>
        <w:t>GigabitEthernet</w:t>
      </w:r>
      <w:r w:rsidRPr="00033210">
        <w:rPr>
          <w:rFonts w:ascii="PT Astra Serif" w:hAnsi="PT Astra Serif"/>
          <w:sz w:val="24"/>
          <w:szCs w:val="24"/>
        </w:rPr>
        <w:t>:</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а) МКУ «Централизованная бухгалтерия» (г.Югорск, ул.Ленина, д.41);</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б) МКУ «Служба обеспечения органов местного самоуправления» (г.Югорск, ул. Ленина, д.29);</w:t>
      </w:r>
    </w:p>
    <w:p w:rsidR="00A732B2" w:rsidRPr="00033210" w:rsidRDefault="00A732B2" w:rsidP="00A732B2">
      <w:pPr>
        <w:ind w:firstLine="709"/>
        <w:jc w:val="both"/>
        <w:rPr>
          <w:rFonts w:ascii="PT Astra Serif" w:hAnsi="PT Astra Serif"/>
          <w:sz w:val="24"/>
          <w:szCs w:val="24"/>
        </w:rPr>
      </w:pPr>
      <w:r w:rsidRPr="00033210">
        <w:rPr>
          <w:rFonts w:ascii="PT Astra Serif" w:hAnsi="PT Astra Serif"/>
          <w:sz w:val="24"/>
          <w:szCs w:val="24"/>
        </w:rPr>
        <w:t>в) МКУ «Централизованная бухгалтерия учреждений образования» (г.Югорск, ул.Геологов, д.13).</w:t>
      </w:r>
    </w:p>
    <w:p w:rsidR="00A732B2" w:rsidRPr="00033210" w:rsidRDefault="00A732B2" w:rsidP="00A732B2">
      <w:pPr>
        <w:pStyle w:val="10"/>
        <w:spacing w:after="0" w:line="240" w:lineRule="auto"/>
        <w:ind w:firstLine="709"/>
        <w:rPr>
          <w:rFonts w:ascii="PT Astra Serif" w:hAnsi="PT Astra Serif"/>
          <w:u w:val="single"/>
        </w:rPr>
      </w:pPr>
    </w:p>
    <w:p w:rsidR="00A732B2" w:rsidRPr="00033210" w:rsidRDefault="00A732B2" w:rsidP="00A732B2">
      <w:pPr>
        <w:pStyle w:val="10"/>
        <w:spacing w:after="0" w:line="240" w:lineRule="auto"/>
        <w:ind w:firstLine="709"/>
        <w:rPr>
          <w:rFonts w:ascii="PT Astra Serif" w:hAnsi="PT Astra Serif"/>
        </w:rPr>
      </w:pPr>
      <w:r w:rsidRPr="00033210">
        <w:rPr>
          <w:rFonts w:ascii="PT Astra Serif" w:hAnsi="PT Astra Serif"/>
          <w:u w:val="single"/>
        </w:rPr>
        <w:t>Согласовано</w:t>
      </w:r>
      <w:r w:rsidRPr="00033210">
        <w:rPr>
          <w:rFonts w:ascii="PT Astra Serif" w:hAnsi="PT Astra Serif"/>
        </w:rPr>
        <w:t>:</w:t>
      </w:r>
      <w:r w:rsidRPr="00033210">
        <w:rPr>
          <w:rFonts w:ascii="PT Astra Serif" w:hAnsi="PT Astra Serif"/>
        </w:rPr>
        <w:tab/>
        <w:t xml:space="preserve"> </w:t>
      </w:r>
    </w:p>
    <w:p w:rsidR="00A732B2" w:rsidRPr="00033210" w:rsidRDefault="00A732B2" w:rsidP="00A732B2">
      <w:pPr>
        <w:pStyle w:val="10"/>
        <w:spacing w:after="0" w:line="240" w:lineRule="auto"/>
        <w:rPr>
          <w:rFonts w:ascii="PT Astra Serif" w:hAnsi="PT Astra Serif"/>
        </w:rPr>
      </w:pPr>
    </w:p>
    <w:p w:rsidR="00A732B2" w:rsidRPr="00CF690A" w:rsidRDefault="00A732B2" w:rsidP="00A732B2">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t>О.В.</w:t>
      </w:r>
      <w:r>
        <w:rPr>
          <w:rFonts w:ascii="PT Astra Serif" w:hAnsi="PT Astra Serif"/>
        </w:rPr>
        <w:t xml:space="preserve"> </w:t>
      </w:r>
      <w:r w:rsidRPr="00CF690A">
        <w:rPr>
          <w:rFonts w:ascii="PT Astra Serif" w:hAnsi="PT Astra Serif"/>
        </w:rPr>
        <w:t>Дергилев</w:t>
      </w:r>
    </w:p>
    <w:p w:rsidR="00756162" w:rsidRPr="00943F5C" w:rsidRDefault="00756162" w:rsidP="00756162">
      <w:pPr>
        <w:rPr>
          <w:rFonts w:ascii="PT Astra Serif" w:hAnsi="PT Astra Serif"/>
          <w:sz w:val="24"/>
          <w:szCs w:val="24"/>
        </w:rPr>
      </w:pPr>
    </w:p>
    <w:sectPr w:rsidR="00756162" w:rsidRPr="00943F5C"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DC" w:rsidRDefault="004D1BDC">
      <w:r>
        <w:separator/>
      </w:r>
    </w:p>
  </w:endnote>
  <w:endnote w:type="continuationSeparator" w:id="0">
    <w:p w:rsidR="004D1BDC" w:rsidRDefault="004D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8620D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620D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DC" w:rsidRDefault="004D1BDC">
      <w:r>
        <w:separator/>
      </w:r>
    </w:p>
  </w:footnote>
  <w:footnote w:type="continuationSeparator" w:id="0">
    <w:p w:rsidR="004D1BDC" w:rsidRDefault="004D1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2819"/>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95EF6"/>
    <w:rsid w:val="001A6DDC"/>
    <w:rsid w:val="001B2F51"/>
    <w:rsid w:val="001C3F7F"/>
    <w:rsid w:val="001D3581"/>
    <w:rsid w:val="001F3D99"/>
    <w:rsid w:val="00201057"/>
    <w:rsid w:val="002062FB"/>
    <w:rsid w:val="00206DB6"/>
    <w:rsid w:val="00225FD7"/>
    <w:rsid w:val="0023476C"/>
    <w:rsid w:val="0025389E"/>
    <w:rsid w:val="0026174D"/>
    <w:rsid w:val="0026552C"/>
    <w:rsid w:val="00272139"/>
    <w:rsid w:val="0029179F"/>
    <w:rsid w:val="002A6481"/>
    <w:rsid w:val="002B41E5"/>
    <w:rsid w:val="002C7FD0"/>
    <w:rsid w:val="002D068C"/>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04528"/>
    <w:rsid w:val="0042067A"/>
    <w:rsid w:val="00427429"/>
    <w:rsid w:val="0044717D"/>
    <w:rsid w:val="0046137D"/>
    <w:rsid w:val="0047456F"/>
    <w:rsid w:val="00475EF4"/>
    <w:rsid w:val="00476BAE"/>
    <w:rsid w:val="00480EA8"/>
    <w:rsid w:val="00485E81"/>
    <w:rsid w:val="004B5329"/>
    <w:rsid w:val="004C3828"/>
    <w:rsid w:val="004D1BDC"/>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5FCA"/>
    <w:rsid w:val="006E698E"/>
    <w:rsid w:val="006F54AF"/>
    <w:rsid w:val="0070383A"/>
    <w:rsid w:val="00703E21"/>
    <w:rsid w:val="0070522A"/>
    <w:rsid w:val="00724DAD"/>
    <w:rsid w:val="00753A5D"/>
    <w:rsid w:val="00756162"/>
    <w:rsid w:val="00762052"/>
    <w:rsid w:val="00765FD7"/>
    <w:rsid w:val="007A0323"/>
    <w:rsid w:val="007A3D3C"/>
    <w:rsid w:val="007A40CC"/>
    <w:rsid w:val="007A666C"/>
    <w:rsid w:val="007B4FB3"/>
    <w:rsid w:val="007B5A81"/>
    <w:rsid w:val="007C7869"/>
    <w:rsid w:val="007D438B"/>
    <w:rsid w:val="007E7376"/>
    <w:rsid w:val="007F3B4D"/>
    <w:rsid w:val="007F60E8"/>
    <w:rsid w:val="007F69A7"/>
    <w:rsid w:val="00811B68"/>
    <w:rsid w:val="00812495"/>
    <w:rsid w:val="00830267"/>
    <w:rsid w:val="0086000C"/>
    <w:rsid w:val="00860616"/>
    <w:rsid w:val="008620DB"/>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2FD3"/>
    <w:rsid w:val="0093667B"/>
    <w:rsid w:val="009378D6"/>
    <w:rsid w:val="00943F5C"/>
    <w:rsid w:val="0095084E"/>
    <w:rsid w:val="00963824"/>
    <w:rsid w:val="009767B7"/>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66EDA"/>
    <w:rsid w:val="00A71795"/>
    <w:rsid w:val="00A732B2"/>
    <w:rsid w:val="00A74D4A"/>
    <w:rsid w:val="00A75828"/>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44ACD"/>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74737"/>
    <w:rsid w:val="00D81747"/>
    <w:rsid w:val="00D86803"/>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C2D74"/>
    <w:rsid w:val="00ED6010"/>
    <w:rsid w:val="00ED7561"/>
    <w:rsid w:val="00EF4903"/>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C236F"/>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AECEC-193A-4FD4-8E1B-BEDD10C5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Pages>
  <Words>699</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58</cp:revision>
  <cp:lastPrinted>2020-12-08T06:07:00Z</cp:lastPrinted>
  <dcterms:created xsi:type="dcterms:W3CDTF">2020-01-31T05:12:00Z</dcterms:created>
  <dcterms:modified xsi:type="dcterms:W3CDTF">2020-12-16T06:28:00Z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