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 xml:space="preserve">Муниципальное образование  городской округ – </w:t>
      </w:r>
      <w:r w:rsidR="00FC15EF">
        <w:rPr>
          <w:b/>
          <w:sz w:val="24"/>
          <w:szCs w:val="24"/>
        </w:rPr>
        <w:t xml:space="preserve"> </w:t>
      </w:r>
      <w:r>
        <w:rPr>
          <w:b/>
          <w:sz w:val="24"/>
          <w:szCs w:val="24"/>
        </w:rPr>
        <w:t>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Default="008B2D78" w:rsidP="008B2D78">
      <w:pPr>
        <w:jc w:val="both"/>
        <w:rPr>
          <w:rFonts w:ascii="PT Astra Serif" w:hAnsi="PT Astra Serif"/>
          <w:sz w:val="24"/>
          <w:szCs w:val="24"/>
        </w:rPr>
      </w:pPr>
      <w:r>
        <w:rPr>
          <w:rFonts w:ascii="PT Astra Serif" w:hAnsi="PT Astra Serif"/>
          <w:sz w:val="24"/>
          <w:szCs w:val="24"/>
        </w:rPr>
        <w:t xml:space="preserve"> «2</w:t>
      </w:r>
      <w:r w:rsidR="00A63F6B">
        <w:rPr>
          <w:rFonts w:ascii="PT Astra Serif" w:hAnsi="PT Astra Serif"/>
          <w:sz w:val="24"/>
          <w:szCs w:val="24"/>
        </w:rPr>
        <w:t>8</w:t>
      </w:r>
      <w:r>
        <w:rPr>
          <w:rFonts w:ascii="PT Astra Serif" w:hAnsi="PT Astra Serif"/>
          <w:sz w:val="24"/>
          <w:szCs w:val="24"/>
        </w:rPr>
        <w:t xml:space="preserve">» апреля 2020 г.                                                                             </w:t>
      </w:r>
      <w:r w:rsidR="005443FC">
        <w:rPr>
          <w:rFonts w:ascii="PT Astra Serif" w:hAnsi="PT Astra Serif"/>
          <w:sz w:val="24"/>
          <w:szCs w:val="24"/>
        </w:rPr>
        <w:t xml:space="preserve">  № 0187300005820000</w:t>
      </w:r>
      <w:r w:rsidR="00123D28">
        <w:rPr>
          <w:rFonts w:ascii="PT Astra Serif" w:hAnsi="PT Astra Serif"/>
          <w:sz w:val="24"/>
          <w:szCs w:val="24"/>
        </w:rPr>
        <w:t>113</w:t>
      </w:r>
      <w:r>
        <w:rPr>
          <w:rFonts w:ascii="PT Astra Serif" w:hAnsi="PT Astra Serif"/>
          <w:sz w:val="24"/>
          <w:szCs w:val="24"/>
        </w:rPr>
        <w:t>-1</w:t>
      </w:r>
    </w:p>
    <w:p w:rsidR="008B2D78" w:rsidRDefault="008B2D78" w:rsidP="008B2D78">
      <w:pPr>
        <w:jc w:val="both"/>
        <w:rPr>
          <w:rFonts w:ascii="PT Astra Serif" w:hAnsi="PT Astra Serif"/>
          <w:sz w:val="24"/>
          <w:szCs w:val="24"/>
        </w:rPr>
      </w:pPr>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 xml:space="preserve">ПРИСУТСТВОВАЛИ: </w:t>
      </w:r>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51B68">
        <w:rPr>
          <w:rFonts w:ascii="PT Astra Serif" w:hAnsi="PT Astra Serif"/>
          <w:sz w:val="24"/>
          <w:szCs w:val="24"/>
        </w:rPr>
        <w:t>Югорска</w:t>
      </w:r>
      <w:proofErr w:type="spellEnd"/>
      <w:r w:rsidRPr="00151B68">
        <w:rPr>
          <w:rFonts w:ascii="PT Astra Serif" w:hAnsi="PT Astra Serif"/>
          <w:sz w:val="24"/>
          <w:szCs w:val="24"/>
        </w:rPr>
        <w:t xml:space="preserve"> (далее - комиссия) в следующем  составе:</w:t>
      </w:r>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1.</w:t>
      </w:r>
      <w:r w:rsidRPr="00151B68">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Члены комиссии:</w:t>
      </w:r>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2.</w:t>
      </w:r>
      <w:r w:rsidRPr="00151B68">
        <w:rPr>
          <w:rFonts w:ascii="PT Astra Serif" w:hAnsi="PT Astra Serif"/>
          <w:sz w:val="24"/>
          <w:szCs w:val="24"/>
        </w:rPr>
        <w:tab/>
        <w:t xml:space="preserve">В. А. Климин – председатель Думы города </w:t>
      </w:r>
      <w:proofErr w:type="spellStart"/>
      <w:r w:rsidRPr="00151B68">
        <w:rPr>
          <w:rFonts w:ascii="PT Astra Serif" w:hAnsi="PT Astra Serif"/>
          <w:sz w:val="24"/>
          <w:szCs w:val="24"/>
        </w:rPr>
        <w:t>Югорска</w:t>
      </w:r>
      <w:proofErr w:type="spellEnd"/>
      <w:r w:rsidRPr="00151B68">
        <w:rPr>
          <w:rFonts w:ascii="PT Astra Serif" w:hAnsi="PT Astra Serif"/>
          <w:sz w:val="24"/>
          <w:szCs w:val="24"/>
        </w:rPr>
        <w:t>;</w:t>
      </w:r>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3.</w:t>
      </w:r>
      <w:r w:rsidRPr="00151B68">
        <w:rPr>
          <w:rFonts w:ascii="PT Astra Serif" w:hAnsi="PT Astra Serif"/>
          <w:sz w:val="24"/>
          <w:szCs w:val="24"/>
        </w:rPr>
        <w:tab/>
        <w:t xml:space="preserve">Т.И. </w:t>
      </w:r>
      <w:proofErr w:type="spellStart"/>
      <w:r w:rsidRPr="00151B68">
        <w:rPr>
          <w:rFonts w:ascii="PT Astra Serif" w:hAnsi="PT Astra Serif"/>
          <w:sz w:val="24"/>
          <w:szCs w:val="24"/>
        </w:rPr>
        <w:t>Долгодворова</w:t>
      </w:r>
      <w:proofErr w:type="spellEnd"/>
      <w:r w:rsidRPr="00151B68">
        <w:rPr>
          <w:rFonts w:ascii="PT Astra Serif" w:hAnsi="PT Astra Serif"/>
          <w:sz w:val="24"/>
          <w:szCs w:val="24"/>
        </w:rPr>
        <w:t xml:space="preserve"> - заместитель глав</w:t>
      </w:r>
      <w:bookmarkStart w:id="0" w:name="_GoBack"/>
      <w:bookmarkEnd w:id="0"/>
      <w:r w:rsidRPr="00151B68">
        <w:rPr>
          <w:rFonts w:ascii="PT Astra Serif" w:hAnsi="PT Astra Serif"/>
          <w:sz w:val="24"/>
          <w:szCs w:val="24"/>
        </w:rPr>
        <w:t xml:space="preserve">ы города </w:t>
      </w:r>
      <w:proofErr w:type="spellStart"/>
      <w:r w:rsidRPr="00151B68">
        <w:rPr>
          <w:rFonts w:ascii="PT Astra Serif" w:hAnsi="PT Astra Serif"/>
          <w:sz w:val="24"/>
          <w:szCs w:val="24"/>
        </w:rPr>
        <w:t>Югорска</w:t>
      </w:r>
      <w:proofErr w:type="spellEnd"/>
      <w:r w:rsidRPr="00151B68">
        <w:rPr>
          <w:rFonts w:ascii="PT Astra Serif" w:hAnsi="PT Astra Serif"/>
          <w:sz w:val="24"/>
          <w:szCs w:val="24"/>
        </w:rPr>
        <w:t>;</w:t>
      </w:r>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4.</w:t>
      </w:r>
      <w:r w:rsidRPr="00151B6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51B68">
        <w:rPr>
          <w:rFonts w:ascii="PT Astra Serif" w:hAnsi="PT Astra Serif"/>
          <w:sz w:val="24"/>
          <w:szCs w:val="24"/>
        </w:rPr>
        <w:t>Югорска</w:t>
      </w:r>
      <w:proofErr w:type="spellEnd"/>
      <w:r w:rsidRPr="00151B68">
        <w:rPr>
          <w:rFonts w:ascii="PT Astra Serif" w:hAnsi="PT Astra Serif"/>
          <w:sz w:val="24"/>
          <w:szCs w:val="24"/>
        </w:rPr>
        <w:t>;</w:t>
      </w:r>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5.</w:t>
      </w:r>
      <w:r w:rsidRPr="00151B6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51B68">
        <w:rPr>
          <w:rFonts w:ascii="PT Astra Serif" w:hAnsi="PT Astra Serif"/>
          <w:sz w:val="24"/>
          <w:szCs w:val="24"/>
        </w:rPr>
        <w:t>Югорска</w:t>
      </w:r>
      <w:proofErr w:type="spellEnd"/>
    </w:p>
    <w:p w:rsidR="008B2D78" w:rsidRPr="00151B6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Всего присутствовали 5 членов комиссии из 8.</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51B68">
        <w:rPr>
          <w:rFonts w:ascii="PT Astra Serif" w:hAnsi="PT Astra Serif"/>
          <w:sz w:val="24"/>
          <w:szCs w:val="24"/>
        </w:rPr>
        <w:t xml:space="preserve">Представитель заказчика: </w:t>
      </w:r>
      <w:r w:rsidR="005443FC" w:rsidRPr="00151B68">
        <w:rPr>
          <w:rFonts w:ascii="PT Astra Serif" w:hAnsi="PT Astra Serif"/>
          <w:sz w:val="24"/>
          <w:szCs w:val="24"/>
        </w:rPr>
        <w:t xml:space="preserve">Скороходова Людмила </w:t>
      </w:r>
      <w:proofErr w:type="spellStart"/>
      <w:r w:rsidR="005443FC" w:rsidRPr="00151B68">
        <w:rPr>
          <w:rFonts w:ascii="PT Astra Serif" w:hAnsi="PT Astra Serif"/>
          <w:sz w:val="24"/>
          <w:szCs w:val="24"/>
        </w:rPr>
        <w:t>Сабитовна</w:t>
      </w:r>
      <w:proofErr w:type="spellEnd"/>
      <w:r w:rsidR="005443FC" w:rsidRPr="00151B68">
        <w:rPr>
          <w:rFonts w:ascii="PT Astra Serif" w:hAnsi="PT Astra Serif"/>
          <w:sz w:val="24"/>
          <w:szCs w:val="24"/>
        </w:rPr>
        <w:t>, специалист-эксперт отдела</w:t>
      </w:r>
      <w:r w:rsidR="005443FC" w:rsidRPr="005443FC">
        <w:rPr>
          <w:rFonts w:ascii="PT Astra Serif" w:hAnsi="PT Astra Serif"/>
          <w:sz w:val="24"/>
          <w:szCs w:val="24"/>
        </w:rPr>
        <w:t xml:space="preserve"> экономики в строительстве департамента жилищно-коммунального и строительного комплекса администрации города </w:t>
      </w:r>
      <w:proofErr w:type="spellStart"/>
      <w:r w:rsidR="005443FC" w:rsidRPr="005443FC">
        <w:rPr>
          <w:rFonts w:ascii="PT Astra Serif" w:hAnsi="PT Astra Serif"/>
          <w:sz w:val="24"/>
          <w:szCs w:val="24"/>
        </w:rPr>
        <w:t>Югорска</w:t>
      </w:r>
      <w:proofErr w:type="spellEnd"/>
      <w:r w:rsidR="005443FC" w:rsidRPr="005443FC">
        <w:rPr>
          <w:rFonts w:ascii="PT Astra Serif" w:hAnsi="PT Astra Serif"/>
          <w:sz w:val="24"/>
          <w:szCs w:val="24"/>
        </w:rPr>
        <w:t>.</w:t>
      </w:r>
    </w:p>
    <w:p w:rsidR="008B2D78" w:rsidRPr="00123D28" w:rsidRDefault="008B2D78" w:rsidP="005443FC">
      <w:pPr>
        <w:tabs>
          <w:tab w:val="left" w:pos="0"/>
          <w:tab w:val="left" w:pos="426"/>
        </w:tabs>
        <w:autoSpaceDE w:val="0"/>
        <w:autoSpaceDN w:val="0"/>
        <w:adjustRightInd w:val="0"/>
        <w:ind w:right="142"/>
        <w:jc w:val="both"/>
        <w:rPr>
          <w:sz w:val="24"/>
          <w:szCs w:val="24"/>
        </w:rPr>
      </w:pPr>
      <w:r>
        <w:rPr>
          <w:rFonts w:ascii="PT Astra Serif" w:hAnsi="PT Astra Serif"/>
          <w:sz w:val="24"/>
          <w:szCs w:val="24"/>
        </w:rPr>
        <w:t xml:space="preserve">1. Наименование аукциона: аукцион </w:t>
      </w:r>
      <w:r w:rsidRPr="00123D28">
        <w:rPr>
          <w:sz w:val="24"/>
          <w:szCs w:val="24"/>
        </w:rPr>
        <w:t>в электрон</w:t>
      </w:r>
      <w:r w:rsidR="005443FC" w:rsidRPr="00123D28">
        <w:rPr>
          <w:sz w:val="24"/>
          <w:szCs w:val="24"/>
        </w:rPr>
        <w:t>ной форме № 0187300005820000</w:t>
      </w:r>
      <w:r w:rsidR="00123D28">
        <w:rPr>
          <w:sz w:val="24"/>
          <w:szCs w:val="24"/>
        </w:rPr>
        <w:t>113</w:t>
      </w:r>
      <w:r w:rsidR="005443FC" w:rsidRPr="00123D28">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23D28" w:rsidRPr="00123D28">
        <w:rPr>
          <w:sz w:val="24"/>
          <w:szCs w:val="24"/>
        </w:rPr>
        <w:t xml:space="preserve">выполнение работ по ремонту фасадов МБУ </w:t>
      </w:r>
      <w:proofErr w:type="gramStart"/>
      <w:r w:rsidR="00123D28" w:rsidRPr="00123D28">
        <w:rPr>
          <w:sz w:val="24"/>
          <w:szCs w:val="24"/>
        </w:rPr>
        <w:t>ДО</w:t>
      </w:r>
      <w:proofErr w:type="gramEnd"/>
      <w:r w:rsidR="00123D28" w:rsidRPr="00123D28">
        <w:rPr>
          <w:sz w:val="24"/>
          <w:szCs w:val="24"/>
        </w:rPr>
        <w:t xml:space="preserve"> "</w:t>
      </w:r>
      <w:proofErr w:type="gramStart"/>
      <w:r w:rsidR="00123D28" w:rsidRPr="00123D28">
        <w:rPr>
          <w:sz w:val="24"/>
          <w:szCs w:val="24"/>
        </w:rPr>
        <w:t>Детская</w:t>
      </w:r>
      <w:proofErr w:type="gramEnd"/>
      <w:r w:rsidR="00123D28" w:rsidRPr="00123D28">
        <w:rPr>
          <w:sz w:val="24"/>
          <w:szCs w:val="24"/>
        </w:rPr>
        <w:t xml:space="preserve"> школа искусств" в городе </w:t>
      </w:r>
      <w:proofErr w:type="spellStart"/>
      <w:r w:rsidR="00123D28" w:rsidRPr="00123D28">
        <w:rPr>
          <w:sz w:val="24"/>
          <w:szCs w:val="24"/>
        </w:rPr>
        <w:t>Югорске</w:t>
      </w:r>
      <w:proofErr w:type="spellEnd"/>
      <w:r w:rsidR="00123D28" w:rsidRPr="00123D28">
        <w:rPr>
          <w:sz w:val="24"/>
          <w:szCs w:val="24"/>
        </w:rPr>
        <w:t>.</w:t>
      </w:r>
    </w:p>
    <w:p w:rsidR="008B2D78" w:rsidRPr="00123D28" w:rsidRDefault="008B2D78" w:rsidP="008B2D78">
      <w:pPr>
        <w:jc w:val="both"/>
        <w:rPr>
          <w:sz w:val="24"/>
          <w:szCs w:val="24"/>
        </w:rPr>
      </w:pPr>
      <w:r w:rsidRPr="00123D28">
        <w:rPr>
          <w:sz w:val="24"/>
          <w:szCs w:val="24"/>
        </w:rPr>
        <w:t xml:space="preserve">Номер извещения о проведении торгов на официальном сайте – </w:t>
      </w:r>
      <w:hyperlink r:id="rId6" w:history="1">
        <w:r w:rsidRPr="00123D28">
          <w:rPr>
            <w:rStyle w:val="a3"/>
            <w:color w:val="auto"/>
            <w:sz w:val="24"/>
            <w:szCs w:val="24"/>
            <w:u w:val="none"/>
          </w:rPr>
          <w:t>http://zakupki.gov.ru/</w:t>
        </w:r>
      </w:hyperlink>
      <w:r w:rsidRPr="00123D28">
        <w:rPr>
          <w:sz w:val="24"/>
          <w:szCs w:val="24"/>
        </w:rPr>
        <w:t xml:space="preserve">, </w:t>
      </w:r>
      <w:r w:rsidR="005443FC" w:rsidRPr="00123D28">
        <w:rPr>
          <w:sz w:val="24"/>
          <w:szCs w:val="24"/>
        </w:rPr>
        <w:t>код аукциона 0187300005820000</w:t>
      </w:r>
      <w:r w:rsidR="00123D28" w:rsidRPr="00123D28">
        <w:rPr>
          <w:sz w:val="24"/>
          <w:szCs w:val="24"/>
        </w:rPr>
        <w:t>113</w:t>
      </w:r>
      <w:r w:rsidRPr="00123D28">
        <w:rPr>
          <w:sz w:val="24"/>
          <w:szCs w:val="24"/>
        </w:rPr>
        <w:t>.</w:t>
      </w:r>
    </w:p>
    <w:p w:rsidR="008B2D78" w:rsidRPr="00123D28" w:rsidRDefault="008B2D78" w:rsidP="005443FC">
      <w:pPr>
        <w:widowControl/>
        <w:autoSpaceDE w:val="0"/>
        <w:autoSpaceDN w:val="0"/>
        <w:adjustRightInd w:val="0"/>
        <w:ind w:right="-2"/>
        <w:jc w:val="both"/>
        <w:rPr>
          <w:sz w:val="24"/>
          <w:szCs w:val="24"/>
        </w:rPr>
      </w:pPr>
      <w:r w:rsidRPr="00123D28">
        <w:rPr>
          <w:sz w:val="24"/>
          <w:szCs w:val="24"/>
        </w:rPr>
        <w:t xml:space="preserve">Идентификационный код закупки: </w:t>
      </w:r>
      <w:r w:rsidR="00123D28" w:rsidRPr="00123D28">
        <w:rPr>
          <w:sz w:val="24"/>
          <w:szCs w:val="24"/>
        </w:rPr>
        <w:t>203862201231086220100100230014120244</w:t>
      </w:r>
      <w:r w:rsidRPr="00123D28">
        <w:rPr>
          <w:sz w:val="24"/>
          <w:szCs w:val="24"/>
        </w:rPr>
        <w:t>.</w:t>
      </w:r>
    </w:p>
    <w:p w:rsidR="008B2D78" w:rsidRDefault="008B2D78" w:rsidP="008B2D78">
      <w:pPr>
        <w:jc w:val="both"/>
        <w:rPr>
          <w:rFonts w:ascii="PT Astra Serif" w:hAnsi="PT Astra Serif"/>
          <w:sz w:val="24"/>
          <w:szCs w:val="24"/>
        </w:rPr>
      </w:pPr>
      <w:r>
        <w:rPr>
          <w:rFonts w:ascii="PT Astra Serif" w:hAnsi="PT Astra Serif"/>
          <w:sz w:val="24"/>
          <w:szCs w:val="24"/>
        </w:rPr>
        <w:t xml:space="preserve">2. Заказчик: </w:t>
      </w:r>
      <w:r w:rsidR="005443FC" w:rsidRPr="005443FC">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5443FC" w:rsidRPr="005443FC">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005443FC" w:rsidRPr="005443FC">
        <w:rPr>
          <w:rFonts w:ascii="PT Astra Serif" w:hAnsi="PT Astra Serif"/>
          <w:sz w:val="24"/>
          <w:szCs w:val="24"/>
        </w:rPr>
        <w:t>ул. Механизаторов, 22</w:t>
      </w:r>
      <w:r>
        <w:rPr>
          <w:rFonts w:ascii="PT Astra Serif" w:hAnsi="PT Astra Serif"/>
          <w:sz w:val="24"/>
          <w:szCs w:val="24"/>
        </w:rPr>
        <w:t>.</w:t>
      </w:r>
      <w:proofErr w:type="gramEnd"/>
    </w:p>
    <w:p w:rsidR="008B2D78" w:rsidRDefault="008B2D78" w:rsidP="005443FC">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A63F6B">
        <w:rPr>
          <w:rFonts w:ascii="PT Astra Serif" w:hAnsi="PT Astra Serif"/>
          <w:sz w:val="24"/>
          <w:szCs w:val="24"/>
        </w:rPr>
        <w:t>8</w:t>
      </w:r>
      <w:r>
        <w:rPr>
          <w:rFonts w:ascii="PT Astra Serif" w:hAnsi="PT Astra Serif"/>
          <w:sz w:val="24"/>
          <w:szCs w:val="24"/>
        </w:rPr>
        <w:t xml:space="preserve"> апреля 2020 года, по адресу: ул. 40 лет Победы, 11, г. Югорск, Ханты-Мансийский  автономный  округ-Югра, Тюменская область.</w:t>
      </w:r>
    </w:p>
    <w:p w:rsidR="008B2D78" w:rsidRDefault="008B2D78" w:rsidP="008B2D78">
      <w:pPr>
        <w:jc w:val="both"/>
        <w:rPr>
          <w:rFonts w:ascii="PT Astra Serif" w:hAnsi="PT Astra Serif"/>
          <w:noProof/>
          <w:sz w:val="24"/>
          <w:szCs w:val="24"/>
        </w:rPr>
      </w:pPr>
      <w:r w:rsidRPr="00151B68">
        <w:rPr>
          <w:rFonts w:ascii="PT Astra Serif" w:hAnsi="PT Astra Serif"/>
          <w:noProof/>
          <w:sz w:val="24"/>
          <w:szCs w:val="24"/>
        </w:rPr>
        <w:t xml:space="preserve">4. Количество поступивших заявок на участие  в </w:t>
      </w:r>
      <w:r w:rsidR="00403F00" w:rsidRPr="00151B68">
        <w:rPr>
          <w:rFonts w:ascii="PT Astra Serif" w:hAnsi="PT Astra Serif"/>
          <w:noProof/>
          <w:sz w:val="24"/>
          <w:szCs w:val="24"/>
        </w:rPr>
        <w:t xml:space="preserve">аукционе – </w:t>
      </w:r>
      <w:r w:rsidR="00151B68" w:rsidRPr="00151B68">
        <w:rPr>
          <w:rFonts w:ascii="PT Astra Serif" w:hAnsi="PT Astra Serif"/>
          <w:noProof/>
          <w:sz w:val="24"/>
          <w:szCs w:val="24"/>
        </w:rPr>
        <w:t>4</w:t>
      </w:r>
      <w:r w:rsidRPr="00151B68">
        <w:rPr>
          <w:rFonts w:ascii="PT Astra Serif" w:hAnsi="PT Astra Serif"/>
          <w:noProof/>
          <w:sz w:val="24"/>
          <w:szCs w:val="24"/>
        </w:rPr>
        <w:t>.</w:t>
      </w:r>
    </w:p>
    <w:p w:rsidR="008B2D78" w:rsidRDefault="008B2D78" w:rsidP="008B2D78">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RPr="00151B68"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51B68" w:rsidRDefault="008B2D78">
            <w:pPr>
              <w:pStyle w:val="a5"/>
              <w:spacing w:after="0" w:line="276" w:lineRule="auto"/>
              <w:jc w:val="center"/>
              <w:rPr>
                <w:rFonts w:ascii="PT Astra Serif" w:eastAsia="Times New Roman" w:hAnsi="PT Astra Serif"/>
                <w:sz w:val="18"/>
                <w:szCs w:val="18"/>
                <w:lang w:eastAsia="en-US"/>
              </w:rPr>
            </w:pPr>
            <w:r w:rsidRPr="00151B68">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51B68" w:rsidRDefault="008B2D78">
            <w:pPr>
              <w:pStyle w:val="a5"/>
              <w:spacing w:after="0" w:line="276" w:lineRule="auto"/>
              <w:jc w:val="center"/>
              <w:rPr>
                <w:rFonts w:ascii="PT Astra Serif" w:eastAsia="Times New Roman" w:hAnsi="PT Astra Serif"/>
                <w:sz w:val="18"/>
                <w:szCs w:val="18"/>
                <w:lang w:eastAsia="en-US"/>
              </w:rPr>
            </w:pPr>
            <w:r w:rsidRPr="00151B68">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151B68" w:rsidRDefault="008B2D78">
            <w:pPr>
              <w:pStyle w:val="a5"/>
              <w:spacing w:after="0" w:line="276" w:lineRule="auto"/>
              <w:jc w:val="center"/>
              <w:rPr>
                <w:rFonts w:ascii="PT Astra Serif" w:eastAsia="Times New Roman" w:hAnsi="PT Astra Serif"/>
                <w:sz w:val="18"/>
                <w:szCs w:val="18"/>
                <w:lang w:eastAsia="en-US"/>
              </w:rPr>
            </w:pPr>
            <w:r w:rsidRPr="00151B68">
              <w:rPr>
                <w:rFonts w:ascii="PT Astra Serif" w:eastAsia="Times New Roman" w:hAnsi="PT Astra Serif"/>
                <w:sz w:val="18"/>
                <w:szCs w:val="18"/>
                <w:lang w:eastAsia="en-US"/>
              </w:rPr>
              <w:t>Причина отказа в допуске</w:t>
            </w:r>
          </w:p>
        </w:tc>
      </w:tr>
      <w:tr w:rsidR="008B2D78" w:rsidRPr="00151B68" w:rsidTr="008B2D78">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51B68" w:rsidRDefault="00151B68">
            <w:pPr>
              <w:spacing w:line="276" w:lineRule="auto"/>
              <w:jc w:val="center"/>
              <w:rPr>
                <w:rFonts w:ascii="PT Astra Serif" w:hAnsi="PT Astra Serif"/>
                <w:spacing w:val="-6"/>
                <w:sz w:val="18"/>
                <w:szCs w:val="18"/>
                <w:lang w:eastAsia="en-US"/>
              </w:rPr>
            </w:pPr>
            <w:r w:rsidRPr="00151B68">
              <w:rPr>
                <w:rFonts w:ascii="PT Astra Serif" w:hAnsi="PT Astra Serif"/>
                <w:lang w:eastAsia="en-US"/>
              </w:rPr>
              <w:t>237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51B68" w:rsidRDefault="00151B68">
            <w:pPr>
              <w:spacing w:line="276" w:lineRule="auto"/>
              <w:jc w:val="center"/>
              <w:rPr>
                <w:spacing w:val="-6"/>
                <w:sz w:val="18"/>
                <w:szCs w:val="18"/>
                <w:lang w:eastAsia="en-US"/>
              </w:rPr>
            </w:pPr>
            <w:r w:rsidRPr="00151B68">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76F6" w:rsidRPr="00151B68" w:rsidRDefault="000A76F6" w:rsidP="00151B68">
            <w:pPr>
              <w:spacing w:line="276" w:lineRule="auto"/>
              <w:jc w:val="both"/>
              <w:rPr>
                <w:rFonts w:cs="Calibri"/>
                <w:color w:val="000000"/>
                <w:kern w:val="2"/>
                <w:sz w:val="18"/>
                <w:szCs w:val="18"/>
                <w:lang w:eastAsia="ar-SA"/>
              </w:rPr>
            </w:pPr>
          </w:p>
        </w:tc>
      </w:tr>
      <w:tr w:rsidR="008B2D78" w:rsidRPr="00151B68"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51B68" w:rsidRDefault="00151B68">
            <w:pPr>
              <w:spacing w:line="276" w:lineRule="auto"/>
              <w:jc w:val="center"/>
              <w:rPr>
                <w:rFonts w:ascii="PT Astra Serif" w:hAnsi="PT Astra Serif"/>
                <w:lang w:eastAsia="en-US"/>
              </w:rPr>
            </w:pPr>
            <w:r w:rsidRPr="00151B68">
              <w:rPr>
                <w:rFonts w:ascii="PT Astra Serif" w:hAnsi="PT Astra Serif"/>
                <w:lang w:eastAsia="en-US"/>
              </w:rPr>
              <w:t>142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51B68" w:rsidRDefault="00151B68">
            <w:pPr>
              <w:spacing w:line="276" w:lineRule="auto"/>
              <w:jc w:val="center"/>
              <w:rPr>
                <w:rFonts w:ascii="PT Astra Serif" w:hAnsi="PT Astra Serif"/>
                <w:spacing w:val="-6"/>
                <w:sz w:val="18"/>
                <w:szCs w:val="18"/>
                <w:lang w:eastAsia="en-US"/>
              </w:rPr>
            </w:pPr>
            <w:r w:rsidRPr="00151B68">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0AD" w:rsidRPr="00151B68" w:rsidRDefault="00A230AD" w:rsidP="00762E7B">
            <w:pPr>
              <w:jc w:val="both"/>
              <w:rPr>
                <w:rFonts w:ascii="PT Serif" w:hAnsi="PT Serif"/>
                <w:noProof/>
                <w:sz w:val="18"/>
                <w:szCs w:val="18"/>
                <w:lang w:eastAsia="en-US"/>
              </w:rPr>
            </w:pPr>
          </w:p>
        </w:tc>
      </w:tr>
      <w:tr w:rsidR="00A230AD" w:rsidRPr="00151B68"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230AD" w:rsidRPr="00151B68" w:rsidRDefault="00151B68">
            <w:pPr>
              <w:spacing w:line="276" w:lineRule="auto"/>
              <w:jc w:val="center"/>
              <w:rPr>
                <w:rFonts w:ascii="PT Astra Serif" w:hAnsi="PT Astra Serif"/>
                <w:lang w:eastAsia="en-US"/>
              </w:rPr>
            </w:pPr>
            <w:r w:rsidRPr="00151B68">
              <w:rPr>
                <w:rFonts w:ascii="PT Astra Serif" w:hAnsi="PT Astra Serif"/>
                <w:lang w:eastAsia="en-US"/>
              </w:rPr>
              <w:t>189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230AD" w:rsidRPr="00151B68" w:rsidRDefault="00151B68">
            <w:pPr>
              <w:spacing w:line="276" w:lineRule="auto"/>
              <w:jc w:val="center"/>
              <w:rPr>
                <w:spacing w:val="-6"/>
                <w:sz w:val="18"/>
                <w:szCs w:val="18"/>
                <w:lang w:eastAsia="en-US"/>
              </w:rPr>
            </w:pPr>
            <w:r w:rsidRPr="00151B68">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0AD" w:rsidRPr="00151B68" w:rsidRDefault="00A230AD" w:rsidP="00154F23">
            <w:pPr>
              <w:spacing w:line="276" w:lineRule="auto"/>
              <w:jc w:val="both"/>
              <w:rPr>
                <w:rFonts w:ascii="PT Serif" w:hAnsi="PT Serif"/>
                <w:noProof/>
                <w:sz w:val="18"/>
                <w:szCs w:val="18"/>
              </w:rPr>
            </w:pPr>
          </w:p>
        </w:tc>
      </w:tr>
      <w:tr w:rsidR="008B2D78" w:rsidTr="00123D2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2D78" w:rsidRPr="00151B68" w:rsidRDefault="00151B68">
            <w:pPr>
              <w:spacing w:line="276" w:lineRule="auto"/>
              <w:jc w:val="center"/>
              <w:rPr>
                <w:rFonts w:ascii="PT Astra Serif" w:hAnsi="PT Astra Serif"/>
                <w:lang w:eastAsia="en-US"/>
              </w:rPr>
            </w:pPr>
            <w:r w:rsidRPr="00151B68">
              <w:rPr>
                <w:rFonts w:ascii="PT Astra Serif" w:hAnsi="PT Astra Serif"/>
                <w:lang w:eastAsia="en-US"/>
              </w:rPr>
              <w:t>208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2D78" w:rsidRPr="00151B68" w:rsidRDefault="00151B68">
            <w:pPr>
              <w:spacing w:line="276" w:lineRule="auto"/>
              <w:jc w:val="center"/>
              <w:rPr>
                <w:rFonts w:ascii="PT Astra Serif" w:hAnsi="PT Astra Serif"/>
                <w:spacing w:val="-6"/>
                <w:sz w:val="18"/>
                <w:szCs w:val="18"/>
                <w:lang w:eastAsia="en-US"/>
              </w:rPr>
            </w:pPr>
            <w:r w:rsidRPr="00151B68">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2D78" w:rsidRPr="00151B68" w:rsidRDefault="008B2D78" w:rsidP="00154F23">
            <w:pPr>
              <w:spacing w:line="276" w:lineRule="auto"/>
              <w:jc w:val="both"/>
              <w:rPr>
                <w:rFonts w:ascii="PT Serif" w:hAnsi="PT Serif"/>
                <w:noProof/>
                <w:sz w:val="18"/>
                <w:szCs w:val="18"/>
                <w:lang w:eastAsia="en-US"/>
              </w:rPr>
            </w:pPr>
          </w:p>
        </w:tc>
      </w:tr>
    </w:tbl>
    <w:p w:rsidR="008B2D78" w:rsidRPr="00123D28" w:rsidRDefault="008B2D78" w:rsidP="008B2D78">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151B6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151B68" w:rsidRDefault="008B2D78">
            <w:pPr>
              <w:spacing w:line="276" w:lineRule="auto"/>
              <w:jc w:val="both"/>
              <w:rPr>
                <w:noProof/>
                <w:sz w:val="16"/>
                <w:szCs w:val="16"/>
                <w:lang w:eastAsia="en-US"/>
              </w:rPr>
            </w:pPr>
            <w:r w:rsidRPr="00151B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151B6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51B68" w:rsidRDefault="008B2D78">
            <w:pPr>
              <w:spacing w:after="60" w:line="276" w:lineRule="auto"/>
              <w:jc w:val="center"/>
              <w:rPr>
                <w:rFonts w:ascii="PT Astra Serif" w:hAnsi="PT Astra Serif"/>
                <w:noProof/>
                <w:sz w:val="24"/>
                <w:szCs w:val="24"/>
                <w:lang w:eastAsia="en-US"/>
              </w:rPr>
            </w:pPr>
            <w:r w:rsidRPr="00151B68">
              <w:rPr>
                <w:rFonts w:ascii="PT Astra Serif" w:hAnsi="PT Astra Serif"/>
                <w:noProof/>
                <w:sz w:val="24"/>
                <w:szCs w:val="24"/>
                <w:lang w:eastAsia="en-US"/>
              </w:rPr>
              <w:t>С.Д.Голин</w:t>
            </w:r>
          </w:p>
        </w:tc>
      </w:tr>
      <w:tr w:rsidR="008B2D78" w:rsidRPr="00151B6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151B68" w:rsidRDefault="008B2D78">
            <w:pPr>
              <w:spacing w:line="276" w:lineRule="auto"/>
              <w:jc w:val="both"/>
              <w:rPr>
                <w:noProof/>
                <w:sz w:val="16"/>
                <w:szCs w:val="16"/>
                <w:lang w:eastAsia="en-US"/>
              </w:rPr>
            </w:pPr>
            <w:r w:rsidRPr="00151B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151B6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51B68" w:rsidRDefault="008B2D78">
            <w:pPr>
              <w:spacing w:line="276" w:lineRule="auto"/>
              <w:jc w:val="center"/>
              <w:rPr>
                <w:rFonts w:ascii="PT Astra Serif" w:hAnsi="PT Astra Serif"/>
                <w:sz w:val="24"/>
                <w:szCs w:val="24"/>
                <w:lang w:eastAsia="en-US"/>
              </w:rPr>
            </w:pPr>
            <w:r w:rsidRPr="00151B68">
              <w:rPr>
                <w:rFonts w:ascii="PT Astra Serif" w:hAnsi="PT Astra Serif"/>
                <w:sz w:val="24"/>
                <w:szCs w:val="24"/>
                <w:lang w:eastAsia="en-US"/>
              </w:rPr>
              <w:t>В.А. Климин</w:t>
            </w:r>
          </w:p>
        </w:tc>
      </w:tr>
      <w:tr w:rsidR="008B2D78" w:rsidRPr="00151B6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151B68" w:rsidRDefault="008B2D78">
            <w:pPr>
              <w:spacing w:line="276" w:lineRule="auto"/>
              <w:jc w:val="both"/>
              <w:rPr>
                <w:noProof/>
                <w:sz w:val="16"/>
                <w:szCs w:val="16"/>
                <w:lang w:eastAsia="en-US"/>
              </w:rPr>
            </w:pPr>
            <w:r w:rsidRPr="00151B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151B6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51B68" w:rsidRDefault="008B2D78">
            <w:pPr>
              <w:spacing w:line="276" w:lineRule="auto"/>
              <w:jc w:val="center"/>
              <w:rPr>
                <w:rFonts w:ascii="PT Astra Serif" w:hAnsi="PT Astra Serif"/>
                <w:sz w:val="24"/>
                <w:szCs w:val="24"/>
                <w:lang w:eastAsia="en-US"/>
              </w:rPr>
            </w:pPr>
            <w:r w:rsidRPr="00151B68">
              <w:rPr>
                <w:rFonts w:ascii="PT Astra Serif" w:hAnsi="PT Astra Serif"/>
                <w:sz w:val="24"/>
                <w:szCs w:val="24"/>
                <w:lang w:eastAsia="en-US"/>
              </w:rPr>
              <w:t xml:space="preserve">Т.И. </w:t>
            </w:r>
            <w:proofErr w:type="spellStart"/>
            <w:r w:rsidRPr="00151B68">
              <w:rPr>
                <w:rFonts w:ascii="PT Astra Serif" w:hAnsi="PT Astra Serif"/>
                <w:sz w:val="24"/>
                <w:szCs w:val="24"/>
                <w:lang w:eastAsia="en-US"/>
              </w:rPr>
              <w:t>Долгодворова</w:t>
            </w:r>
            <w:proofErr w:type="spellEnd"/>
          </w:p>
        </w:tc>
      </w:tr>
      <w:tr w:rsidR="008B2D78" w:rsidRPr="00151B68"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151B68" w:rsidRDefault="008B2D78">
            <w:pPr>
              <w:spacing w:line="276" w:lineRule="auto"/>
              <w:rPr>
                <w:lang w:eastAsia="en-US"/>
              </w:rPr>
            </w:pPr>
            <w:r w:rsidRPr="00151B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151B68"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51B68" w:rsidRDefault="008B2D78">
            <w:pPr>
              <w:spacing w:line="276" w:lineRule="auto"/>
              <w:jc w:val="center"/>
              <w:rPr>
                <w:rFonts w:ascii="PT Astra Serif" w:hAnsi="PT Astra Serif"/>
                <w:sz w:val="24"/>
                <w:szCs w:val="24"/>
                <w:lang w:eastAsia="en-US"/>
              </w:rPr>
            </w:pPr>
            <w:r w:rsidRPr="00151B68">
              <w:rPr>
                <w:rFonts w:ascii="PT Astra Serif" w:hAnsi="PT Astra Serif"/>
                <w:sz w:val="24"/>
                <w:szCs w:val="24"/>
                <w:lang w:eastAsia="en-US"/>
              </w:rPr>
              <w:t>А.Т. Абдуллаев</w:t>
            </w:r>
          </w:p>
        </w:tc>
      </w:tr>
      <w:tr w:rsidR="008B2D78" w:rsidRPr="00151B68"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151B68" w:rsidRDefault="008B2D78">
            <w:pPr>
              <w:spacing w:line="276" w:lineRule="auto"/>
              <w:rPr>
                <w:noProof/>
                <w:sz w:val="16"/>
                <w:szCs w:val="16"/>
                <w:lang w:eastAsia="en-US"/>
              </w:rPr>
            </w:pPr>
            <w:r w:rsidRPr="00151B6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151B68"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51B68" w:rsidRDefault="008B2D78">
            <w:pPr>
              <w:spacing w:line="276" w:lineRule="auto"/>
              <w:jc w:val="center"/>
              <w:rPr>
                <w:rFonts w:ascii="PT Astra Serif" w:hAnsi="PT Astra Serif"/>
                <w:sz w:val="24"/>
                <w:szCs w:val="24"/>
                <w:lang w:eastAsia="en-US"/>
              </w:rPr>
            </w:pPr>
            <w:r w:rsidRPr="00151B68">
              <w:rPr>
                <w:rFonts w:ascii="PT Astra Serif" w:hAnsi="PT Astra Serif"/>
                <w:sz w:val="24"/>
                <w:szCs w:val="24"/>
                <w:lang w:eastAsia="en-US"/>
              </w:rPr>
              <w:t>Н.Б. Захарова</w:t>
            </w:r>
          </w:p>
        </w:tc>
      </w:tr>
    </w:tbl>
    <w:p w:rsidR="008B2D78" w:rsidRPr="00151B68" w:rsidRDefault="008B2D78" w:rsidP="008B2D78">
      <w:pPr>
        <w:jc w:val="both"/>
        <w:rPr>
          <w:b/>
          <w:sz w:val="24"/>
          <w:szCs w:val="24"/>
        </w:rPr>
      </w:pPr>
    </w:p>
    <w:p w:rsidR="008B2D78" w:rsidRPr="00151B68" w:rsidRDefault="008B2D78" w:rsidP="008B2D78">
      <w:pPr>
        <w:ind w:left="142"/>
        <w:jc w:val="both"/>
        <w:rPr>
          <w:rFonts w:ascii="PT Astra Serif" w:hAnsi="PT Astra Serif"/>
          <w:b/>
          <w:sz w:val="24"/>
          <w:szCs w:val="24"/>
        </w:rPr>
      </w:pPr>
      <w:r w:rsidRPr="00151B68">
        <w:rPr>
          <w:rFonts w:ascii="PT Astra Serif" w:hAnsi="PT Astra Serif"/>
          <w:b/>
          <w:sz w:val="24"/>
          <w:szCs w:val="24"/>
        </w:rPr>
        <w:t xml:space="preserve">Председатель комиссии:                                                                </w:t>
      </w:r>
      <w:r w:rsidRPr="00151B68">
        <w:rPr>
          <w:rFonts w:ascii="PT Astra Serif" w:hAnsi="PT Astra Serif"/>
          <w:b/>
          <w:sz w:val="24"/>
          <w:szCs w:val="24"/>
        </w:rPr>
        <w:tab/>
      </w:r>
      <w:r w:rsidRPr="00151B68">
        <w:rPr>
          <w:rFonts w:ascii="PT Astra Serif" w:hAnsi="PT Astra Serif"/>
          <w:b/>
          <w:sz w:val="24"/>
          <w:szCs w:val="24"/>
        </w:rPr>
        <w:tab/>
        <w:t>С.Д. Голин</w:t>
      </w:r>
    </w:p>
    <w:p w:rsidR="008B2D78" w:rsidRPr="00151B68" w:rsidRDefault="008B2D78" w:rsidP="008B2D78">
      <w:pPr>
        <w:ind w:left="142"/>
        <w:jc w:val="both"/>
        <w:rPr>
          <w:rFonts w:ascii="PT Astra Serif" w:hAnsi="PT Astra Serif"/>
          <w:b/>
          <w:sz w:val="24"/>
          <w:szCs w:val="24"/>
        </w:rPr>
      </w:pPr>
    </w:p>
    <w:p w:rsidR="008B2D78" w:rsidRPr="00151B68" w:rsidRDefault="008B2D78" w:rsidP="008B2D78">
      <w:pPr>
        <w:ind w:left="142" w:right="849"/>
        <w:jc w:val="both"/>
        <w:rPr>
          <w:rFonts w:ascii="PT Astra Serif" w:hAnsi="PT Astra Serif"/>
          <w:b/>
          <w:sz w:val="24"/>
          <w:szCs w:val="24"/>
        </w:rPr>
      </w:pPr>
      <w:r w:rsidRPr="00151B68">
        <w:rPr>
          <w:rFonts w:ascii="PT Astra Serif" w:hAnsi="PT Astra Serif"/>
          <w:b/>
          <w:sz w:val="24"/>
          <w:szCs w:val="24"/>
        </w:rPr>
        <w:t xml:space="preserve">Члены  комиссии                                                                                                                         </w:t>
      </w:r>
    </w:p>
    <w:p w:rsidR="008B2D78" w:rsidRPr="00151B68" w:rsidRDefault="008B2D78" w:rsidP="008B2D78">
      <w:pPr>
        <w:ind w:right="849"/>
        <w:jc w:val="right"/>
        <w:rPr>
          <w:rFonts w:ascii="PT Astra Serif" w:hAnsi="PT Astra Serif"/>
          <w:sz w:val="24"/>
          <w:szCs w:val="24"/>
        </w:rPr>
      </w:pPr>
      <w:r w:rsidRPr="00151B68">
        <w:rPr>
          <w:rFonts w:ascii="PT Astra Serif" w:hAnsi="PT Astra Serif"/>
          <w:sz w:val="24"/>
          <w:szCs w:val="24"/>
        </w:rPr>
        <w:t>___________________В.А. Климин</w:t>
      </w:r>
    </w:p>
    <w:p w:rsidR="008B2D78" w:rsidRPr="00151B68" w:rsidRDefault="008B2D78" w:rsidP="008B2D78">
      <w:pPr>
        <w:ind w:right="849"/>
        <w:jc w:val="right"/>
        <w:rPr>
          <w:rFonts w:ascii="PT Astra Serif" w:hAnsi="PT Astra Serif"/>
          <w:sz w:val="24"/>
          <w:szCs w:val="24"/>
        </w:rPr>
      </w:pPr>
      <w:r w:rsidRPr="00151B68">
        <w:rPr>
          <w:rFonts w:ascii="PT Astra Serif" w:hAnsi="PT Astra Serif"/>
          <w:sz w:val="24"/>
          <w:szCs w:val="24"/>
        </w:rPr>
        <w:t xml:space="preserve">_________________Т.И. </w:t>
      </w:r>
      <w:proofErr w:type="spellStart"/>
      <w:r w:rsidRPr="00151B68">
        <w:rPr>
          <w:rFonts w:ascii="PT Astra Serif" w:hAnsi="PT Astra Serif"/>
          <w:sz w:val="24"/>
          <w:szCs w:val="24"/>
        </w:rPr>
        <w:t>Долгодворова</w:t>
      </w:r>
      <w:proofErr w:type="spellEnd"/>
    </w:p>
    <w:p w:rsidR="008B2D78" w:rsidRPr="00151B68" w:rsidRDefault="008B2D78" w:rsidP="008B2D78">
      <w:pPr>
        <w:ind w:right="849"/>
        <w:jc w:val="right"/>
        <w:rPr>
          <w:rFonts w:ascii="PT Astra Serif" w:hAnsi="PT Astra Serif"/>
          <w:sz w:val="24"/>
          <w:szCs w:val="24"/>
        </w:rPr>
      </w:pPr>
      <w:r w:rsidRPr="00151B68">
        <w:rPr>
          <w:rFonts w:ascii="PT Astra Serif" w:hAnsi="PT Astra Serif"/>
          <w:sz w:val="24"/>
          <w:szCs w:val="24"/>
        </w:rPr>
        <w:t>___________________А.Т. Абдуллаев</w:t>
      </w:r>
    </w:p>
    <w:p w:rsidR="008B2D78" w:rsidRDefault="008B2D78" w:rsidP="008B2D78">
      <w:pPr>
        <w:ind w:right="849"/>
        <w:jc w:val="right"/>
        <w:rPr>
          <w:rFonts w:ascii="PT Astra Serif" w:hAnsi="PT Astra Serif"/>
          <w:sz w:val="24"/>
          <w:szCs w:val="24"/>
        </w:rPr>
      </w:pPr>
      <w:r w:rsidRPr="00151B68">
        <w:rPr>
          <w:rFonts w:ascii="PT Astra Serif" w:hAnsi="PT Astra Serif"/>
          <w:sz w:val="24"/>
          <w:szCs w:val="24"/>
        </w:rPr>
        <w:t>_____________________Н.Б. Захарова</w:t>
      </w: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r>
        <w:rPr>
          <w:rFonts w:ascii="PT Serif" w:hAnsi="PT Serif"/>
          <w:sz w:val="24"/>
          <w:szCs w:val="24"/>
        </w:rPr>
        <w:t xml:space="preserve">Представитель заказчика </w:t>
      </w:r>
      <w:r>
        <w:rPr>
          <w:rFonts w:ascii="PT Serif" w:hAnsi="PT Serif"/>
        </w:rPr>
        <w:t xml:space="preserve">                                                  </w:t>
      </w:r>
      <w:r w:rsidR="00BF0D56">
        <w:rPr>
          <w:rFonts w:ascii="PT Serif" w:hAnsi="PT Serif"/>
        </w:rPr>
        <w:t xml:space="preserve">                               </w:t>
      </w:r>
      <w:r>
        <w:rPr>
          <w:rFonts w:ascii="PT Serif" w:hAnsi="PT Serif"/>
        </w:rPr>
        <w:t xml:space="preserve">  ________________</w:t>
      </w:r>
      <w:r w:rsidR="005443FC">
        <w:rPr>
          <w:rFonts w:ascii="PT Serif" w:hAnsi="PT Serif"/>
          <w:sz w:val="24"/>
        </w:rPr>
        <w:t>Л.С. Скороходова</w:t>
      </w:r>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151B68" w:rsidRDefault="00151B68"/>
    <w:p w:rsidR="00C148AF" w:rsidRDefault="00C148AF"/>
    <w:p w:rsidR="00C148AF" w:rsidRDefault="00C148AF"/>
    <w:p w:rsidR="00151B68" w:rsidRDefault="00151B68" w:rsidP="00151B68">
      <w:pPr>
        <w:ind w:right="23"/>
        <w:jc w:val="right"/>
        <w:rPr>
          <w:sz w:val="16"/>
          <w:szCs w:val="16"/>
        </w:rPr>
      </w:pPr>
      <w:r>
        <w:rPr>
          <w:sz w:val="16"/>
          <w:szCs w:val="16"/>
        </w:rPr>
        <w:t xml:space="preserve">                                                                                                                                                        </w:t>
      </w:r>
    </w:p>
    <w:p w:rsidR="00151B68" w:rsidRDefault="00151B68" w:rsidP="00151B68">
      <w:pPr>
        <w:ind w:right="23"/>
        <w:jc w:val="right"/>
        <w:rPr>
          <w:sz w:val="16"/>
          <w:szCs w:val="16"/>
        </w:rPr>
      </w:pPr>
      <w:r>
        <w:rPr>
          <w:sz w:val="16"/>
          <w:szCs w:val="16"/>
        </w:rPr>
        <w:lastRenderedPageBreak/>
        <w:t xml:space="preserve">    Приложение 1</w:t>
      </w:r>
    </w:p>
    <w:p w:rsidR="00151B68" w:rsidRDefault="00151B68" w:rsidP="00151B68">
      <w:pPr>
        <w:tabs>
          <w:tab w:val="left" w:pos="3930"/>
          <w:tab w:val="right" w:pos="9355"/>
        </w:tabs>
        <w:ind w:right="23"/>
        <w:jc w:val="right"/>
        <w:rPr>
          <w:sz w:val="16"/>
          <w:szCs w:val="16"/>
        </w:rPr>
      </w:pPr>
      <w:r>
        <w:rPr>
          <w:sz w:val="16"/>
          <w:szCs w:val="16"/>
        </w:rPr>
        <w:t xml:space="preserve">                                                                                                                                               к протоколу рассмотрения заявок</w:t>
      </w:r>
    </w:p>
    <w:p w:rsidR="00151B68" w:rsidRDefault="00151B68" w:rsidP="00151B68">
      <w:pPr>
        <w:tabs>
          <w:tab w:val="left" w:pos="3930"/>
        </w:tabs>
        <w:ind w:right="23"/>
        <w:jc w:val="right"/>
        <w:rPr>
          <w:sz w:val="16"/>
          <w:szCs w:val="16"/>
        </w:rPr>
      </w:pPr>
      <w:r>
        <w:rPr>
          <w:sz w:val="16"/>
          <w:szCs w:val="16"/>
        </w:rPr>
        <w:t xml:space="preserve">                                                                                                                                                                                            на участие в аукционе в электронной форме</w:t>
      </w:r>
    </w:p>
    <w:p w:rsidR="00151B68" w:rsidRDefault="00151B68" w:rsidP="00151B68">
      <w:pPr>
        <w:tabs>
          <w:tab w:val="left" w:pos="3930"/>
          <w:tab w:val="right" w:pos="9355"/>
        </w:tabs>
        <w:ind w:right="23"/>
        <w:jc w:val="right"/>
        <w:rPr>
          <w:sz w:val="16"/>
          <w:szCs w:val="16"/>
        </w:rPr>
      </w:pPr>
      <w:r>
        <w:rPr>
          <w:sz w:val="16"/>
          <w:szCs w:val="16"/>
        </w:rPr>
        <w:t xml:space="preserve">         от  «28» апреля 2020 г. № 0187300005820000113-1</w:t>
      </w:r>
    </w:p>
    <w:p w:rsidR="00151B68" w:rsidRDefault="00151B68" w:rsidP="00151B68">
      <w:pPr>
        <w:ind w:left="-426"/>
        <w:jc w:val="center"/>
        <w:rPr>
          <w:color w:val="000000"/>
          <w:sz w:val="22"/>
          <w:szCs w:val="22"/>
        </w:rPr>
      </w:pPr>
      <w:r>
        <w:rPr>
          <w:color w:val="000000"/>
          <w:sz w:val="22"/>
          <w:szCs w:val="22"/>
        </w:rPr>
        <w:t>Таблица рассмотрения заявок</w:t>
      </w:r>
    </w:p>
    <w:p w:rsidR="00151B68" w:rsidRDefault="00151B68" w:rsidP="00151B68">
      <w:pPr>
        <w:autoSpaceDE w:val="0"/>
        <w:autoSpaceDN w:val="0"/>
        <w:adjustRightInd w:val="0"/>
        <w:jc w:val="center"/>
        <w:rPr>
          <w:color w:val="000000"/>
          <w:sz w:val="22"/>
          <w:szCs w:val="22"/>
        </w:rPr>
      </w:pPr>
      <w:r>
        <w:rPr>
          <w:color w:val="000000"/>
          <w:sz w:val="22"/>
          <w:szCs w:val="22"/>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на</w:t>
      </w:r>
      <w:r>
        <w:rPr>
          <w:color w:val="000000"/>
          <w:sz w:val="22"/>
          <w:szCs w:val="22"/>
        </w:rPr>
        <w:t xml:space="preserve"> </w:t>
      </w:r>
      <w:r>
        <w:rPr>
          <w:sz w:val="22"/>
          <w:szCs w:val="22"/>
        </w:rPr>
        <w:t xml:space="preserve">выполнение работ по ремонту фасадов МБУ </w:t>
      </w:r>
      <w:proofErr w:type="gramStart"/>
      <w:r>
        <w:rPr>
          <w:sz w:val="22"/>
          <w:szCs w:val="22"/>
        </w:rPr>
        <w:t>ДО</w:t>
      </w:r>
      <w:proofErr w:type="gramEnd"/>
      <w:r>
        <w:rPr>
          <w:sz w:val="22"/>
          <w:szCs w:val="22"/>
        </w:rPr>
        <w:t xml:space="preserve"> «</w:t>
      </w:r>
      <w:proofErr w:type="gramStart"/>
      <w:r>
        <w:rPr>
          <w:sz w:val="22"/>
          <w:szCs w:val="22"/>
        </w:rPr>
        <w:t>Детская</w:t>
      </w:r>
      <w:proofErr w:type="gramEnd"/>
      <w:r>
        <w:rPr>
          <w:sz w:val="22"/>
          <w:szCs w:val="22"/>
        </w:rPr>
        <w:t xml:space="preserve"> школа искусств» в городе </w:t>
      </w:r>
      <w:proofErr w:type="spellStart"/>
      <w:r>
        <w:rPr>
          <w:sz w:val="22"/>
          <w:szCs w:val="22"/>
        </w:rPr>
        <w:t>Югорске</w:t>
      </w:r>
      <w:proofErr w:type="spellEnd"/>
      <w:r>
        <w:rPr>
          <w:sz w:val="22"/>
          <w:szCs w:val="22"/>
        </w:rPr>
        <w:t>.</w:t>
      </w:r>
    </w:p>
    <w:p w:rsidR="00151B68" w:rsidRDefault="00151B68" w:rsidP="00151B68">
      <w:pPr>
        <w:ind w:left="-426" w:right="26"/>
        <w:jc w:val="center"/>
        <w:rPr>
          <w:color w:val="000000"/>
          <w:sz w:val="10"/>
          <w:szCs w:val="10"/>
        </w:rPr>
      </w:pPr>
    </w:p>
    <w:p w:rsidR="00151B68" w:rsidRDefault="00151B68" w:rsidP="00151B68">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45"/>
        <w:gridCol w:w="1977"/>
        <w:gridCol w:w="1564"/>
        <w:gridCol w:w="1291"/>
        <w:gridCol w:w="1397"/>
        <w:gridCol w:w="1677"/>
      </w:tblGrid>
      <w:tr w:rsidR="00151B68" w:rsidTr="00151B68">
        <w:trPr>
          <w:trHeight w:val="201"/>
        </w:trPr>
        <w:tc>
          <w:tcPr>
            <w:tcW w:w="864" w:type="pct"/>
            <w:vMerge w:val="restart"/>
            <w:tcBorders>
              <w:top w:val="single" w:sz="4" w:space="0" w:color="auto"/>
              <w:left w:val="single" w:sz="4" w:space="0" w:color="auto"/>
              <w:bottom w:val="single" w:sz="4" w:space="0" w:color="auto"/>
              <w:right w:val="single" w:sz="4" w:space="0" w:color="auto"/>
            </w:tcBorders>
            <w:hideMark/>
          </w:tcPr>
          <w:p w:rsidR="00151B68" w:rsidRDefault="00151B68">
            <w:pPr>
              <w:suppressAutoHyphens/>
              <w:snapToGrid w:val="0"/>
              <w:jc w:val="center"/>
              <w:rPr>
                <w:kern w:val="2"/>
                <w:sz w:val="18"/>
                <w:szCs w:val="18"/>
                <w:lang w:eastAsia="ar-SA"/>
              </w:rPr>
            </w:pPr>
            <w:r>
              <w:rPr>
                <w:sz w:val="18"/>
                <w:szCs w:val="18"/>
              </w:rPr>
              <w:t>Обязательные требования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snapToGrid w:val="0"/>
              <w:jc w:val="center"/>
              <w:rPr>
                <w:kern w:val="2"/>
                <w:sz w:val="18"/>
                <w:szCs w:val="18"/>
                <w:lang w:eastAsia="ar-SA"/>
              </w:rPr>
            </w:pPr>
            <w:r>
              <w:rPr>
                <w:sz w:val="18"/>
                <w:szCs w:val="18"/>
              </w:rPr>
              <w:t>№ пункта</w:t>
            </w:r>
          </w:p>
        </w:tc>
        <w:tc>
          <w:tcPr>
            <w:tcW w:w="945" w:type="pct"/>
            <w:vMerge w:val="restar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snapToGrid w:val="0"/>
              <w:jc w:val="center"/>
              <w:rPr>
                <w:kern w:val="2"/>
                <w:sz w:val="18"/>
                <w:szCs w:val="18"/>
                <w:lang w:eastAsia="ar-SA"/>
              </w:rPr>
            </w:pPr>
            <w:r>
              <w:rPr>
                <w:sz w:val="18"/>
                <w:szCs w:val="18"/>
              </w:rPr>
              <w:t>Характеристика товара</w:t>
            </w:r>
          </w:p>
        </w:tc>
        <w:tc>
          <w:tcPr>
            <w:tcW w:w="2835" w:type="pct"/>
            <w:gridSpan w:val="4"/>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rFonts w:eastAsia="Calibri"/>
                <w:kern w:val="2"/>
                <w:sz w:val="18"/>
                <w:szCs w:val="18"/>
                <w:lang w:eastAsia="ar-SA"/>
              </w:rPr>
            </w:pPr>
            <w:r>
              <w:rPr>
                <w:rFonts w:eastAsia="Calibri"/>
                <w:sz w:val="18"/>
                <w:szCs w:val="18"/>
              </w:rPr>
              <w:t>Идентификационный номер заявки</w:t>
            </w:r>
          </w:p>
        </w:tc>
      </w:tr>
      <w:tr w:rsidR="00151B68" w:rsidTr="00151B68">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rFonts w:eastAsia="Calibri"/>
                <w:kern w:val="2"/>
                <w:sz w:val="18"/>
                <w:szCs w:val="18"/>
                <w:lang w:eastAsia="ar-SA"/>
              </w:rPr>
            </w:pPr>
            <w:r>
              <w:rPr>
                <w:sz w:val="18"/>
                <w:szCs w:val="18"/>
              </w:rPr>
              <w:t>Заявка №237</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rFonts w:eastAsia="Calibri"/>
                <w:kern w:val="2"/>
                <w:sz w:val="18"/>
                <w:szCs w:val="18"/>
                <w:lang w:eastAsia="ar-SA"/>
              </w:rPr>
            </w:pPr>
            <w:r>
              <w:rPr>
                <w:sz w:val="18"/>
                <w:szCs w:val="18"/>
              </w:rPr>
              <w:t>Заявка №142</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kern w:val="2"/>
                <w:sz w:val="18"/>
                <w:szCs w:val="18"/>
                <w:lang w:eastAsia="ar-SA"/>
              </w:rPr>
            </w:pPr>
            <w:r>
              <w:rPr>
                <w:sz w:val="18"/>
                <w:szCs w:val="18"/>
              </w:rPr>
              <w:t>Заявка №189</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kern w:val="2"/>
                <w:sz w:val="18"/>
                <w:szCs w:val="18"/>
                <w:lang w:eastAsia="ar-SA"/>
              </w:rPr>
            </w:pPr>
            <w:r>
              <w:rPr>
                <w:sz w:val="18"/>
                <w:szCs w:val="18"/>
              </w:rPr>
              <w:t>Заявка №208</w:t>
            </w:r>
          </w:p>
        </w:tc>
      </w:tr>
      <w:tr w:rsidR="00151B68" w:rsidTr="00151B68">
        <w:trPr>
          <w:trHeight w:val="132"/>
        </w:trPr>
        <w:tc>
          <w:tcPr>
            <w:tcW w:w="864" w:type="pct"/>
            <w:vMerge w:val="restart"/>
            <w:tcBorders>
              <w:top w:val="single" w:sz="4" w:space="0" w:color="auto"/>
              <w:left w:val="single" w:sz="4" w:space="0" w:color="auto"/>
              <w:bottom w:val="single" w:sz="4" w:space="0" w:color="auto"/>
              <w:right w:val="single" w:sz="4" w:space="0" w:color="auto"/>
            </w:tcBorders>
          </w:tcPr>
          <w:p w:rsidR="00151B68" w:rsidRDefault="00151B68">
            <w:pPr>
              <w:snapToGrid w:val="0"/>
              <w:jc w:val="both"/>
              <w:rPr>
                <w:b/>
                <w:kern w:val="2"/>
                <w:sz w:val="18"/>
                <w:szCs w:val="18"/>
                <w:lang w:eastAsia="ar-SA"/>
              </w:rPr>
            </w:pPr>
            <w:r>
              <w:rPr>
                <w:b/>
                <w:sz w:val="18"/>
                <w:szCs w:val="18"/>
              </w:rPr>
              <w:t>Первая часть заявки на участие в электронном аукционе должна содержать следующие сведения:</w:t>
            </w:r>
          </w:p>
          <w:p w:rsidR="00151B68" w:rsidRDefault="00151B68">
            <w:pPr>
              <w:jc w:val="both"/>
              <w:rPr>
                <w:sz w:val="18"/>
                <w:szCs w:val="18"/>
              </w:rPr>
            </w:pPr>
            <w:r>
              <w:rPr>
                <w:sz w:val="18"/>
                <w:szCs w:val="1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151B68" w:rsidRDefault="00151B68">
            <w:pPr>
              <w:ind w:firstLine="34"/>
              <w:jc w:val="both"/>
              <w:rPr>
                <w:sz w:val="18"/>
                <w:szCs w:val="18"/>
              </w:rPr>
            </w:pPr>
            <w:r>
              <w:rPr>
                <w:sz w:val="18"/>
                <w:szCs w:val="18"/>
              </w:rPr>
              <w:t>2)  при осуществлении закупки товара, в том числе поставляемого заказчику при выполнении закупаемых работ, оказании закупаемых услуг:</w:t>
            </w:r>
          </w:p>
          <w:p w:rsidR="00151B68" w:rsidRDefault="00151B68">
            <w:pPr>
              <w:ind w:firstLine="34"/>
              <w:jc w:val="both"/>
              <w:rPr>
                <w:sz w:val="18"/>
                <w:szCs w:val="18"/>
              </w:rPr>
            </w:pPr>
            <w:r>
              <w:rPr>
                <w:sz w:val="18"/>
                <w:szCs w:val="18"/>
              </w:rPr>
              <w:t>а) наименование страны происхождения товара;</w:t>
            </w:r>
          </w:p>
          <w:p w:rsidR="00151B68" w:rsidRDefault="00151B68">
            <w:pPr>
              <w:ind w:firstLine="34"/>
              <w:jc w:val="both"/>
              <w:rPr>
                <w:sz w:val="18"/>
                <w:szCs w:val="18"/>
              </w:rPr>
            </w:pPr>
            <w:proofErr w:type="gramStart"/>
            <w:r>
              <w:rPr>
                <w:sz w:val="18"/>
                <w:szCs w:val="18"/>
              </w:rPr>
              <w:t xml:space="preserve">б) 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w:t>
            </w:r>
            <w:r>
              <w:rPr>
                <w:sz w:val="18"/>
                <w:szCs w:val="18"/>
              </w:rPr>
              <w:lastRenderedPageBreak/>
              <w:t>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Pr>
                <w:sz w:val="18"/>
                <w:szCs w:val="18"/>
              </w:rPr>
              <w:t xml:space="preserve"> от товарного знака, указанного в документации об электронном аукционе). </w:t>
            </w:r>
          </w:p>
          <w:p w:rsidR="00151B68" w:rsidRDefault="00151B68">
            <w:pPr>
              <w:suppressAutoHyphens/>
              <w:jc w:val="both"/>
              <w:rPr>
                <w:kern w:val="2"/>
                <w:sz w:val="18"/>
                <w:szCs w:val="18"/>
                <w:lang w:eastAsia="ar-SA"/>
              </w:rPr>
            </w:pPr>
          </w:p>
        </w:tc>
        <w:tc>
          <w:tcPr>
            <w:tcW w:w="356"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center"/>
              <w:rPr>
                <w:kern w:val="2"/>
                <w:sz w:val="18"/>
                <w:szCs w:val="18"/>
                <w:lang w:eastAsia="ar-SA"/>
              </w:rPr>
            </w:pPr>
            <w:r>
              <w:rPr>
                <w:sz w:val="18"/>
                <w:szCs w:val="18"/>
              </w:rPr>
              <w:lastRenderedPageBreak/>
              <w:t>1</w:t>
            </w:r>
          </w:p>
        </w:tc>
        <w:tc>
          <w:tcPr>
            <w:tcW w:w="945"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both"/>
              <w:rPr>
                <w:rFonts w:eastAsia="Calibri"/>
                <w:kern w:val="2"/>
                <w:sz w:val="18"/>
                <w:szCs w:val="18"/>
                <w:lang w:eastAsia="ar-SA"/>
              </w:rPr>
            </w:pPr>
            <w:r>
              <w:rPr>
                <w:rFonts w:eastAsia="Calibri"/>
                <w:sz w:val="18"/>
                <w:szCs w:val="18"/>
              </w:rPr>
              <w:t>Дюбель-гвоздь состоит из дюбеля диаметром не менее 8 мм, длиной не менее 100 мм с потайным бортиком, и шурупа диаметром не менее 5 мм, длиной не менее 105 мм с потайной головкой и шлицем PZ2.</w:t>
            </w: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ind w:left="-12" w:right="-29"/>
              <w:jc w:val="center"/>
              <w:rPr>
                <w:sz w:val="18"/>
                <w:szCs w:val="18"/>
              </w:rPr>
            </w:pPr>
            <w:r>
              <w:rPr>
                <w:sz w:val="18"/>
                <w:szCs w:val="18"/>
              </w:rPr>
              <w:t>соответствует</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r>
      <w:tr w:rsidR="00151B68" w:rsidTr="00151B68">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356"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center"/>
              <w:rPr>
                <w:kern w:val="2"/>
                <w:sz w:val="18"/>
                <w:szCs w:val="18"/>
                <w:lang w:eastAsia="ar-SA"/>
              </w:rPr>
            </w:pPr>
            <w:r>
              <w:rPr>
                <w:sz w:val="18"/>
                <w:szCs w:val="18"/>
              </w:rPr>
              <w:t>2</w:t>
            </w:r>
          </w:p>
        </w:tc>
        <w:tc>
          <w:tcPr>
            <w:tcW w:w="945" w:type="pct"/>
            <w:tcBorders>
              <w:top w:val="single" w:sz="4" w:space="0" w:color="auto"/>
              <w:left w:val="single" w:sz="4" w:space="0" w:color="auto"/>
              <w:bottom w:val="single" w:sz="4" w:space="0" w:color="auto"/>
              <w:right w:val="single" w:sz="4" w:space="0" w:color="auto"/>
            </w:tcBorders>
            <w:hideMark/>
          </w:tcPr>
          <w:p w:rsidR="00151B68" w:rsidRDefault="00151B68">
            <w:pPr>
              <w:jc w:val="both"/>
              <w:rPr>
                <w:rFonts w:eastAsia="Calibri"/>
                <w:kern w:val="2"/>
                <w:sz w:val="18"/>
                <w:szCs w:val="18"/>
                <w:lang w:eastAsia="ar-SA"/>
              </w:rPr>
            </w:pPr>
            <w:r>
              <w:rPr>
                <w:rFonts w:eastAsia="Calibri"/>
                <w:sz w:val="18"/>
                <w:szCs w:val="18"/>
              </w:rPr>
              <w:t>Сетка сварная из арматурной проволоки диаметром стержней не мене 3,0 мм,</w:t>
            </w:r>
            <w:r>
              <w:rPr>
                <w:rFonts w:ascii="Arial" w:hAnsi="Arial" w:cs="Arial"/>
                <w:spacing w:val="1"/>
                <w:sz w:val="18"/>
                <w:szCs w:val="18"/>
                <w:shd w:val="clear" w:color="auto" w:fill="FFFFFF"/>
              </w:rPr>
              <w:t xml:space="preserve"> </w:t>
            </w:r>
            <w:r>
              <w:rPr>
                <w:spacing w:val="1"/>
                <w:sz w:val="18"/>
                <w:szCs w:val="18"/>
                <w:shd w:val="clear" w:color="auto" w:fill="FFFFFF"/>
              </w:rPr>
              <w:t>легкие с поперечными стержнями на всю ширину сетки</w:t>
            </w:r>
            <w:r>
              <w:rPr>
                <w:rFonts w:ascii="Arial" w:hAnsi="Arial" w:cs="Arial"/>
                <w:spacing w:val="1"/>
                <w:sz w:val="18"/>
                <w:szCs w:val="18"/>
                <w:shd w:val="clear" w:color="auto" w:fill="FFFFFF"/>
              </w:rPr>
              <w:t>;</w:t>
            </w:r>
            <w:r>
              <w:rPr>
                <w:rFonts w:eastAsia="Calibri"/>
                <w:sz w:val="18"/>
                <w:szCs w:val="18"/>
              </w:rPr>
              <w:t xml:space="preserve"> без покрытия. Ячейка 30х30 мм (неизменяемое значение)</w:t>
            </w:r>
          </w:p>
          <w:p w:rsidR="00151B68" w:rsidRDefault="00151B68">
            <w:pPr>
              <w:suppressAutoHyphens/>
              <w:jc w:val="both"/>
              <w:rPr>
                <w:rFonts w:eastAsia="Calibri"/>
                <w:kern w:val="2"/>
                <w:sz w:val="18"/>
                <w:szCs w:val="18"/>
                <w:lang w:eastAsia="ar-SA"/>
              </w:rPr>
            </w:pPr>
            <w:r>
              <w:rPr>
                <w:rFonts w:eastAsia="Calibri"/>
                <w:sz w:val="18"/>
                <w:szCs w:val="18"/>
              </w:rPr>
              <w:t>В соответствии с ГОСТ 23279-2012.</w:t>
            </w: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rFonts w:eastAsia="Calibri"/>
                <w:kern w:val="2"/>
                <w:sz w:val="18"/>
                <w:szCs w:val="18"/>
                <w:lang w:eastAsia="ar-SA"/>
              </w:rPr>
            </w:pPr>
            <w:r>
              <w:rPr>
                <w:sz w:val="18"/>
                <w:szCs w:val="18"/>
              </w:rPr>
              <w:t>соответствует</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kern w:val="2"/>
                <w:sz w:val="18"/>
                <w:szCs w:val="18"/>
                <w:lang w:eastAsia="ar-SA"/>
              </w:rPr>
            </w:pPr>
            <w:r>
              <w:rPr>
                <w:sz w:val="18"/>
                <w:szCs w:val="18"/>
              </w:rPr>
              <w:t>соответствует</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r>
      <w:tr w:rsidR="00151B68" w:rsidTr="00151B6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356"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center"/>
              <w:rPr>
                <w:kern w:val="2"/>
                <w:sz w:val="18"/>
                <w:szCs w:val="18"/>
                <w:lang w:eastAsia="ar-SA"/>
              </w:rPr>
            </w:pPr>
            <w:r>
              <w:rPr>
                <w:sz w:val="18"/>
                <w:szCs w:val="18"/>
              </w:rPr>
              <w:t>3</w:t>
            </w:r>
          </w:p>
        </w:tc>
        <w:tc>
          <w:tcPr>
            <w:tcW w:w="945" w:type="pct"/>
            <w:tcBorders>
              <w:top w:val="single" w:sz="4" w:space="0" w:color="auto"/>
              <w:left w:val="single" w:sz="4" w:space="0" w:color="auto"/>
              <w:bottom w:val="single" w:sz="4" w:space="0" w:color="auto"/>
              <w:right w:val="single" w:sz="4" w:space="0" w:color="auto"/>
            </w:tcBorders>
            <w:hideMark/>
          </w:tcPr>
          <w:p w:rsidR="00151B68" w:rsidRDefault="00151B68">
            <w:pPr>
              <w:pStyle w:val="TableParagraph"/>
              <w:spacing w:line="240" w:lineRule="auto"/>
              <w:ind w:left="0" w:right="84"/>
              <w:jc w:val="both"/>
              <w:rPr>
                <w:sz w:val="18"/>
                <w:szCs w:val="18"/>
              </w:rPr>
            </w:pPr>
            <w:r>
              <w:rPr>
                <w:sz w:val="18"/>
                <w:szCs w:val="18"/>
              </w:rPr>
              <w:t>Раствор готовый отделочный тяжелый: цементный 1:3</w:t>
            </w:r>
          </w:p>
          <w:p w:rsidR="00151B68" w:rsidRDefault="00151B68">
            <w:pPr>
              <w:pStyle w:val="TableParagraph"/>
              <w:spacing w:line="240" w:lineRule="auto"/>
              <w:ind w:left="0" w:right="84"/>
              <w:jc w:val="both"/>
              <w:rPr>
                <w:sz w:val="18"/>
                <w:szCs w:val="18"/>
              </w:rPr>
            </w:pPr>
            <w:r>
              <w:rPr>
                <w:sz w:val="18"/>
                <w:szCs w:val="18"/>
              </w:rPr>
              <w:t xml:space="preserve">Класс по </w:t>
            </w:r>
            <w:proofErr w:type="gramStart"/>
            <w:r>
              <w:rPr>
                <w:sz w:val="18"/>
                <w:szCs w:val="18"/>
              </w:rPr>
              <w:t>применяемым</w:t>
            </w:r>
            <w:proofErr w:type="gramEnd"/>
            <w:r>
              <w:rPr>
                <w:sz w:val="18"/>
                <w:szCs w:val="18"/>
              </w:rPr>
              <w:t xml:space="preserve"> вяжущим: простые или сложные. Тип: тяжелый или лёгкий. </w:t>
            </w:r>
          </w:p>
          <w:p w:rsidR="00151B68" w:rsidRDefault="00151B68">
            <w:pPr>
              <w:shd w:val="clear" w:color="auto" w:fill="FFFFFF"/>
              <w:suppressAutoHyphens/>
              <w:ind w:right="76"/>
              <w:jc w:val="both"/>
              <w:rPr>
                <w:kern w:val="2"/>
                <w:sz w:val="18"/>
                <w:szCs w:val="18"/>
                <w:lang w:eastAsia="ar-SA"/>
              </w:rPr>
            </w:pPr>
            <w:r>
              <w:rPr>
                <w:sz w:val="18"/>
                <w:szCs w:val="18"/>
              </w:rPr>
              <w:t>В соответствии с ГОСТ 28013-98</w:t>
            </w: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rFonts w:eastAsia="Calibri"/>
                <w:kern w:val="2"/>
                <w:sz w:val="18"/>
                <w:szCs w:val="18"/>
                <w:lang w:eastAsia="ar-SA"/>
              </w:rPr>
            </w:pPr>
            <w:r>
              <w:rPr>
                <w:sz w:val="18"/>
                <w:szCs w:val="18"/>
              </w:rPr>
              <w:t>соответствует</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kern w:val="2"/>
                <w:sz w:val="18"/>
                <w:szCs w:val="18"/>
                <w:lang w:eastAsia="ar-SA"/>
              </w:rPr>
            </w:pPr>
            <w:r>
              <w:rPr>
                <w:sz w:val="18"/>
                <w:szCs w:val="18"/>
              </w:rPr>
              <w:t>соответствует</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r>
      <w:tr w:rsidR="00151B68" w:rsidTr="00151B68">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356"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center"/>
              <w:rPr>
                <w:kern w:val="2"/>
                <w:sz w:val="18"/>
                <w:szCs w:val="18"/>
                <w:lang w:eastAsia="ar-SA"/>
              </w:rPr>
            </w:pPr>
            <w:r>
              <w:rPr>
                <w:sz w:val="18"/>
                <w:szCs w:val="18"/>
              </w:rPr>
              <w:t>4</w:t>
            </w:r>
          </w:p>
        </w:tc>
        <w:tc>
          <w:tcPr>
            <w:tcW w:w="945" w:type="pct"/>
            <w:tcBorders>
              <w:top w:val="single" w:sz="4" w:space="0" w:color="auto"/>
              <w:left w:val="single" w:sz="4" w:space="0" w:color="auto"/>
              <w:bottom w:val="single" w:sz="4" w:space="0" w:color="auto"/>
              <w:right w:val="single" w:sz="4" w:space="0" w:color="auto"/>
            </w:tcBorders>
            <w:hideMark/>
          </w:tcPr>
          <w:p w:rsidR="00151B68" w:rsidRDefault="00151B68">
            <w:pPr>
              <w:shd w:val="clear" w:color="auto" w:fill="FFFFFF"/>
              <w:ind w:right="76"/>
              <w:rPr>
                <w:kern w:val="2"/>
                <w:sz w:val="18"/>
                <w:szCs w:val="18"/>
                <w:lang w:eastAsia="ar-SA"/>
              </w:rPr>
            </w:pPr>
            <w:r>
              <w:rPr>
                <w:sz w:val="18"/>
                <w:szCs w:val="18"/>
              </w:rPr>
              <w:t xml:space="preserve">Грунтовка акриловая - </w:t>
            </w:r>
            <w:proofErr w:type="spellStart"/>
            <w:r>
              <w:rPr>
                <w:sz w:val="18"/>
                <w:szCs w:val="18"/>
              </w:rPr>
              <w:t>глубокопроникающая</w:t>
            </w:r>
            <w:proofErr w:type="spellEnd"/>
            <w:r>
              <w:rPr>
                <w:sz w:val="18"/>
                <w:szCs w:val="18"/>
              </w:rPr>
              <w:t xml:space="preserve"> акриловая грунтовка. Цвет грунтовки должен быть белый. </w:t>
            </w:r>
          </w:p>
          <w:p w:rsidR="00151B68" w:rsidRDefault="00151B68">
            <w:pPr>
              <w:pStyle w:val="1"/>
              <w:numPr>
                <w:ilvl w:val="0"/>
                <w:numId w:val="0"/>
              </w:numPr>
              <w:tabs>
                <w:tab w:val="left" w:pos="708"/>
              </w:tabs>
              <w:jc w:val="both"/>
              <w:rPr>
                <w:sz w:val="18"/>
                <w:szCs w:val="18"/>
              </w:rPr>
            </w:pPr>
            <w:r>
              <w:rPr>
                <w:bCs w:val="0"/>
                <w:sz w:val="18"/>
                <w:szCs w:val="18"/>
              </w:rPr>
              <w:t xml:space="preserve">Покрытие должно быть однородное бесцветное без кратеров, пор и морщин. Расход грунтовки, нанесенной в один слой на кирпичные, каменные и бетонные поверхности, не менее 0,12 кг/м2 (неизменяемое значение). Температура окружающей среды при обработке не ниже +5°С (неизменяемое значение). </w:t>
            </w:r>
          </w:p>
          <w:p w:rsidR="00151B68" w:rsidRDefault="00151B68">
            <w:pPr>
              <w:pStyle w:val="1"/>
              <w:numPr>
                <w:ilvl w:val="0"/>
                <w:numId w:val="0"/>
              </w:numPr>
              <w:tabs>
                <w:tab w:val="left" w:pos="708"/>
              </w:tabs>
              <w:jc w:val="both"/>
              <w:rPr>
                <w:sz w:val="18"/>
                <w:szCs w:val="18"/>
              </w:rPr>
            </w:pPr>
            <w:r>
              <w:rPr>
                <w:bCs w:val="0"/>
                <w:sz w:val="18"/>
                <w:szCs w:val="18"/>
                <w:lang w:eastAsia="ru-RU"/>
              </w:rPr>
              <w:t xml:space="preserve">В соответствии с </w:t>
            </w:r>
            <w:r>
              <w:rPr>
                <w:bCs w:val="0"/>
                <w:sz w:val="18"/>
                <w:szCs w:val="18"/>
              </w:rPr>
              <w:lastRenderedPageBreak/>
              <w:t>ГОСТ Р 52020-2003</w:t>
            </w: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rFonts w:eastAsia="Calibri"/>
                <w:kern w:val="2"/>
                <w:sz w:val="18"/>
                <w:szCs w:val="18"/>
                <w:lang w:eastAsia="ar-SA"/>
              </w:rPr>
            </w:pPr>
            <w:r>
              <w:rPr>
                <w:sz w:val="18"/>
                <w:szCs w:val="18"/>
              </w:rPr>
              <w:lastRenderedPageBreak/>
              <w:t>соответствует</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kern w:val="2"/>
                <w:sz w:val="18"/>
                <w:szCs w:val="18"/>
                <w:lang w:eastAsia="ar-SA"/>
              </w:rPr>
            </w:pPr>
            <w:r>
              <w:rPr>
                <w:sz w:val="18"/>
                <w:szCs w:val="18"/>
              </w:rPr>
              <w:t>соответствует</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r>
      <w:tr w:rsidR="00151B68" w:rsidTr="00151B68">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356"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center"/>
              <w:rPr>
                <w:kern w:val="2"/>
                <w:sz w:val="18"/>
                <w:szCs w:val="18"/>
                <w:lang w:eastAsia="ar-SA"/>
              </w:rPr>
            </w:pPr>
            <w:r>
              <w:rPr>
                <w:sz w:val="18"/>
                <w:szCs w:val="18"/>
              </w:rPr>
              <w:t>5</w:t>
            </w:r>
          </w:p>
        </w:tc>
        <w:tc>
          <w:tcPr>
            <w:tcW w:w="945" w:type="pct"/>
            <w:tcBorders>
              <w:top w:val="single" w:sz="4" w:space="0" w:color="auto"/>
              <w:left w:val="single" w:sz="4" w:space="0" w:color="auto"/>
              <w:bottom w:val="single" w:sz="4" w:space="0" w:color="auto"/>
              <w:right w:val="single" w:sz="4" w:space="0" w:color="auto"/>
            </w:tcBorders>
            <w:hideMark/>
          </w:tcPr>
          <w:p w:rsidR="00151B68" w:rsidRDefault="00151B68">
            <w:pPr>
              <w:shd w:val="clear" w:color="auto" w:fill="FFFFFF"/>
              <w:ind w:right="76"/>
              <w:jc w:val="both"/>
              <w:rPr>
                <w:kern w:val="2"/>
                <w:sz w:val="18"/>
                <w:szCs w:val="18"/>
                <w:lang w:eastAsia="ar-SA"/>
              </w:rPr>
            </w:pPr>
            <w:r>
              <w:rPr>
                <w:sz w:val="18"/>
                <w:szCs w:val="18"/>
              </w:rPr>
              <w:t xml:space="preserve">Водно-дисперсионная акриловая фасадная краска, модифицированная силиконом со </w:t>
            </w:r>
            <w:proofErr w:type="spellStart"/>
            <w:r>
              <w:rPr>
                <w:sz w:val="18"/>
                <w:szCs w:val="18"/>
              </w:rPr>
              <w:t>спецдобавками</w:t>
            </w:r>
            <w:proofErr w:type="spellEnd"/>
            <w:r>
              <w:rPr>
                <w:sz w:val="18"/>
                <w:szCs w:val="18"/>
              </w:rPr>
              <w:t xml:space="preserve"> в морозостойком исполнении. Температура применения </w:t>
            </w:r>
            <w:proofErr w:type="gramStart"/>
            <w:r>
              <w:rPr>
                <w:sz w:val="18"/>
                <w:szCs w:val="18"/>
              </w:rPr>
              <w:t>от</w:t>
            </w:r>
            <w:proofErr w:type="gramEnd"/>
            <w:r>
              <w:rPr>
                <w:sz w:val="18"/>
                <w:szCs w:val="18"/>
              </w:rPr>
              <w:t xml:space="preserve"> минус 15-20</w:t>
            </w:r>
            <w:r>
              <w:rPr>
                <w:sz w:val="18"/>
                <w:szCs w:val="18"/>
                <w:vertAlign w:val="superscript"/>
              </w:rPr>
              <w:t>0</w:t>
            </w:r>
            <w:r>
              <w:rPr>
                <w:sz w:val="18"/>
                <w:szCs w:val="18"/>
              </w:rPr>
              <w:t>С до +20</w:t>
            </w:r>
            <w:r>
              <w:rPr>
                <w:sz w:val="18"/>
                <w:szCs w:val="18"/>
                <w:vertAlign w:val="superscript"/>
              </w:rPr>
              <w:t>0</w:t>
            </w:r>
            <w:r>
              <w:rPr>
                <w:sz w:val="18"/>
                <w:szCs w:val="18"/>
              </w:rPr>
              <w:t>С (неизменяемое значение). Цвет по согласованию.</w:t>
            </w:r>
          </w:p>
          <w:p w:rsidR="00151B68" w:rsidRDefault="00151B68">
            <w:pPr>
              <w:shd w:val="clear" w:color="auto" w:fill="FFFFFF"/>
              <w:suppressAutoHyphens/>
              <w:ind w:right="76"/>
              <w:jc w:val="both"/>
              <w:rPr>
                <w:kern w:val="2"/>
                <w:sz w:val="18"/>
                <w:szCs w:val="18"/>
                <w:lang w:eastAsia="ar-SA"/>
              </w:rPr>
            </w:pPr>
            <w:r>
              <w:rPr>
                <w:sz w:val="18"/>
                <w:szCs w:val="18"/>
              </w:rPr>
              <w:t xml:space="preserve">В соответствии с ГОСТ </w:t>
            </w:r>
            <w:proofErr w:type="gramStart"/>
            <w:r>
              <w:rPr>
                <w:sz w:val="18"/>
                <w:szCs w:val="18"/>
              </w:rPr>
              <w:t>Р</w:t>
            </w:r>
            <w:proofErr w:type="gramEnd"/>
            <w:r>
              <w:rPr>
                <w:sz w:val="18"/>
                <w:szCs w:val="18"/>
              </w:rPr>
              <w:t xml:space="preserve"> 52020-2003</w:t>
            </w: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rFonts w:eastAsia="Calibri"/>
                <w:kern w:val="2"/>
                <w:sz w:val="18"/>
                <w:szCs w:val="18"/>
                <w:lang w:eastAsia="ar-SA"/>
              </w:rPr>
            </w:pPr>
            <w:r>
              <w:rPr>
                <w:sz w:val="18"/>
                <w:szCs w:val="18"/>
              </w:rPr>
              <w:t>соответствует</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kern w:val="2"/>
                <w:sz w:val="18"/>
                <w:szCs w:val="18"/>
                <w:lang w:eastAsia="ar-SA"/>
              </w:rPr>
            </w:pPr>
            <w:r>
              <w:rPr>
                <w:sz w:val="18"/>
                <w:szCs w:val="18"/>
              </w:rPr>
              <w:t>соответствует</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r>
      <w:tr w:rsidR="00151B68" w:rsidTr="00151B68">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356"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center"/>
              <w:rPr>
                <w:kern w:val="2"/>
                <w:sz w:val="18"/>
                <w:szCs w:val="18"/>
                <w:lang w:eastAsia="ar-SA"/>
              </w:rPr>
            </w:pPr>
            <w:r>
              <w:rPr>
                <w:sz w:val="18"/>
                <w:szCs w:val="18"/>
              </w:rPr>
              <w:t>6</w:t>
            </w:r>
          </w:p>
        </w:tc>
        <w:tc>
          <w:tcPr>
            <w:tcW w:w="945" w:type="pct"/>
            <w:tcBorders>
              <w:top w:val="single" w:sz="4" w:space="0" w:color="auto"/>
              <w:left w:val="single" w:sz="4" w:space="0" w:color="auto"/>
              <w:bottom w:val="single" w:sz="4" w:space="0" w:color="auto"/>
              <w:right w:val="single" w:sz="4" w:space="0" w:color="auto"/>
            </w:tcBorders>
            <w:hideMark/>
          </w:tcPr>
          <w:p w:rsidR="00151B68" w:rsidRDefault="00151B68">
            <w:pPr>
              <w:jc w:val="both"/>
              <w:outlineLvl w:val="0"/>
              <w:rPr>
                <w:kern w:val="2"/>
                <w:sz w:val="18"/>
                <w:szCs w:val="18"/>
                <w:lang w:eastAsia="en-US"/>
              </w:rPr>
            </w:pPr>
            <w:r>
              <w:rPr>
                <w:sz w:val="18"/>
                <w:szCs w:val="18"/>
                <w:lang w:eastAsia="en-US"/>
              </w:rPr>
              <w:t>Сталь листовая оцинкованная толщиной листа не менее  0,5мм.</w:t>
            </w:r>
          </w:p>
          <w:p w:rsidR="00151B68" w:rsidRDefault="00151B68">
            <w:pPr>
              <w:suppressAutoHyphens/>
              <w:jc w:val="both"/>
              <w:outlineLvl w:val="0"/>
              <w:rPr>
                <w:kern w:val="2"/>
                <w:sz w:val="18"/>
                <w:szCs w:val="18"/>
                <w:lang w:eastAsia="en-US"/>
              </w:rPr>
            </w:pPr>
            <w:r>
              <w:rPr>
                <w:sz w:val="18"/>
                <w:szCs w:val="18"/>
                <w:lang w:eastAsia="en-US"/>
              </w:rPr>
              <w:t>В соответствии с ГОСТ 14918-80</w:t>
            </w:r>
            <w:r>
              <w:rPr>
                <w:bCs/>
                <w:sz w:val="18"/>
                <w:szCs w:val="18"/>
                <w:lang w:eastAsia="en-US"/>
              </w:rPr>
              <w:t xml:space="preserve">. </w:t>
            </w: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rFonts w:eastAsia="Calibri"/>
                <w:kern w:val="2"/>
                <w:sz w:val="18"/>
                <w:szCs w:val="18"/>
                <w:lang w:eastAsia="ar-SA"/>
              </w:rPr>
            </w:pPr>
            <w:r>
              <w:rPr>
                <w:sz w:val="18"/>
                <w:szCs w:val="18"/>
              </w:rPr>
              <w:t>соответствует</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kern w:val="2"/>
                <w:sz w:val="18"/>
                <w:szCs w:val="18"/>
                <w:lang w:eastAsia="ar-SA"/>
              </w:rPr>
            </w:pPr>
            <w:r>
              <w:rPr>
                <w:sz w:val="18"/>
                <w:szCs w:val="18"/>
              </w:rPr>
              <w:t>соответствует</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r>
      <w:tr w:rsidR="00151B68" w:rsidTr="00151B6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356"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center"/>
              <w:rPr>
                <w:kern w:val="2"/>
                <w:sz w:val="18"/>
                <w:szCs w:val="18"/>
                <w:lang w:eastAsia="ar-SA"/>
              </w:rPr>
            </w:pPr>
            <w:r>
              <w:rPr>
                <w:sz w:val="18"/>
                <w:szCs w:val="18"/>
              </w:rPr>
              <w:t>7</w:t>
            </w:r>
          </w:p>
        </w:tc>
        <w:tc>
          <w:tcPr>
            <w:tcW w:w="945" w:type="pct"/>
            <w:tcBorders>
              <w:top w:val="single" w:sz="4" w:space="0" w:color="auto"/>
              <w:left w:val="single" w:sz="4" w:space="0" w:color="auto"/>
              <w:bottom w:val="single" w:sz="4" w:space="0" w:color="auto"/>
              <w:right w:val="single" w:sz="4" w:space="0" w:color="auto"/>
            </w:tcBorders>
            <w:hideMark/>
          </w:tcPr>
          <w:p w:rsidR="00151B68" w:rsidRDefault="00151B68">
            <w:pPr>
              <w:ind w:right="76"/>
              <w:jc w:val="both"/>
              <w:rPr>
                <w:rFonts w:eastAsia="Calibri"/>
                <w:kern w:val="2"/>
                <w:sz w:val="18"/>
                <w:szCs w:val="18"/>
                <w:lang w:eastAsia="ar-SA"/>
              </w:rPr>
            </w:pPr>
            <w:r>
              <w:rPr>
                <w:rFonts w:eastAsia="Calibri"/>
                <w:sz w:val="18"/>
                <w:szCs w:val="18"/>
              </w:rPr>
              <w:t>Щебень из плотных горных пород для строительных работ с характеристиками:</w:t>
            </w:r>
            <w:r>
              <w:rPr>
                <w:sz w:val="18"/>
                <w:szCs w:val="18"/>
              </w:rPr>
              <w:t xml:space="preserve"> Фракция в диапазоне </w:t>
            </w:r>
            <w:r>
              <w:rPr>
                <w:rFonts w:eastAsia="Calibri"/>
                <w:sz w:val="18"/>
                <w:szCs w:val="18"/>
              </w:rPr>
              <w:t xml:space="preserve">свыше 10 мм до 20 мм </w:t>
            </w:r>
            <w:r>
              <w:rPr>
                <w:sz w:val="18"/>
                <w:szCs w:val="18"/>
              </w:rPr>
              <w:t xml:space="preserve">(значение неизменяемое). Марка по </w:t>
            </w:r>
            <w:proofErr w:type="spellStart"/>
            <w:r>
              <w:rPr>
                <w:sz w:val="18"/>
                <w:szCs w:val="18"/>
              </w:rPr>
              <w:t>дробимости</w:t>
            </w:r>
            <w:proofErr w:type="spellEnd"/>
            <w:r>
              <w:rPr>
                <w:sz w:val="18"/>
                <w:szCs w:val="18"/>
              </w:rPr>
              <w:t xml:space="preserve"> не менее 800</w:t>
            </w:r>
            <w:r>
              <w:rPr>
                <w:rFonts w:eastAsia="Calibri"/>
                <w:sz w:val="18"/>
                <w:szCs w:val="18"/>
              </w:rPr>
              <w:t xml:space="preserve">. </w:t>
            </w:r>
          </w:p>
          <w:p w:rsidR="00151B68" w:rsidRDefault="00151B68">
            <w:pPr>
              <w:suppressAutoHyphens/>
              <w:jc w:val="both"/>
              <w:rPr>
                <w:rFonts w:eastAsia="Calibri"/>
                <w:kern w:val="2"/>
                <w:sz w:val="18"/>
                <w:szCs w:val="18"/>
                <w:lang w:eastAsia="ar-SA"/>
              </w:rPr>
            </w:pPr>
            <w:r>
              <w:rPr>
                <w:sz w:val="18"/>
                <w:szCs w:val="18"/>
              </w:rPr>
              <w:t xml:space="preserve">В соответствии с  </w:t>
            </w:r>
            <w:r>
              <w:rPr>
                <w:rFonts w:eastAsia="Calibri"/>
                <w:sz w:val="18"/>
                <w:szCs w:val="18"/>
              </w:rPr>
              <w:t>ГОСТ 8267-93.</w:t>
            </w: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rFonts w:eastAsia="Calibri"/>
                <w:kern w:val="2"/>
                <w:sz w:val="18"/>
                <w:szCs w:val="18"/>
                <w:lang w:eastAsia="ar-SA"/>
              </w:rPr>
            </w:pPr>
            <w:r>
              <w:rPr>
                <w:sz w:val="18"/>
                <w:szCs w:val="18"/>
              </w:rPr>
              <w:t>соответствует</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kern w:val="2"/>
                <w:sz w:val="18"/>
                <w:szCs w:val="18"/>
                <w:lang w:eastAsia="ar-SA"/>
              </w:rPr>
            </w:pPr>
            <w:r>
              <w:rPr>
                <w:sz w:val="18"/>
                <w:szCs w:val="18"/>
              </w:rPr>
              <w:t>соответствует</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r>
      <w:tr w:rsidR="00151B68" w:rsidTr="00151B68">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B68" w:rsidRDefault="00151B68">
            <w:pPr>
              <w:rPr>
                <w:kern w:val="2"/>
                <w:sz w:val="18"/>
                <w:szCs w:val="18"/>
                <w:lang w:eastAsia="ar-SA"/>
              </w:rPr>
            </w:pPr>
          </w:p>
        </w:tc>
        <w:tc>
          <w:tcPr>
            <w:tcW w:w="356" w:type="pct"/>
            <w:tcBorders>
              <w:top w:val="single" w:sz="4" w:space="0" w:color="auto"/>
              <w:left w:val="single" w:sz="4" w:space="0" w:color="auto"/>
              <w:bottom w:val="single" w:sz="4" w:space="0" w:color="auto"/>
              <w:right w:val="single" w:sz="4" w:space="0" w:color="auto"/>
            </w:tcBorders>
            <w:hideMark/>
          </w:tcPr>
          <w:p w:rsidR="00151B68" w:rsidRDefault="00151B68">
            <w:pPr>
              <w:suppressAutoHyphens/>
              <w:jc w:val="center"/>
              <w:rPr>
                <w:kern w:val="2"/>
                <w:sz w:val="18"/>
                <w:szCs w:val="18"/>
                <w:lang w:eastAsia="ar-SA"/>
              </w:rPr>
            </w:pPr>
            <w:r>
              <w:rPr>
                <w:sz w:val="18"/>
                <w:szCs w:val="18"/>
              </w:rPr>
              <w:t>8</w:t>
            </w:r>
          </w:p>
        </w:tc>
        <w:tc>
          <w:tcPr>
            <w:tcW w:w="945" w:type="pct"/>
            <w:tcBorders>
              <w:top w:val="single" w:sz="4" w:space="0" w:color="auto"/>
              <w:left w:val="single" w:sz="4" w:space="0" w:color="auto"/>
              <w:bottom w:val="single" w:sz="4" w:space="0" w:color="auto"/>
              <w:right w:val="single" w:sz="4" w:space="0" w:color="auto"/>
            </w:tcBorders>
            <w:hideMark/>
          </w:tcPr>
          <w:p w:rsidR="00151B68" w:rsidRDefault="00151B68">
            <w:pPr>
              <w:ind w:right="76"/>
              <w:jc w:val="both"/>
              <w:rPr>
                <w:kern w:val="2"/>
                <w:sz w:val="18"/>
                <w:szCs w:val="18"/>
              </w:rPr>
            </w:pPr>
            <w:r>
              <w:rPr>
                <w:rFonts w:eastAsia="Calibri"/>
                <w:sz w:val="18"/>
                <w:szCs w:val="18"/>
              </w:rPr>
              <w:t>Бетон тяжелый</w:t>
            </w:r>
            <w:r>
              <w:rPr>
                <w:rFonts w:ascii="Arial" w:hAnsi="Arial" w:cs="Arial"/>
                <w:spacing w:val="1"/>
                <w:sz w:val="18"/>
                <w:szCs w:val="18"/>
                <w:shd w:val="clear" w:color="auto" w:fill="FFFFFF"/>
              </w:rPr>
              <w:t xml:space="preserve">. </w:t>
            </w:r>
            <w:r>
              <w:rPr>
                <w:rFonts w:eastAsia="Calibri"/>
                <w:sz w:val="18"/>
                <w:szCs w:val="18"/>
              </w:rPr>
              <w:t xml:space="preserve">Класс бетона по прочности на сжатие не ниже В15. </w:t>
            </w:r>
            <w:proofErr w:type="gramStart"/>
            <w:r>
              <w:rPr>
                <w:sz w:val="18"/>
                <w:szCs w:val="18"/>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(значение неизменяемое).</w:t>
            </w:r>
            <w:proofErr w:type="gramEnd"/>
          </w:p>
          <w:p w:rsidR="00151B68" w:rsidRDefault="00151B68">
            <w:pPr>
              <w:suppressAutoHyphens/>
              <w:jc w:val="both"/>
              <w:rPr>
                <w:rFonts w:eastAsia="Calibri"/>
                <w:kern w:val="2"/>
                <w:sz w:val="18"/>
                <w:szCs w:val="18"/>
                <w:lang w:eastAsia="ar-SA"/>
              </w:rPr>
            </w:pPr>
            <w:r>
              <w:rPr>
                <w:rFonts w:eastAsia="Calibri"/>
                <w:sz w:val="18"/>
                <w:szCs w:val="18"/>
                <w:lang w:eastAsia="en-US"/>
              </w:rPr>
              <w:t xml:space="preserve">В соответствии с  </w:t>
            </w:r>
            <w:r>
              <w:rPr>
                <w:sz w:val="18"/>
                <w:szCs w:val="18"/>
              </w:rPr>
              <w:t>ГОСТ 26633-2015.</w:t>
            </w:r>
          </w:p>
        </w:tc>
        <w:tc>
          <w:tcPr>
            <w:tcW w:w="74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rFonts w:eastAsia="Calibri"/>
                <w:kern w:val="2"/>
                <w:sz w:val="18"/>
                <w:szCs w:val="18"/>
                <w:lang w:eastAsia="ar-SA"/>
              </w:rPr>
            </w:pPr>
            <w:r>
              <w:rPr>
                <w:sz w:val="18"/>
                <w:szCs w:val="18"/>
              </w:rPr>
              <w:t>соответствует</w:t>
            </w:r>
          </w:p>
        </w:tc>
        <w:tc>
          <w:tcPr>
            <w:tcW w:w="617"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151B68" w:rsidRDefault="00151B68">
            <w:pPr>
              <w:suppressAutoHyphens/>
              <w:jc w:val="center"/>
              <w:rPr>
                <w:kern w:val="2"/>
                <w:sz w:val="18"/>
                <w:szCs w:val="18"/>
                <w:lang w:eastAsia="ar-SA"/>
              </w:rPr>
            </w:pPr>
            <w:r>
              <w:rPr>
                <w:sz w:val="18"/>
                <w:szCs w:val="18"/>
              </w:rPr>
              <w:t>соответствует</w:t>
            </w:r>
          </w:p>
        </w:tc>
        <w:tc>
          <w:tcPr>
            <w:tcW w:w="802" w:type="pct"/>
            <w:tcBorders>
              <w:top w:val="single" w:sz="4" w:space="0" w:color="auto"/>
              <w:left w:val="single" w:sz="4" w:space="0" w:color="auto"/>
              <w:bottom w:val="single" w:sz="4" w:space="0" w:color="auto"/>
              <w:right w:val="single" w:sz="4" w:space="0" w:color="auto"/>
            </w:tcBorders>
            <w:vAlign w:val="center"/>
            <w:hideMark/>
          </w:tcPr>
          <w:p w:rsidR="00151B68" w:rsidRDefault="00151B68">
            <w:pPr>
              <w:jc w:val="center"/>
              <w:rPr>
                <w:sz w:val="18"/>
                <w:szCs w:val="18"/>
              </w:rPr>
            </w:pPr>
            <w:r>
              <w:rPr>
                <w:sz w:val="18"/>
                <w:szCs w:val="18"/>
              </w:rPr>
              <w:t>соответствует</w:t>
            </w:r>
          </w:p>
        </w:tc>
      </w:tr>
    </w:tbl>
    <w:p w:rsidR="00C148AF" w:rsidRDefault="00C148AF"/>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A76F6"/>
    <w:rsid w:val="000E7B9B"/>
    <w:rsid w:val="000F1194"/>
    <w:rsid w:val="00123D28"/>
    <w:rsid w:val="00151B68"/>
    <w:rsid w:val="00154F23"/>
    <w:rsid w:val="001A7801"/>
    <w:rsid w:val="001C04DF"/>
    <w:rsid w:val="003A5C8A"/>
    <w:rsid w:val="003F2186"/>
    <w:rsid w:val="00403F00"/>
    <w:rsid w:val="004A0604"/>
    <w:rsid w:val="005443FC"/>
    <w:rsid w:val="005508BB"/>
    <w:rsid w:val="00586B7B"/>
    <w:rsid w:val="005E0955"/>
    <w:rsid w:val="005F1413"/>
    <w:rsid w:val="006B7A81"/>
    <w:rsid w:val="00730DDC"/>
    <w:rsid w:val="00762E7B"/>
    <w:rsid w:val="00823F29"/>
    <w:rsid w:val="008B11E6"/>
    <w:rsid w:val="008B2D78"/>
    <w:rsid w:val="008C62B3"/>
    <w:rsid w:val="00923A63"/>
    <w:rsid w:val="009277D0"/>
    <w:rsid w:val="00A230AD"/>
    <w:rsid w:val="00A63F6B"/>
    <w:rsid w:val="00B76465"/>
    <w:rsid w:val="00BB75D2"/>
    <w:rsid w:val="00BF0D56"/>
    <w:rsid w:val="00C148AF"/>
    <w:rsid w:val="00EC7D5C"/>
    <w:rsid w:val="00F01658"/>
    <w:rsid w:val="00F12745"/>
    <w:rsid w:val="00F25156"/>
    <w:rsid w:val="00F83CF0"/>
    <w:rsid w:val="00FA0C2F"/>
    <w:rsid w:val="00FC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796417105">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1362</Words>
  <Characters>7766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3</cp:revision>
  <cp:lastPrinted>2020-04-27T07:07:00Z</cp:lastPrinted>
  <dcterms:created xsi:type="dcterms:W3CDTF">2020-04-27T06:33:00Z</dcterms:created>
  <dcterms:modified xsi:type="dcterms:W3CDTF">2020-04-27T07:08:00Z</dcterms:modified>
</cp:coreProperties>
</file>