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055763" w:rsidRDefault="006C14F2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055763">
        <w:rPr>
          <w:rFonts w:ascii="PT Astra Serif" w:hAnsi="PT Astra Serif"/>
          <w:b/>
          <w:bCs/>
          <w:color w:val="000000"/>
        </w:rPr>
        <w:t>Техническое задание</w:t>
      </w:r>
      <w:r w:rsidRPr="00055763">
        <w:rPr>
          <w:rFonts w:ascii="PT Astra Serif" w:hAnsi="PT Astra Serif"/>
          <w:b/>
          <w:bCs/>
          <w:color w:val="000000"/>
        </w:rPr>
        <w:t>)</w:t>
      </w:r>
    </w:p>
    <w:p w:rsidR="00180925" w:rsidRDefault="00180925" w:rsidP="006D0806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</w:rPr>
      </w:pPr>
      <w:r w:rsidRPr="00055763">
        <w:rPr>
          <w:rFonts w:ascii="PT Astra Serif" w:hAnsi="PT Astra Serif"/>
          <w:b/>
        </w:rPr>
        <w:t xml:space="preserve">на </w:t>
      </w:r>
      <w:r w:rsidR="00C32712" w:rsidRPr="00055763">
        <w:rPr>
          <w:rFonts w:ascii="PT Astra Serif" w:hAnsi="PT Astra Serif"/>
          <w:b/>
        </w:rPr>
        <w:t xml:space="preserve">выполнение работ </w:t>
      </w:r>
      <w:r w:rsidR="004C629B" w:rsidRPr="004C629B">
        <w:rPr>
          <w:rFonts w:ascii="PT Astra Serif" w:hAnsi="PT Astra Serif"/>
          <w:b/>
        </w:rPr>
        <w:t xml:space="preserve">по строительству объекта: «Сети канализации микрорайонов индивидуальной застройки мкр.5,7 в городе </w:t>
      </w:r>
      <w:proofErr w:type="spellStart"/>
      <w:r w:rsidR="004C629B" w:rsidRPr="004C629B">
        <w:rPr>
          <w:rFonts w:ascii="PT Astra Serif" w:hAnsi="PT Astra Serif"/>
          <w:b/>
        </w:rPr>
        <w:t>Югорске</w:t>
      </w:r>
      <w:proofErr w:type="spellEnd"/>
      <w:r w:rsidR="004C629B" w:rsidRPr="004C629B">
        <w:rPr>
          <w:rFonts w:ascii="PT Astra Serif" w:hAnsi="PT Astra Serif"/>
          <w:b/>
        </w:rPr>
        <w:t xml:space="preserve"> (корректировка). Переустройство сетей электроснабжения 3 и 4 этап».</w:t>
      </w:r>
    </w:p>
    <w:p w:rsidR="006D0806" w:rsidRPr="00055763" w:rsidRDefault="006D0806" w:rsidP="006D0806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4C629B" w:rsidRDefault="00FC651F" w:rsidP="004C629B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</w:rPr>
      </w:pPr>
      <w:r w:rsidRPr="00055763">
        <w:rPr>
          <w:rFonts w:ascii="PT Astra Serif" w:hAnsi="PT Astra Serif"/>
          <w:b/>
          <w:bCs/>
          <w:kern w:val="2"/>
          <w:u w:val="single"/>
        </w:rPr>
        <w:t>Предмет контракта:</w:t>
      </w:r>
      <w:r w:rsidR="00C1456D" w:rsidRPr="00055763">
        <w:rPr>
          <w:rFonts w:ascii="PT Astra Serif" w:hAnsi="PT Astra Serif"/>
          <w:b/>
        </w:rPr>
        <w:t xml:space="preserve"> </w:t>
      </w:r>
      <w:r w:rsidR="00C32712" w:rsidRPr="00055763">
        <w:rPr>
          <w:rFonts w:ascii="PT Astra Serif" w:hAnsi="PT Astra Serif"/>
        </w:rPr>
        <w:t xml:space="preserve">выполнение работ </w:t>
      </w:r>
      <w:r w:rsidR="004C629B">
        <w:rPr>
          <w:rFonts w:ascii="PT Astra Serif" w:hAnsi="PT Astra Serif"/>
        </w:rPr>
        <w:t xml:space="preserve">по строительству объекта: «Сети канализации микрорайонов индивидуальной застройки мкр.5,7 в городе </w:t>
      </w:r>
      <w:proofErr w:type="spellStart"/>
      <w:r w:rsidR="004C629B">
        <w:rPr>
          <w:rFonts w:ascii="PT Astra Serif" w:hAnsi="PT Astra Serif"/>
        </w:rPr>
        <w:t>Югорске</w:t>
      </w:r>
      <w:proofErr w:type="spellEnd"/>
      <w:r w:rsidR="004C629B">
        <w:rPr>
          <w:rFonts w:ascii="PT Astra Serif" w:hAnsi="PT Astra Serif"/>
        </w:rPr>
        <w:t xml:space="preserve"> (корректировка). Переустройство сетей электроснабжения 3 и 4 этап».</w:t>
      </w:r>
    </w:p>
    <w:p w:rsidR="004C629B" w:rsidRPr="004C629B" w:rsidRDefault="00180925" w:rsidP="004C629B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</w:rPr>
      </w:pPr>
      <w:r w:rsidRPr="0005576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055763">
        <w:rPr>
          <w:rFonts w:ascii="PT Astra Serif" w:hAnsi="PT Astra Serif"/>
          <w:bCs/>
          <w:kern w:val="2"/>
        </w:rPr>
        <w:t>:</w:t>
      </w:r>
      <w:r w:rsidRPr="00055763">
        <w:rPr>
          <w:rFonts w:ascii="PT Astra Serif" w:hAnsi="PT Astra Serif"/>
          <w:kern w:val="2"/>
        </w:rPr>
        <w:t xml:space="preserve"> </w:t>
      </w:r>
      <w:r w:rsidR="00C41162" w:rsidRPr="00055763">
        <w:rPr>
          <w:rFonts w:ascii="PT Astra Serif" w:hAnsi="PT Astra Serif"/>
        </w:rPr>
        <w:t>Ханты-Мансийский автономный округ</w:t>
      </w:r>
      <w:r w:rsidR="00C32712" w:rsidRPr="00055763">
        <w:rPr>
          <w:rFonts w:ascii="PT Astra Serif" w:hAnsi="PT Astra Serif"/>
        </w:rPr>
        <w:t xml:space="preserve">-Югра, г. </w:t>
      </w:r>
      <w:proofErr w:type="spellStart"/>
      <w:r w:rsidR="00C32712" w:rsidRPr="00055763">
        <w:rPr>
          <w:rFonts w:ascii="PT Astra Serif" w:hAnsi="PT Astra Serif"/>
        </w:rPr>
        <w:t>Югорск</w:t>
      </w:r>
      <w:proofErr w:type="spellEnd"/>
      <w:r w:rsidR="00C32712" w:rsidRPr="00055763">
        <w:rPr>
          <w:rFonts w:ascii="PT Astra Serif" w:hAnsi="PT Astra Serif"/>
        </w:rPr>
        <w:t xml:space="preserve">, </w:t>
      </w:r>
      <w:r w:rsidR="004C629B" w:rsidRPr="004C629B">
        <w:rPr>
          <w:rFonts w:ascii="PT Astra Serif" w:hAnsi="PT Astra Serif"/>
        </w:rPr>
        <w:t>5,7 микрорайон.</w:t>
      </w:r>
    </w:p>
    <w:p w:rsidR="00180925" w:rsidRPr="00055763" w:rsidRDefault="00180925" w:rsidP="004C629B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b/>
          <w:kern w:val="2"/>
          <w:u w:val="single"/>
        </w:rPr>
      </w:pPr>
      <w:r w:rsidRPr="0005576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C32712" w:rsidRPr="00055763" w:rsidRDefault="00C32712" w:rsidP="00C32712">
      <w:pPr>
        <w:spacing w:after="0"/>
        <w:rPr>
          <w:rFonts w:ascii="PT Astra Serif" w:hAnsi="PT Astra Serif"/>
          <w:kern w:val="2"/>
        </w:rPr>
      </w:pPr>
      <w:r w:rsidRPr="00055763">
        <w:rPr>
          <w:rFonts w:ascii="PT Astra Serif" w:hAnsi="PT Astra Serif"/>
          <w:kern w:val="2"/>
        </w:rPr>
        <w:t xml:space="preserve">- начало: </w:t>
      </w:r>
      <w:proofErr w:type="gramStart"/>
      <w:r w:rsidR="006D0806">
        <w:rPr>
          <w:rFonts w:ascii="PT Astra Serif" w:hAnsi="PT Astra Serif"/>
          <w:kern w:val="2"/>
        </w:rPr>
        <w:t>с даты заключения</w:t>
      </w:r>
      <w:proofErr w:type="gramEnd"/>
      <w:r w:rsidR="006D0806">
        <w:rPr>
          <w:rFonts w:ascii="PT Astra Serif" w:hAnsi="PT Astra Serif"/>
          <w:kern w:val="2"/>
        </w:rPr>
        <w:t xml:space="preserve"> муниципального контракта;</w:t>
      </w:r>
    </w:p>
    <w:p w:rsidR="00C32712" w:rsidRPr="00055763" w:rsidRDefault="00C32712" w:rsidP="00C32712">
      <w:pPr>
        <w:spacing w:after="0"/>
        <w:rPr>
          <w:rFonts w:ascii="PT Astra Serif" w:hAnsi="PT Astra Serif"/>
          <w:kern w:val="2"/>
        </w:rPr>
      </w:pPr>
      <w:r w:rsidRPr="00055763">
        <w:rPr>
          <w:rFonts w:ascii="PT Astra Serif" w:hAnsi="PT Astra Serif"/>
          <w:kern w:val="2"/>
        </w:rPr>
        <w:t xml:space="preserve">- окончание: </w:t>
      </w:r>
      <w:r w:rsidR="006515D9" w:rsidRPr="006515D9">
        <w:rPr>
          <w:rFonts w:ascii="PT Astra Serif" w:hAnsi="PT Astra Serif"/>
          <w:kern w:val="2"/>
        </w:rPr>
        <w:t>29.07</w:t>
      </w:r>
      <w:r w:rsidRPr="006515D9">
        <w:rPr>
          <w:rFonts w:ascii="PT Astra Serif" w:hAnsi="PT Astra Serif"/>
          <w:kern w:val="2"/>
        </w:rPr>
        <w:t xml:space="preserve">.2022 </w:t>
      </w:r>
      <w:r w:rsidR="006D0806" w:rsidRPr="006515D9">
        <w:rPr>
          <w:rFonts w:ascii="PT Astra Serif" w:hAnsi="PT Astra Serif"/>
          <w:kern w:val="2"/>
        </w:rPr>
        <w:t>года.</w:t>
      </w:r>
    </w:p>
    <w:p w:rsidR="00FC651F" w:rsidRPr="00055763" w:rsidRDefault="00FC651F" w:rsidP="004C629B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 xml:space="preserve">В цену контракта включены: </w:t>
      </w:r>
      <w:r w:rsidR="005F44E4" w:rsidRPr="00055763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C651F" w:rsidRPr="00055763" w:rsidRDefault="00FC651F" w:rsidP="00FC651F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EF7BC5" w:rsidRPr="00055763">
        <w:rPr>
          <w:rFonts w:ascii="PT Astra Serif" w:hAnsi="PT Astra Serif"/>
          <w:bCs/>
        </w:rPr>
        <w:t>жение  к техническому заданию)</w:t>
      </w:r>
      <w:r w:rsidRPr="00055763">
        <w:rPr>
          <w:rFonts w:ascii="PT Astra Serif" w:hAnsi="PT Astra Serif"/>
          <w:bCs/>
        </w:rPr>
        <w:t>,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BA3928" w:rsidRPr="00055763" w:rsidRDefault="00FC651F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  <w:bCs/>
        </w:rPr>
        <w:t>Проектно-сметная документация предоставляется отдельными файлами</w:t>
      </w:r>
      <w:r w:rsidR="00BA3928" w:rsidRPr="00055763">
        <w:rPr>
          <w:rFonts w:ascii="PT Astra Serif" w:hAnsi="PT Astra Serif"/>
        </w:rPr>
        <w:t xml:space="preserve"> в формате </w:t>
      </w:r>
      <w:r w:rsidR="00BA3928" w:rsidRPr="00055763">
        <w:rPr>
          <w:rFonts w:ascii="PT Astra Serif" w:hAnsi="PT Astra Serif"/>
          <w:lang w:val="en-US"/>
        </w:rPr>
        <w:t>PDF</w:t>
      </w:r>
      <w:r w:rsidR="00BA3928" w:rsidRPr="00055763">
        <w:rPr>
          <w:rFonts w:ascii="PT Astra Serif" w:hAnsi="PT Astra Serif"/>
        </w:rPr>
        <w:t xml:space="preserve">, </w:t>
      </w:r>
      <w:r w:rsidR="00BA3928" w:rsidRPr="00055763">
        <w:rPr>
          <w:rFonts w:ascii="PT Astra Serif" w:hAnsi="PT Astra Serif"/>
          <w:lang w:val="en-US"/>
        </w:rPr>
        <w:t>Excel</w:t>
      </w:r>
      <w:r w:rsidR="00BA3928" w:rsidRPr="00055763">
        <w:rPr>
          <w:rFonts w:ascii="PT Astra Serif" w:hAnsi="PT Astra Serif"/>
        </w:rPr>
        <w:t xml:space="preserve"> </w:t>
      </w:r>
      <w:r w:rsidR="00884EB4" w:rsidRPr="00055763">
        <w:rPr>
          <w:rFonts w:ascii="PT Astra Serif" w:hAnsi="PT Astra Serif"/>
          <w:bCs/>
        </w:rPr>
        <w:t>и</w:t>
      </w:r>
      <w:r w:rsidRPr="00055763">
        <w:rPr>
          <w:rFonts w:ascii="PT Astra Serif" w:hAnsi="PT Astra Serif"/>
          <w:bCs/>
        </w:rPr>
        <w:t xml:space="preserve"> является неотъемлемой </w:t>
      </w:r>
      <w:r w:rsidR="005F44E4" w:rsidRPr="00055763">
        <w:rPr>
          <w:rFonts w:ascii="PT Astra Serif" w:hAnsi="PT Astra Serif"/>
          <w:bCs/>
        </w:rPr>
        <w:t>частью технического задания</w:t>
      </w:r>
      <w:r w:rsidR="00884EB4" w:rsidRPr="00055763">
        <w:rPr>
          <w:rFonts w:ascii="PT Astra Serif" w:hAnsi="PT Astra Serif"/>
          <w:bCs/>
        </w:rPr>
        <w:t>.</w:t>
      </w:r>
      <w:r w:rsidR="00023C4D" w:rsidRPr="00055763">
        <w:rPr>
          <w:rFonts w:ascii="PT Astra Serif" w:hAnsi="PT Astra Serif"/>
        </w:rPr>
        <w:t xml:space="preserve"> </w:t>
      </w:r>
    </w:p>
    <w:p w:rsidR="00E111D0" w:rsidRPr="00055763" w:rsidRDefault="00E111D0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</w:rPr>
        <w:t>Состав проектно-сметной документации:</w:t>
      </w:r>
    </w:p>
    <w:p w:rsidR="00A2704B" w:rsidRPr="00055763" w:rsidRDefault="00A2704B" w:rsidP="00A2704B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3. «Технологические и конструктивные решения линейного объекта. Искусственные сооружения</w:t>
      </w:r>
      <w:r w:rsidR="004C629B">
        <w:rPr>
          <w:rFonts w:ascii="PT Astra Serif" w:hAnsi="PT Astra Serif"/>
        </w:rPr>
        <w:t>. Переустройство сетей электроснабжения (Том 3.4)</w:t>
      </w:r>
      <w:r w:rsidRPr="00055763">
        <w:rPr>
          <w:rFonts w:ascii="PT Astra Serif" w:hAnsi="PT Astra Serif"/>
        </w:rPr>
        <w:t>» - 1 файл;</w:t>
      </w:r>
    </w:p>
    <w:p w:rsidR="00E111D0" w:rsidRPr="00055763" w:rsidRDefault="00E111D0" w:rsidP="00E111D0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Сметная документация</w:t>
      </w:r>
      <w:r w:rsidR="00A2704B" w:rsidRPr="00055763">
        <w:rPr>
          <w:rFonts w:ascii="PT Astra Serif" w:hAnsi="PT Astra Serif"/>
        </w:rPr>
        <w:t xml:space="preserve"> – </w:t>
      </w:r>
      <w:r w:rsidRPr="00055763">
        <w:rPr>
          <w:rFonts w:ascii="PT Astra Serif" w:hAnsi="PT Astra Serif"/>
        </w:rPr>
        <w:t xml:space="preserve">в формате </w:t>
      </w:r>
      <w:r w:rsidRPr="00055763">
        <w:rPr>
          <w:rFonts w:ascii="PT Astra Serif" w:hAnsi="PT Astra Serif"/>
          <w:lang w:val="en-US"/>
        </w:rPr>
        <w:t>Excel</w:t>
      </w:r>
      <w:r w:rsidRPr="00055763">
        <w:rPr>
          <w:rFonts w:ascii="PT Astra Serif" w:hAnsi="PT Astra Serif"/>
        </w:rPr>
        <w:t>.</w:t>
      </w:r>
    </w:p>
    <w:p w:rsidR="00027E5D" w:rsidRPr="00055763" w:rsidRDefault="00027E5D" w:rsidP="00FC651F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>В случае</w:t>
      </w:r>
      <w:proofErr w:type="gramStart"/>
      <w:r w:rsidRPr="00055763">
        <w:rPr>
          <w:rFonts w:ascii="PT Astra Serif" w:hAnsi="PT Astra Serif"/>
          <w:bCs/>
        </w:rPr>
        <w:t>,</w:t>
      </w:r>
      <w:proofErr w:type="gramEnd"/>
      <w:r w:rsidRPr="00055763">
        <w:rPr>
          <w:rFonts w:ascii="PT Astra Serif" w:hAnsi="PT Astra Serif"/>
          <w:bCs/>
        </w:rPr>
        <w:t xml:space="preserve"> если проектная документация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</w:r>
    </w:p>
    <w:p w:rsidR="00491128" w:rsidRPr="00055763" w:rsidRDefault="004C629B" w:rsidP="004C629B">
      <w:pPr>
        <w:tabs>
          <w:tab w:val="left" w:pos="709"/>
        </w:tabs>
        <w:suppressAutoHyphens w:val="0"/>
        <w:spacing w:before="120" w:after="120"/>
        <w:contextualSpacing/>
        <w:rPr>
          <w:rFonts w:ascii="PT Astra Serif" w:hAnsi="PT Astra Serif"/>
          <w:kern w:val="0"/>
          <w:lang w:eastAsia="ru-RU"/>
        </w:rPr>
      </w:pPr>
      <w:r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hAnsi="PT Astra Serif"/>
          <w:kern w:val="0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491128" w:rsidRPr="00055763" w:rsidRDefault="00984337" w:rsidP="00984337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055763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</w:t>
      </w:r>
      <w:r w:rsidR="002C32EA" w:rsidRPr="00055763">
        <w:rPr>
          <w:rFonts w:ascii="PT Astra Serif" w:eastAsia="Calibri" w:hAnsi="PT Astra Serif"/>
          <w:b/>
          <w:bCs/>
          <w:kern w:val="0"/>
          <w:lang w:eastAsia="ru-RU"/>
        </w:rPr>
        <w:t>.</w:t>
      </w:r>
    </w:p>
    <w:p w:rsidR="00C833B5" w:rsidRDefault="00C833B5" w:rsidP="00C833B5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C833B5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C833B5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C833B5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а также в соответствии с проектной документацией,</w:t>
      </w:r>
      <w:r w:rsidRPr="00C833B5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C833B5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C833B5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C833B5" w:rsidRDefault="00C833B5" w:rsidP="00C833B5">
      <w:pPr>
        <w:tabs>
          <w:tab w:val="left" w:pos="0"/>
        </w:tabs>
        <w:suppressAutoHyphens w:val="0"/>
        <w:spacing w:after="0"/>
        <w:ind w:firstLine="709"/>
        <w:rPr>
          <w:rFonts w:ascii="PT Astra Serif" w:hAnsi="PT Astra Serif"/>
          <w:color w:val="000000"/>
        </w:rPr>
      </w:pPr>
      <w:r w:rsidRPr="00C833B5">
        <w:rPr>
          <w:rFonts w:ascii="PT Astra Serif" w:hAnsi="PT Astra Serif"/>
          <w:color w:val="000000"/>
        </w:rPr>
        <w:t>При выполнении работ должны быть использованы материалы, изделия, конструкции надлежащего качества, соответствующие требованиям, предъявляемым к строительным материалам в соответствии</w:t>
      </w:r>
      <w:r w:rsidRPr="00055763">
        <w:rPr>
          <w:rFonts w:ascii="PT Astra Serif" w:hAnsi="PT Astra Serif"/>
          <w:color w:val="000000"/>
        </w:rPr>
        <w:t xml:space="preserve"> с законодательством </w:t>
      </w:r>
      <w:r w:rsidRPr="00873254">
        <w:rPr>
          <w:rFonts w:ascii="PT Astra Serif" w:hAnsi="PT Astra Serif"/>
          <w:color w:val="000000"/>
        </w:rPr>
        <w:t>Российской Федерации</w:t>
      </w:r>
      <w:r w:rsidRPr="00055763">
        <w:rPr>
          <w:rFonts w:ascii="PT Astra Serif" w:hAnsi="PT Astra Serif"/>
          <w:color w:val="000000"/>
        </w:rPr>
        <w:t>.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</w:t>
      </w:r>
      <w:r w:rsidRPr="00055763">
        <w:rPr>
          <w:rFonts w:ascii="PT Astra Serif" w:hAnsi="PT Astra Serif"/>
        </w:rPr>
        <w:t xml:space="preserve"> и государств - членов Евразийского экономического союза</w:t>
      </w:r>
      <w:r w:rsidRPr="00055763">
        <w:rPr>
          <w:rFonts w:ascii="PT Astra Serif" w:hAnsi="PT Astra Serif"/>
          <w:color w:val="000000"/>
        </w:rPr>
        <w:t>. Заверенные копии этих сертификатов должны предоставляться Заказчику при сдаче выполненных работ.</w:t>
      </w:r>
    </w:p>
    <w:p w:rsidR="004B58A3" w:rsidRDefault="004B58A3" w:rsidP="00DD5D04">
      <w:pPr>
        <w:widowControl w:val="0"/>
        <w:autoSpaceDE w:val="0"/>
        <w:autoSpaceDN w:val="0"/>
        <w:adjustRightInd w:val="0"/>
        <w:spacing w:after="0" w:line="276" w:lineRule="auto"/>
        <w:ind w:firstLine="709"/>
        <w:outlineLvl w:val="1"/>
      </w:pPr>
    </w:p>
    <w:p w:rsidR="00D6630D" w:rsidRDefault="00DD5D04" w:rsidP="00DD5D04">
      <w:pPr>
        <w:widowControl w:val="0"/>
        <w:autoSpaceDE w:val="0"/>
        <w:autoSpaceDN w:val="0"/>
        <w:adjustRightInd w:val="0"/>
        <w:spacing w:after="0" w:line="276" w:lineRule="auto"/>
        <w:ind w:firstLine="709"/>
        <w:outlineLvl w:val="1"/>
        <w:rPr>
          <w:rFonts w:ascii="PT Astra Serif" w:eastAsia="Calibri" w:hAnsi="PT Astra Serif"/>
          <w:kern w:val="0"/>
          <w:lang w:eastAsia="ru-RU"/>
        </w:rPr>
      </w:pPr>
      <w:r>
        <w:lastRenderedPageBreak/>
        <w:t>Все поставляемые Подрядчиком материалы, изделия, конструкции</w:t>
      </w:r>
      <w:r>
        <w:br/>
        <w:t xml:space="preserve">и оборудование должны быть ранее неиспользованными, </w:t>
      </w:r>
      <w:r w:rsidR="004B58A3">
        <w:t>не эксплуатированными</w:t>
      </w:r>
      <w:r>
        <w:t xml:space="preserve">. </w:t>
      </w:r>
      <w:r w:rsidR="00D6630D" w:rsidRPr="00C833B5">
        <w:rPr>
          <w:rFonts w:ascii="PT Astra Serif" w:eastAsia="Calibri" w:hAnsi="PT Astra Serif"/>
          <w:kern w:val="0"/>
          <w:lang w:eastAsia="ru-RU"/>
        </w:rPr>
        <w:t>Использование бывших в употреблении материалов запрещается.</w:t>
      </w:r>
    </w:p>
    <w:p w:rsidR="00C833B5" w:rsidRPr="00C833B5" w:rsidRDefault="00C833B5" w:rsidP="00C833B5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bCs/>
          <w:kern w:val="0"/>
          <w:lang w:eastAsia="ru-RU"/>
        </w:rPr>
      </w:pPr>
      <w:r w:rsidRPr="00C833B5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C833B5" w:rsidRPr="00C833B5" w:rsidRDefault="00C833B5" w:rsidP="00C833B5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bCs/>
          <w:kern w:val="0"/>
          <w:lang w:eastAsia="ru-RU"/>
        </w:rPr>
      </w:pPr>
      <w:r w:rsidRPr="00C833B5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C833B5" w:rsidRPr="00C833B5" w:rsidRDefault="00C833B5" w:rsidP="009D05DB">
      <w:pPr>
        <w:tabs>
          <w:tab w:val="left" w:pos="709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 xml:space="preserve">При выполнении работ необходимо соблюдать требования </w:t>
      </w:r>
      <w:proofErr w:type="spellStart"/>
      <w:r w:rsidRPr="00C833B5">
        <w:rPr>
          <w:rFonts w:ascii="PT Astra Serif" w:eastAsia="Calibri" w:hAnsi="PT Astra Serif"/>
          <w:kern w:val="0"/>
          <w:lang w:eastAsia="ru-RU"/>
        </w:rPr>
        <w:t>энергоэффективности</w:t>
      </w:r>
      <w:proofErr w:type="spellEnd"/>
      <w:r w:rsidRPr="00C833B5">
        <w:rPr>
          <w:rFonts w:ascii="PT Astra Serif" w:eastAsia="Calibri" w:hAnsi="PT Astra Serif"/>
          <w:kern w:val="0"/>
          <w:lang w:eastAsia="ru-RU"/>
        </w:rPr>
        <w:t>, установленные следующими нормативными актами:</w:t>
      </w:r>
    </w:p>
    <w:p w:rsidR="00C833B5" w:rsidRPr="00DE7D4D" w:rsidRDefault="00C833B5" w:rsidP="00C833B5">
      <w:pPr>
        <w:numPr>
          <w:ilvl w:val="0"/>
          <w:numId w:val="8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п</w:t>
      </w:r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остановлением Правительства Российской Федерации от 31.12.2009 № 1221 «Об утверждении П</w:t>
      </w:r>
      <w:r w:rsidRPr="00DE7D4D">
        <w:rPr>
          <w:rFonts w:ascii="PT Astra Serif" w:eastAsia="Calibri" w:hAnsi="PT Astra Serif"/>
          <w:kern w:val="0"/>
          <w:shd w:val="clear" w:color="auto" w:fill="FFFFFF"/>
          <w:lang w:eastAsia="ru-RU"/>
        </w:rPr>
        <w:t>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C833B5" w:rsidRPr="00DE7D4D" w:rsidRDefault="00C833B5" w:rsidP="00C833B5">
      <w:pPr>
        <w:numPr>
          <w:ilvl w:val="0"/>
          <w:numId w:val="8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kern w:val="0"/>
          <w:shd w:val="clear" w:color="auto" w:fill="FFFFFF"/>
          <w:lang w:eastAsia="ru-RU"/>
        </w:rPr>
      </w:pPr>
      <w:r w:rsidRPr="00DE7D4D">
        <w:rPr>
          <w:rFonts w:ascii="PT Astra Serif" w:eastAsia="Calibri" w:hAnsi="PT Astra Serif"/>
          <w:kern w:val="0"/>
          <w:shd w:val="clear" w:color="auto" w:fill="FFFFFF"/>
          <w:lang w:eastAsia="ru-RU"/>
        </w:rPr>
        <w:t xml:space="preserve">приказом Минэкономразвития России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 w:rsidRPr="00DE7D4D">
        <w:rPr>
          <w:rFonts w:ascii="PT Astra Serif" w:eastAsia="Calibri" w:hAnsi="PT Astra Serif"/>
          <w:kern w:val="0"/>
          <w:shd w:val="clear" w:color="auto" w:fill="FFFFFF"/>
          <w:lang w:eastAsia="ru-RU"/>
        </w:rPr>
        <w:t>ресурсоснабжения</w:t>
      </w:r>
      <w:proofErr w:type="spellEnd"/>
      <w:r w:rsidRPr="00DE7D4D">
        <w:rPr>
          <w:rFonts w:ascii="PT Astra Serif" w:eastAsia="Calibri" w:hAnsi="PT Astra Serif"/>
          <w:kern w:val="0"/>
          <w:shd w:val="clear" w:color="auto" w:fill="FFFFFF"/>
          <w:lang w:eastAsia="ru-RU"/>
        </w:rPr>
        <w:t>, влияющих на энергетическую эффективность зданий, строений, сооружений»;</w:t>
      </w:r>
    </w:p>
    <w:p w:rsidR="00C833B5" w:rsidRPr="00C833B5" w:rsidRDefault="00C833B5" w:rsidP="00C833B5">
      <w:pPr>
        <w:numPr>
          <w:ilvl w:val="0"/>
          <w:numId w:val="8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proofErr w:type="gramStart"/>
      <w:r w:rsidRPr="00DE7D4D">
        <w:rPr>
          <w:rFonts w:ascii="PT Astra Serif" w:eastAsia="Calibri" w:hAnsi="PT Astra Serif"/>
          <w:kern w:val="0"/>
          <w:shd w:val="clear" w:color="auto" w:fill="FFFFFF"/>
          <w:lang w:eastAsia="ru-RU"/>
        </w:rPr>
        <w:t>приказом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 (вместе с «Требованиями энергетической эффект</w:t>
      </w:r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ивности в отношении товаров, указанных в подпункте «б» пункта 3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нужд, утвержденных Постановлением Правительства Российской</w:t>
      </w:r>
      <w:proofErr w:type="gramEnd"/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 xml:space="preserve"> </w:t>
      </w:r>
      <w:proofErr w:type="gramStart"/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Федерации от 31 декабря 2009 г. № 1221»);</w:t>
      </w:r>
      <w:proofErr w:type="gramEnd"/>
    </w:p>
    <w:p w:rsidR="00C833B5" w:rsidRPr="00C833B5" w:rsidRDefault="00C833B5" w:rsidP="00C833B5">
      <w:pPr>
        <w:numPr>
          <w:ilvl w:val="0"/>
          <w:numId w:val="8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proofErr w:type="gramStart"/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 xml:space="preserve">приказом </w:t>
      </w:r>
      <w:proofErr w:type="spellStart"/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Минпромторга</w:t>
      </w:r>
      <w:proofErr w:type="spellEnd"/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 xml:space="preserve"> России от 06.11.2018 № 4404 «О категориях товаров, которые должны содержать информацию о классе их энергетической эффективности в технической документации, прилагаемой к этим товарам, маркировке и на этикетках, а также о характеристиках товаров с указанием категорий товаров, на которые в соответствии с требованиями Федерального закона «Об энергосбережении и о повышении энергетической эффективности и о внесении изменений в отдельные законодательные</w:t>
      </w:r>
      <w:proofErr w:type="gramEnd"/>
      <w:r w:rsidRPr="00C833B5"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 xml:space="preserve"> акты Российской Федерации» не распространяются требования о включении информации об их энергетической эффективности в техническую документацию, прилагаемую к товарам, маркировку и на этикетку».</w:t>
      </w:r>
    </w:p>
    <w:p w:rsidR="00C833B5" w:rsidRDefault="00C833B5" w:rsidP="00C833B5">
      <w:pPr>
        <w:pStyle w:val="aa"/>
        <w:ind w:firstLine="709"/>
        <w:jc w:val="both"/>
        <w:rPr>
          <w:rFonts w:ascii="PT Astra Serif" w:hAnsi="PT Astra Serif"/>
          <w:sz w:val="24"/>
          <w:szCs w:val="24"/>
        </w:rPr>
      </w:pPr>
      <w:r w:rsidRPr="00C833B5">
        <w:rPr>
          <w:rFonts w:ascii="PT Astra Serif" w:hAnsi="PT Astra Serif"/>
          <w:sz w:val="24"/>
          <w:szCs w:val="24"/>
        </w:rPr>
        <w:t>После завершения работ Подрядчик обязан предъявить Заказчику исполнительную документацию.</w:t>
      </w:r>
    </w:p>
    <w:p w:rsidR="00DD5D04" w:rsidRPr="00C833B5" w:rsidRDefault="00DD5D04" w:rsidP="00C833B5">
      <w:pPr>
        <w:pStyle w:val="aa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833B5" w:rsidRPr="00C833B5" w:rsidRDefault="00C833B5" w:rsidP="00C833B5">
      <w:pPr>
        <w:suppressAutoHyphens w:val="0"/>
        <w:spacing w:after="0"/>
        <w:contextualSpacing/>
        <w:rPr>
          <w:rFonts w:ascii="PT Astra Serif" w:eastAsia="Calibri" w:hAnsi="PT Astra Serif"/>
          <w:b/>
          <w:kern w:val="0"/>
          <w:lang w:eastAsia="ru-RU"/>
        </w:rPr>
      </w:pPr>
      <w:r w:rsidRPr="00C833B5">
        <w:rPr>
          <w:rFonts w:ascii="PT Astra Serif" w:eastAsia="Calibri" w:hAnsi="PT Astra Serif"/>
          <w:b/>
          <w:kern w:val="0"/>
          <w:lang w:eastAsia="ru-RU"/>
        </w:rPr>
        <w:tab/>
        <w:t>Требования к гарантийному сроку работы и (или) объему предоставления гарантий их качества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Подрядчик гарантирует: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- выполнение всех работ в полном объеме и в сроки, определенные условиями контракта;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- качество выполнения всех работ, соответствующее требованиям технической части, действующих норм и технических условий, контракта и целям эксплуатации Объекта;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- соответствие результатов выполненных работ условиям контракта о качестве в течение всего гарантийного срока;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- 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- бесперебойное функционирование Объекта при его нормальной эксплуатации в течение всего гарантийного срока;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- соответствие поставленных материалов и оборудования сертификатам качества изготовителя и требованиям контракта.</w:t>
      </w:r>
    </w:p>
    <w:p w:rsidR="00C833B5" w:rsidRPr="00C833B5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>Подрядчик несет ответственность перед Заказчиком за допущенные отступления от Проектной документации и рабочей документации (при наличии).</w:t>
      </w:r>
    </w:p>
    <w:p w:rsidR="00C833B5" w:rsidRPr="00F74C7E" w:rsidRDefault="00C833B5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b/>
          <w:kern w:val="0"/>
          <w:lang w:eastAsia="ru-RU"/>
        </w:rPr>
      </w:pPr>
      <w:r w:rsidRPr="00C833B5">
        <w:rPr>
          <w:rFonts w:ascii="PT Astra Serif" w:eastAsia="Calibri" w:hAnsi="PT Astra Serif"/>
          <w:kern w:val="0"/>
          <w:lang w:eastAsia="ru-RU"/>
        </w:rPr>
        <w:t xml:space="preserve">Срок предоставления гарантии на выполненные работы устанавливается в размере 36 (тридцать шесть) календарных месяцев </w:t>
      </w:r>
      <w:proofErr w:type="gramStart"/>
      <w:r w:rsidR="00E336D8" w:rsidRPr="00E336D8">
        <w:rPr>
          <w:rFonts w:ascii="PT Astra Serif" w:eastAsia="Calibri" w:hAnsi="PT Astra Serif"/>
          <w:kern w:val="0"/>
          <w:lang w:eastAsia="ru-RU"/>
        </w:rPr>
        <w:t>с даты оформления</w:t>
      </w:r>
      <w:proofErr w:type="gramEnd"/>
      <w:r w:rsidR="00E336D8" w:rsidRPr="00E336D8">
        <w:rPr>
          <w:rFonts w:ascii="PT Astra Serif" w:eastAsia="Calibri" w:hAnsi="PT Astra Serif"/>
          <w:kern w:val="0"/>
          <w:lang w:eastAsia="ru-RU"/>
        </w:rPr>
        <w:t xml:space="preserve"> документа о приемке (за исключением отдельного этапа исполнения  контракта)</w:t>
      </w:r>
      <w:r w:rsidRPr="00E336D8">
        <w:rPr>
          <w:rFonts w:eastAsia="Calibri"/>
          <w:bCs/>
          <w:kern w:val="0"/>
          <w:lang w:eastAsia="ru-RU"/>
        </w:rPr>
        <w:t>.</w:t>
      </w:r>
      <w:bookmarkStart w:id="0" w:name="_GoBack"/>
      <w:bookmarkEnd w:id="0"/>
    </w:p>
    <w:p w:rsidR="00C833B5" w:rsidRPr="00C833B5" w:rsidRDefault="008B3D3A" w:rsidP="00C833B5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ab/>
      </w:r>
      <w:r w:rsidR="00C833B5" w:rsidRPr="00C833B5">
        <w:rPr>
          <w:rFonts w:ascii="PT Astra Serif" w:eastAsia="Calibri" w:hAnsi="PT Astra Serif"/>
          <w:kern w:val="0"/>
          <w:lang w:eastAsia="ru-RU"/>
        </w:rPr>
        <w:t>Гарантии качества  распространяются на все работы, выполненные Подрядчиком по контракту.</w:t>
      </w:r>
    </w:p>
    <w:p w:rsidR="008B3D3A" w:rsidRDefault="006C14F2" w:rsidP="008B3D3A">
      <w:pPr>
        <w:spacing w:after="0"/>
        <w:rPr>
          <w:rFonts w:ascii="PT Astra Serif" w:hAnsi="PT Astra Serif"/>
          <w:color w:val="000000"/>
        </w:rPr>
      </w:pPr>
      <w:r w:rsidRPr="00C833B5">
        <w:rPr>
          <w:rFonts w:ascii="PT Astra Serif" w:hAnsi="PT Astra Serif"/>
          <w:color w:val="000000"/>
        </w:rPr>
        <w:lastRenderedPageBreak/>
        <w:tab/>
      </w:r>
      <w:r w:rsidRPr="00055763">
        <w:rPr>
          <w:rFonts w:ascii="PT Astra Serif" w:hAnsi="PT Astra Serif"/>
          <w:color w:val="000000"/>
        </w:rPr>
        <w:t xml:space="preserve"> </w:t>
      </w:r>
    </w:p>
    <w:p w:rsidR="006C14F2" w:rsidRPr="00055763" w:rsidRDefault="006C14F2" w:rsidP="008B3D3A">
      <w:pPr>
        <w:spacing w:after="0"/>
        <w:ind w:firstLine="708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>Подрядчик обязан в</w:t>
      </w:r>
      <w:r w:rsidRPr="00055763">
        <w:rPr>
          <w:rFonts w:ascii="PT Astra Serif" w:hAnsi="PT Astra Serif"/>
          <w:lang w:eastAsia="x-none"/>
        </w:rPr>
        <w:t>ести исполнительную документацию в соответствии с 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обеспечения. А так же предоставить Муниципальному заказчику акты на скрытые работы, исполнительные схемы, акты испытаний оборудования и конструкций и другую исполнительную документацию в соответствии  с действующими техническими регламентами, СНиП, СанПиН и ГОСТ.</w:t>
      </w:r>
    </w:p>
    <w:p w:rsidR="006C14F2" w:rsidRPr="00055763" w:rsidRDefault="006C14F2" w:rsidP="000B5343">
      <w:pPr>
        <w:pStyle w:val="1"/>
        <w:keepNext w:val="0"/>
        <w:numPr>
          <w:ilvl w:val="0"/>
          <w:numId w:val="0"/>
        </w:numPr>
        <w:shd w:val="clear" w:color="auto" w:fill="FFFFFF"/>
        <w:suppressAutoHyphens w:val="0"/>
        <w:spacing w:before="0" w:after="0"/>
        <w:ind w:firstLine="709"/>
        <w:jc w:val="both"/>
        <w:textAlignment w:val="baseline"/>
        <w:rPr>
          <w:rFonts w:ascii="PT Astra Serif" w:hAnsi="PT Astra Serif"/>
          <w:b w:val="0"/>
          <w:bCs w:val="0"/>
          <w:kern w:val="0"/>
          <w:sz w:val="24"/>
          <w:szCs w:val="24"/>
        </w:rPr>
      </w:pPr>
      <w:r w:rsidRPr="00055763">
        <w:rPr>
          <w:rFonts w:ascii="PT Astra Serif" w:hAnsi="PT Astra Serif"/>
          <w:b w:val="0"/>
          <w:sz w:val="24"/>
          <w:szCs w:val="24"/>
        </w:rPr>
        <w:t>В процессе производства работ и по окончании работ в течение 2-х (двух) дней подрядчик обязан произвести очистку прилегающей территории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6C14F2" w:rsidRPr="00055763" w:rsidRDefault="008B3D3A" w:rsidP="000B5343">
      <w:pPr>
        <w:spacing w:after="0"/>
        <w:rPr>
          <w:rFonts w:ascii="PT Astra Serif" w:hAnsi="PT Astra Serif"/>
          <w:iCs/>
        </w:rPr>
      </w:pPr>
      <w:r>
        <w:rPr>
          <w:rFonts w:ascii="PT Astra Serif" w:hAnsi="PT Astra Serif"/>
        </w:rPr>
        <w:tab/>
      </w:r>
      <w:r w:rsidR="006C14F2" w:rsidRPr="00055763">
        <w:rPr>
          <w:rFonts w:ascii="PT Astra Serif" w:hAnsi="PT Astra Serif"/>
          <w:iCs/>
        </w:rPr>
        <w:t xml:space="preserve">Материалы и оборудование, </w:t>
      </w:r>
      <w:r w:rsidR="00C35576">
        <w:rPr>
          <w:rFonts w:ascii="PT Astra Serif" w:hAnsi="PT Astra Serif"/>
          <w:iCs/>
        </w:rPr>
        <w:t xml:space="preserve">используемые </w:t>
      </w:r>
      <w:r w:rsidR="006C14F2" w:rsidRPr="00055763">
        <w:rPr>
          <w:rFonts w:ascii="PT Astra Serif" w:hAnsi="PT Astra Serif"/>
          <w:iCs/>
        </w:rPr>
        <w:t>при выполнении работ, должны соответствовать требованиям энергетической эффективности товаров, установленным во исполнение Федерального закона от 23.11.2009 № 261-ФЗ «Об энергосбережении и, о повышении энергетической эффективности и о внесении изменений в отдельные законодательные акты Российской Федерации».</w:t>
      </w:r>
    </w:p>
    <w:p w:rsidR="006C14F2" w:rsidRDefault="006C14F2" w:rsidP="00984337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</w:p>
    <w:p w:rsidR="00E4576C" w:rsidRDefault="00E4576C" w:rsidP="00E4576C">
      <w:pPr>
        <w:spacing w:after="0" w:line="276" w:lineRule="auto"/>
        <w:jc w:val="center"/>
        <w:rPr>
          <w:b/>
        </w:rPr>
      </w:pPr>
      <w:r>
        <w:rPr>
          <w:b/>
        </w:rPr>
        <w:t>Требования к безопасности работ:</w:t>
      </w:r>
    </w:p>
    <w:p w:rsidR="00E4576C" w:rsidRPr="00E4576C" w:rsidRDefault="00E4576C" w:rsidP="000922B4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lang w:eastAsia="en-US"/>
        </w:rPr>
      </w:pPr>
      <w:r w:rsidRPr="00E4576C">
        <w:rPr>
          <w:rFonts w:ascii="PT Astra Serif" w:hAnsi="PT Astra Serif"/>
          <w:lang w:eastAsia="en-US"/>
        </w:rPr>
        <w:t>При производстве работ необходимо строго соблюдать требования</w:t>
      </w:r>
      <w:r w:rsidRPr="00E4576C">
        <w:rPr>
          <w:rFonts w:ascii="PT Astra Serif" w:hAnsi="PT Astra Serif"/>
          <w:lang w:val="ru-RU" w:eastAsia="en-US"/>
        </w:rPr>
        <w:t xml:space="preserve"> </w:t>
      </w:r>
      <w:r w:rsidRPr="00E4576C">
        <w:rPr>
          <w:rFonts w:ascii="PT Astra Serif" w:hAnsi="PT Astra Serif"/>
          <w:lang w:eastAsia="en-US"/>
        </w:rPr>
        <w:t xml:space="preserve">Федерального закона от 30.12.2001 </w:t>
      </w:r>
      <w:r w:rsidRPr="00E4576C">
        <w:rPr>
          <w:rFonts w:ascii="PT Astra Serif" w:hAnsi="PT Astra Serif"/>
          <w:lang w:val="ru-RU" w:eastAsia="en-US"/>
        </w:rPr>
        <w:t>№</w:t>
      </w:r>
      <w:r w:rsidRPr="00E4576C">
        <w:rPr>
          <w:rFonts w:ascii="PT Astra Serif" w:hAnsi="PT Astra Serif"/>
          <w:lang w:eastAsia="en-US"/>
        </w:rPr>
        <w:t xml:space="preserve"> 197-ФЗ «Трудовой кодекс Российской Федерации», Федерального закона от 21.12.1994 г. </w:t>
      </w:r>
      <w:r w:rsidRPr="00E4576C">
        <w:rPr>
          <w:rFonts w:ascii="PT Astra Serif" w:hAnsi="PT Astra Serif"/>
          <w:lang w:val="ru-RU" w:eastAsia="en-US"/>
        </w:rPr>
        <w:t xml:space="preserve">№ </w:t>
      </w:r>
      <w:r w:rsidRPr="00E4576C">
        <w:rPr>
          <w:rFonts w:ascii="PT Astra Serif" w:hAnsi="PT Astra Serif"/>
          <w:lang w:eastAsia="en-US"/>
        </w:rPr>
        <w:t xml:space="preserve">69-ФЗ «О пожарной безопасности». </w:t>
      </w:r>
    </w:p>
    <w:p w:rsidR="00E4576C" w:rsidRPr="00E4576C" w:rsidRDefault="00E4576C" w:rsidP="000922B4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lang w:eastAsia="en-US"/>
        </w:rPr>
      </w:pPr>
      <w:r w:rsidRPr="00E4576C">
        <w:rPr>
          <w:rFonts w:ascii="PT Astra Serif" w:hAnsi="PT Astra Serif"/>
          <w:lang w:eastAsia="en-US"/>
        </w:rPr>
        <w:t xml:space="preserve"> При производстве работ должны быть в наличии материальные и технические средства для осуществления мероприятий по спасению людей и ликвидации аварии. При организации строительной площадки, размещении участков работ, рабочих мест, проездов строительных машин и транспортных средств, проходов для людей, следует установить опасные для работников зоны, в пределах которых постоянно действуют или потенциально могут действовать опасные или вредные производственные факторы.</w:t>
      </w:r>
    </w:p>
    <w:p w:rsidR="00E4576C" w:rsidRPr="00E4576C" w:rsidRDefault="00E4576C" w:rsidP="000922B4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lang w:eastAsia="en-US"/>
        </w:rPr>
      </w:pPr>
      <w:r w:rsidRPr="00E4576C">
        <w:rPr>
          <w:rFonts w:ascii="PT Astra Serif" w:hAnsi="PT Astra Serif"/>
          <w:lang w:eastAsia="en-US"/>
        </w:rPr>
        <w:t>Подрядчик несет ответственность за соблюдение правил охраны труда и техники безопасности, электробезопасности, противопожарного режима согласно требований нормативных документов, установленных законодательством.</w:t>
      </w:r>
    </w:p>
    <w:p w:rsidR="00E4576C" w:rsidRPr="00E4576C" w:rsidRDefault="000922B4" w:rsidP="000922B4">
      <w:pPr>
        <w:tabs>
          <w:tab w:val="left" w:pos="709"/>
        </w:tabs>
        <w:suppressAutoHyphens w:val="0"/>
        <w:spacing w:after="0"/>
        <w:contextualSpacing/>
        <w:rPr>
          <w:rFonts w:ascii="PT Astra Serif" w:eastAsia="Calibri" w:hAnsi="PT Astra Serif"/>
          <w:b/>
          <w:bCs/>
          <w:kern w:val="0"/>
          <w:lang w:eastAsia="ru-RU"/>
        </w:rPr>
      </w:pPr>
      <w:r>
        <w:rPr>
          <w:rFonts w:ascii="PT Astra Serif" w:hAnsi="PT Astra Serif"/>
        </w:rPr>
        <w:tab/>
      </w:r>
      <w:r w:rsidR="00E4576C" w:rsidRPr="00E4576C">
        <w:rPr>
          <w:rFonts w:ascii="PT Astra Serif" w:hAnsi="PT Astra Serif"/>
        </w:rPr>
        <w:t>Выполнение работ не должно препятствовать или создавать неудобства для жителей. Работы производятся в строгом соответствии с действующими нормами по охране окружающей среды.</w:t>
      </w:r>
    </w:p>
    <w:p w:rsidR="00DE7D4D" w:rsidRDefault="00DE7D4D" w:rsidP="00DE7D4D">
      <w:pPr>
        <w:ind w:firstLine="709"/>
        <w:rPr>
          <w:bCs/>
        </w:rPr>
      </w:pPr>
      <w:r>
        <w:rPr>
          <w:bCs/>
        </w:rPr>
        <w:t>Подрядчик в соответствии с требованиями «Требований к работникам, допускаемым к выполнению работ в электроустановках», утвержденных Приказом Министерства труда и социальной защиты РФ от 15.12.2020 № 903н (далее – Приказ № 903н), должен обеспечить выполнение работ на объекте следующими специалистами:</w:t>
      </w:r>
    </w:p>
    <w:p w:rsidR="00DE7D4D" w:rsidRDefault="00DE7D4D" w:rsidP="00DE7D4D">
      <w:pPr>
        <w:ind w:firstLine="709"/>
        <w:rPr>
          <w:bCs/>
        </w:rPr>
      </w:pPr>
      <w:proofErr w:type="gramStart"/>
      <w:r>
        <w:rPr>
          <w:bCs/>
        </w:rPr>
        <w:t xml:space="preserve">- специалистами-электромонтажниками не ниже III группы по электробезопасности, прошедшими аттестацию по электробезопасности в соответствии с выполняемыми функциями и классом напряжения электроустановок. </w:t>
      </w:r>
      <w:proofErr w:type="gramEnd"/>
    </w:p>
    <w:p w:rsidR="00DE7D4D" w:rsidRDefault="00DE7D4D" w:rsidP="00DE7D4D">
      <w:pPr>
        <w:ind w:firstLine="709"/>
        <w:rPr>
          <w:bCs/>
        </w:rPr>
      </w:pPr>
      <w:r>
        <w:rPr>
          <w:bCs/>
        </w:rPr>
        <w:t>- работниками из числа административно-технического персонала с IV группой по электробезопасности, назначаемыми ответственным руководителем работ для обеспечения мер безопасности при монтажных и пуско-наладочных работах.</w:t>
      </w:r>
    </w:p>
    <w:p w:rsidR="00DE7D4D" w:rsidRDefault="00DE7D4D" w:rsidP="00DE7D4D">
      <w:pPr>
        <w:ind w:firstLine="709"/>
        <w:rPr>
          <w:bCs/>
        </w:rPr>
      </w:pPr>
      <w:r>
        <w:rPr>
          <w:bCs/>
        </w:rPr>
        <w:t>- персоналом, допущенным к проведению испытаний электрооборудования повышенным напряжением, прошедшим специальную подготовку.</w:t>
      </w: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Pr="005134C8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F35FAE" w:rsidRPr="005134C8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C83745"/>
    <w:multiLevelType w:val="multilevel"/>
    <w:tmpl w:val="42447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55763"/>
    <w:rsid w:val="000731DC"/>
    <w:rsid w:val="00084FF5"/>
    <w:rsid w:val="000922B4"/>
    <w:rsid w:val="000B5343"/>
    <w:rsid w:val="000B5991"/>
    <w:rsid w:val="00162696"/>
    <w:rsid w:val="00180925"/>
    <w:rsid w:val="00190C58"/>
    <w:rsid w:val="00193F78"/>
    <w:rsid w:val="001C3DA6"/>
    <w:rsid w:val="00233434"/>
    <w:rsid w:val="00264CBA"/>
    <w:rsid w:val="002C233D"/>
    <w:rsid w:val="002C32EA"/>
    <w:rsid w:val="002D5DA1"/>
    <w:rsid w:val="0030711D"/>
    <w:rsid w:val="003E1E8D"/>
    <w:rsid w:val="003E689C"/>
    <w:rsid w:val="0040485C"/>
    <w:rsid w:val="004372DE"/>
    <w:rsid w:val="00457CD3"/>
    <w:rsid w:val="00491128"/>
    <w:rsid w:val="004B58A3"/>
    <w:rsid w:val="004C629B"/>
    <w:rsid w:val="005134C8"/>
    <w:rsid w:val="005254C4"/>
    <w:rsid w:val="00525E45"/>
    <w:rsid w:val="00564949"/>
    <w:rsid w:val="00591853"/>
    <w:rsid w:val="00597E06"/>
    <w:rsid w:val="005A2198"/>
    <w:rsid w:val="005B7CDB"/>
    <w:rsid w:val="005F44E4"/>
    <w:rsid w:val="006515D9"/>
    <w:rsid w:val="006538A3"/>
    <w:rsid w:val="00691B76"/>
    <w:rsid w:val="006C14F2"/>
    <w:rsid w:val="006D0806"/>
    <w:rsid w:val="006E5263"/>
    <w:rsid w:val="006F2565"/>
    <w:rsid w:val="00734DA8"/>
    <w:rsid w:val="00775B3B"/>
    <w:rsid w:val="007C19EF"/>
    <w:rsid w:val="007E2716"/>
    <w:rsid w:val="00873254"/>
    <w:rsid w:val="00884EB4"/>
    <w:rsid w:val="008B1153"/>
    <w:rsid w:val="008B3D3A"/>
    <w:rsid w:val="008B72BE"/>
    <w:rsid w:val="00957C9E"/>
    <w:rsid w:val="00984337"/>
    <w:rsid w:val="009865C6"/>
    <w:rsid w:val="009D05DB"/>
    <w:rsid w:val="009D67E7"/>
    <w:rsid w:val="009D77FA"/>
    <w:rsid w:val="00A203DF"/>
    <w:rsid w:val="00A2704B"/>
    <w:rsid w:val="00A45C45"/>
    <w:rsid w:val="00A52F9A"/>
    <w:rsid w:val="00A8572E"/>
    <w:rsid w:val="00BA0CC2"/>
    <w:rsid w:val="00BA3928"/>
    <w:rsid w:val="00BF6DE1"/>
    <w:rsid w:val="00C012E5"/>
    <w:rsid w:val="00C1456D"/>
    <w:rsid w:val="00C32712"/>
    <w:rsid w:val="00C35576"/>
    <w:rsid w:val="00C41162"/>
    <w:rsid w:val="00C52316"/>
    <w:rsid w:val="00C65CF2"/>
    <w:rsid w:val="00C833B5"/>
    <w:rsid w:val="00CB684E"/>
    <w:rsid w:val="00D56007"/>
    <w:rsid w:val="00D6630D"/>
    <w:rsid w:val="00D67890"/>
    <w:rsid w:val="00D84DB4"/>
    <w:rsid w:val="00D94D94"/>
    <w:rsid w:val="00DB18B6"/>
    <w:rsid w:val="00DC0078"/>
    <w:rsid w:val="00DC23AC"/>
    <w:rsid w:val="00DC6C2B"/>
    <w:rsid w:val="00DD5D04"/>
    <w:rsid w:val="00DE7D4D"/>
    <w:rsid w:val="00E111D0"/>
    <w:rsid w:val="00E336D8"/>
    <w:rsid w:val="00E4576C"/>
    <w:rsid w:val="00E6052C"/>
    <w:rsid w:val="00E97D78"/>
    <w:rsid w:val="00EA48B9"/>
    <w:rsid w:val="00EF7BC5"/>
    <w:rsid w:val="00F21A60"/>
    <w:rsid w:val="00F2249C"/>
    <w:rsid w:val="00F3544F"/>
    <w:rsid w:val="00F35FAE"/>
    <w:rsid w:val="00F74C7E"/>
    <w:rsid w:val="00FB6BEC"/>
    <w:rsid w:val="00FC651F"/>
    <w:rsid w:val="00FE49D9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Булет 1,Bullet List,numbered,FooterText,Bullet Number,Нумерованый список,List Paragraph1,lp1,lp11,List Paragraph11,Bullet 1,Use Case List Paragraph,Paragraphe de liste1,Маркер,название,SL_Абзац списка,ПАРАГРАФ,f_Абзац 1,Текстовая,ТЗ список"/>
    <w:basedOn w:val="a"/>
    <w:link w:val="a9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styleId="ad">
    <w:name w:val="Hyperlink"/>
    <w:uiPriority w:val="99"/>
    <w:rsid w:val="006C14F2"/>
    <w:rPr>
      <w:color w:val="0000FF"/>
      <w:u w:val="single"/>
    </w:rPr>
  </w:style>
  <w:style w:type="character" w:styleId="ae">
    <w:name w:val="Emphasis"/>
    <w:uiPriority w:val="20"/>
    <w:qFormat/>
    <w:rsid w:val="006C14F2"/>
    <w:rPr>
      <w:i/>
      <w:iCs/>
    </w:rPr>
  </w:style>
  <w:style w:type="character" w:customStyle="1" w:styleId="a9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8"/>
    <w:uiPriority w:val="34"/>
    <w:qFormat/>
    <w:locked/>
    <w:rsid w:val="000731D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f"/>
    <w:uiPriority w:val="99"/>
    <w:semiHidden/>
    <w:locked/>
    <w:rsid w:val="00E457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E4576C"/>
    <w:pPr>
      <w:suppressAutoHyphens w:val="0"/>
      <w:spacing w:before="100" w:beforeAutospacing="1" w:after="100" w:afterAutospacing="1"/>
      <w:jc w:val="left"/>
    </w:pPr>
    <w:rPr>
      <w:kern w:val="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Булет 1,Bullet List,numbered,FooterText,Bullet Number,Нумерованый список,List Paragraph1,lp1,lp11,List Paragraph11,Bullet 1,Use Case List Paragraph,Paragraphe de liste1,Маркер,название,SL_Абзац списка,ПАРАГРАФ,f_Абзац 1,Текстовая,ТЗ список"/>
    <w:basedOn w:val="a"/>
    <w:link w:val="a9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styleId="ad">
    <w:name w:val="Hyperlink"/>
    <w:uiPriority w:val="99"/>
    <w:rsid w:val="006C14F2"/>
    <w:rPr>
      <w:color w:val="0000FF"/>
      <w:u w:val="single"/>
    </w:rPr>
  </w:style>
  <w:style w:type="character" w:styleId="ae">
    <w:name w:val="Emphasis"/>
    <w:uiPriority w:val="20"/>
    <w:qFormat/>
    <w:rsid w:val="006C14F2"/>
    <w:rPr>
      <w:i/>
      <w:iCs/>
    </w:rPr>
  </w:style>
  <w:style w:type="character" w:customStyle="1" w:styleId="a9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8"/>
    <w:uiPriority w:val="34"/>
    <w:qFormat/>
    <w:locked/>
    <w:rsid w:val="000731D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f"/>
    <w:uiPriority w:val="99"/>
    <w:semiHidden/>
    <w:locked/>
    <w:rsid w:val="00E457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E4576C"/>
    <w:pPr>
      <w:suppressAutoHyphens w:val="0"/>
      <w:spacing w:before="100" w:beforeAutospacing="1" w:after="100" w:afterAutospacing="1"/>
      <w:jc w:val="left"/>
    </w:pPr>
    <w:rPr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4276-99B7-4939-BCC4-4167D08C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Русакевич Ирина Сергеевна</cp:lastModifiedBy>
  <cp:revision>52</cp:revision>
  <cp:lastPrinted>2021-05-11T10:59:00Z</cp:lastPrinted>
  <dcterms:created xsi:type="dcterms:W3CDTF">2020-03-02T11:19:00Z</dcterms:created>
  <dcterms:modified xsi:type="dcterms:W3CDTF">2022-05-27T11:49:00Z</dcterms:modified>
</cp:coreProperties>
</file>