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49" w:rsidRDefault="00191D49" w:rsidP="00191D49">
      <w:pPr>
        <w:rPr>
          <w:b/>
          <w:sz w:val="24"/>
        </w:rPr>
      </w:pPr>
    </w:p>
    <w:p w:rsidR="006E7477" w:rsidRDefault="006E7477" w:rsidP="006E7477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6E7477" w:rsidRDefault="006E7477" w:rsidP="006E747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E7477" w:rsidRDefault="006E7477" w:rsidP="006E747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E7477" w:rsidRDefault="006E7477" w:rsidP="006E747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E7477" w:rsidRDefault="006E7477" w:rsidP="006E7477">
      <w:pPr>
        <w:rPr>
          <w:sz w:val="24"/>
          <w:szCs w:val="24"/>
        </w:rPr>
      </w:pPr>
      <w:r>
        <w:rPr>
          <w:sz w:val="24"/>
          <w:szCs w:val="24"/>
        </w:rPr>
        <w:t xml:space="preserve">24 декабря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427-3</w:t>
      </w:r>
    </w:p>
    <w:p w:rsidR="006E7477" w:rsidRDefault="006E7477" w:rsidP="006E747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6E7477" w:rsidRDefault="006E7477" w:rsidP="006E7477">
      <w:pPr>
        <w:tabs>
          <w:tab w:val="left" w:pos="0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6E7477" w:rsidRDefault="006E7477" w:rsidP="006E747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E7477" w:rsidRDefault="006E7477" w:rsidP="006E7477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6E7477" w:rsidRDefault="006E7477" w:rsidP="006E747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В.К. </w:t>
      </w:r>
      <w:proofErr w:type="spellStart"/>
      <w:r>
        <w:rPr>
          <w:spacing w:val="-6"/>
          <w:sz w:val="24"/>
          <w:szCs w:val="24"/>
        </w:rPr>
        <w:t>Бандурин</w:t>
      </w:r>
      <w:proofErr w:type="spellEnd"/>
      <w:r>
        <w:rPr>
          <w:spacing w:val="-6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E7477" w:rsidRDefault="006E7477" w:rsidP="006E747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E7477" w:rsidRDefault="006E7477" w:rsidP="006E747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Т.И.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E7477" w:rsidRDefault="006E7477" w:rsidP="006E747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E7477" w:rsidRDefault="006E7477" w:rsidP="006E7477">
      <w:pPr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Н.Б. Захарова – начал</w:t>
      </w:r>
      <w:bookmarkStart w:id="0" w:name="_GoBack"/>
      <w:bookmarkEnd w:id="0"/>
      <w:r>
        <w:rPr>
          <w:spacing w:val="-6"/>
          <w:sz w:val="24"/>
          <w:szCs w:val="24"/>
        </w:rPr>
        <w:t xml:space="preserve">ьник отдела муниципальных закупок департамента экономического развития </w:t>
      </w:r>
      <w:r>
        <w:rPr>
          <w:sz w:val="24"/>
          <w:szCs w:val="24"/>
        </w:rPr>
        <w:t xml:space="preserve">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E7477" w:rsidRDefault="006E7477" w:rsidP="006E7477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6E7477" w:rsidRDefault="006E7477" w:rsidP="006E7477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 бюджетного  общеобразовательного учреждения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</w:t>
      </w:r>
    </w:p>
    <w:p w:rsidR="006E7477" w:rsidRPr="003673D8" w:rsidRDefault="006E7477" w:rsidP="003673D8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bCs/>
        </w:rPr>
      </w:pPr>
      <w:r w:rsidRPr="003673D8">
        <w:rPr>
          <w:rFonts w:ascii="PT Astra Serif" w:hAnsi="PT Astra Serif"/>
        </w:rPr>
        <w:t xml:space="preserve">Наименование аукциона: аукцион в электронной форме № 0187300005820000427  </w:t>
      </w:r>
      <w:r w:rsidRPr="003673D8">
        <w:rPr>
          <w:rFonts w:ascii="PT Astra Serif" w:hAnsi="PT Astra Serif"/>
          <w:bCs/>
        </w:rPr>
        <w:t xml:space="preserve">на право заключения гражданско-правового договора на </w:t>
      </w:r>
      <w:r w:rsidRPr="003673D8">
        <w:rPr>
          <w:rFonts w:ascii="PT Astra Serif" w:hAnsi="PT Astra Serif"/>
        </w:rPr>
        <w:t>поставку продуктов питания (сахар).</w:t>
      </w:r>
    </w:p>
    <w:p w:rsidR="006E7477" w:rsidRDefault="006E7477" w:rsidP="006E747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0187300005820000427. </w:t>
      </w:r>
    </w:p>
    <w:p w:rsidR="006E7477" w:rsidRDefault="006E7477" w:rsidP="006E747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203862200262586220100101410011081244.</w:t>
      </w:r>
    </w:p>
    <w:p w:rsidR="006E7477" w:rsidRDefault="006E7477" w:rsidP="003673D8">
      <w:pPr>
        <w:tabs>
          <w:tab w:val="left" w:pos="284"/>
        </w:tabs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</w:t>
      </w:r>
      <w:r>
        <w:rPr>
          <w:rFonts w:ascii="PT Astra Serif" w:hAnsi="PT Astra Serif"/>
          <w:sz w:val="24"/>
          <w:szCs w:val="24"/>
        </w:rPr>
        <w:t xml:space="preserve">. 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Югорск,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6E7477" w:rsidRDefault="006E7477" w:rsidP="006E747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22 декабря 2020 года, по адресу: ул. 40 лет Победы, 11, г. Югорск, Ханты-Мансийский  автономный  округ-Югра, Тюменская область.</w:t>
      </w:r>
    </w:p>
    <w:p w:rsidR="006E7477" w:rsidRDefault="006E7477" w:rsidP="006E74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 основании протокола проведения аукциона в электронной форме от 23.12.2020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6E7477" w:rsidTr="006E7477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7477" w:rsidRDefault="006E7477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7477" w:rsidRDefault="006E7477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7477" w:rsidRDefault="006E7477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7477" w:rsidRDefault="006E7477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880637" w:rsidTr="006E7477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0637" w:rsidRPr="00880637" w:rsidRDefault="00880637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80637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0637" w:rsidRPr="00880637" w:rsidRDefault="00880637" w:rsidP="00880637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880637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88063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"ИСТОК"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09.07.2019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85272.00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6658516476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665801001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620102, ОБЛ СВЕРДЛОВСКАЯ, Г ЕКАТЕРИНБУРГ, УЛ ПОСАДСКАЯ, СТР 21, ПОМЕЩЕНИЕ 173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620102, ОБЛ СВЕРДЛОВСКАЯ, Г ЕКАТЕРИНБУРГ, УЛ ПОСАДСКАЯ, ДОМ 21, ПОМЕЩЕНИЕ 173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79049871113</w:t>
                  </w:r>
                </w:p>
              </w:tc>
            </w:tr>
          </w:tbl>
          <w:p w:rsidR="00880637" w:rsidRPr="00880637" w:rsidRDefault="00880637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0637" w:rsidRPr="00880637" w:rsidRDefault="00880637" w:rsidP="004A6257">
            <w:pPr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880637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85272.00</w:t>
            </w:r>
          </w:p>
        </w:tc>
      </w:tr>
      <w:tr w:rsidR="00880637" w:rsidTr="006E7477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0637" w:rsidRPr="00880637" w:rsidRDefault="00880637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80637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0637" w:rsidRPr="00880637" w:rsidRDefault="00880637" w:rsidP="00880637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880637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88063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18.06.2019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85272.00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8622014099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667901001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620010, ОБЛ СВЕРДЛОВСКАЯ, Г ЕКАТЕРИНБУРГ, УЛ ЧЕРНЯХОВСКОГО, СТРОЕНИЕ 68, ОФИС 219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628240, ХМАО-Югра, </w:t>
                  </w:r>
                  <w:proofErr w:type="spellStart"/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г.Советский</w:t>
                  </w:r>
                  <w:proofErr w:type="spellEnd"/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, ул. </w:t>
                  </w:r>
                  <w:proofErr w:type="spellStart"/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Трассовиков</w:t>
                  </w:r>
                  <w:proofErr w:type="spellEnd"/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, строение 1</w:t>
                  </w:r>
                </w:p>
              </w:tc>
            </w:tr>
            <w:tr w:rsidR="00880637" w:rsidRPr="0088063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80637" w:rsidRPr="00880637" w:rsidRDefault="00880637" w:rsidP="004A625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0637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79122413606</w:t>
                  </w:r>
                </w:p>
              </w:tc>
            </w:tr>
          </w:tbl>
          <w:p w:rsidR="00880637" w:rsidRPr="00880637" w:rsidRDefault="00880637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0637" w:rsidRPr="00880637" w:rsidRDefault="00880637" w:rsidP="004A6257">
            <w:pPr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880637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85272.00</w:t>
            </w:r>
          </w:p>
        </w:tc>
      </w:tr>
    </w:tbl>
    <w:p w:rsidR="006E7477" w:rsidRPr="00880637" w:rsidRDefault="006E7477" w:rsidP="006E7477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880637">
        <w:rPr>
          <w:rFonts w:ascii="PT Astra Serif" w:hAnsi="PT Astra Serif"/>
          <w:sz w:val="24"/>
          <w:szCs w:val="24"/>
        </w:rPr>
        <w:t>электронной форме:</w:t>
      </w:r>
    </w:p>
    <w:p w:rsidR="006E7477" w:rsidRPr="00880637" w:rsidRDefault="006E7477" w:rsidP="006E7477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880637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880637" w:rsidRPr="00880637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"ИСТОК"</w:t>
      </w:r>
      <w:r w:rsidRPr="00880637">
        <w:rPr>
          <w:rFonts w:ascii="PT Astra Serif" w:eastAsia="Calibri" w:hAnsi="PT Astra Serif" w:cs="Calibri"/>
          <w:bCs/>
          <w:color w:val="000000"/>
          <w:sz w:val="24"/>
          <w:szCs w:val="24"/>
        </w:rPr>
        <w:t>;</w:t>
      </w:r>
    </w:p>
    <w:p w:rsidR="006E7477" w:rsidRPr="00880637" w:rsidRDefault="006E7477" w:rsidP="00880637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880637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880637" w:rsidRPr="00880637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"СОВ-ОПТТОРГ-ПРОДУКТ".</w:t>
      </w:r>
    </w:p>
    <w:p w:rsidR="006E7477" w:rsidRDefault="006E7477" w:rsidP="006E7477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712665">
        <w:rPr>
          <w:sz w:val="24"/>
        </w:rPr>
        <w:t>23</w:t>
      </w:r>
      <w:r>
        <w:rPr>
          <w:sz w:val="24"/>
        </w:rPr>
        <w:t xml:space="preserve">.12.2020 победителем аукциона в электронной форме признается </w:t>
      </w:r>
      <w:r w:rsidR="00191D49" w:rsidRPr="00880637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"ИСТОК"</w:t>
      </w:r>
      <w:r>
        <w:rPr>
          <w:sz w:val="24"/>
        </w:rPr>
        <w:t xml:space="preserve">,  с ценой гражданско-правового договора  </w:t>
      </w:r>
      <w:r w:rsidR="00191D49" w:rsidRPr="00880637">
        <w:rPr>
          <w:rFonts w:ascii="PT Astra Serif" w:eastAsia="Calibri" w:hAnsi="PT Astra Serif" w:cs="Calibri"/>
          <w:color w:val="000000"/>
          <w:sz w:val="22"/>
          <w:szCs w:val="22"/>
        </w:rPr>
        <w:t>85272.00</w:t>
      </w:r>
      <w:r w:rsidR="00191D49">
        <w:rPr>
          <w:rFonts w:ascii="PT Astra Serif" w:eastAsia="Calibri" w:hAnsi="PT Astra Serif" w:cs="Calibri"/>
          <w:color w:val="000000"/>
          <w:sz w:val="22"/>
          <w:szCs w:val="22"/>
        </w:rPr>
        <w:t xml:space="preserve"> </w:t>
      </w:r>
      <w:r>
        <w:rPr>
          <w:sz w:val="24"/>
        </w:rPr>
        <w:t xml:space="preserve">рублей. </w:t>
      </w:r>
    </w:p>
    <w:p w:rsidR="006E7477" w:rsidRDefault="006E7477" w:rsidP="00191D49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191D49" w:rsidRDefault="00191D49" w:rsidP="006E7477">
      <w:pPr>
        <w:jc w:val="center"/>
        <w:rPr>
          <w:sz w:val="22"/>
          <w:szCs w:val="22"/>
        </w:rPr>
      </w:pPr>
    </w:p>
    <w:p w:rsidR="006E7477" w:rsidRDefault="006E7477" w:rsidP="006E747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6E7477" w:rsidRDefault="006E7477" w:rsidP="006E747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6E7477" w:rsidRDefault="006E7477" w:rsidP="006E7477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требованиям документации об аукционе</w:t>
      </w:r>
    </w:p>
    <w:p w:rsidR="00191D49" w:rsidRDefault="00191D49" w:rsidP="006E7477">
      <w:pPr>
        <w:jc w:val="center"/>
        <w:rPr>
          <w:sz w:val="22"/>
          <w:szCs w:val="22"/>
        </w:rPr>
      </w:pPr>
    </w:p>
    <w:p w:rsidR="00191D49" w:rsidRDefault="00191D49" w:rsidP="006E7477">
      <w:pPr>
        <w:jc w:val="center"/>
        <w:rPr>
          <w:sz w:val="22"/>
          <w:szCs w:val="22"/>
        </w:rPr>
      </w:pPr>
    </w:p>
    <w:p w:rsidR="00191D49" w:rsidRDefault="00191D49" w:rsidP="006E7477">
      <w:pPr>
        <w:jc w:val="center"/>
        <w:rPr>
          <w:sz w:val="22"/>
          <w:szCs w:val="22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6E7477" w:rsidTr="006E7477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77" w:rsidRDefault="006E74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77" w:rsidRDefault="006E74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77" w:rsidRDefault="006E74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6E7477" w:rsidTr="006E7477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77" w:rsidRDefault="006E747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С.Д. Голин</w:t>
            </w:r>
          </w:p>
        </w:tc>
      </w:tr>
      <w:tr w:rsidR="006E7477" w:rsidTr="006E7477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77" w:rsidRDefault="006E747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lang w:eastAsia="en-US"/>
              </w:rPr>
              <w:t>Бандурин</w:t>
            </w:r>
            <w:proofErr w:type="spellEnd"/>
          </w:p>
        </w:tc>
      </w:tr>
      <w:tr w:rsidR="006E7477" w:rsidTr="006E7477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77" w:rsidRDefault="006E747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В.А.Климин</w:t>
            </w:r>
            <w:proofErr w:type="spellEnd"/>
          </w:p>
        </w:tc>
      </w:tr>
      <w:tr w:rsidR="006E7477" w:rsidTr="006E7477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77" w:rsidRDefault="006E747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6E7477" w:rsidTr="006E7477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77" w:rsidRDefault="006E747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А.Т.Абдуллаев</w:t>
            </w:r>
            <w:proofErr w:type="spellEnd"/>
          </w:p>
        </w:tc>
      </w:tr>
      <w:tr w:rsidR="006E7477" w:rsidTr="006E7477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77" w:rsidRDefault="006E74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77" w:rsidRDefault="006E747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6E7477" w:rsidRDefault="006E7477" w:rsidP="006E7477">
      <w:pPr>
        <w:jc w:val="both"/>
        <w:rPr>
          <w:rFonts w:ascii="PT Serif" w:hAnsi="PT Serif"/>
          <w:b/>
          <w:sz w:val="24"/>
          <w:szCs w:val="24"/>
        </w:rPr>
      </w:pPr>
    </w:p>
    <w:p w:rsidR="006E7477" w:rsidRDefault="006E7477" w:rsidP="006E7477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6E7477" w:rsidRDefault="006E7477" w:rsidP="006E7477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6E7477" w:rsidRDefault="006E7477" w:rsidP="006E7477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</w:t>
      </w:r>
      <w:proofErr w:type="spellStart"/>
      <w:r>
        <w:rPr>
          <w:sz w:val="24"/>
        </w:rPr>
        <w:t>В.К.Бандурин</w:t>
      </w:r>
      <w:proofErr w:type="spellEnd"/>
    </w:p>
    <w:p w:rsidR="006E7477" w:rsidRDefault="006E7477" w:rsidP="006E7477">
      <w:pPr>
        <w:jc w:val="right"/>
        <w:rPr>
          <w:sz w:val="24"/>
        </w:rPr>
      </w:pPr>
      <w:r>
        <w:rPr>
          <w:sz w:val="24"/>
        </w:rPr>
        <w:t>___________________</w:t>
      </w:r>
      <w:proofErr w:type="spellStart"/>
      <w:r>
        <w:rPr>
          <w:sz w:val="24"/>
        </w:rPr>
        <w:t>В.А.Климин</w:t>
      </w:r>
      <w:proofErr w:type="spellEnd"/>
    </w:p>
    <w:p w:rsidR="006E7477" w:rsidRDefault="006E7477" w:rsidP="006E7477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6E7477" w:rsidRDefault="006E7477" w:rsidP="006E7477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__________________А.Т. Абдуллаев </w:t>
      </w:r>
    </w:p>
    <w:p w:rsidR="006E7477" w:rsidRDefault="006E7477" w:rsidP="006E7477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6E7477" w:rsidRDefault="006E7477" w:rsidP="006E7477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6E7477" w:rsidRDefault="006E7477" w:rsidP="006E7477">
      <w:pPr>
        <w:jc w:val="both"/>
      </w:pPr>
      <w:r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О.А.Никулина</w:t>
      </w:r>
      <w:proofErr w:type="spellEnd"/>
    </w:p>
    <w:p w:rsidR="006E7477" w:rsidRDefault="006E7477" w:rsidP="006E7477"/>
    <w:p w:rsidR="006E7477" w:rsidRDefault="006E7477" w:rsidP="006E7477"/>
    <w:p w:rsidR="005B061A" w:rsidRDefault="005B061A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/>
    <w:p w:rsidR="00880637" w:rsidRDefault="00880637" w:rsidP="00880637">
      <w:pPr>
        <w:ind w:hanging="426"/>
        <w:jc w:val="right"/>
        <w:sectPr w:rsidR="00880637" w:rsidSect="00191D49"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:rsidR="00880637" w:rsidRPr="00880637" w:rsidRDefault="00880637" w:rsidP="00880637">
      <w:pPr>
        <w:ind w:hanging="426"/>
        <w:jc w:val="right"/>
      </w:pPr>
      <w:r w:rsidRPr="00880637">
        <w:lastRenderedPageBreak/>
        <w:t xml:space="preserve">   Приложение </w:t>
      </w:r>
    </w:p>
    <w:p w:rsidR="00880637" w:rsidRPr="00880637" w:rsidRDefault="00880637" w:rsidP="00880637">
      <w:pPr>
        <w:tabs>
          <w:tab w:val="left" w:pos="3930"/>
          <w:tab w:val="right" w:pos="9355"/>
        </w:tabs>
        <w:jc w:val="right"/>
      </w:pPr>
      <w:r w:rsidRPr="00880637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80637" w:rsidRPr="00880637" w:rsidRDefault="00880637" w:rsidP="00880637">
      <w:pPr>
        <w:tabs>
          <w:tab w:val="left" w:pos="3930"/>
          <w:tab w:val="right" w:pos="9355"/>
        </w:tabs>
        <w:jc w:val="right"/>
      </w:pPr>
      <w:r w:rsidRPr="00880637">
        <w:t xml:space="preserve"> аукциона в электронной форме</w:t>
      </w:r>
    </w:p>
    <w:p w:rsidR="00880637" w:rsidRPr="00191D49" w:rsidRDefault="00880637" w:rsidP="00191D49">
      <w:pPr>
        <w:tabs>
          <w:tab w:val="left" w:pos="3930"/>
          <w:tab w:val="right" w:pos="9355"/>
        </w:tabs>
        <w:jc w:val="right"/>
      </w:pPr>
      <w:r w:rsidRPr="00880637">
        <w:t xml:space="preserve">                                                                                                                           от «24» декабря  2020 г. </w:t>
      </w:r>
      <w:r w:rsidRPr="00880637">
        <w:rPr>
          <w:color w:val="000000"/>
        </w:rPr>
        <w:t>0187300005820000427-</w:t>
      </w:r>
      <w:r w:rsidRPr="00880637">
        <w:t>3</w:t>
      </w:r>
    </w:p>
    <w:p w:rsidR="00880637" w:rsidRPr="00880637" w:rsidRDefault="00880637" w:rsidP="0088063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b/>
        </w:rPr>
      </w:pPr>
      <w:r w:rsidRPr="00880637">
        <w:rPr>
          <w:b/>
        </w:rPr>
        <w:t>Таблица подведения итогов  аукциона в электронной форме</w:t>
      </w:r>
    </w:p>
    <w:p w:rsidR="00880637" w:rsidRPr="00880637" w:rsidRDefault="00880637" w:rsidP="00880637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0637">
        <w:rPr>
          <w:b/>
          <w:sz w:val="24"/>
          <w:szCs w:val="24"/>
        </w:rPr>
        <w:t>на право заключения гражданско-правового договора на поставку продуктов питания (сахар)</w:t>
      </w:r>
    </w:p>
    <w:p w:rsidR="00880637" w:rsidRPr="00880637" w:rsidRDefault="00880637" w:rsidP="00880637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80637" w:rsidRPr="00191D49" w:rsidRDefault="00880637" w:rsidP="00880637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735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  <w:gridCol w:w="5387"/>
        <w:gridCol w:w="2268"/>
        <w:gridCol w:w="2268"/>
      </w:tblGrid>
      <w:tr w:rsidR="00880637" w:rsidTr="00880637">
        <w:trPr>
          <w:trHeight w:val="174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216</w:t>
            </w:r>
          </w:p>
        </w:tc>
      </w:tr>
      <w:tr w:rsidR="00880637" w:rsidTr="00191D49">
        <w:trPr>
          <w:trHeight w:val="123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880637" w:rsidRDefault="0088063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 «Сов-</w:t>
            </w:r>
            <w:proofErr w:type="spellStart"/>
            <w:r>
              <w:rPr>
                <w:bCs/>
                <w:color w:val="000000"/>
                <w:lang w:eastAsia="en-US"/>
              </w:rPr>
              <w:t>Оптторг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Продукт», </w:t>
            </w:r>
          </w:p>
          <w:p w:rsidR="00880637" w:rsidRDefault="0088063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Екатеринбург </w:t>
            </w:r>
          </w:p>
        </w:tc>
      </w:tr>
      <w:tr w:rsidR="00880637" w:rsidTr="00191D49">
        <w:trPr>
          <w:trHeight w:val="5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uppressAutoHyphens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80637" w:rsidTr="00191D49">
        <w:trPr>
          <w:trHeight w:val="49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80637" w:rsidTr="00191D4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обязанности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80637" w:rsidTr="00191D4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</w:t>
            </w:r>
            <w:r>
              <w:rPr>
                <w:sz w:val="16"/>
                <w:szCs w:val="16"/>
                <w:lang w:eastAsia="en-US"/>
              </w:rPr>
              <w:lastRenderedPageBreak/>
              <w:t>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80637" w:rsidTr="00191D49">
        <w:trPr>
          <w:trHeight w:val="74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80637" w:rsidTr="00191D49">
        <w:trPr>
          <w:trHeight w:val="42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80637" w:rsidTr="00191D49">
        <w:trPr>
          <w:trHeight w:val="26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 w:rsidP="00191D4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880637" w:rsidTr="00191D49">
        <w:trPr>
          <w:trHeight w:val="42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37" w:rsidRDefault="0088063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880637" w:rsidRDefault="0088063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880637" w:rsidTr="00191D49">
        <w:trPr>
          <w:trHeight w:val="3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10. Документы, предусмотренные нормативными правовыми актами, принятыми в соответствии со статьей 14 Федерального закона от 05.04.2013 № 44-ФЗ,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 в соответствии с Постановлением Правительства Российской Федерации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Наименование страны происхожден6ия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продекларирована</w:t>
            </w:r>
          </w:p>
        </w:tc>
      </w:tr>
      <w:tr w:rsidR="00880637" w:rsidTr="00191D49">
        <w:trPr>
          <w:trHeight w:val="3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880637" w:rsidTr="00191D49">
        <w:trPr>
          <w:trHeight w:val="57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12.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 112 200  </w:t>
            </w:r>
            <w:r>
              <w:rPr>
                <w:b/>
                <w:sz w:val="16"/>
                <w:szCs w:val="16"/>
                <w:lang w:eastAsia="en-US"/>
              </w:rPr>
              <w:t>рублей 00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37" w:rsidRDefault="00880637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37" w:rsidRDefault="00880637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37" w:rsidRDefault="00880637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80637" w:rsidTr="00191D4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37" w:rsidRDefault="00880637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85 272,00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85 272,00</w:t>
            </w:r>
          </w:p>
        </w:tc>
      </w:tr>
      <w:tr w:rsidR="00880637" w:rsidTr="00191D49">
        <w:trPr>
          <w:trHeight w:val="2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37" w:rsidRDefault="00880637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  <w:tr w:rsidR="00880637" w:rsidTr="00191D49">
        <w:trPr>
          <w:trHeight w:val="2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 w:rsidP="00191D49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 Время п</w:t>
            </w:r>
            <w:r w:rsidR="00191D49">
              <w:rPr>
                <w:sz w:val="16"/>
                <w:szCs w:val="16"/>
                <w:lang w:eastAsia="en-US"/>
              </w:rPr>
              <w:t>оступления  предложения о цене договора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37" w:rsidRDefault="00880637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37" w:rsidRDefault="00880637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11:53:13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37" w:rsidRDefault="00880637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11:55:13</w:t>
            </w:r>
          </w:p>
        </w:tc>
      </w:tr>
    </w:tbl>
    <w:p w:rsidR="00880637" w:rsidRDefault="00880637">
      <w:pPr>
        <w:sectPr w:rsidR="00880637" w:rsidSect="00880637">
          <w:pgSz w:w="16838" w:h="11906" w:orient="landscape"/>
          <w:pgMar w:top="709" w:right="284" w:bottom="851" w:left="1134" w:header="709" w:footer="709" w:gutter="0"/>
          <w:cols w:space="708"/>
          <w:docGrid w:linePitch="360"/>
        </w:sectPr>
      </w:pPr>
    </w:p>
    <w:p w:rsidR="00880637" w:rsidRDefault="00880637"/>
    <w:sectPr w:rsidR="00880637" w:rsidSect="006E7477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528D"/>
    <w:multiLevelType w:val="hybridMultilevel"/>
    <w:tmpl w:val="2654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10"/>
    <w:rsid w:val="00191D49"/>
    <w:rsid w:val="003673D8"/>
    <w:rsid w:val="005B061A"/>
    <w:rsid w:val="006E7477"/>
    <w:rsid w:val="00712665"/>
    <w:rsid w:val="00880637"/>
    <w:rsid w:val="0091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7477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80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880637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880637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7477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80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880637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880637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2020-12-23T11:33:00Z</cp:lastPrinted>
  <dcterms:created xsi:type="dcterms:W3CDTF">2020-12-22T07:18:00Z</dcterms:created>
  <dcterms:modified xsi:type="dcterms:W3CDTF">2020-12-24T06:09:00Z</dcterms:modified>
</cp:coreProperties>
</file>