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47" w:rsidRDefault="00823447" w:rsidP="008234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823447" w:rsidRDefault="00823447" w:rsidP="008234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823447" w:rsidRDefault="00823447" w:rsidP="008234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3447" w:rsidRDefault="00823447" w:rsidP="008234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3447" w:rsidRDefault="00823447" w:rsidP="00823447">
      <w:pPr>
        <w:jc w:val="center"/>
        <w:rPr>
          <w:rFonts w:ascii="PT Astra Serif" w:hAnsi="PT Astra Serif"/>
          <w:b/>
          <w:sz w:val="24"/>
          <w:szCs w:val="24"/>
        </w:rPr>
      </w:pPr>
    </w:p>
    <w:p w:rsidR="00823447" w:rsidRDefault="00823447" w:rsidP="008234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«26</w:t>
      </w:r>
      <w:r>
        <w:rPr>
          <w:rFonts w:ascii="PT Astra Serif" w:hAnsi="PT Astra Serif"/>
          <w:sz w:val="24"/>
          <w:szCs w:val="24"/>
        </w:rPr>
        <w:t xml:space="preserve">» мая 2022 г.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0187300005822000073</w:t>
      </w:r>
      <w:r>
        <w:rPr>
          <w:rFonts w:ascii="PT Astra Serif" w:hAnsi="PT Astra Serif"/>
          <w:sz w:val="24"/>
          <w:szCs w:val="24"/>
        </w:rPr>
        <w:t>-2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23447" w:rsidRDefault="00823447" w:rsidP="00823447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23447">
        <w:rPr>
          <w:rFonts w:ascii="PT Astra Serif" w:hAnsi="PT Astra Serif"/>
          <w:sz w:val="24"/>
          <w:szCs w:val="24"/>
        </w:rPr>
        <w:t>3.</w:t>
      </w:r>
      <w:r w:rsidRPr="00823447">
        <w:rPr>
          <w:rFonts w:ascii="PT Astra Serif" w:hAnsi="PT Astra Serif"/>
          <w:sz w:val="24"/>
          <w:szCs w:val="24"/>
        </w:rPr>
        <w:tab/>
        <w:t xml:space="preserve">Н.Б. Захарова </w:t>
      </w:r>
      <w:r w:rsidRPr="00823447">
        <w:rPr>
          <w:rFonts w:ascii="PT Astra Serif" w:hAnsi="PT Astra Serif" w:cs="Bodoni MT"/>
          <w:sz w:val="24"/>
          <w:szCs w:val="24"/>
        </w:rPr>
        <w:t>–</w:t>
      </w:r>
      <w:r w:rsidRPr="00823447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</w:t>
      </w:r>
      <w:r>
        <w:rPr>
          <w:rFonts w:ascii="PT Astra Serif" w:hAnsi="PT Astra Serif"/>
          <w:sz w:val="24"/>
          <w:szCs w:val="24"/>
        </w:rPr>
        <w:t xml:space="preserve">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823447" w:rsidRDefault="00823447" w:rsidP="008234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E54B8">
        <w:rPr>
          <w:sz w:val="24"/>
          <w:szCs w:val="24"/>
        </w:rPr>
        <w:t>Пискарева Наталья Александровна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0E54B8"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поставку бумаги для офисной техники</w:t>
      </w:r>
      <w:r>
        <w:rPr>
          <w:rFonts w:ascii="PT Astra Serif" w:hAnsi="PT Astra Serif"/>
          <w:sz w:val="24"/>
          <w:szCs w:val="24"/>
        </w:rPr>
        <w:t>.</w:t>
      </w:r>
    </w:p>
    <w:p w:rsidR="00823447" w:rsidRDefault="00823447" w:rsidP="008234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</w:t>
      </w:r>
      <w:r w:rsidR="000E54B8">
        <w:rPr>
          <w:rFonts w:ascii="PT Astra Serif" w:hAnsi="PT Astra Serif"/>
          <w:sz w:val="24"/>
          <w:szCs w:val="24"/>
        </w:rPr>
        <w:t>ной форме № 0187300005822000073</w:t>
      </w:r>
      <w:r>
        <w:rPr>
          <w:rFonts w:ascii="PT Astra Serif" w:hAnsi="PT Astra Serif"/>
          <w:sz w:val="24"/>
          <w:szCs w:val="24"/>
        </w:rPr>
        <w:t xml:space="preserve"> </w:t>
      </w:r>
      <w:r w:rsidR="000E54B8"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поставку бумаги для офисной техники</w:t>
      </w:r>
      <w:r>
        <w:rPr>
          <w:rFonts w:ascii="PT Astra Serif" w:hAnsi="PT Astra Serif"/>
          <w:sz w:val="24"/>
          <w:szCs w:val="24"/>
        </w:rPr>
        <w:t>.</w:t>
      </w:r>
    </w:p>
    <w:p w:rsidR="00823447" w:rsidRDefault="00823447" w:rsidP="00823447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>
        <w:rPr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sz w:val="24"/>
            <w:szCs w:val="24"/>
            <w:u w:val="none"/>
          </w:rPr>
          <w:t>http://zakupki.gov.ru/</w:t>
        </w:r>
      </w:hyperlink>
      <w:r>
        <w:rPr>
          <w:bCs/>
          <w:color w:val="000000"/>
          <w:sz w:val="24"/>
          <w:szCs w:val="24"/>
        </w:rPr>
        <w:t xml:space="preserve">, </w:t>
      </w:r>
      <w:r w:rsidR="000E54B8">
        <w:rPr>
          <w:bCs/>
          <w:color w:val="000000"/>
          <w:sz w:val="24"/>
          <w:szCs w:val="24"/>
        </w:rPr>
        <w:t>код аукциона 0187300005822000073.</w:t>
      </w:r>
      <w:r>
        <w:rPr>
          <w:bCs/>
          <w:color w:val="000000"/>
          <w:sz w:val="24"/>
          <w:szCs w:val="24"/>
        </w:rPr>
        <w:t xml:space="preserve"> </w:t>
      </w:r>
    </w:p>
    <w:p w:rsidR="00823447" w:rsidRDefault="00823447" w:rsidP="00823447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0E54B8">
        <w:rPr>
          <w:sz w:val="24"/>
          <w:szCs w:val="24"/>
        </w:rPr>
        <w:t>223862201554386220100100270011712244</w:t>
      </w:r>
      <w:r>
        <w:rPr>
          <w:color w:val="000000"/>
          <w:sz w:val="24"/>
          <w:szCs w:val="24"/>
          <w:shd w:val="clear" w:color="auto" w:fill="F8F8F8"/>
        </w:rPr>
        <w:t>.</w:t>
      </w:r>
    </w:p>
    <w:p w:rsidR="00823447" w:rsidRPr="000E54B8" w:rsidRDefault="00823447" w:rsidP="000E54B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0E54B8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менская обл.,  Ханты - Мансийский автономный округ - Югра, г. Югорск, </w:t>
      </w:r>
      <w:r w:rsidR="000E54B8">
        <w:rPr>
          <w:rFonts w:ascii="PT Astra Serif" w:hAnsi="PT Astra Serif"/>
          <w:sz w:val="24"/>
          <w:szCs w:val="24"/>
        </w:rPr>
        <w:t xml:space="preserve">ул. </w:t>
      </w:r>
      <w:r w:rsidR="000E54B8">
        <w:rPr>
          <w:sz w:val="24"/>
          <w:szCs w:val="24"/>
        </w:rPr>
        <w:t>Ленина, 29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823447" w:rsidRDefault="00823447" w:rsidP="00823447">
      <w:pPr>
        <w:keepNext/>
        <w:keepLines/>
        <w:suppressLineNumbers/>
        <w:suppressAutoHyphens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0E54B8">
        <w:rPr>
          <w:snapToGrid w:val="0"/>
          <w:sz w:val="24"/>
          <w:szCs w:val="24"/>
        </w:rPr>
        <w:t>44936  (сорок четыре тысячи девятьсот тридцать шесть) рублей  95 копеек</w:t>
      </w:r>
      <w:r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23447" w:rsidRDefault="00823447" w:rsidP="0082344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0E54B8">
        <w:rPr>
          <w:rFonts w:ascii="PT Astra Serif" w:hAnsi="PT Astra Serif"/>
          <w:sz w:val="24"/>
          <w:szCs w:val="24"/>
        </w:rPr>
        <w:t xml:space="preserve"> электронной форме были поданы 3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0E54B8">
        <w:rPr>
          <w:rFonts w:ascii="PT Astra Serif" w:hAnsi="PT Astra Serif"/>
          <w:sz w:val="24"/>
          <w:szCs w:val="24"/>
        </w:rPr>
        <w:t>153,149,4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3447" w:rsidTr="0082344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23447" w:rsidTr="00823447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33927,63</w:t>
            </w:r>
          </w:p>
        </w:tc>
      </w:tr>
      <w:tr w:rsidR="00823447" w:rsidTr="0082344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33927,63</w:t>
            </w:r>
          </w:p>
        </w:tc>
      </w:tr>
      <w:tr w:rsidR="00823447" w:rsidTr="0082344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eastAsia="en-US"/>
              </w:rPr>
              <w:t>44712,27</w:t>
            </w:r>
          </w:p>
        </w:tc>
      </w:tr>
    </w:tbl>
    <w:p w:rsidR="00823447" w:rsidRDefault="00823447" w:rsidP="008234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3447" w:rsidRDefault="00823447" w:rsidP="000E54B8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0E54B8">
        <w:rPr>
          <w:rFonts w:ascii="PT Astra Serif" w:hAnsi="PT Astra Serif"/>
          <w:sz w:val="24"/>
          <w:szCs w:val="24"/>
        </w:rPr>
        <w:t>153,149,4.</w:t>
      </w:r>
    </w:p>
    <w:p w:rsidR="00823447" w:rsidRDefault="00823447" w:rsidP="000E54B8">
      <w:pPr>
        <w:pStyle w:val="a5"/>
        <w:widowControl/>
        <w:numPr>
          <w:ilvl w:val="0"/>
          <w:numId w:val="1"/>
        </w:numPr>
        <w:tabs>
          <w:tab w:val="left" w:pos="-142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823447" w:rsidTr="0082344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23447" w:rsidTr="0082344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153</w:t>
            </w:r>
          </w:p>
        </w:tc>
      </w:tr>
      <w:tr w:rsidR="00823447" w:rsidTr="0082344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149</w:t>
            </w:r>
          </w:p>
        </w:tc>
      </w:tr>
      <w:tr w:rsidR="00823447" w:rsidTr="00823447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823447" w:rsidRDefault="00823447" w:rsidP="00823447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3447" w:rsidRDefault="00823447" w:rsidP="00823447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23447" w:rsidRDefault="00823447" w:rsidP="00823447">
      <w:pPr>
        <w:rPr>
          <w:rFonts w:ascii="PT Astra Serif" w:hAnsi="PT Astra Serif"/>
          <w:sz w:val="24"/>
          <w:szCs w:val="24"/>
        </w:rPr>
      </w:pPr>
    </w:p>
    <w:p w:rsidR="00823447" w:rsidRDefault="00823447" w:rsidP="00823447">
      <w:pPr>
        <w:jc w:val="center"/>
        <w:rPr>
          <w:rFonts w:ascii="PT Astra Serif" w:hAnsi="PT Astra Serif"/>
          <w:sz w:val="24"/>
          <w:szCs w:val="24"/>
        </w:rPr>
      </w:pPr>
    </w:p>
    <w:p w:rsidR="00823447" w:rsidRDefault="00823447" w:rsidP="008234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3447" w:rsidRDefault="00823447" w:rsidP="008234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3447" w:rsidRDefault="00823447" w:rsidP="0082344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823447" w:rsidTr="0082344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3447" w:rsidTr="0082344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3447" w:rsidTr="0082344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3447" w:rsidTr="0082344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47" w:rsidRDefault="008234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47" w:rsidRDefault="000E54B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3447" w:rsidRDefault="00823447" w:rsidP="00823447">
      <w:pPr>
        <w:rPr>
          <w:rFonts w:ascii="PT Astra Serif" w:hAnsi="PT Astra Serif"/>
          <w:b/>
          <w:sz w:val="24"/>
          <w:szCs w:val="24"/>
        </w:rPr>
      </w:pPr>
    </w:p>
    <w:p w:rsidR="00823447" w:rsidRDefault="00823447" w:rsidP="00823447">
      <w:pPr>
        <w:rPr>
          <w:rFonts w:ascii="PT Astra Serif" w:hAnsi="PT Astra Serif"/>
          <w:b/>
          <w:sz w:val="24"/>
          <w:szCs w:val="24"/>
        </w:rPr>
      </w:pPr>
    </w:p>
    <w:p w:rsidR="00823447" w:rsidRDefault="00823447" w:rsidP="00823447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823447" w:rsidRDefault="00823447" w:rsidP="00823447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823447" w:rsidRDefault="00823447" w:rsidP="008234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0E54B8" w:rsidRPr="000E54B8">
        <w:rPr>
          <w:rFonts w:ascii="PT Astra Serif" w:hAnsi="PT Astra Serif"/>
          <w:sz w:val="24"/>
          <w:szCs w:val="24"/>
        </w:rPr>
        <w:t xml:space="preserve"> </w:t>
      </w:r>
      <w:r w:rsidR="000E54B8">
        <w:rPr>
          <w:rFonts w:ascii="PT Astra Serif" w:hAnsi="PT Astra Serif"/>
          <w:sz w:val="24"/>
          <w:szCs w:val="24"/>
        </w:rPr>
        <w:t>А.Т. Абдуллаев</w:t>
      </w:r>
    </w:p>
    <w:p w:rsidR="00823447" w:rsidRDefault="00823447" w:rsidP="0082344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E54B8">
        <w:rPr>
          <w:rFonts w:ascii="PT Astra Serif" w:hAnsi="PT Astra Serif"/>
          <w:sz w:val="24"/>
          <w:szCs w:val="24"/>
        </w:rPr>
        <w:t>Н.Б. Захарова</w:t>
      </w:r>
    </w:p>
    <w:p w:rsidR="00823447" w:rsidRDefault="00823447" w:rsidP="00823447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823447" w:rsidRDefault="00823447" w:rsidP="00823447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 w:rsidR="000E54B8">
        <w:rPr>
          <w:rFonts w:ascii="PT Astra Serif" w:hAnsi="PT Astra Serif"/>
          <w:sz w:val="24"/>
          <w:szCs w:val="24"/>
        </w:rPr>
        <w:t>Н.А. Пискарева</w:t>
      </w:r>
    </w:p>
    <w:p w:rsidR="00823447" w:rsidRDefault="00823447" w:rsidP="00823447"/>
    <w:p w:rsidR="001B25AB" w:rsidRDefault="001B25AB"/>
    <w:sectPr w:rsidR="001B25AB" w:rsidSect="0082344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FF"/>
    <w:rsid w:val="000E54B8"/>
    <w:rsid w:val="001B25AB"/>
    <w:rsid w:val="00823447"/>
    <w:rsid w:val="00D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4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234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23447"/>
    <w:pPr>
      <w:ind w:left="720"/>
      <w:contextualSpacing/>
    </w:pPr>
  </w:style>
  <w:style w:type="paragraph" w:customStyle="1" w:styleId="ConsPlusNormal">
    <w:name w:val="ConsPlusNormal"/>
    <w:uiPriority w:val="99"/>
    <w:rsid w:val="00823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4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234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823447"/>
    <w:pPr>
      <w:ind w:left="720"/>
      <w:contextualSpacing/>
    </w:pPr>
  </w:style>
  <w:style w:type="paragraph" w:customStyle="1" w:styleId="ConsPlusNormal">
    <w:name w:val="ConsPlusNormal"/>
    <w:uiPriority w:val="99"/>
    <w:rsid w:val="00823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2022-05-25T04:35:00Z</dcterms:created>
  <dcterms:modified xsi:type="dcterms:W3CDTF">2022-05-25T05:22:00Z</dcterms:modified>
</cp:coreProperties>
</file>