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D4" w:rsidRDefault="00F20ED4" w:rsidP="00F20ED4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20ED4" w:rsidRDefault="00F20ED4" w:rsidP="00F20ED4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20ED4" w:rsidRDefault="00F20ED4" w:rsidP="00F20ED4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1407B" w:rsidRDefault="0051407B" w:rsidP="0051407B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F20ED4" w:rsidRDefault="00F20ED4" w:rsidP="00F20ED4">
      <w:pPr>
        <w:rPr>
          <w:sz w:val="24"/>
          <w:szCs w:val="24"/>
        </w:rPr>
      </w:pPr>
      <w:r>
        <w:rPr>
          <w:sz w:val="24"/>
          <w:szCs w:val="24"/>
        </w:rPr>
        <w:t xml:space="preserve">22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418-</w:t>
      </w:r>
      <w:r w:rsidR="00852EA1">
        <w:rPr>
          <w:sz w:val="24"/>
          <w:szCs w:val="24"/>
        </w:rPr>
        <w:t>2</w:t>
      </w:r>
    </w:p>
    <w:p w:rsidR="00F20ED4" w:rsidRDefault="00F20ED4" w:rsidP="00F20ED4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20ED4" w:rsidRDefault="00F20ED4" w:rsidP="00F20ED4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20ED4" w:rsidRDefault="00F20ED4" w:rsidP="00F20E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20ED4" w:rsidRDefault="00F20ED4" w:rsidP="00F20ED4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F20ED4" w:rsidRDefault="00F20ED4" w:rsidP="00F20E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20ED4" w:rsidRDefault="00F20ED4" w:rsidP="00F20E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20ED4" w:rsidRDefault="00F20ED4" w:rsidP="00F20E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20ED4" w:rsidRDefault="00F20ED4" w:rsidP="00F20ED4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20ED4" w:rsidRDefault="00F20ED4" w:rsidP="00F20ED4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>
        <w:rPr>
          <w:sz w:val="24"/>
          <w:szCs w:val="24"/>
        </w:rPr>
        <w:t xml:space="preserve">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F20ED4" w:rsidRDefault="00F20ED4" w:rsidP="00F20ED4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F20ED4" w:rsidRDefault="00F20ED4" w:rsidP="00F20ED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F20ED4" w:rsidRDefault="00F20ED4" w:rsidP="00F20ED4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0187300005820000418 </w:t>
      </w:r>
      <w:r>
        <w:rPr>
          <w:rFonts w:ascii="PT Astra Serif" w:hAnsi="PT Astra Serif"/>
          <w:bCs/>
          <w:sz w:val="24"/>
          <w:szCs w:val="24"/>
        </w:rPr>
        <w:t>на право заключения гражданско-правового договора на поставку продуктов питания (крупы, масло растительное, чай, какао).</w:t>
      </w:r>
    </w:p>
    <w:p w:rsidR="00F20ED4" w:rsidRDefault="00F20ED4" w:rsidP="00F20ED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0187300005820000418. </w:t>
      </w:r>
    </w:p>
    <w:p w:rsidR="00F20ED4" w:rsidRDefault="00F20ED4" w:rsidP="00F20ED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203862200262586220100101360010000244.</w:t>
      </w:r>
    </w:p>
    <w:p w:rsidR="00F20ED4" w:rsidRDefault="00F20ED4" w:rsidP="00F20ED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F20ED4" w:rsidRDefault="00F20ED4" w:rsidP="00F20ED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17 декабря 2020 года, по адресу: ул. 40 лет Победы, 11, г. Югорск, Ханты-Мансийский  автономный  округ-Югра, Тюменская область.</w:t>
      </w:r>
    </w:p>
    <w:p w:rsidR="003A08EC" w:rsidRDefault="003A08EC" w:rsidP="003A08EC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>
        <w:rPr>
          <w:noProof/>
          <w:sz w:val="24"/>
        </w:rPr>
        <w:t>Комиссия рассмотрела вторую часть заявки единственного участника аукциона и документы данного участника, предусмотренные частью 11 статьи 24.1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 документации об аукционе, и</w:t>
      </w:r>
      <w:proofErr w:type="gramEnd"/>
      <w:r>
        <w:rPr>
          <w:noProof/>
          <w:sz w:val="24"/>
        </w:rPr>
        <w:t xml:space="preserve"> приняла решение:</w:t>
      </w:r>
    </w:p>
    <w:p w:rsidR="003A08EC" w:rsidRDefault="003A08EC" w:rsidP="003A08EC">
      <w:pPr>
        <w:jc w:val="both"/>
        <w:rPr>
          <w:noProof/>
          <w:sz w:val="24"/>
        </w:rPr>
      </w:pPr>
      <w:r>
        <w:rPr>
          <w:noProof/>
          <w:sz w:val="24"/>
        </w:rPr>
        <w:t>4.1) о соответствии единственного участника аукциона, подавшего заявку на участие в аукционе, и поданной им заявки № 209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3A08EC" w:rsidRDefault="003A08EC" w:rsidP="003A08EC">
      <w:pPr>
        <w:jc w:val="both"/>
        <w:rPr>
          <w:noProof/>
          <w:sz w:val="24"/>
        </w:rPr>
      </w:pPr>
      <w:r>
        <w:rPr>
          <w:noProof/>
          <w:sz w:val="24"/>
        </w:rPr>
        <w:t>5. Сведения о единственном участнике аукциона:</w:t>
      </w:r>
    </w:p>
    <w:tbl>
      <w:tblPr>
        <w:tblW w:w="10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188"/>
      </w:tblGrid>
      <w:tr w:rsidR="003A08EC" w:rsidTr="003A08EC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Идентификационный номер заявки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3A08EC" w:rsidTr="003A08EC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209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69"/>
              <w:gridCol w:w="4576"/>
            </w:tblGrid>
            <w:tr w:rsidR="003A08EC" w:rsidTr="003A08EC">
              <w:trPr>
                <w:tblCellSpacing w:w="15" w:type="dxa"/>
              </w:trPr>
              <w:tc>
                <w:tcPr>
                  <w:tcW w:w="2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45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852EA1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r w:rsidR="003A08EC" w:rsidRPr="003A08E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УСТИНОВ ЮРИЙ НИКОЛАЕВИЧ</w:t>
                  </w:r>
                  <w:r w:rsidR="003A08EC" w:rsidRPr="003A08EC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A08EC" w:rsidTr="003A08EC">
              <w:trPr>
                <w:tblCellSpacing w:w="15" w:type="dxa"/>
              </w:trPr>
              <w:tc>
                <w:tcPr>
                  <w:tcW w:w="2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5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>18.06.2019</w:t>
                  </w:r>
                </w:p>
              </w:tc>
            </w:tr>
            <w:tr w:rsidR="003A08EC" w:rsidTr="003A08EC">
              <w:trPr>
                <w:tblCellSpacing w:w="15" w:type="dxa"/>
              </w:trPr>
              <w:tc>
                <w:tcPr>
                  <w:tcW w:w="2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45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>550701839375</w:t>
                  </w:r>
                </w:p>
              </w:tc>
            </w:tr>
            <w:tr w:rsidR="003A08EC" w:rsidTr="003A08EC">
              <w:trPr>
                <w:tblCellSpacing w:w="15" w:type="dxa"/>
              </w:trPr>
              <w:tc>
                <w:tcPr>
                  <w:tcW w:w="2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3A08EC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45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08EC" w:rsidRPr="003A08EC" w:rsidRDefault="003A08E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A08EC" w:rsidTr="003A08EC">
              <w:trPr>
                <w:tblCellSpacing w:w="15" w:type="dxa"/>
              </w:trPr>
              <w:tc>
                <w:tcPr>
                  <w:tcW w:w="2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08EC" w:rsidRDefault="003A08E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45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A08EC" w:rsidRDefault="003A08E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</w:p>
              </w:tc>
            </w:tr>
          </w:tbl>
          <w:p w:rsidR="003A08EC" w:rsidRDefault="003A08EC">
            <w:pPr>
              <w:widowControl/>
              <w:rPr>
                <w:rFonts w:ascii="Calibri" w:eastAsia="Calibri" w:hAnsi="Calibri"/>
              </w:rPr>
            </w:pPr>
          </w:p>
        </w:tc>
      </w:tr>
    </w:tbl>
    <w:p w:rsidR="008D6305" w:rsidRDefault="008D6305" w:rsidP="003A08EC">
      <w:pPr>
        <w:jc w:val="both"/>
        <w:rPr>
          <w:noProof/>
          <w:sz w:val="24"/>
        </w:rPr>
      </w:pPr>
    </w:p>
    <w:p w:rsidR="008D6305" w:rsidRDefault="008D6305" w:rsidP="003A08EC">
      <w:pPr>
        <w:jc w:val="both"/>
        <w:rPr>
          <w:noProof/>
          <w:sz w:val="24"/>
        </w:rPr>
      </w:pPr>
    </w:p>
    <w:p w:rsidR="008D6305" w:rsidRDefault="008D6305" w:rsidP="003A08EC">
      <w:pPr>
        <w:jc w:val="both"/>
        <w:rPr>
          <w:noProof/>
          <w:sz w:val="24"/>
        </w:rPr>
      </w:pPr>
    </w:p>
    <w:p w:rsidR="003A08EC" w:rsidRDefault="003A08EC" w:rsidP="003A08EC">
      <w:pPr>
        <w:jc w:val="both"/>
        <w:rPr>
          <w:noProof/>
          <w:sz w:val="24"/>
        </w:rPr>
      </w:pPr>
      <w:r>
        <w:rPr>
          <w:noProof/>
          <w:sz w:val="24"/>
        </w:rPr>
        <w:t xml:space="preserve">6.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  <w:noProof/>
            <w:color w:val="auto"/>
            <w:sz w:val="24"/>
            <w:u w:val="none"/>
          </w:rPr>
          <w:t>http://www.sberbank-ast.ru</w:t>
        </w:r>
      </w:hyperlink>
      <w:r>
        <w:rPr>
          <w:noProof/>
          <w:sz w:val="24"/>
        </w:rPr>
        <w:t>.</w:t>
      </w:r>
    </w:p>
    <w:p w:rsidR="003A08EC" w:rsidRDefault="003A08EC" w:rsidP="003A08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A08EC" w:rsidRDefault="003A08EC" w:rsidP="003A08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5"/>
        <w:gridCol w:w="2693"/>
        <w:gridCol w:w="2692"/>
      </w:tblGrid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 w:rsidP="003A08EC">
            <w:pPr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t>В.К.Бандурин</w:t>
            </w:r>
            <w:proofErr w:type="spellEnd"/>
          </w:p>
        </w:tc>
      </w:tr>
      <w:tr w:rsidR="003A08EC" w:rsidTr="003A08EC">
        <w:trPr>
          <w:trHeight w:val="10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В.А. Климин</w:t>
            </w:r>
          </w:p>
        </w:tc>
      </w:tr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Т.И. </w:t>
            </w:r>
            <w:proofErr w:type="spellStart"/>
            <w:r>
              <w:t>Долгодворова</w:t>
            </w:r>
            <w:proofErr w:type="spellEnd"/>
          </w:p>
        </w:tc>
      </w:tr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line="276" w:lineRule="auto"/>
              <w:jc w:val="center"/>
            </w:pPr>
            <w:proofErr w:type="spellStart"/>
            <w:r>
              <w:t>А.Т.Абдуллаев</w:t>
            </w:r>
            <w:proofErr w:type="spellEnd"/>
          </w:p>
        </w:tc>
      </w:tr>
      <w:tr w:rsidR="003A08EC" w:rsidTr="003A08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EC" w:rsidRDefault="003A08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EC" w:rsidRDefault="003A08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C" w:rsidRDefault="003A08EC">
            <w:pPr>
              <w:spacing w:line="276" w:lineRule="auto"/>
              <w:jc w:val="center"/>
            </w:pPr>
            <w:proofErr w:type="spellStart"/>
            <w:r>
              <w:t>Н.Б.Захарова</w:t>
            </w:r>
            <w:proofErr w:type="spellEnd"/>
          </w:p>
        </w:tc>
      </w:tr>
    </w:tbl>
    <w:p w:rsidR="00F20ED4" w:rsidRDefault="00F20ED4" w:rsidP="00F20ED4">
      <w:pPr>
        <w:jc w:val="both"/>
        <w:rPr>
          <w:rFonts w:ascii="PT Serif" w:hAnsi="PT Serif"/>
          <w:b/>
          <w:sz w:val="24"/>
          <w:szCs w:val="24"/>
        </w:rPr>
      </w:pPr>
    </w:p>
    <w:p w:rsidR="00F20ED4" w:rsidRDefault="00F20ED4" w:rsidP="00F20ED4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F20ED4" w:rsidRDefault="00F20ED4" w:rsidP="00F20ED4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20ED4" w:rsidRDefault="00F20ED4" w:rsidP="00F20ED4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F20ED4" w:rsidRDefault="00F20ED4" w:rsidP="00F20ED4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F20ED4" w:rsidRDefault="00F20ED4" w:rsidP="00F20ED4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F20ED4" w:rsidRDefault="00F20ED4" w:rsidP="00F20ED4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F20ED4" w:rsidRDefault="00F20ED4" w:rsidP="00F20ED4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F20ED4" w:rsidRDefault="00F20ED4" w:rsidP="00F20ED4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F20ED4" w:rsidRDefault="00F20ED4" w:rsidP="00F20ED4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D955DB" w:rsidRDefault="00D955D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/>
    <w:p w:rsidR="0051407B" w:rsidRDefault="0051407B" w:rsidP="0051407B">
      <w:pPr>
        <w:ind w:hanging="426"/>
        <w:jc w:val="right"/>
      </w:pPr>
      <w:r>
        <w:t xml:space="preserve">Приложение </w:t>
      </w:r>
    </w:p>
    <w:p w:rsidR="0051407B" w:rsidRDefault="0051407B" w:rsidP="0051407B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к протоколу </w:t>
      </w:r>
      <w:r w:rsidRPr="0051407B">
        <w:t xml:space="preserve">рассмотрения заявки единственного участника </w:t>
      </w:r>
    </w:p>
    <w:p w:rsidR="0051407B" w:rsidRDefault="0051407B" w:rsidP="0051407B">
      <w:pPr>
        <w:jc w:val="right"/>
      </w:pPr>
      <w:r>
        <w:t xml:space="preserve"> аукциона в электронной форме</w:t>
      </w:r>
    </w:p>
    <w:p w:rsidR="0051407B" w:rsidRDefault="0051407B" w:rsidP="0051407B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«22» декабря 2020  г. </w:t>
      </w:r>
      <w:r>
        <w:rPr>
          <w:color w:val="000000"/>
        </w:rPr>
        <w:t>0187300005820000418-</w:t>
      </w:r>
      <w:r>
        <w:t>2</w:t>
      </w:r>
    </w:p>
    <w:p w:rsidR="0051407B" w:rsidRPr="0051407B" w:rsidRDefault="0051407B" w:rsidP="0051407B">
      <w:pPr>
        <w:jc w:val="center"/>
      </w:pPr>
      <w:r>
        <w:t xml:space="preserve">Таблица </w:t>
      </w:r>
      <w:r w:rsidRPr="0051407B">
        <w:t>рассмотрения заявки единственного участника аукциона в электронной форме</w:t>
      </w:r>
    </w:p>
    <w:p w:rsidR="0051407B" w:rsidRDefault="0051407B" w:rsidP="0051407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на право заключения гражданско-правового договора. </w:t>
      </w:r>
    </w:p>
    <w:p w:rsidR="0051407B" w:rsidRDefault="0051407B" w:rsidP="0051407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поставку продуктов питания (крупы, масло растительное, чай, какао).</w:t>
      </w:r>
    </w:p>
    <w:p w:rsidR="0051407B" w:rsidRDefault="0051407B" w:rsidP="0051407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4"/>
          <w:szCs w:val="24"/>
        </w:rPr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120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1"/>
        <w:gridCol w:w="1560"/>
        <w:gridCol w:w="1844"/>
      </w:tblGrid>
      <w:tr w:rsidR="0051407B" w:rsidTr="000B37AE">
        <w:trPr>
          <w:trHeight w:val="11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Default="0051407B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Default="005140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209</w:t>
            </w:r>
          </w:p>
        </w:tc>
      </w:tr>
      <w:tr w:rsidR="0051407B" w:rsidTr="000B37AE">
        <w:trPr>
          <w:trHeight w:val="1238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</w:t>
            </w:r>
          </w:p>
          <w:p w:rsidR="0051407B" w:rsidRDefault="0051407B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Устинов Юрий Николаевич</w:t>
            </w:r>
          </w:p>
          <w:p w:rsidR="0051407B" w:rsidRDefault="0051407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Омск  </w:t>
            </w:r>
          </w:p>
        </w:tc>
      </w:tr>
      <w:tr w:rsidR="0051407B" w:rsidTr="000B37AE">
        <w:trPr>
          <w:trHeight w:val="515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uppressAutoHyphens/>
              <w:snapToGrid w:val="0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0B37AE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0B37AE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0B37AE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0B37AE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B37AE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B37AE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0B37AE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0B37AE">
              <w:rPr>
                <w:sz w:val="14"/>
                <w:szCs w:val="14"/>
                <w:lang w:eastAsia="en-US"/>
              </w:rPr>
              <w:t>банкротом</w:t>
            </w:r>
            <w:r w:rsidRPr="000B37AE">
              <w:rPr>
                <w:bCs/>
                <w:sz w:val="14"/>
                <w:szCs w:val="14"/>
                <w:lang w:eastAsia="en-US"/>
              </w:rPr>
              <w:t>)</w:t>
            </w:r>
            <w:r w:rsidRPr="000B37AE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1407B" w:rsidTr="000B37AE">
        <w:trPr>
          <w:trHeight w:val="499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0B37AE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0B37AE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0B37AE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B37AE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0B37AE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0B37AE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1407B" w:rsidTr="000B37AE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1407B" w:rsidTr="000B37AE"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1407B" w:rsidTr="000B37AE">
        <w:trPr>
          <w:trHeight w:val="472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1407B" w:rsidTr="000B37AE">
        <w:trPr>
          <w:trHeight w:val="424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Pr="000B37AE" w:rsidRDefault="0051407B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 w:rsidRPr="000B37AE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B37AE">
              <w:rPr>
                <w:sz w:val="14"/>
                <w:szCs w:val="14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B37AE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0B37AE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B37AE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1407B" w:rsidTr="000B37AE">
        <w:trPr>
          <w:trHeight w:val="267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Default="0051407B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1407B" w:rsidTr="000B37AE">
        <w:trPr>
          <w:trHeight w:val="424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Default="0051407B">
            <w:pPr>
              <w:snapToGrid w:val="0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7B" w:rsidRDefault="0051407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1407B" w:rsidRDefault="0051407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1407B" w:rsidTr="000B37AE">
        <w:trPr>
          <w:trHeight w:val="307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7B" w:rsidRDefault="0051407B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1407B" w:rsidTr="000B37AE">
        <w:trPr>
          <w:trHeight w:val="281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7B" w:rsidRDefault="0051407B">
            <w:pPr>
              <w:snapToGrid w:val="0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192 260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7B" w:rsidRDefault="0051407B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51407B" w:rsidRDefault="0051407B" w:rsidP="000B37AE">
      <w:bookmarkStart w:id="0" w:name="_GoBack"/>
      <w:bookmarkEnd w:id="0"/>
    </w:p>
    <w:sectPr w:rsidR="0051407B" w:rsidSect="000B37A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4B"/>
    <w:rsid w:val="000B37AE"/>
    <w:rsid w:val="003A08EC"/>
    <w:rsid w:val="0051407B"/>
    <w:rsid w:val="00852EA1"/>
    <w:rsid w:val="008D6305"/>
    <w:rsid w:val="00B63A4B"/>
    <w:rsid w:val="00D955DB"/>
    <w:rsid w:val="00E60F17"/>
    <w:rsid w:val="00F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ED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140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51407B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51407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B37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37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7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ED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140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51407B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51407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B37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B37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7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AE0E-0D24-4BDF-9AC3-71C86905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2020-12-21T07:58:00Z</cp:lastPrinted>
  <dcterms:created xsi:type="dcterms:W3CDTF">2020-12-21T07:30:00Z</dcterms:created>
  <dcterms:modified xsi:type="dcterms:W3CDTF">2020-12-22T06:52:00Z</dcterms:modified>
</cp:coreProperties>
</file>