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DB30A4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055763" w:rsidRDefault="00C1456D" w:rsidP="00DB30A4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055763" w:rsidRDefault="00C1456D" w:rsidP="00DB30A4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822539" w:rsidRDefault="006C14F2" w:rsidP="00DB30A4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  <w:r w:rsidRPr="00822539">
        <w:rPr>
          <w:rFonts w:ascii="PT Astra Serif" w:hAnsi="PT Astra Serif"/>
          <w:b/>
          <w:bCs/>
          <w:color w:val="000000"/>
          <w:sz w:val="22"/>
          <w:szCs w:val="22"/>
        </w:rPr>
        <w:t>Описание объекта закупки (</w:t>
      </w:r>
      <w:r w:rsidR="00C52316" w:rsidRPr="00822539">
        <w:rPr>
          <w:rFonts w:ascii="PT Astra Serif" w:hAnsi="PT Astra Serif"/>
          <w:b/>
          <w:bCs/>
          <w:color w:val="000000"/>
          <w:sz w:val="22"/>
          <w:szCs w:val="22"/>
        </w:rPr>
        <w:t>Техническое задание</w:t>
      </w:r>
      <w:r w:rsidRPr="00822539">
        <w:rPr>
          <w:rFonts w:ascii="PT Astra Serif" w:hAnsi="PT Astra Serif"/>
          <w:b/>
          <w:bCs/>
          <w:color w:val="000000"/>
          <w:sz w:val="22"/>
          <w:szCs w:val="22"/>
        </w:rPr>
        <w:t>)</w:t>
      </w:r>
    </w:p>
    <w:p w:rsidR="00CB2AC2" w:rsidRPr="00822539" w:rsidRDefault="00180925" w:rsidP="00DB30A4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822539">
        <w:rPr>
          <w:rFonts w:ascii="PT Astra Serif" w:hAnsi="PT Astra Serif"/>
          <w:b/>
          <w:sz w:val="22"/>
          <w:szCs w:val="22"/>
        </w:rPr>
        <w:t xml:space="preserve">на </w:t>
      </w:r>
      <w:r w:rsidR="004A14B3" w:rsidRPr="004A14B3">
        <w:rPr>
          <w:rFonts w:ascii="PT Astra Serif" w:hAnsi="PT Astra Serif"/>
          <w:b/>
          <w:sz w:val="22"/>
          <w:szCs w:val="22"/>
        </w:rPr>
        <w:t xml:space="preserve">выполнение работ по благоустройству внутридомовой территории многоквартирного жилого дома №66 по улице Попова в городе </w:t>
      </w:r>
      <w:proofErr w:type="spellStart"/>
      <w:r w:rsidR="004A14B3" w:rsidRPr="004A14B3">
        <w:rPr>
          <w:rFonts w:ascii="PT Astra Serif" w:hAnsi="PT Astra Serif"/>
          <w:b/>
          <w:sz w:val="22"/>
          <w:szCs w:val="22"/>
        </w:rPr>
        <w:t>Югорске</w:t>
      </w:r>
      <w:proofErr w:type="spellEnd"/>
    </w:p>
    <w:p w:rsidR="009B588D" w:rsidRPr="00822539" w:rsidRDefault="009B588D" w:rsidP="00DB30A4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180925" w:rsidRPr="00822539" w:rsidRDefault="00180925" w:rsidP="00DB30A4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822539">
        <w:rPr>
          <w:rFonts w:ascii="PT Astra Serif" w:hAnsi="PT Astra Serif"/>
          <w:bCs/>
          <w:kern w:val="2"/>
          <w:sz w:val="22"/>
          <w:szCs w:val="22"/>
        </w:rPr>
        <w:t>:</w:t>
      </w:r>
      <w:r w:rsidRPr="00822539">
        <w:rPr>
          <w:rFonts w:ascii="PT Astra Serif" w:hAnsi="PT Astra Serif"/>
          <w:kern w:val="2"/>
          <w:sz w:val="22"/>
          <w:szCs w:val="22"/>
        </w:rPr>
        <w:t xml:space="preserve"> </w:t>
      </w:r>
      <w:r w:rsidR="00C41162" w:rsidRPr="00822539">
        <w:rPr>
          <w:rFonts w:ascii="PT Astra Serif" w:hAnsi="PT Astra Serif"/>
          <w:sz w:val="22"/>
          <w:szCs w:val="22"/>
        </w:rPr>
        <w:t>Ханты-Мансийский автономный округ</w:t>
      </w:r>
      <w:r w:rsidR="00C32712" w:rsidRPr="00822539">
        <w:rPr>
          <w:rFonts w:ascii="PT Astra Serif" w:hAnsi="PT Astra Serif"/>
          <w:sz w:val="22"/>
          <w:szCs w:val="22"/>
        </w:rPr>
        <w:t xml:space="preserve">-Югра, г. </w:t>
      </w:r>
      <w:proofErr w:type="spellStart"/>
      <w:r w:rsidR="00C32712" w:rsidRPr="00822539">
        <w:rPr>
          <w:rFonts w:ascii="PT Astra Serif" w:hAnsi="PT Astra Serif"/>
          <w:sz w:val="22"/>
          <w:szCs w:val="22"/>
        </w:rPr>
        <w:t>Югорск</w:t>
      </w:r>
      <w:proofErr w:type="spellEnd"/>
      <w:r w:rsidR="00C32712" w:rsidRPr="00822539">
        <w:rPr>
          <w:rFonts w:ascii="PT Astra Serif" w:hAnsi="PT Astra Serif"/>
          <w:sz w:val="22"/>
          <w:szCs w:val="22"/>
        </w:rPr>
        <w:t xml:space="preserve">, </w:t>
      </w:r>
      <w:r w:rsidR="004A14B3">
        <w:rPr>
          <w:rFonts w:ascii="PT Astra Serif" w:hAnsi="PT Astra Serif"/>
          <w:sz w:val="22"/>
          <w:szCs w:val="22"/>
        </w:rPr>
        <w:t>внутридомовая территория</w:t>
      </w:r>
      <w:r w:rsidR="004A14B3" w:rsidRPr="004A14B3">
        <w:rPr>
          <w:rFonts w:ascii="PT Astra Serif" w:hAnsi="PT Astra Serif"/>
          <w:sz w:val="22"/>
          <w:szCs w:val="22"/>
        </w:rPr>
        <w:t xml:space="preserve"> </w:t>
      </w:r>
      <w:r w:rsidR="004A14B3">
        <w:rPr>
          <w:rFonts w:ascii="PT Astra Serif" w:hAnsi="PT Astra Serif"/>
          <w:sz w:val="22"/>
          <w:szCs w:val="22"/>
        </w:rPr>
        <w:t>ул. Попова,66</w:t>
      </w:r>
      <w:r w:rsidR="00360F9F" w:rsidRPr="00822539">
        <w:rPr>
          <w:rFonts w:ascii="PT Astra Serif" w:hAnsi="PT Astra Serif"/>
          <w:sz w:val="22"/>
          <w:szCs w:val="22"/>
        </w:rPr>
        <w:t xml:space="preserve">. </w:t>
      </w:r>
    </w:p>
    <w:p w:rsidR="00CB2AC2" w:rsidRPr="00064E26" w:rsidRDefault="00CB2AC2" w:rsidP="00DB30A4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180925" w:rsidRPr="00822539" w:rsidRDefault="00180925" w:rsidP="00DB30A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822539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C32712" w:rsidRPr="00822539" w:rsidRDefault="00C32712" w:rsidP="00DB30A4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822539">
        <w:rPr>
          <w:rFonts w:ascii="PT Astra Serif" w:hAnsi="PT Astra Serif"/>
          <w:kern w:val="2"/>
          <w:sz w:val="22"/>
          <w:szCs w:val="22"/>
        </w:rPr>
        <w:t xml:space="preserve">- начало: </w:t>
      </w:r>
      <w:proofErr w:type="gramStart"/>
      <w:r w:rsidR="006D0806" w:rsidRPr="00822539">
        <w:rPr>
          <w:rFonts w:ascii="PT Astra Serif" w:hAnsi="PT Astra Serif"/>
          <w:kern w:val="2"/>
          <w:sz w:val="22"/>
          <w:szCs w:val="22"/>
        </w:rPr>
        <w:t>с даты заключения</w:t>
      </w:r>
      <w:proofErr w:type="gramEnd"/>
      <w:r w:rsidR="006D0806" w:rsidRPr="00822539">
        <w:rPr>
          <w:rFonts w:ascii="PT Astra Serif" w:hAnsi="PT Astra Serif"/>
          <w:kern w:val="2"/>
          <w:sz w:val="22"/>
          <w:szCs w:val="22"/>
        </w:rPr>
        <w:t xml:space="preserve"> муниципального контракта;</w:t>
      </w:r>
    </w:p>
    <w:p w:rsidR="00C32712" w:rsidRPr="00822539" w:rsidRDefault="00C32712" w:rsidP="00DB30A4">
      <w:pPr>
        <w:spacing w:after="0"/>
        <w:rPr>
          <w:rFonts w:ascii="PT Astra Serif" w:hAnsi="PT Astra Serif"/>
          <w:kern w:val="2"/>
          <w:sz w:val="22"/>
          <w:szCs w:val="22"/>
        </w:rPr>
      </w:pPr>
      <w:r w:rsidRPr="00822539">
        <w:rPr>
          <w:rFonts w:ascii="PT Astra Serif" w:hAnsi="PT Astra Serif"/>
          <w:kern w:val="2"/>
          <w:sz w:val="22"/>
          <w:szCs w:val="22"/>
        </w:rPr>
        <w:t xml:space="preserve">- окончание: </w:t>
      </w:r>
      <w:r w:rsidR="007205BF">
        <w:rPr>
          <w:rFonts w:ascii="PT Astra Serif" w:hAnsi="PT Astra Serif"/>
          <w:kern w:val="2"/>
          <w:sz w:val="22"/>
          <w:szCs w:val="22"/>
        </w:rPr>
        <w:t>15</w:t>
      </w:r>
      <w:bookmarkStart w:id="0" w:name="_GoBack"/>
      <w:bookmarkEnd w:id="0"/>
      <w:r w:rsidR="00C26A60">
        <w:rPr>
          <w:rFonts w:ascii="PT Astra Serif" w:hAnsi="PT Astra Serif"/>
          <w:kern w:val="2"/>
          <w:sz w:val="22"/>
          <w:szCs w:val="22"/>
        </w:rPr>
        <w:t xml:space="preserve"> сентября </w:t>
      </w:r>
      <w:r w:rsidRPr="00822539">
        <w:rPr>
          <w:rFonts w:ascii="PT Astra Serif" w:hAnsi="PT Astra Serif"/>
          <w:kern w:val="2"/>
          <w:sz w:val="22"/>
          <w:szCs w:val="22"/>
        </w:rPr>
        <w:t xml:space="preserve">2022 </w:t>
      </w:r>
      <w:r w:rsidR="00C26A60">
        <w:rPr>
          <w:rFonts w:ascii="PT Astra Serif" w:hAnsi="PT Astra Serif"/>
          <w:kern w:val="2"/>
          <w:sz w:val="22"/>
          <w:szCs w:val="22"/>
        </w:rPr>
        <w:t>года</w:t>
      </w:r>
    </w:p>
    <w:p w:rsidR="00FC651F" w:rsidRPr="00822539" w:rsidRDefault="00FC651F" w:rsidP="00DB30A4">
      <w:pPr>
        <w:spacing w:after="0"/>
        <w:ind w:firstLine="709"/>
        <w:rPr>
          <w:rFonts w:ascii="PT Astra Serif" w:hAnsi="PT Astra Serif"/>
          <w:bCs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 xml:space="preserve">В цену контракта включены: </w:t>
      </w:r>
      <w:r w:rsidR="005F44E4" w:rsidRPr="00822539">
        <w:rPr>
          <w:rFonts w:ascii="PT Astra Serif" w:hAnsi="PT Astra Serif"/>
          <w:bCs/>
          <w:kern w:val="2"/>
          <w:sz w:val="22"/>
          <w:szCs w:val="2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FC651F" w:rsidRPr="00822539" w:rsidRDefault="00FC651F" w:rsidP="00DB30A4">
      <w:pPr>
        <w:spacing w:after="0"/>
        <w:ind w:firstLine="709"/>
        <w:rPr>
          <w:rFonts w:ascii="PT Astra Serif" w:hAnsi="PT Astra Serif"/>
          <w:bCs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>Объем выполняемых работ: Работы должны быть выполнены в соответствии с Объемом и содержанием работ, определённых проектной документацией объекта (Прило</w:t>
      </w:r>
      <w:r w:rsidR="00EF7BC5" w:rsidRPr="00822539">
        <w:rPr>
          <w:rFonts w:ascii="PT Astra Serif" w:hAnsi="PT Astra Serif"/>
          <w:bCs/>
          <w:sz w:val="22"/>
          <w:szCs w:val="22"/>
        </w:rPr>
        <w:t>жение к техническому заданию)</w:t>
      </w:r>
      <w:r w:rsidRPr="00822539">
        <w:rPr>
          <w:rFonts w:ascii="PT Astra Serif" w:hAnsi="PT Astra Serif"/>
          <w:bCs/>
          <w:sz w:val="22"/>
          <w:szCs w:val="22"/>
        </w:rPr>
        <w:t>, с соблюдением СНиП, СП, 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BA3928" w:rsidRPr="00822539" w:rsidRDefault="00FC651F" w:rsidP="00DB30A4">
      <w:pPr>
        <w:spacing w:after="0"/>
        <w:ind w:firstLine="709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>Проектно-сметная документация предоставляется отдельными файлами</w:t>
      </w:r>
      <w:r w:rsidR="00BA3928" w:rsidRPr="00822539">
        <w:rPr>
          <w:rFonts w:ascii="PT Astra Serif" w:hAnsi="PT Astra Serif"/>
          <w:sz w:val="22"/>
          <w:szCs w:val="22"/>
        </w:rPr>
        <w:t xml:space="preserve"> в формате </w:t>
      </w:r>
      <w:r w:rsidR="00BA3928" w:rsidRPr="00822539">
        <w:rPr>
          <w:rFonts w:ascii="PT Astra Serif" w:hAnsi="PT Astra Serif"/>
          <w:sz w:val="22"/>
          <w:szCs w:val="22"/>
          <w:lang w:val="en-US"/>
        </w:rPr>
        <w:t>PDF</w:t>
      </w:r>
      <w:r w:rsidR="00BA3928" w:rsidRPr="00822539">
        <w:rPr>
          <w:rFonts w:ascii="PT Astra Serif" w:hAnsi="PT Astra Serif"/>
          <w:sz w:val="22"/>
          <w:szCs w:val="22"/>
        </w:rPr>
        <w:t>,</w:t>
      </w:r>
      <w:r w:rsidR="006A5DA6" w:rsidRPr="00822539">
        <w:rPr>
          <w:rFonts w:ascii="PT Astra Serif" w:hAnsi="PT Astra Serif"/>
          <w:sz w:val="22"/>
          <w:szCs w:val="22"/>
        </w:rPr>
        <w:t xml:space="preserve"> </w:t>
      </w:r>
      <w:r w:rsidR="00BA3928" w:rsidRPr="00822539">
        <w:rPr>
          <w:rFonts w:ascii="PT Astra Serif" w:hAnsi="PT Astra Serif"/>
          <w:sz w:val="22"/>
          <w:szCs w:val="22"/>
          <w:lang w:val="en-US"/>
        </w:rPr>
        <w:t>Excel</w:t>
      </w:r>
      <w:r w:rsidR="00BA3928" w:rsidRPr="00822539">
        <w:rPr>
          <w:rFonts w:ascii="PT Astra Serif" w:hAnsi="PT Astra Serif"/>
          <w:sz w:val="22"/>
          <w:szCs w:val="22"/>
        </w:rPr>
        <w:t xml:space="preserve"> </w:t>
      </w:r>
      <w:r w:rsidR="00884EB4" w:rsidRPr="00822539">
        <w:rPr>
          <w:rFonts w:ascii="PT Astra Serif" w:hAnsi="PT Astra Serif"/>
          <w:bCs/>
          <w:sz w:val="22"/>
          <w:szCs w:val="22"/>
        </w:rPr>
        <w:t>и</w:t>
      </w:r>
      <w:r w:rsidRPr="00822539">
        <w:rPr>
          <w:rFonts w:ascii="PT Astra Serif" w:hAnsi="PT Astra Serif"/>
          <w:bCs/>
          <w:sz w:val="22"/>
          <w:szCs w:val="22"/>
        </w:rPr>
        <w:t xml:space="preserve"> является неотъемлемой </w:t>
      </w:r>
      <w:r w:rsidR="005F44E4" w:rsidRPr="00822539">
        <w:rPr>
          <w:rFonts w:ascii="PT Astra Serif" w:hAnsi="PT Astra Serif"/>
          <w:bCs/>
          <w:sz w:val="22"/>
          <w:szCs w:val="22"/>
        </w:rPr>
        <w:t>частью технического задания</w:t>
      </w:r>
      <w:r w:rsidR="00884EB4" w:rsidRPr="00822539">
        <w:rPr>
          <w:rFonts w:ascii="PT Astra Serif" w:hAnsi="PT Astra Serif"/>
          <w:bCs/>
          <w:sz w:val="22"/>
          <w:szCs w:val="22"/>
        </w:rPr>
        <w:t>.</w:t>
      </w:r>
      <w:r w:rsidR="00023C4D" w:rsidRPr="00822539">
        <w:rPr>
          <w:rFonts w:ascii="PT Astra Serif" w:hAnsi="PT Astra Serif"/>
          <w:sz w:val="22"/>
          <w:szCs w:val="22"/>
        </w:rPr>
        <w:t xml:space="preserve"> </w:t>
      </w:r>
    </w:p>
    <w:p w:rsidR="00E111D0" w:rsidRPr="00822539" w:rsidRDefault="00E111D0" w:rsidP="00DB30A4">
      <w:pPr>
        <w:spacing w:after="0"/>
        <w:ind w:firstLine="709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>Состав проектно-сметной документации:</w:t>
      </w:r>
    </w:p>
    <w:p w:rsidR="001D6717" w:rsidRPr="00822539" w:rsidRDefault="001D6717" w:rsidP="00DB30A4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>Раздел 1. Пояснительная записка - 1 файл;</w:t>
      </w:r>
    </w:p>
    <w:p w:rsidR="009E7FD5" w:rsidRPr="00822539" w:rsidRDefault="001D6717" w:rsidP="00DB30A4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 xml:space="preserve">Раздел </w:t>
      </w: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>2</w:t>
      </w:r>
      <w:r w:rsidRPr="00822539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 xml:space="preserve">. </w:t>
      </w:r>
      <w:r w:rsidR="004A14B3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>Схема планировочной организации земельного участка</w:t>
      </w: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 xml:space="preserve"> </w:t>
      </w:r>
      <w:r w:rsidRPr="00822539">
        <w:rPr>
          <w:rFonts w:ascii="PT Astra Serif" w:hAnsi="PT Astra Serif"/>
          <w:sz w:val="22"/>
          <w:szCs w:val="22"/>
        </w:rPr>
        <w:t>- 1 файл;</w:t>
      </w:r>
    </w:p>
    <w:p w:rsidR="009E7FD5" w:rsidRPr="00822539" w:rsidRDefault="009E7FD5" w:rsidP="00DB30A4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>Р</w:t>
      </w:r>
      <w:r w:rsidRPr="00822539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 xml:space="preserve">аздел </w:t>
      </w:r>
      <w:r w:rsidR="004A14B3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>6</w:t>
      </w:r>
      <w:r w:rsidRPr="00822539">
        <w:rPr>
          <w:rFonts w:ascii="PT Astra Serif" w:eastAsiaTheme="minorHAnsi" w:hAnsi="PT Astra Serif" w:cs="GOST 2.304 type A"/>
          <w:kern w:val="0"/>
          <w:sz w:val="22"/>
          <w:szCs w:val="22"/>
          <w:lang w:eastAsia="en-US"/>
        </w:rPr>
        <w:t xml:space="preserve">. </w:t>
      </w:r>
      <w:r w:rsidRPr="00822539">
        <w:rPr>
          <w:rFonts w:ascii="PT Astra Serif" w:eastAsiaTheme="minorHAnsi" w:hAnsi="PT Astra Serif" w:cs="GOST-2.304-81typeA"/>
          <w:kern w:val="0"/>
          <w:sz w:val="22"/>
          <w:szCs w:val="22"/>
          <w:lang w:eastAsia="en-US"/>
        </w:rPr>
        <w:t xml:space="preserve">Проект организации строительства </w:t>
      </w:r>
      <w:r w:rsidRPr="00822539">
        <w:rPr>
          <w:rFonts w:ascii="PT Astra Serif" w:hAnsi="PT Astra Serif"/>
          <w:sz w:val="22"/>
          <w:szCs w:val="22"/>
        </w:rPr>
        <w:t>- 1 файл.</w:t>
      </w:r>
    </w:p>
    <w:p w:rsidR="005B57ED" w:rsidRPr="00822539" w:rsidRDefault="004A14B3" w:rsidP="00DB30A4">
      <w:pPr>
        <w:pStyle w:val="a8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Локальный сметный расчет</w:t>
      </w:r>
      <w:r w:rsidR="005B57ED" w:rsidRPr="00822539">
        <w:rPr>
          <w:rFonts w:ascii="PT Astra Serif" w:hAnsi="PT Astra Serif"/>
          <w:sz w:val="22"/>
          <w:szCs w:val="22"/>
        </w:rPr>
        <w:t xml:space="preserve"> – в формате </w:t>
      </w:r>
      <w:r w:rsidR="005B57ED" w:rsidRPr="00822539">
        <w:rPr>
          <w:rFonts w:ascii="PT Astra Serif" w:hAnsi="PT Astra Serif"/>
          <w:sz w:val="22"/>
          <w:szCs w:val="22"/>
          <w:lang w:val="en-US"/>
        </w:rPr>
        <w:t>Excel</w:t>
      </w:r>
      <w:r w:rsidR="005B57ED" w:rsidRPr="00822539">
        <w:rPr>
          <w:rFonts w:ascii="PT Astra Serif" w:hAnsi="PT Astra Serif"/>
          <w:sz w:val="22"/>
          <w:szCs w:val="22"/>
        </w:rPr>
        <w:t>.</w:t>
      </w:r>
    </w:p>
    <w:p w:rsidR="00027E5D" w:rsidRPr="00822539" w:rsidRDefault="00027E5D" w:rsidP="00DB30A4">
      <w:pPr>
        <w:spacing w:after="0"/>
        <w:ind w:firstLine="709"/>
        <w:rPr>
          <w:rFonts w:ascii="PT Astra Serif" w:hAnsi="PT Astra Serif"/>
          <w:bCs/>
          <w:sz w:val="22"/>
          <w:szCs w:val="22"/>
        </w:rPr>
      </w:pPr>
      <w:r w:rsidRPr="00822539">
        <w:rPr>
          <w:rFonts w:ascii="PT Astra Serif" w:hAnsi="PT Astra Serif"/>
          <w:bCs/>
          <w:sz w:val="22"/>
          <w:szCs w:val="22"/>
        </w:rPr>
        <w:t>В случае</w:t>
      </w:r>
      <w:proofErr w:type="gramStart"/>
      <w:r w:rsidRPr="00822539">
        <w:rPr>
          <w:rFonts w:ascii="PT Astra Serif" w:hAnsi="PT Astra Serif"/>
          <w:bCs/>
          <w:sz w:val="22"/>
          <w:szCs w:val="22"/>
        </w:rPr>
        <w:t>,</w:t>
      </w:r>
      <w:proofErr w:type="gramEnd"/>
      <w:r w:rsidRPr="00822539">
        <w:rPr>
          <w:rFonts w:ascii="PT Astra Serif" w:hAnsi="PT Astra Serif"/>
          <w:bCs/>
          <w:sz w:val="22"/>
          <w:szCs w:val="22"/>
        </w:rPr>
        <w:t xml:space="preserve"> если проектная документация 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</w:r>
    </w:p>
    <w:p w:rsidR="00491128" w:rsidRPr="00822539" w:rsidRDefault="00027E5D" w:rsidP="00DB30A4">
      <w:pPr>
        <w:tabs>
          <w:tab w:val="left" w:pos="709"/>
        </w:tabs>
        <w:suppressAutoHyphens w:val="0"/>
        <w:spacing w:before="120" w:after="120"/>
        <w:contextualSpacing/>
        <w:rPr>
          <w:rFonts w:ascii="PT Astra Serif" w:hAnsi="PT Astra Serif"/>
          <w:kern w:val="0"/>
          <w:sz w:val="22"/>
          <w:szCs w:val="22"/>
          <w:lang w:eastAsia="ru-RU"/>
        </w:rPr>
      </w:pPr>
      <w:r w:rsidRPr="00822539">
        <w:rPr>
          <w:rFonts w:ascii="PT Astra Serif" w:eastAsia="Calibri" w:hAnsi="PT Astra Serif"/>
          <w:b/>
          <w:bCs/>
          <w:kern w:val="0"/>
          <w:sz w:val="22"/>
          <w:szCs w:val="22"/>
          <w:lang w:eastAsia="ru-RU"/>
        </w:rPr>
        <w:tab/>
      </w:r>
      <w:r w:rsidR="00491128" w:rsidRPr="00822539">
        <w:rPr>
          <w:rFonts w:ascii="PT Astra Serif" w:hAnsi="PT Astra Serif"/>
          <w:kern w:val="0"/>
          <w:sz w:val="22"/>
          <w:szCs w:val="22"/>
          <w:lang w:eastAsia="ru-RU"/>
        </w:rPr>
        <w:t>Указанные в проектной документации знаки обслуживания, фирменные наименования, патенты, полезные модели, промышленные образцы, наименование страны происхождения товара, 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</w:r>
    </w:p>
    <w:p w:rsidR="00DB30A4" w:rsidRPr="00822539" w:rsidRDefault="00984337" w:rsidP="00DB30A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822539">
        <w:rPr>
          <w:rFonts w:ascii="PT Astra Serif" w:eastAsia="Calibri" w:hAnsi="PT Astra Serif"/>
          <w:b/>
          <w:bCs/>
          <w:kern w:val="0"/>
          <w:sz w:val="22"/>
          <w:szCs w:val="22"/>
          <w:lang w:eastAsia="ru-RU"/>
        </w:rPr>
        <w:tab/>
      </w:r>
      <w:r w:rsidR="00DB30A4" w:rsidRPr="00822539">
        <w:rPr>
          <w:rFonts w:ascii="PT Astra Serif" w:hAnsi="PT Astra Serif"/>
          <w:b/>
          <w:bCs/>
          <w:sz w:val="22"/>
          <w:szCs w:val="22"/>
          <w:u w:val="single"/>
        </w:rPr>
        <w:t xml:space="preserve">Срок предоставления гарантии качества выполненных работ:  </w:t>
      </w:r>
    </w:p>
    <w:p w:rsidR="00DB30A4" w:rsidRPr="00822539" w:rsidRDefault="00DB30A4" w:rsidP="00DB30A4">
      <w:pPr>
        <w:spacing w:after="0"/>
        <w:ind w:firstLine="708"/>
        <w:rPr>
          <w:rFonts w:ascii="PT Astra Serif" w:hAnsi="PT Astra Serif"/>
          <w:sz w:val="22"/>
          <w:szCs w:val="22"/>
        </w:rPr>
      </w:pPr>
      <w:r w:rsidRPr="00822539">
        <w:rPr>
          <w:rFonts w:ascii="PT Astra Serif" w:hAnsi="PT Astra Serif"/>
          <w:sz w:val="22"/>
          <w:szCs w:val="22"/>
        </w:rPr>
        <w:t xml:space="preserve">Срок предоставления гарантии на выполненные работы устанавливается в размере </w:t>
      </w:r>
      <w:r w:rsidR="00FD160F">
        <w:rPr>
          <w:rFonts w:ascii="PT Astra Serif" w:hAnsi="PT Astra Serif"/>
          <w:sz w:val="22"/>
          <w:szCs w:val="22"/>
        </w:rPr>
        <w:t>24</w:t>
      </w:r>
      <w:r w:rsidRPr="00822539">
        <w:rPr>
          <w:rFonts w:ascii="PT Astra Serif" w:hAnsi="PT Astra Serif"/>
          <w:sz w:val="22"/>
          <w:szCs w:val="22"/>
        </w:rPr>
        <w:t xml:space="preserve"> (</w:t>
      </w:r>
      <w:r w:rsidR="00FD160F">
        <w:rPr>
          <w:rFonts w:ascii="PT Astra Serif" w:hAnsi="PT Astra Serif"/>
          <w:sz w:val="22"/>
          <w:szCs w:val="22"/>
        </w:rPr>
        <w:t>двадцати четырех</w:t>
      </w:r>
      <w:r w:rsidRPr="00822539">
        <w:rPr>
          <w:rFonts w:ascii="PT Astra Serif" w:hAnsi="PT Astra Serif"/>
          <w:sz w:val="22"/>
          <w:szCs w:val="22"/>
        </w:rPr>
        <w:t xml:space="preserve">) календарных месяцев </w:t>
      </w:r>
      <w:proofErr w:type="gramStart"/>
      <w:r w:rsidRPr="00822539">
        <w:rPr>
          <w:rFonts w:ascii="PT Astra Serif" w:hAnsi="PT Astra Serif"/>
          <w:sz w:val="22"/>
          <w:szCs w:val="22"/>
        </w:rPr>
        <w:t>с даты оформления</w:t>
      </w:r>
      <w:proofErr w:type="gramEnd"/>
      <w:r w:rsidRPr="00822539">
        <w:rPr>
          <w:rFonts w:ascii="PT Astra Serif" w:hAnsi="PT Astra Serif"/>
          <w:sz w:val="22"/>
          <w:szCs w:val="22"/>
        </w:rPr>
        <w:t xml:space="preserve"> документа о приемке (за исключением отдельного этапа исполнения  контракта). </w:t>
      </w:r>
    </w:p>
    <w:p w:rsidR="00DB30A4" w:rsidRPr="00822539" w:rsidRDefault="00DB30A4" w:rsidP="00DB30A4">
      <w:pPr>
        <w:spacing w:after="0"/>
        <w:ind w:firstLine="708"/>
        <w:rPr>
          <w:rFonts w:ascii="PT Astra Serif" w:hAnsi="PT Astra Serif"/>
          <w:b/>
          <w:bCs/>
          <w:sz w:val="22"/>
          <w:szCs w:val="22"/>
          <w:u w:val="single"/>
        </w:rPr>
      </w:pPr>
      <w:r w:rsidRPr="00822539">
        <w:rPr>
          <w:rFonts w:ascii="PT Astra Serif" w:hAnsi="PT Astra Serif"/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DB30A4" w:rsidRPr="00822539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color w:val="000000"/>
          <w:sz w:val="22"/>
          <w:szCs w:val="22"/>
          <w:lang w:val="ru-RU"/>
        </w:rPr>
      </w:pPr>
      <w:proofErr w:type="gramStart"/>
      <w:r w:rsidRPr="00822539">
        <w:rPr>
          <w:rFonts w:ascii="PT Astra Serif" w:hAnsi="PT Astra Serif"/>
          <w:color w:val="000000"/>
          <w:sz w:val="22"/>
          <w:szCs w:val="22"/>
          <w:lang w:val="ru-RU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</w:t>
      </w:r>
      <w:proofErr w:type="spellStart"/>
      <w:r w:rsidRPr="00822539">
        <w:rPr>
          <w:rFonts w:ascii="PT Astra Serif" w:hAnsi="PT Astra Serif"/>
          <w:color w:val="000000"/>
          <w:sz w:val="22"/>
          <w:szCs w:val="22"/>
          <w:lang w:val="ru-RU"/>
        </w:rPr>
        <w:t>Югорска</w:t>
      </w:r>
      <w:proofErr w:type="spellEnd"/>
      <w:r w:rsidRPr="00822539">
        <w:rPr>
          <w:rFonts w:ascii="PT Astra Serif" w:hAnsi="PT Astra Serif"/>
          <w:color w:val="000000"/>
          <w:sz w:val="22"/>
          <w:szCs w:val="22"/>
          <w:lang w:val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DB30A4" w:rsidRPr="00822539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color w:val="000000"/>
          <w:sz w:val="22"/>
          <w:szCs w:val="22"/>
          <w:lang w:val="ru-RU"/>
        </w:rPr>
      </w:pPr>
      <w:r w:rsidRPr="00822539">
        <w:rPr>
          <w:rFonts w:ascii="PT Astra Serif" w:hAnsi="PT Astra Serif"/>
          <w:color w:val="000000"/>
          <w:sz w:val="22"/>
          <w:szCs w:val="22"/>
          <w:lang w:val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DB30A4" w:rsidRPr="00822539" w:rsidRDefault="00DB30A4" w:rsidP="00DB30A4">
      <w:pPr>
        <w:pStyle w:val="ae"/>
        <w:spacing w:after="0"/>
        <w:ind w:left="0" w:firstLine="708"/>
        <w:jc w:val="both"/>
        <w:rPr>
          <w:rFonts w:ascii="PT Astra Serif" w:hAnsi="PT Astra Serif"/>
          <w:sz w:val="22"/>
          <w:szCs w:val="22"/>
          <w:lang w:val="ru-RU"/>
        </w:rPr>
      </w:pPr>
      <w:r w:rsidRPr="00822539">
        <w:rPr>
          <w:rFonts w:ascii="PT Astra Serif" w:hAnsi="PT Astra Serif"/>
          <w:sz w:val="22"/>
          <w:szCs w:val="22"/>
        </w:rPr>
        <w:t xml:space="preserve">Подрядчик обязан в процессе производства работ фиксировать каждый этап выполнения работ путем фото и </w:t>
      </w:r>
      <w:proofErr w:type="spellStart"/>
      <w:r w:rsidRPr="00822539">
        <w:rPr>
          <w:rFonts w:ascii="PT Astra Serif" w:hAnsi="PT Astra Serif"/>
          <w:sz w:val="22"/>
          <w:szCs w:val="22"/>
        </w:rPr>
        <w:t>видеофиксации</w:t>
      </w:r>
      <w:proofErr w:type="spellEnd"/>
      <w:r w:rsidRPr="00822539">
        <w:rPr>
          <w:rFonts w:ascii="PT Astra Serif" w:hAnsi="PT Astra Serif"/>
          <w:sz w:val="22"/>
          <w:szCs w:val="22"/>
        </w:rPr>
        <w:t>.</w:t>
      </w:r>
    </w:p>
    <w:p w:rsidR="00DB30A4" w:rsidRPr="0016788C" w:rsidRDefault="00DB30A4" w:rsidP="00DB30A4">
      <w:pPr>
        <w:suppressAutoHyphens w:val="0"/>
        <w:spacing w:after="0"/>
        <w:ind w:firstLine="708"/>
        <w:rPr>
          <w:rFonts w:ascii="PT Astra Serif" w:hAnsi="PT Astra Serif"/>
          <w:sz w:val="22"/>
          <w:szCs w:val="22"/>
        </w:rPr>
      </w:pPr>
      <w:r w:rsidRPr="0016788C">
        <w:rPr>
          <w:rFonts w:ascii="PT Astra Serif" w:hAnsi="PT Astra Serif"/>
          <w:sz w:val="22"/>
          <w:szCs w:val="22"/>
        </w:rPr>
        <w:t xml:space="preserve">Подрядчик обязан </w:t>
      </w:r>
      <w:r w:rsidR="00C26A60" w:rsidRPr="0016788C">
        <w:rPr>
          <w:rFonts w:ascii="PT Astra Serif" w:hAnsi="PT Astra Serif"/>
          <w:sz w:val="22"/>
          <w:szCs w:val="22"/>
        </w:rPr>
        <w:t xml:space="preserve">установить </w:t>
      </w:r>
      <w:r w:rsidR="00172C89" w:rsidRPr="0016788C">
        <w:rPr>
          <w:rFonts w:ascii="PT Astra Serif" w:hAnsi="PT Astra Serif"/>
          <w:sz w:val="22"/>
          <w:szCs w:val="22"/>
        </w:rPr>
        <w:t xml:space="preserve">информационный </w:t>
      </w:r>
      <w:r w:rsidR="00C26A60" w:rsidRPr="0016788C">
        <w:rPr>
          <w:rFonts w:ascii="PT Astra Serif" w:hAnsi="PT Astra Serif"/>
          <w:sz w:val="22"/>
          <w:szCs w:val="22"/>
        </w:rPr>
        <w:t>щит</w:t>
      </w:r>
      <w:r w:rsidR="00172C89" w:rsidRPr="0016788C">
        <w:rPr>
          <w:rFonts w:ascii="PT Astra Serif" w:hAnsi="PT Astra Serif"/>
          <w:sz w:val="22"/>
          <w:szCs w:val="22"/>
        </w:rPr>
        <w:t xml:space="preserve"> с указанием</w:t>
      </w:r>
      <w:r w:rsidR="0016788C" w:rsidRPr="0016788C">
        <w:rPr>
          <w:rFonts w:ascii="PT Astra Serif" w:hAnsi="PT Astra Serif"/>
          <w:sz w:val="22"/>
          <w:szCs w:val="22"/>
        </w:rPr>
        <w:t xml:space="preserve">: наименование объекта, наименование заказчика, наименование проектной организации, наименование </w:t>
      </w:r>
      <w:proofErr w:type="spellStart"/>
      <w:r w:rsidR="0016788C" w:rsidRPr="0016788C">
        <w:rPr>
          <w:rFonts w:ascii="PT Astra Serif" w:hAnsi="PT Astra Serif"/>
          <w:sz w:val="22"/>
          <w:szCs w:val="22"/>
        </w:rPr>
        <w:t>генпдрядчика</w:t>
      </w:r>
      <w:proofErr w:type="spellEnd"/>
      <w:r w:rsidR="0016788C" w:rsidRPr="0016788C">
        <w:rPr>
          <w:rFonts w:ascii="PT Astra Serif" w:hAnsi="PT Astra Serif"/>
          <w:sz w:val="22"/>
          <w:szCs w:val="22"/>
        </w:rPr>
        <w:t>, ФИО ответственного исполнителя, сроки выполнения работ</w:t>
      </w:r>
      <w:r w:rsidR="00C26A60" w:rsidRPr="0016788C">
        <w:rPr>
          <w:rFonts w:ascii="PT Astra Serif" w:hAnsi="PT Astra Serif"/>
          <w:sz w:val="22"/>
          <w:szCs w:val="22"/>
        </w:rPr>
        <w:t xml:space="preserve">. </w:t>
      </w:r>
    </w:p>
    <w:sectPr w:rsidR="00DB30A4" w:rsidRPr="0016788C" w:rsidSect="009843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OST 2.304 type 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OST-2.304-81type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8B775F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235C6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002D1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16765"/>
    <w:multiLevelType w:val="hybridMultilevel"/>
    <w:tmpl w:val="FFC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356CE"/>
    <w:rsid w:val="00055763"/>
    <w:rsid w:val="00063F95"/>
    <w:rsid w:val="00064E26"/>
    <w:rsid w:val="00077786"/>
    <w:rsid w:val="00084FF5"/>
    <w:rsid w:val="000B5281"/>
    <w:rsid w:val="000B5991"/>
    <w:rsid w:val="000D43D2"/>
    <w:rsid w:val="00111E5D"/>
    <w:rsid w:val="001353C5"/>
    <w:rsid w:val="00162696"/>
    <w:rsid w:val="0016788C"/>
    <w:rsid w:val="00172675"/>
    <w:rsid w:val="00172C89"/>
    <w:rsid w:val="00180925"/>
    <w:rsid w:val="00190C58"/>
    <w:rsid w:val="00193F78"/>
    <w:rsid w:val="001C3DA6"/>
    <w:rsid w:val="001D6717"/>
    <w:rsid w:val="001E4A26"/>
    <w:rsid w:val="00202C0D"/>
    <w:rsid w:val="0020782C"/>
    <w:rsid w:val="00233434"/>
    <w:rsid w:val="00264CBA"/>
    <w:rsid w:val="0029152A"/>
    <w:rsid w:val="002C233D"/>
    <w:rsid w:val="002C32EA"/>
    <w:rsid w:val="002D5DA1"/>
    <w:rsid w:val="0030711D"/>
    <w:rsid w:val="00360F9F"/>
    <w:rsid w:val="003A46D9"/>
    <w:rsid w:val="003B5739"/>
    <w:rsid w:val="003E1E8D"/>
    <w:rsid w:val="003E5DE8"/>
    <w:rsid w:val="003E689C"/>
    <w:rsid w:val="0040485C"/>
    <w:rsid w:val="004372DE"/>
    <w:rsid w:val="00451DEB"/>
    <w:rsid w:val="00457CD3"/>
    <w:rsid w:val="00473C50"/>
    <w:rsid w:val="00491128"/>
    <w:rsid w:val="004959CD"/>
    <w:rsid w:val="004A14B3"/>
    <w:rsid w:val="004C2DE3"/>
    <w:rsid w:val="005134C8"/>
    <w:rsid w:val="0052292A"/>
    <w:rsid w:val="00525E45"/>
    <w:rsid w:val="0053132F"/>
    <w:rsid w:val="00553DB9"/>
    <w:rsid w:val="005560D5"/>
    <w:rsid w:val="0055651A"/>
    <w:rsid w:val="00564949"/>
    <w:rsid w:val="00591853"/>
    <w:rsid w:val="00597E06"/>
    <w:rsid w:val="005A2198"/>
    <w:rsid w:val="005B57ED"/>
    <w:rsid w:val="005B7CDB"/>
    <w:rsid w:val="005F44E4"/>
    <w:rsid w:val="00604734"/>
    <w:rsid w:val="006130F6"/>
    <w:rsid w:val="00625CD2"/>
    <w:rsid w:val="00643966"/>
    <w:rsid w:val="006538A3"/>
    <w:rsid w:val="00691B76"/>
    <w:rsid w:val="006A147C"/>
    <w:rsid w:val="006A5DA6"/>
    <w:rsid w:val="006C14F2"/>
    <w:rsid w:val="006C17BB"/>
    <w:rsid w:val="006C7DC0"/>
    <w:rsid w:val="006D0806"/>
    <w:rsid w:val="006E5263"/>
    <w:rsid w:val="006E5B2B"/>
    <w:rsid w:val="006F2565"/>
    <w:rsid w:val="007205BF"/>
    <w:rsid w:val="00734DA8"/>
    <w:rsid w:val="00763372"/>
    <w:rsid w:val="00775B3B"/>
    <w:rsid w:val="00784514"/>
    <w:rsid w:val="007B0BAE"/>
    <w:rsid w:val="007B5980"/>
    <w:rsid w:val="007C19EF"/>
    <w:rsid w:val="007D32BA"/>
    <w:rsid w:val="007E2716"/>
    <w:rsid w:val="00822539"/>
    <w:rsid w:val="00854606"/>
    <w:rsid w:val="00856CC1"/>
    <w:rsid w:val="00872B1B"/>
    <w:rsid w:val="00873254"/>
    <w:rsid w:val="00881811"/>
    <w:rsid w:val="00884EB4"/>
    <w:rsid w:val="008B1153"/>
    <w:rsid w:val="008B72BE"/>
    <w:rsid w:val="008E6A46"/>
    <w:rsid w:val="0091471B"/>
    <w:rsid w:val="0095062A"/>
    <w:rsid w:val="009551F1"/>
    <w:rsid w:val="00957C9E"/>
    <w:rsid w:val="009767BA"/>
    <w:rsid w:val="00984337"/>
    <w:rsid w:val="009865C6"/>
    <w:rsid w:val="00987FA3"/>
    <w:rsid w:val="00995119"/>
    <w:rsid w:val="009A4F82"/>
    <w:rsid w:val="009B588D"/>
    <w:rsid w:val="009D67E7"/>
    <w:rsid w:val="009D77FA"/>
    <w:rsid w:val="009E7FD5"/>
    <w:rsid w:val="00A203DF"/>
    <w:rsid w:val="00A2704B"/>
    <w:rsid w:val="00A45C45"/>
    <w:rsid w:val="00A52F9A"/>
    <w:rsid w:val="00A8572E"/>
    <w:rsid w:val="00A96C66"/>
    <w:rsid w:val="00AD63EC"/>
    <w:rsid w:val="00AD65A3"/>
    <w:rsid w:val="00AE5DD0"/>
    <w:rsid w:val="00AE65ED"/>
    <w:rsid w:val="00B259CB"/>
    <w:rsid w:val="00B27F84"/>
    <w:rsid w:val="00B525E3"/>
    <w:rsid w:val="00B55056"/>
    <w:rsid w:val="00B750EC"/>
    <w:rsid w:val="00B7728B"/>
    <w:rsid w:val="00BA0CC2"/>
    <w:rsid w:val="00BA3928"/>
    <w:rsid w:val="00BF6DE1"/>
    <w:rsid w:val="00C012E5"/>
    <w:rsid w:val="00C1456D"/>
    <w:rsid w:val="00C26A60"/>
    <w:rsid w:val="00C32712"/>
    <w:rsid w:val="00C41162"/>
    <w:rsid w:val="00C52316"/>
    <w:rsid w:val="00C61A4F"/>
    <w:rsid w:val="00C61E1C"/>
    <w:rsid w:val="00C65CF2"/>
    <w:rsid w:val="00C66590"/>
    <w:rsid w:val="00C8485A"/>
    <w:rsid w:val="00CB2AC2"/>
    <w:rsid w:val="00CB684E"/>
    <w:rsid w:val="00D30DF0"/>
    <w:rsid w:val="00D56007"/>
    <w:rsid w:val="00D6695C"/>
    <w:rsid w:val="00D67890"/>
    <w:rsid w:val="00D84DB4"/>
    <w:rsid w:val="00D92FD2"/>
    <w:rsid w:val="00D94D94"/>
    <w:rsid w:val="00DB18B6"/>
    <w:rsid w:val="00DB30A4"/>
    <w:rsid w:val="00DC0078"/>
    <w:rsid w:val="00DC1117"/>
    <w:rsid w:val="00DC6C2B"/>
    <w:rsid w:val="00E111D0"/>
    <w:rsid w:val="00E548E2"/>
    <w:rsid w:val="00E6052C"/>
    <w:rsid w:val="00E86E94"/>
    <w:rsid w:val="00E90411"/>
    <w:rsid w:val="00E97D78"/>
    <w:rsid w:val="00EA48B9"/>
    <w:rsid w:val="00EF00A3"/>
    <w:rsid w:val="00EF7BC5"/>
    <w:rsid w:val="00F135CD"/>
    <w:rsid w:val="00F2249C"/>
    <w:rsid w:val="00F24C56"/>
    <w:rsid w:val="00F3544F"/>
    <w:rsid w:val="00F35FAE"/>
    <w:rsid w:val="00F43670"/>
    <w:rsid w:val="00F92197"/>
    <w:rsid w:val="00FA1431"/>
    <w:rsid w:val="00FB6BEC"/>
    <w:rsid w:val="00FC651F"/>
    <w:rsid w:val="00FD160F"/>
    <w:rsid w:val="00FD3C36"/>
    <w:rsid w:val="00FD6286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  <w:style w:type="paragraph" w:styleId="ae">
    <w:name w:val="Body Text Indent"/>
    <w:basedOn w:val="a"/>
    <w:link w:val="11"/>
    <w:semiHidden/>
    <w:unhideWhenUsed/>
    <w:rsid w:val="00DB30A4"/>
    <w:pPr>
      <w:spacing w:after="120"/>
      <w:ind w:left="283"/>
      <w:jc w:val="left"/>
    </w:pPr>
    <w:rPr>
      <w:kern w:val="2"/>
      <w:sz w:val="20"/>
      <w:szCs w:val="20"/>
      <w:lang w:val="x-none"/>
    </w:rPr>
  </w:style>
  <w:style w:type="character" w:customStyle="1" w:styleId="af">
    <w:name w:val="Основной текст с отступом Знак"/>
    <w:basedOn w:val="a0"/>
    <w:uiPriority w:val="99"/>
    <w:semiHidden/>
    <w:rsid w:val="00DB30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e"/>
    <w:semiHidden/>
    <w:locked/>
    <w:rsid w:val="00DB30A4"/>
    <w:rPr>
      <w:rFonts w:ascii="Times New Roman" w:eastAsia="Times New Roman" w:hAnsi="Times New Roman" w:cs="Times New Roman"/>
      <w:kern w:val="2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  <w:style w:type="paragraph" w:styleId="ae">
    <w:name w:val="Body Text Indent"/>
    <w:basedOn w:val="a"/>
    <w:link w:val="11"/>
    <w:semiHidden/>
    <w:unhideWhenUsed/>
    <w:rsid w:val="00DB30A4"/>
    <w:pPr>
      <w:spacing w:after="120"/>
      <w:ind w:left="283"/>
      <w:jc w:val="left"/>
    </w:pPr>
    <w:rPr>
      <w:kern w:val="2"/>
      <w:sz w:val="20"/>
      <w:szCs w:val="20"/>
      <w:lang w:val="x-none"/>
    </w:rPr>
  </w:style>
  <w:style w:type="character" w:customStyle="1" w:styleId="af">
    <w:name w:val="Основной текст с отступом Знак"/>
    <w:basedOn w:val="a0"/>
    <w:uiPriority w:val="99"/>
    <w:semiHidden/>
    <w:rsid w:val="00DB30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e"/>
    <w:semiHidden/>
    <w:locked/>
    <w:rsid w:val="00DB30A4"/>
    <w:rPr>
      <w:rFonts w:ascii="Times New Roman" w:eastAsia="Times New Roman" w:hAnsi="Times New Roman" w:cs="Times New Roman"/>
      <w:kern w:val="2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3325-DF8B-47E0-8430-E036A46F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Скороходова Людмила Сабитовна</cp:lastModifiedBy>
  <cp:revision>117</cp:revision>
  <cp:lastPrinted>2022-07-04T12:41:00Z</cp:lastPrinted>
  <dcterms:created xsi:type="dcterms:W3CDTF">2020-03-02T11:19:00Z</dcterms:created>
  <dcterms:modified xsi:type="dcterms:W3CDTF">2022-07-04T12:41:00Z</dcterms:modified>
</cp:coreProperties>
</file>