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12" w:rsidRPr="006B7FE2" w:rsidRDefault="003338A4"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lang w:val="en-US"/>
        </w:rPr>
        <w:t>III</w:t>
      </w:r>
      <w:r w:rsidRPr="006B7FE2">
        <w:rPr>
          <w:rFonts w:ascii="PT Astra Serif" w:hAnsi="PT Astra Serif" w:cs="Times New Roman"/>
          <w:b/>
          <w:bCs/>
          <w:sz w:val="28"/>
          <w:szCs w:val="28"/>
        </w:rPr>
        <w:t xml:space="preserve">. </w:t>
      </w:r>
      <w:r w:rsidR="00F12074" w:rsidRPr="006B7FE2">
        <w:rPr>
          <w:rFonts w:ascii="PT Astra Serif" w:hAnsi="PT Astra Serif" w:cs="Times New Roman"/>
          <w:b/>
          <w:bCs/>
          <w:sz w:val="28"/>
          <w:szCs w:val="28"/>
        </w:rPr>
        <w:t>ПРОЕКТ КОНТРАКТА</w:t>
      </w: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411FA2">
        <w:rPr>
          <w:rFonts w:ascii="PT Astra Serif" w:hAnsi="PT Astra Serif"/>
          <w:color w:val="000099"/>
          <w:sz w:val="28"/>
          <w:szCs w:val="28"/>
        </w:rPr>
        <w:t xml:space="preserve"> </w:t>
      </w:r>
      <w:r w:rsidR="00301623" w:rsidRPr="00301623">
        <w:rPr>
          <w:rFonts w:ascii="PT Astra Serif" w:hAnsi="PT Astra Serif"/>
          <w:color w:val="000099"/>
          <w:sz w:val="28"/>
          <w:szCs w:val="28"/>
        </w:rPr>
        <w:t>213862200236886220100100</w:t>
      </w:r>
      <w:r w:rsidR="003D42B6">
        <w:rPr>
          <w:rFonts w:ascii="PT Astra Serif" w:hAnsi="PT Astra Serif"/>
          <w:color w:val="000099"/>
          <w:sz w:val="28"/>
          <w:szCs w:val="28"/>
        </w:rPr>
        <w:t>58</w:t>
      </w:r>
      <w:r w:rsidR="00301623" w:rsidRPr="00301623">
        <w:rPr>
          <w:rFonts w:ascii="PT Astra Serif" w:hAnsi="PT Astra Serif"/>
          <w:color w:val="000099"/>
          <w:sz w:val="28"/>
          <w:szCs w:val="28"/>
        </w:rPr>
        <w:t>0016311244</w:t>
      </w:r>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«___»___________20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F12074">
      <w:pPr>
        <w:pStyle w:val="10"/>
        <w:spacing w:after="0" w:line="240" w:lineRule="auto"/>
        <w:ind w:firstLine="709"/>
        <w:jc w:val="both"/>
        <w:rPr>
          <w:rFonts w:ascii="PT Astra Serif" w:hAnsi="PT Astra Serif"/>
          <w:color w:val="000000"/>
          <w:kern w:val="2"/>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Pr="006B7FE2">
        <w:rPr>
          <w:rFonts w:ascii="PT Astra Serif" w:hAnsi="PT Astra Serif"/>
          <w:color w:val="000099"/>
          <w:sz w:val="28"/>
          <w:szCs w:val="28"/>
        </w:rPr>
        <w:t xml:space="preserve">услуги по </w:t>
      </w:r>
      <w:r w:rsidR="003D42B6" w:rsidRPr="003D42B6">
        <w:rPr>
          <w:rFonts w:ascii="PT Astra Serif" w:hAnsi="PT Astra Serif"/>
          <w:color w:val="000099"/>
          <w:sz w:val="28"/>
          <w:szCs w:val="28"/>
        </w:rPr>
        <w:t>сопровождению используемого программного обеспечения «1С-Битрикс</w:t>
      </w:r>
      <w:r w:rsidR="00301623" w:rsidRPr="00301623">
        <w:rPr>
          <w:rFonts w:ascii="PT Astra Serif" w:hAnsi="PT Astra Serif"/>
          <w:color w:val="000099"/>
          <w:sz w:val="28"/>
          <w:szCs w:val="28"/>
        </w:rPr>
        <w:t>»</w:t>
      </w:r>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Состав и объем услуг определяется в Техническом задании</w:t>
      </w:r>
      <w:r w:rsidR="00B7141C">
        <w:rPr>
          <w:rFonts w:ascii="PT Astra Serif" w:hAnsi="PT Astra Serif"/>
          <w:color w:val="000000"/>
          <w:sz w:val="28"/>
          <w:szCs w:val="28"/>
        </w:rPr>
        <w:t>, Спецификации</w:t>
      </w:r>
      <w:r w:rsidRPr="006B7FE2">
        <w:rPr>
          <w:rFonts w:ascii="PT Astra Serif" w:hAnsi="PT Astra Serif"/>
          <w:color w:val="000000"/>
          <w:sz w:val="28"/>
          <w:szCs w:val="28"/>
        </w:rPr>
        <w:t xml:space="preserve"> (Приложени</w:t>
      </w:r>
      <w:r w:rsidR="00B7141C">
        <w:rPr>
          <w:rFonts w:ascii="PT Astra Serif" w:hAnsi="PT Astra Serif"/>
          <w:color w:val="000000"/>
          <w:sz w:val="28"/>
          <w:szCs w:val="28"/>
        </w:rPr>
        <w:t>я</w:t>
      </w:r>
      <w:r w:rsidR="00CA6A18">
        <w:rPr>
          <w:rFonts w:ascii="PT Astra Serif" w:hAnsi="PT Astra Serif"/>
          <w:color w:val="000000"/>
          <w:sz w:val="28"/>
          <w:szCs w:val="28"/>
        </w:rPr>
        <w:t xml:space="preserve"> 1</w:t>
      </w:r>
      <w:r w:rsidR="00B7141C">
        <w:rPr>
          <w:rFonts w:ascii="PT Astra Serif" w:hAnsi="PT Astra Serif"/>
          <w:color w:val="000000"/>
          <w:sz w:val="28"/>
          <w:szCs w:val="28"/>
        </w:rPr>
        <w:t>, 2</w:t>
      </w:r>
      <w:r w:rsidRPr="006B7FE2">
        <w:rPr>
          <w:rFonts w:ascii="PT Astra Serif" w:hAnsi="PT Astra Serif"/>
          <w:color w:val="000000"/>
          <w:sz w:val="28"/>
          <w:szCs w:val="28"/>
        </w:rPr>
        <w:t>) к Контракту.</w:t>
      </w:r>
    </w:p>
    <w:p w:rsidR="00D91FE3" w:rsidRPr="006B7FE2"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3D42B6" w:rsidRPr="003D42B6">
        <w:rPr>
          <w:rFonts w:ascii="PT Astra Serif" w:hAnsi="PT Astra Serif"/>
          <w:color w:val="000000"/>
          <w:sz w:val="28"/>
          <w:szCs w:val="28"/>
        </w:rPr>
        <w:t>по месту нахождения Исполнителя</w:t>
      </w:r>
      <w:r w:rsidR="00753A5D" w:rsidRPr="006B7FE2">
        <w:rPr>
          <w:rFonts w:ascii="PT Astra Serif" w:hAnsi="PT Astra Serif"/>
          <w:color w:val="000000"/>
          <w:sz w:val="28"/>
          <w:szCs w:val="28"/>
        </w:rPr>
        <w:t>.</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бюджет города Югорска на 202</w:t>
      </w:r>
      <w:r w:rsidR="00AF3285" w:rsidRPr="006B7FE2">
        <w:rPr>
          <w:rFonts w:ascii="PT Astra Serif" w:hAnsi="PT Astra Serif"/>
          <w:color w:val="000099"/>
          <w:sz w:val="28"/>
          <w:szCs w:val="28"/>
        </w:rPr>
        <w:t>1</w:t>
      </w:r>
      <w:r w:rsidR="00624A53" w:rsidRPr="006B7FE2">
        <w:rPr>
          <w:rFonts w:ascii="PT Astra Serif" w:hAnsi="PT Astra Serif"/>
          <w:color w:val="000099"/>
          <w:sz w:val="28"/>
          <w:szCs w:val="28"/>
        </w:rPr>
        <w:t xml:space="preserve"> год</w:t>
      </w:r>
      <w:r w:rsidR="001D2986" w:rsidRPr="006B7FE2">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476BAE" w:rsidRPr="006B7FE2" w:rsidRDefault="00476BAE">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Сумма, подлежащая уплате Исполнителю, уменьшается, на размер налогов, </w:t>
      </w:r>
      <w:r w:rsidRPr="006B7FE2">
        <w:rPr>
          <w:rFonts w:ascii="PT Astra Serif" w:hAnsi="PT Astra Serif"/>
          <w:color w:val="auto"/>
          <w:sz w:val="28"/>
          <w:szCs w:val="28"/>
        </w:rPr>
        <w:lastRenderedPageBreak/>
        <w:t>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2.4.4. Расчёт за оказанные услуги осуществляется </w:t>
      </w:r>
      <w:r w:rsidRPr="006B7FE2">
        <w:rPr>
          <w:rFonts w:ascii="PT Astra Serif" w:hAnsi="PT Astra Serif"/>
          <w:color w:val="000099"/>
          <w:sz w:val="28"/>
          <w:szCs w:val="28"/>
        </w:rPr>
        <w:t>в течение 1</w:t>
      </w:r>
      <w:r w:rsidR="00630516" w:rsidRPr="006B7FE2">
        <w:rPr>
          <w:rFonts w:ascii="PT Astra Serif" w:hAnsi="PT Astra Serif"/>
          <w:color w:val="000099"/>
          <w:sz w:val="28"/>
          <w:szCs w:val="28"/>
        </w:rPr>
        <w:t>5</w:t>
      </w:r>
      <w:r w:rsidRPr="006B7FE2">
        <w:rPr>
          <w:rFonts w:ascii="PT Astra Serif" w:hAnsi="PT Astra Serif"/>
          <w:color w:val="000099"/>
          <w:sz w:val="28"/>
          <w:szCs w:val="28"/>
        </w:rPr>
        <w:t xml:space="preserve"> (</w:t>
      </w:r>
      <w:r w:rsidR="00630516" w:rsidRPr="006B7FE2">
        <w:rPr>
          <w:rFonts w:ascii="PT Astra Serif" w:hAnsi="PT Astra Serif"/>
          <w:color w:val="000099"/>
          <w:sz w:val="28"/>
          <w:szCs w:val="28"/>
        </w:rPr>
        <w:t>пятнадцати</w:t>
      </w:r>
      <w:r w:rsidRPr="006B7FE2">
        <w:rPr>
          <w:rFonts w:ascii="PT Astra Serif" w:hAnsi="PT Astra Serif"/>
          <w:color w:val="000099"/>
          <w:sz w:val="28"/>
          <w:szCs w:val="28"/>
        </w:rPr>
        <w:t>)</w:t>
      </w:r>
      <w:r w:rsidR="0068634A" w:rsidRPr="006B7FE2">
        <w:rPr>
          <w:rFonts w:ascii="PT Astra Serif" w:hAnsi="PT Astra Serif"/>
          <w:color w:val="000099"/>
          <w:sz w:val="28"/>
          <w:szCs w:val="28"/>
        </w:rPr>
        <w:t xml:space="preserve"> </w:t>
      </w:r>
      <w:r w:rsidR="00B7141C">
        <w:rPr>
          <w:rFonts w:ascii="PT Astra Serif" w:hAnsi="PT Astra Serif"/>
          <w:color w:val="000099"/>
          <w:sz w:val="28"/>
          <w:szCs w:val="28"/>
        </w:rPr>
        <w:t xml:space="preserve">рабочих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68634A" w:rsidRPr="006B7FE2">
        <w:rPr>
          <w:rFonts w:ascii="PT Astra Serif" w:hAnsi="PT Astra Serif"/>
          <w:sz w:val="28"/>
          <w:szCs w:val="28"/>
        </w:rPr>
        <w:t>.</w:t>
      </w:r>
      <w:r w:rsidR="00AF6BF1" w:rsidRPr="006B7FE2">
        <w:rPr>
          <w:rFonts w:ascii="PT Astra Serif" w:hAnsi="PT Astra Serif"/>
          <w:sz w:val="28"/>
          <w:szCs w:val="28"/>
        </w:rPr>
        <w:t xml:space="preserve">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AF7D14" w:rsidRPr="006B7FE2">
        <w:rPr>
          <w:rFonts w:ascii="PT Astra Serif" w:hAnsi="PT Astra Serif"/>
          <w:sz w:val="28"/>
          <w:szCs w:val="28"/>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6B7FE2">
        <w:rPr>
          <w:rFonts w:ascii="PT Astra Serif" w:hAnsi="PT Astra Serif"/>
          <w:sz w:val="28"/>
          <w:szCs w:val="28"/>
        </w:rPr>
        <w:t>, в том числе по цене и (или) объёму услуг.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C51871">
      <w:pPr>
        <w:pStyle w:val="afffc"/>
        <w:spacing w:line="240" w:lineRule="auto"/>
        <w:ind w:firstLine="709"/>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3.1.2. По согласованию с Исполнителем изменить объем услуг в соответствии с пунктом 12.6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3.1.3.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3.1.5.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lastRenderedPageBreak/>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t>3.3. Исполнитель обязан:</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3.3.1. Оказать услуги в сроки, предусмотренные Контрактом.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3.3.5.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4.1. Срок оказания услуг:</w:t>
      </w:r>
      <w:r w:rsidRPr="006B7FE2">
        <w:rPr>
          <w:rFonts w:ascii="PT Astra Serif" w:hAnsi="PT Astra Serif"/>
          <w:color w:val="833C0B"/>
          <w:sz w:val="28"/>
          <w:szCs w:val="28"/>
        </w:rPr>
        <w:t xml:space="preserve"> </w:t>
      </w:r>
      <w:r w:rsidR="008852B8" w:rsidRPr="006B7FE2">
        <w:rPr>
          <w:rFonts w:ascii="PT Astra Serif" w:hAnsi="PT Astra Serif"/>
          <w:color w:val="000099"/>
          <w:sz w:val="28"/>
          <w:szCs w:val="28"/>
        </w:rPr>
        <w:t xml:space="preserve">с момента заключения муниципального контракта по </w:t>
      </w:r>
      <w:r w:rsidR="00CD2DC4">
        <w:rPr>
          <w:rFonts w:ascii="PT Astra Serif" w:hAnsi="PT Astra Serif"/>
          <w:color w:val="000099"/>
          <w:sz w:val="28"/>
          <w:szCs w:val="28"/>
        </w:rPr>
        <w:t>01</w:t>
      </w:r>
      <w:r w:rsidR="00AF3285" w:rsidRPr="006B7FE2">
        <w:rPr>
          <w:rFonts w:ascii="PT Astra Serif" w:hAnsi="PT Astra Serif"/>
          <w:color w:val="000099"/>
          <w:sz w:val="28"/>
          <w:szCs w:val="28"/>
        </w:rPr>
        <w:t>.</w:t>
      </w:r>
      <w:r w:rsidR="00CD2DC4">
        <w:rPr>
          <w:rFonts w:ascii="PT Astra Serif" w:hAnsi="PT Astra Serif"/>
          <w:color w:val="000099"/>
          <w:sz w:val="28"/>
          <w:szCs w:val="28"/>
        </w:rPr>
        <w:t>09</w:t>
      </w:r>
      <w:r w:rsidR="00AF3285" w:rsidRPr="006B7FE2">
        <w:rPr>
          <w:rFonts w:ascii="PT Astra Serif" w:hAnsi="PT Astra Serif"/>
          <w:color w:val="000099"/>
          <w:sz w:val="28"/>
          <w:szCs w:val="28"/>
        </w:rPr>
        <w:t>.2021</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4.4. В случае, установленном в п. 4.3. Контракта акт взаимосверки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5.1. Приёмка услуг на соответствие их объёма и качества требованиям, установленным в Контракте, производится за счёт Заказчика.</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A32600" w:rsidRDefault="00F12074">
      <w:pPr>
        <w:pStyle w:val="10"/>
        <w:tabs>
          <w:tab w:val="left" w:pos="567"/>
        </w:tabs>
        <w:spacing w:after="0" w:line="240" w:lineRule="auto"/>
        <w:ind w:firstLine="709"/>
        <w:jc w:val="both"/>
        <w:rPr>
          <w:rFonts w:ascii="PT Astra Serif" w:hAnsi="PT Astra Serif"/>
          <w:color w:val="auto"/>
          <w:sz w:val="28"/>
          <w:szCs w:val="28"/>
          <w:u w:val="single"/>
        </w:rPr>
      </w:pPr>
      <w:r w:rsidRPr="006B7FE2">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6C40C5" w:rsidRPr="00D4133E">
        <w:rPr>
          <w:rFonts w:ascii="PT Astra Serif" w:hAnsi="PT Astra Serif"/>
          <w:color w:val="auto"/>
          <w:kern w:val="2"/>
          <w:sz w:val="28"/>
          <w:szCs w:val="28"/>
          <w:u w:val="single"/>
        </w:rPr>
        <w:t>______________</w:t>
      </w:r>
      <w:r w:rsidRPr="00A32600">
        <w:rPr>
          <w:rFonts w:ascii="PT Astra Serif" w:hAnsi="PT Astra Serif"/>
          <w:color w:val="auto"/>
          <w:kern w:val="2"/>
          <w:sz w:val="28"/>
          <w:szCs w:val="28"/>
        </w:rPr>
        <w:t>. Номером факса для получения извещения является:</w:t>
      </w:r>
      <w:r w:rsidR="006C40C5" w:rsidRPr="00A32600">
        <w:rPr>
          <w:rFonts w:ascii="PT Astra Serif" w:hAnsi="PT Astra Serif"/>
          <w:color w:val="auto"/>
          <w:kern w:val="2"/>
          <w:sz w:val="28"/>
          <w:szCs w:val="28"/>
        </w:rPr>
        <w:t>___________</w:t>
      </w:r>
      <w:r w:rsidRPr="00A32600">
        <w:rPr>
          <w:rFonts w:ascii="PT Astra Serif" w:hAnsi="PT Astra Serif"/>
          <w:color w:val="auto"/>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оказанных услуг)</w:t>
      </w:r>
      <w:r w:rsidRPr="006B7FE2">
        <w:rPr>
          <w:rFonts w:ascii="PT Astra Serif" w:hAnsi="PT Astra Serif"/>
          <w:kern w:val="2"/>
          <w:sz w:val="28"/>
          <w:szCs w:val="28"/>
        </w:rPr>
        <w:t xml:space="preserve">,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w:t>
      </w:r>
      <w:r w:rsidRPr="006B7FE2">
        <w:rPr>
          <w:rFonts w:ascii="PT Astra Serif" w:hAnsi="PT Astra Serif"/>
          <w:kern w:val="2"/>
          <w:sz w:val="28"/>
          <w:szCs w:val="28"/>
        </w:rPr>
        <w:lastRenderedPageBreak/>
        <w:t>случае создания приёмочной комиссии подписывается всеми членами приёмочной 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сроков</w:t>
      </w:r>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CF690A" w:rsidRPr="006B7FE2" w:rsidRDefault="00F12074"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6.1. </w:t>
      </w:r>
      <w:r w:rsidR="00CF690A" w:rsidRPr="006B7FE2">
        <w:rPr>
          <w:rFonts w:ascii="PT Astra Serif" w:hAnsi="PT Astra Serif"/>
          <w:sz w:val="28"/>
          <w:szCs w:val="28"/>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B7141C" w:rsidRDefault="00B7141C">
      <w:pPr>
        <w:pStyle w:val="afff3"/>
        <w:spacing w:after="0" w:line="240" w:lineRule="auto"/>
        <w:ind w:firstLine="709"/>
        <w:jc w:val="both"/>
        <w:rPr>
          <w:rFonts w:ascii="PT Astra Serif" w:hAnsi="PT Astra Serif"/>
          <w:sz w:val="28"/>
          <w:szCs w:val="28"/>
        </w:rPr>
      </w:pPr>
      <w:r w:rsidRPr="00B7141C">
        <w:rPr>
          <w:rFonts w:ascii="PT Astra Serif" w:hAnsi="PT Astra Serif"/>
          <w:sz w:val="28"/>
          <w:szCs w:val="28"/>
        </w:rPr>
        <w:lastRenderedPageBreak/>
        <w:t xml:space="preserve">6.2. Обеспечение исполнения Контракта предоставляется Заказчику до заключения Контракта. Размер обеспечения исполнения Контракта </w:t>
      </w:r>
      <w:r w:rsidRPr="00B7141C">
        <w:rPr>
          <w:rFonts w:ascii="PT Astra Serif" w:hAnsi="PT Astra Serif"/>
          <w:color w:val="000099"/>
          <w:sz w:val="28"/>
          <w:szCs w:val="28"/>
        </w:rPr>
        <w:t>составляет 5% от цены</w:t>
      </w:r>
      <w:r w:rsidRPr="00B7141C">
        <w:rPr>
          <w:rFonts w:ascii="PT Astra Serif" w:hAnsi="PT Astra Serif"/>
          <w:sz w:val="28"/>
          <w:szCs w:val="28"/>
        </w:rPr>
        <w:t>, по которой в соответствии с Законом о контрактной системе, будет заключён контракт.</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t xml:space="preserve">6.3. </w:t>
      </w:r>
      <w:r w:rsidR="00CF690A" w:rsidRPr="006B7FE2">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6B7FE2" w:rsidRDefault="00F12074"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6.4. </w:t>
      </w:r>
      <w:r w:rsidR="00CF690A" w:rsidRPr="006B7FE2">
        <w:rPr>
          <w:rFonts w:ascii="PT Astra Serif" w:hAnsi="PT Astra Serif"/>
          <w:kern w:val="2"/>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6B7FE2">
        <w:rPr>
          <w:rFonts w:ascii="PT Astra Serif" w:hAnsi="PT Astra Serif"/>
          <w:iCs/>
          <w:kern w:val="2"/>
          <w:sz w:val="28"/>
          <w:szCs w:val="28"/>
        </w:rPr>
        <w:t>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kern w:val="2"/>
          <w:sz w:val="28"/>
          <w:szCs w:val="28"/>
        </w:rPr>
        <w:t>.</w:t>
      </w:r>
    </w:p>
    <w:p w:rsidR="00D91FE3" w:rsidRPr="006B7FE2" w:rsidRDefault="00CF690A"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color w:val="auto"/>
          <w:kern w:val="2"/>
          <w:sz w:val="28"/>
          <w:szCs w:val="28"/>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6B7FE2" w:rsidRDefault="00F12074">
      <w:pPr>
        <w:pStyle w:val="afff3"/>
        <w:spacing w:after="0" w:line="240" w:lineRule="auto"/>
        <w:ind w:firstLine="709"/>
        <w:jc w:val="both"/>
        <w:rPr>
          <w:rFonts w:ascii="PT Astra Serif" w:hAnsi="PT Astra Serif"/>
          <w:color w:val="000000"/>
          <w:kern w:val="2"/>
          <w:sz w:val="28"/>
          <w:szCs w:val="28"/>
        </w:rPr>
      </w:pPr>
      <w:r w:rsidRPr="006B7FE2">
        <w:rPr>
          <w:rFonts w:ascii="PT Astra Serif" w:hAnsi="PT Astra Serif"/>
          <w:color w:val="000000"/>
          <w:kern w:val="2"/>
          <w:sz w:val="28"/>
          <w:szCs w:val="28"/>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6B7FE2" w:rsidRDefault="00F12074" w:rsidP="00CF690A">
      <w:pPr>
        <w:pStyle w:val="afff3"/>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6.6. </w:t>
      </w:r>
      <w:r w:rsidR="00CF690A" w:rsidRPr="006B7FE2">
        <w:rPr>
          <w:rFonts w:ascii="PT Astra Serif" w:hAnsi="PT Astra Serif"/>
          <w:color w:val="auto"/>
          <w:kern w:val="16"/>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6B7FE2">
        <w:rPr>
          <w:rFonts w:ascii="PT Astra Serif" w:hAnsi="PT Astra Serif"/>
          <w:color w:val="auto"/>
          <w:sz w:val="28"/>
          <w:szCs w:val="28"/>
        </w:rPr>
        <w:t>Федеральным законом</w:t>
      </w:r>
      <w:r w:rsidR="00CF690A" w:rsidRPr="006B7FE2">
        <w:rPr>
          <w:rFonts w:ascii="PT Astra Serif" w:hAnsi="PT Astra Serif"/>
          <w:iCs/>
          <w:color w:val="auto"/>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color w:val="auto"/>
          <w:kern w:val="16"/>
          <w:sz w:val="28"/>
          <w:szCs w:val="28"/>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r w:rsidRPr="00B7141C">
        <w:rPr>
          <w:rFonts w:ascii="PT Astra Serif" w:hAnsi="PT Astra Serif"/>
          <w:sz w:val="28"/>
          <w:szCs w:val="28"/>
        </w:rPr>
        <w:t xml:space="preserve">срок </w:t>
      </w:r>
      <w:r w:rsidR="00B7141C" w:rsidRPr="00B7141C">
        <w:rPr>
          <w:rFonts w:ascii="PT Astra Serif" w:hAnsi="PT Astra Serif"/>
          <w:color w:val="000099"/>
          <w:sz w:val="28"/>
          <w:szCs w:val="28"/>
        </w:rPr>
        <w:t>не превышающий пятнадцать дней</w:t>
      </w:r>
      <w:r w:rsidR="00B7141C" w:rsidRPr="00B7141C">
        <w:rPr>
          <w:rFonts w:ascii="PT Astra Serif" w:hAnsi="PT Astra Serif"/>
          <w:sz w:val="28"/>
          <w:szCs w:val="28"/>
        </w:rPr>
        <w:t xml:space="preserve"> </w:t>
      </w:r>
      <w:r w:rsidRPr="00B7141C">
        <w:rPr>
          <w:rFonts w:ascii="PT Astra Serif" w:hAnsi="PT Astra Serif"/>
          <w:sz w:val="28"/>
          <w:szCs w:val="28"/>
        </w:rPr>
        <w:t>с</w:t>
      </w:r>
      <w:r w:rsidRPr="006B7FE2">
        <w:rPr>
          <w:rFonts w:ascii="PT Astra Serif" w:hAnsi="PT Astra Serif"/>
          <w:sz w:val="28"/>
          <w:szCs w:val="28"/>
        </w:rPr>
        <w:t xml:space="preserve"> момента подписания Сторонами документов, подтверждающих надлежащее исполнение </w:t>
      </w:r>
      <w:r w:rsidRPr="006B7FE2">
        <w:rPr>
          <w:rFonts w:ascii="PT Astra Serif" w:hAnsi="PT Astra Serif"/>
          <w:sz w:val="28"/>
          <w:szCs w:val="28"/>
        </w:rPr>
        <w:lastRenderedPageBreak/>
        <w:t>обязательств по Контракту</w:t>
      </w:r>
      <w:r w:rsidRPr="006B7FE2">
        <w:rPr>
          <w:rStyle w:val="a9"/>
          <w:rFonts w:ascii="PT Astra Serif" w:hAnsi="PT Astra Serif"/>
          <w:sz w:val="28"/>
          <w:szCs w:val="28"/>
        </w:rPr>
        <w:footnoteReference w:id="5"/>
      </w:r>
      <w:r w:rsidRPr="006B7FE2">
        <w:rPr>
          <w:rFonts w:ascii="PT Astra Serif" w:hAnsi="PT Astra Serif"/>
          <w:sz w:val="28"/>
          <w:szCs w:val="28"/>
        </w:rPr>
        <w:t>.</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 xml:space="preserve">6.8. Предусмотренное </w:t>
      </w:r>
      <w:hyperlink r:id="rId8"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6B7FE2" w:rsidRDefault="001157FD"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CF690A" w:rsidRPr="006B7FE2">
        <w:rPr>
          <w:rFonts w:ascii="PT Astra Serif" w:hAnsi="PT Astra Serif"/>
          <w:sz w:val="28"/>
          <w:szCs w:val="28"/>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6B7FE2">
          <w:rPr>
            <w:rFonts w:ascii="PT Astra Serif" w:hAnsi="PT Astra Serif"/>
            <w:sz w:val="28"/>
            <w:szCs w:val="28"/>
          </w:rPr>
          <w:t>пунктом 1 части 1 статьи 30</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6B7FE2">
          <w:rPr>
            <w:rFonts w:ascii="PT Astra Serif" w:hAnsi="PT Astra Serif"/>
            <w:sz w:val="28"/>
            <w:szCs w:val="28"/>
          </w:rPr>
          <w:t>статьи 37</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CF690A" w:rsidP="00CF690A">
      <w:pPr>
        <w:pStyle w:val="afff3"/>
        <w:spacing w:after="0" w:line="240" w:lineRule="auto"/>
        <w:ind w:firstLine="709"/>
        <w:jc w:val="both"/>
        <w:rPr>
          <w:rFonts w:ascii="PT Astra Serif" w:hAnsi="PT Astra Serif"/>
          <w:b/>
          <w:sz w:val="28"/>
          <w:szCs w:val="28"/>
        </w:rPr>
      </w:pPr>
      <w:r w:rsidRPr="006B7FE2">
        <w:rPr>
          <w:rFonts w:ascii="PT Astra Serif" w:hAnsi="PT Astra Serif"/>
          <w:sz w:val="28"/>
          <w:szCs w:val="28"/>
        </w:rPr>
        <w:t>6.1</w:t>
      </w:r>
      <w:r w:rsidR="000C64AF" w:rsidRPr="006B7FE2">
        <w:rPr>
          <w:rFonts w:ascii="PT Astra Serif" w:hAnsi="PT Astra Serif"/>
          <w:sz w:val="28"/>
          <w:szCs w:val="28"/>
        </w:rPr>
        <w:t>0</w:t>
      </w:r>
      <w:r w:rsidRPr="006B7FE2">
        <w:rPr>
          <w:rFonts w:ascii="PT Astra Serif" w:hAnsi="PT Astra Serif"/>
          <w:sz w:val="28"/>
          <w:szCs w:val="28"/>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6"/>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0" w:name="P57"/>
      <w:bookmarkEnd w:id="0"/>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 xml:space="preserve">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w:t>
      </w:r>
      <w:r w:rsidRPr="006B7FE2">
        <w:rPr>
          <w:rFonts w:ascii="PT Astra Serif" w:hAnsi="PT Astra Serif"/>
          <w:color w:val="00000A"/>
          <w:sz w:val="28"/>
          <w:szCs w:val="28"/>
        </w:rPr>
        <w:lastRenderedPageBreak/>
        <w:t>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t xml:space="preserve">7.3. </w:t>
      </w:r>
      <w:bookmarkStart w:id="1" w:name="P67"/>
      <w:bookmarkEnd w:id="1"/>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6B7FE2">
          <w:rPr>
            <w:rFonts w:ascii="PT Astra Serif" w:hAnsi="PT Astra Serif"/>
            <w:iCs/>
            <w:sz w:val="28"/>
            <w:szCs w:val="28"/>
          </w:rPr>
          <w:t>законом</w:t>
        </w:r>
      </w:hyperlink>
      <w:r w:rsidRPr="006B7FE2">
        <w:rPr>
          <w:rFonts w:ascii="PT Astra Serif" w:hAnsi="PT Astra Serif"/>
          <w:iCs/>
          <w:sz w:val="28"/>
          <w:szCs w:val="28"/>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2" w:name="P81"/>
      <w:bookmarkEnd w:id="2"/>
      <w:r w:rsidRPr="006B7FE2">
        <w:rPr>
          <w:rFonts w:ascii="PT Astra Serif" w:hAnsi="PT Astra Serif"/>
          <w:iCs/>
          <w:sz w:val="28"/>
          <w:szCs w:val="28"/>
        </w:rPr>
        <w:t xml:space="preserve">7.7. В случае если в соответствии с </w:t>
      </w:r>
      <w:hyperlink r:id="rId13"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2"/>
      <w:bookmarkEnd w:id="3"/>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rsidRPr="006B7FE2">
        <w:rPr>
          <w:rFonts w:ascii="PT Astra Serif" w:hAnsi="PT Astra Serif"/>
          <w:iCs/>
          <w:sz w:val="28"/>
          <w:szCs w:val="28"/>
        </w:rPr>
        <w:lastRenderedPageBreak/>
        <w:t>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8.4. Если обстоятельства и их последствия будут длиться более 1 (одного) месяца, то Стороны расторгают Контракт. В этом случае ни одна из Сторон не имеет </w:t>
      </w:r>
      <w:r w:rsidRPr="006B7FE2">
        <w:rPr>
          <w:rFonts w:ascii="PT Astra Serif" w:hAnsi="PT Astra Serif"/>
          <w:color w:val="auto"/>
          <w:sz w:val="28"/>
          <w:szCs w:val="28"/>
        </w:rPr>
        <w:lastRenderedPageBreak/>
        <w:t>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9. Порядок разрешения споров</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 xml:space="preserve">9.2. </w:t>
      </w:r>
      <w:r w:rsidR="00CF690A" w:rsidRPr="006B7FE2">
        <w:rPr>
          <w:rFonts w:ascii="PT Astra Serif" w:hAnsi="PT Astra Serif"/>
          <w:color w:val="auto"/>
          <w:sz w:val="28"/>
          <w:szCs w:val="28"/>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w:t>
      </w:r>
      <w:r w:rsidRPr="006B7FE2">
        <w:rPr>
          <w:rFonts w:ascii="PT Astra Serif" w:hAnsi="PT Astra Serif"/>
          <w:sz w:val="28"/>
          <w:szCs w:val="28"/>
        </w:rPr>
        <w:lastRenderedPageBreak/>
        <w:t>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w:t>
      </w:r>
      <w:r w:rsidRPr="006B7FE2">
        <w:rPr>
          <w:rFonts w:ascii="PT Astra Serif" w:hAnsi="PT Astra Serif"/>
          <w:sz w:val="28"/>
          <w:szCs w:val="28"/>
        </w:rPr>
        <w:lastRenderedPageBreak/>
        <w:t>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6B7FE2" w:rsidRDefault="00CF690A" w:rsidP="00CF690A">
      <w:pPr>
        <w:ind w:firstLine="567"/>
        <w:jc w:val="both"/>
        <w:rPr>
          <w:rFonts w:ascii="PT Astra Serif" w:hAnsi="PT Astra Serif"/>
          <w:sz w:val="28"/>
          <w:szCs w:val="28"/>
        </w:rPr>
      </w:pPr>
      <w:r w:rsidRPr="006B7FE2">
        <w:rPr>
          <w:rFonts w:ascii="PT Astra Serif" w:hAnsi="PT Astra Serif"/>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6B7FE2" w:rsidRDefault="00354BB5" w:rsidP="00354BB5">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4D7417" w:rsidRPr="004D7417">
        <w:rPr>
          <w:rFonts w:ascii="PT Astra Serif" w:hAnsi="PT Astra Serif" w:cs="Times New Roman"/>
          <w:color w:val="000099"/>
          <w:sz w:val="28"/>
          <w:szCs w:val="28"/>
        </w:rPr>
        <w:t>3</w:t>
      </w:r>
      <w:r w:rsidR="00CD2DC4">
        <w:rPr>
          <w:rFonts w:ascii="PT Astra Serif" w:hAnsi="PT Astra Serif" w:cs="Times New Roman"/>
          <w:color w:val="000099"/>
          <w:sz w:val="28"/>
          <w:szCs w:val="28"/>
        </w:rPr>
        <w:t>0</w:t>
      </w:r>
      <w:r w:rsidR="00002125" w:rsidRPr="006B7FE2">
        <w:rPr>
          <w:rFonts w:ascii="PT Astra Serif" w:hAnsi="PT Astra Serif" w:cs="Times New Roman"/>
          <w:color w:val="000099"/>
          <w:sz w:val="28"/>
          <w:szCs w:val="28"/>
        </w:rPr>
        <w:t>.</w:t>
      </w:r>
      <w:r w:rsidR="00CD2DC4">
        <w:rPr>
          <w:rFonts w:ascii="PT Astra Serif" w:hAnsi="PT Astra Serif" w:cs="Times New Roman"/>
          <w:color w:val="000099"/>
          <w:sz w:val="28"/>
          <w:szCs w:val="28"/>
        </w:rPr>
        <w:t>09</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AF3285"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color w:val="000099"/>
          <w:sz w:val="28"/>
          <w:szCs w:val="28"/>
        </w:rPr>
        <w:t xml:space="preserve">С </w:t>
      </w:r>
      <w:r w:rsidR="00F81B89" w:rsidRPr="006B7FE2">
        <w:rPr>
          <w:rFonts w:ascii="PT Astra Serif" w:hAnsi="PT Astra Serif" w:cs="Times New Roman"/>
          <w:color w:val="000099"/>
          <w:sz w:val="28"/>
          <w:szCs w:val="28"/>
        </w:rPr>
        <w:t>0</w:t>
      </w:r>
      <w:r w:rsidR="008852B8"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w:t>
      </w:r>
      <w:r w:rsidR="00CD2DC4">
        <w:rPr>
          <w:rFonts w:ascii="PT Astra Serif" w:hAnsi="PT Astra Serif" w:cs="Times New Roman"/>
          <w:color w:val="000099"/>
          <w:sz w:val="28"/>
          <w:szCs w:val="28"/>
        </w:rPr>
        <w:t>1</w:t>
      </w:r>
      <w:r w:rsidR="00F81B89" w:rsidRPr="006B7FE2">
        <w:rPr>
          <w:rFonts w:ascii="PT Astra Serif" w:hAnsi="PT Astra Serif" w:cs="Times New Roman"/>
          <w:color w:val="000099"/>
          <w:sz w:val="28"/>
          <w:szCs w:val="28"/>
        </w:rPr>
        <w:t>0</w:t>
      </w:r>
      <w:r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CD2DC4">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r w:rsidRPr="006B7FE2">
        <w:rPr>
          <w:rFonts w:ascii="PT Astra Serif" w:hAnsi="PT Astra Serif" w:cs="Times New Roman"/>
          <w:sz w:val="28"/>
          <w:szCs w:val="28"/>
        </w:rPr>
        <w:t xml:space="preserve">обязательства Сторон по Контракту прекращаются, за </w:t>
      </w:r>
      <w:r w:rsidR="00D4133E">
        <w:rPr>
          <w:rFonts w:ascii="PT Astra Serif" w:hAnsi="PT Astra Serif" w:cs="Times New Roman"/>
          <w:sz w:val="28"/>
          <w:szCs w:val="28"/>
        </w:rPr>
        <w:t>и</w:t>
      </w:r>
      <w:bookmarkStart w:id="4" w:name="_GoBack"/>
      <w:bookmarkEnd w:id="4"/>
      <w:r w:rsidRPr="006B7FE2">
        <w:rPr>
          <w:rFonts w:ascii="PT Astra Serif" w:hAnsi="PT Astra Serif" w:cs="Times New Roman"/>
          <w:sz w:val="28"/>
          <w:szCs w:val="28"/>
        </w:rPr>
        <w:t>сключением обязательств по оплате услуг, гарантийных обязательств, обязательств по возмещению убытков и выплате неустойки.</w:t>
      </w:r>
    </w:p>
    <w:p w:rsidR="00D91FE3" w:rsidRPr="006B7FE2" w:rsidRDefault="00D91FE3">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12.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Техническое задание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CA6A18" w:rsidRPr="00CA6A18" w:rsidRDefault="00CA6A18">
      <w:pPr>
        <w:pStyle w:val="10"/>
        <w:spacing w:after="0" w:line="240" w:lineRule="auto"/>
        <w:ind w:firstLine="709"/>
        <w:rPr>
          <w:rFonts w:ascii="PT Astra Serif" w:hAnsi="PT Astra Serif"/>
          <w:sz w:val="28"/>
          <w:szCs w:val="28"/>
        </w:rPr>
      </w:pPr>
      <w:r w:rsidRPr="00CA6A18">
        <w:rPr>
          <w:rFonts w:ascii="PT Astra Serif" w:hAnsi="PT Astra Serif"/>
          <w:sz w:val="28"/>
          <w:szCs w:val="28"/>
        </w:rPr>
        <w:t xml:space="preserve">- </w:t>
      </w:r>
      <w:r>
        <w:rPr>
          <w:rFonts w:ascii="PT Astra Serif" w:hAnsi="PT Astra Serif"/>
          <w:sz w:val="28"/>
          <w:szCs w:val="28"/>
        </w:rPr>
        <w:t>Спецификация (Приложение 2).</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B7FE2">
        <w:rPr>
          <w:rFonts w:ascii="PT Astra Serif" w:hAnsi="PT Astra Serif"/>
          <w:sz w:val="28"/>
          <w:szCs w:val="28"/>
        </w:rPr>
        <w:t>.</w:t>
      </w:r>
    </w:p>
    <w:p w:rsidR="00D91FE3" w:rsidRPr="006B7FE2" w:rsidRDefault="00F12074">
      <w:pPr>
        <w:pStyle w:val="ConsNormal"/>
        <w:widowControl/>
        <w:ind w:left="0" w:right="0" w:firstLine="709"/>
        <w:rPr>
          <w:rFonts w:ascii="PT Astra Serif" w:hAnsi="PT Astra Serif" w:cs="Times New Roman"/>
          <w:sz w:val="28"/>
          <w:szCs w:val="28"/>
        </w:rPr>
      </w:pPr>
      <w:r w:rsidRPr="006B7FE2">
        <w:rPr>
          <w:rFonts w:ascii="PT Astra Serif" w:hAnsi="PT Astra Serif" w:cs="Times New Roman"/>
          <w:sz w:val="28"/>
          <w:szCs w:val="28"/>
        </w:rPr>
        <w:lastRenderedPageBreak/>
        <w:t>12.</w:t>
      </w:r>
      <w:r w:rsidR="00765FD7" w:rsidRPr="006B7FE2">
        <w:rPr>
          <w:rFonts w:ascii="PT Astra Serif" w:hAnsi="PT Astra Serif" w:cs="Times New Roman"/>
          <w:sz w:val="28"/>
          <w:szCs w:val="28"/>
        </w:rPr>
        <w:t>8</w:t>
      </w:r>
      <w:r w:rsidRPr="006B7FE2">
        <w:rPr>
          <w:rFonts w:ascii="PT Astra Serif" w:hAnsi="PT Astra Serif" w:cs="Times New Roman"/>
          <w:sz w:val="28"/>
          <w:szCs w:val="28"/>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6B7FE2" w:rsidRDefault="00D91FE3">
      <w:pPr>
        <w:pStyle w:val="10"/>
        <w:shd w:val="clear" w:color="auto" w:fill="FFFFFF"/>
        <w:spacing w:after="0" w:line="240" w:lineRule="auto"/>
        <w:ind w:firstLine="709"/>
        <w:rPr>
          <w:rFonts w:ascii="PT Astra Serif" w:hAnsi="PT Astra Serif"/>
          <w:sz w:val="28"/>
          <w:szCs w:val="28"/>
        </w:rPr>
      </w:pP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13. Адреса места нахождения, банковские реквизиты и подписи Сторон</w:t>
      </w:r>
    </w:p>
    <w:p w:rsidR="00494F12" w:rsidRPr="00CF690A" w:rsidRDefault="00494F12" w:rsidP="00494F12">
      <w:pPr>
        <w:pStyle w:val="10"/>
        <w:spacing w:after="0" w:line="240" w:lineRule="auto"/>
        <w:ind w:firstLine="709"/>
        <w:jc w:val="center"/>
        <w:rPr>
          <w:rFonts w:ascii="PT Astra Serif" w:hAnsi="PT Astra Serif"/>
          <w:color w:val="000000"/>
        </w:rPr>
      </w:pPr>
    </w:p>
    <w:tbl>
      <w:tblPr>
        <w:tblW w:w="9571" w:type="dxa"/>
        <w:tblInd w:w="109" w:type="dxa"/>
        <w:tblLook w:val="0000" w:firstRow="0" w:lastRow="0" w:firstColumn="0" w:lastColumn="0" w:noHBand="0" w:noVBand="0"/>
      </w:tblPr>
      <w:tblGrid>
        <w:gridCol w:w="5669"/>
        <w:gridCol w:w="3902"/>
      </w:tblGrid>
      <w:tr w:rsidR="00D91FE3" w:rsidRPr="00CF690A" w:rsidTr="0090054E">
        <w:tc>
          <w:tcPr>
            <w:tcW w:w="5669"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90054E" w:rsidRPr="006E0533" w:rsidRDefault="0090054E" w:rsidP="0090054E">
            <w:pPr>
              <w:tabs>
                <w:tab w:val="left" w:pos="709"/>
              </w:tabs>
              <w:jc w:val="both"/>
              <w:rPr>
                <w:rFonts w:ascii="PT Astra Serif" w:hAnsi="PT Astra Serif"/>
                <w:b/>
                <w:bCs/>
                <w:spacing w:val="-1"/>
                <w:sz w:val="28"/>
                <w:szCs w:val="28"/>
              </w:rPr>
            </w:pPr>
            <w:r w:rsidRPr="006E0533">
              <w:rPr>
                <w:rFonts w:ascii="PT Astra Serif" w:hAnsi="PT Astra Serif"/>
                <w:b/>
                <w:bCs/>
                <w:spacing w:val="-1"/>
                <w:sz w:val="28"/>
                <w:szCs w:val="28"/>
              </w:rPr>
              <w:t>Администрация города Югорска</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Юридический адрес:</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628260, Тюменская область, Ханты-Мансийский автономный округ – Югра, г. Югорск, ул. 40 лет Победы, д. 11</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ИНН/КПП 8622002368/862201001</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Банковские реквизиты:</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Депфин Югорск (Администрация города Югорска)</w:t>
            </w:r>
          </w:p>
          <w:p w:rsidR="0090054E" w:rsidRPr="006E0533" w:rsidRDefault="0090054E" w:rsidP="0090054E">
            <w:pPr>
              <w:tabs>
                <w:tab w:val="left" w:pos="709"/>
              </w:tabs>
              <w:jc w:val="both"/>
              <w:rPr>
                <w:rFonts w:ascii="PT Astra Serif" w:hAnsi="PT Astra Serif"/>
                <w:bCs/>
                <w:spacing w:val="-1"/>
                <w:sz w:val="28"/>
                <w:szCs w:val="28"/>
              </w:rPr>
            </w:pPr>
            <w:r w:rsidRPr="0026141F">
              <w:rPr>
                <w:rFonts w:ascii="PT Astra Serif" w:hAnsi="PT Astra Serif"/>
                <w:bCs/>
                <w:spacing w:val="-1"/>
                <w:sz w:val="28"/>
                <w:szCs w:val="28"/>
              </w:rPr>
              <w:t xml:space="preserve">Номер счета получателя (№ казначейского счета): </w:t>
            </w:r>
            <w:r w:rsidRPr="006E0533">
              <w:rPr>
                <w:rFonts w:ascii="PT Astra Serif" w:hAnsi="PT Astra Serif"/>
                <w:bCs/>
                <w:spacing w:val="-1"/>
                <w:sz w:val="28"/>
                <w:szCs w:val="28"/>
              </w:rPr>
              <w:t>03231643718870008700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РКЦ Ханты-Мансийск // УФК по Ханты-Мансийскому автономному округу – Югре г. Ханты-Мансийск </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БИК 007162163</w:t>
            </w:r>
          </w:p>
          <w:p w:rsidR="0090054E" w:rsidRPr="006E0533" w:rsidRDefault="0090054E" w:rsidP="0090054E">
            <w:pPr>
              <w:tabs>
                <w:tab w:val="left" w:pos="709"/>
              </w:tabs>
              <w:jc w:val="both"/>
              <w:rPr>
                <w:rFonts w:ascii="PT Astra Serif" w:hAnsi="PT Astra Serif"/>
                <w:bCs/>
                <w:spacing w:val="-1"/>
                <w:sz w:val="28"/>
                <w:szCs w:val="28"/>
              </w:rPr>
            </w:pPr>
            <w:r w:rsidRPr="0026141F">
              <w:rPr>
                <w:rFonts w:ascii="PT Astra Serif" w:hAnsi="PT Astra Serif"/>
                <w:bCs/>
                <w:spacing w:val="-1"/>
                <w:sz w:val="28"/>
                <w:szCs w:val="28"/>
              </w:rPr>
              <w:t xml:space="preserve">Номер счета банка получателя (ЕКС): </w:t>
            </w:r>
            <w:r w:rsidRPr="006E0533">
              <w:rPr>
                <w:rFonts w:ascii="PT Astra Serif" w:hAnsi="PT Astra Serif"/>
                <w:bCs/>
                <w:spacing w:val="-1"/>
                <w:sz w:val="28"/>
                <w:szCs w:val="28"/>
              </w:rPr>
              <w:t>401 028 102 453 700 000 07</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ОГРН 1028601843720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ОКВЭД 84.11.3</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ОКПО 04262843 </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ОКФС 14 / ОКОПФ 75404</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ОКТМО 71887000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ОКОГУ 3300200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Электронная почта: </w:t>
            </w:r>
            <w:hyperlink r:id="rId14" w:history="1">
              <w:r w:rsidRPr="006E0533">
                <w:rPr>
                  <w:rStyle w:val="affffff"/>
                  <w:rFonts w:ascii="PT Astra Serif" w:hAnsi="PT Astra Serif"/>
                  <w:bCs/>
                  <w:spacing w:val="-1"/>
                  <w:sz w:val="28"/>
                  <w:szCs w:val="28"/>
                </w:rPr>
                <w:t>adm@ygorsk.ru</w:t>
              </w:r>
            </w:hyperlink>
          </w:p>
          <w:p w:rsidR="00B505FA" w:rsidRDefault="00B505FA">
            <w:pPr>
              <w:pStyle w:val="ConsPlusNormal0"/>
              <w:widowControl/>
              <w:ind w:firstLine="709"/>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3902"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7141C">
      <w:pPr>
        <w:autoSpaceDE w:val="0"/>
        <w:autoSpaceDN w:val="0"/>
        <w:adjustRightInd w:val="0"/>
        <w:rPr>
          <w:rFonts w:ascii="PT Astra Serif" w:hAnsi="PT Astra Serif"/>
          <w:i/>
          <w:sz w:val="28"/>
          <w:szCs w:val="24"/>
        </w:rPr>
      </w:pPr>
      <w:r w:rsidRPr="006B7FE2">
        <w:rPr>
          <w:rFonts w:ascii="PT Astra Serif" w:hAnsi="PT Astra Serif"/>
          <w:i/>
          <w:sz w:val="28"/>
          <w:szCs w:val="24"/>
        </w:rPr>
        <w:t>Подписи сторон</w:t>
      </w:r>
      <w:r w:rsidR="00B7141C">
        <w:rPr>
          <w:rFonts w:ascii="PT Astra Serif" w:hAnsi="PT Astra Serif"/>
          <w:i/>
          <w:sz w:val="28"/>
          <w:szCs w:val="24"/>
        </w:rPr>
        <w:t>:</w:t>
      </w:r>
    </w:p>
    <w:p w:rsidR="00B505FA" w:rsidRPr="00B7141C" w:rsidRDefault="00B505FA" w:rsidP="00B7141C">
      <w:pPr>
        <w:autoSpaceDE w:val="0"/>
        <w:autoSpaceDN w:val="0"/>
        <w:adjustRightInd w:val="0"/>
        <w:rPr>
          <w:rFonts w:ascii="PT Astra Serif" w:hAnsi="PT Astra Serif"/>
          <w:sz w:val="24"/>
          <w:u w:val="single"/>
        </w:rPr>
      </w:pPr>
      <w:r w:rsidRPr="00B7141C">
        <w:rPr>
          <w:rFonts w:ascii="PT Astra Serif" w:hAnsi="PT Astra Serif"/>
          <w:i/>
          <w:sz w:val="24"/>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B7141C" w:rsidRDefault="00B7141C">
      <w:pPr>
        <w:pStyle w:val="10"/>
        <w:spacing w:after="0" w:line="240" w:lineRule="auto"/>
        <w:rPr>
          <w:rFonts w:ascii="PT Astra Serif" w:hAnsi="PT Astra Serif"/>
          <w:sz w:val="28"/>
        </w:rPr>
      </w:pPr>
    </w:p>
    <w:p w:rsidR="00F12074" w:rsidRPr="006B7FE2"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1157FD" w:rsidRPr="006B7FE2">
        <w:rPr>
          <w:rFonts w:ascii="PT Astra Serif" w:hAnsi="PT Astra Serif"/>
          <w:sz w:val="28"/>
        </w:rPr>
        <w:t>Михайлова Л.А.</w:t>
      </w:r>
    </w:p>
    <w:p w:rsidR="00B7141C" w:rsidRDefault="00B7141C" w:rsidP="00F50B9C">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F81B89" w:rsidRPr="006B7FE2">
        <w:rPr>
          <w:rFonts w:ascii="PT Astra Serif" w:hAnsi="PT Astra Serif"/>
          <w:sz w:val="28"/>
        </w:rPr>
        <w:t>Сахибгариева А.З.</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D91FE3" w:rsidRPr="001704B8" w:rsidRDefault="00F12074">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Техническое задание</w:t>
      </w:r>
    </w:p>
    <w:p w:rsidR="00D91FE3" w:rsidRPr="001704B8" w:rsidRDefault="00D91FE3">
      <w:pPr>
        <w:pStyle w:val="ConsPlusNormal0"/>
        <w:widowControl/>
        <w:tabs>
          <w:tab w:val="left" w:pos="360"/>
        </w:tabs>
        <w:ind w:firstLine="709"/>
        <w:rPr>
          <w:rFonts w:ascii="PT Astra Serif" w:hAnsi="PT Astra Serif" w:cs="Times New Roman"/>
          <w:b/>
          <w:bCs/>
          <w:szCs w:val="24"/>
        </w:rPr>
      </w:pPr>
    </w:p>
    <w:p w:rsidR="00CD2DC4" w:rsidRPr="00CE38E5" w:rsidRDefault="00CD2DC4" w:rsidP="00CD2DC4">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Pr>
          <w:rFonts w:ascii="PT Astra Serif" w:hAnsi="PT Astra Serif"/>
          <w:sz w:val="24"/>
          <w:szCs w:val="24"/>
        </w:rPr>
        <w:t xml:space="preserve">по </w:t>
      </w:r>
      <w:r w:rsidRPr="00D226C8">
        <w:rPr>
          <w:rFonts w:ascii="PT Astra Serif" w:hAnsi="PT Astra Serif"/>
          <w:sz w:val="24"/>
          <w:szCs w:val="24"/>
        </w:rPr>
        <w:t>сопровождению используемого программного обеспечения «1С-Битрикс»</w:t>
      </w:r>
      <w:r w:rsidRPr="00CE38E5">
        <w:rPr>
          <w:rFonts w:ascii="PT Astra Serif" w:hAnsi="PT Astra Serif"/>
          <w:sz w:val="24"/>
          <w:szCs w:val="24"/>
        </w:rPr>
        <w:t>.</w:t>
      </w:r>
    </w:p>
    <w:p w:rsidR="00CD2DC4" w:rsidRPr="00CE38E5" w:rsidRDefault="00CD2DC4" w:rsidP="00CD2DC4">
      <w:pPr>
        <w:ind w:firstLine="709"/>
        <w:jc w:val="both"/>
        <w:rPr>
          <w:rFonts w:ascii="PT Astra Serif" w:hAnsi="PT Astra Serif"/>
          <w:sz w:val="24"/>
          <w:szCs w:val="24"/>
        </w:rPr>
      </w:pPr>
    </w:p>
    <w:p w:rsidR="00CD2DC4" w:rsidRPr="00CF690A" w:rsidRDefault="00CD2DC4" w:rsidP="00CD2DC4">
      <w:pPr>
        <w:ind w:firstLine="709"/>
        <w:jc w:val="both"/>
        <w:rPr>
          <w:rFonts w:ascii="PT Astra Serif" w:hAnsi="PT Astra Serif"/>
          <w:b/>
          <w:sz w:val="24"/>
          <w:szCs w:val="24"/>
        </w:rPr>
      </w:pPr>
      <w:r w:rsidRPr="00CF690A">
        <w:rPr>
          <w:rFonts w:ascii="PT Astra Serif" w:hAnsi="PT Astra Serif"/>
          <w:b/>
          <w:sz w:val="24"/>
          <w:szCs w:val="24"/>
        </w:rPr>
        <w:t>2. Общие требования:</w:t>
      </w:r>
    </w:p>
    <w:p w:rsidR="00CD2DC4" w:rsidRPr="00CF690A" w:rsidRDefault="00CD2DC4" w:rsidP="00CD2DC4">
      <w:pPr>
        <w:ind w:firstLine="709"/>
        <w:jc w:val="both"/>
        <w:rPr>
          <w:rFonts w:ascii="PT Astra Serif" w:hAnsi="PT Astra Serif"/>
          <w:sz w:val="24"/>
          <w:szCs w:val="24"/>
        </w:rPr>
      </w:pPr>
      <w:r w:rsidRPr="00CF690A">
        <w:rPr>
          <w:rFonts w:ascii="PT Astra Serif" w:hAnsi="PT Astra Serif"/>
          <w:sz w:val="24"/>
          <w:szCs w:val="24"/>
        </w:rPr>
        <w:t>Место предоставления услуг: по месту нахождения Исполнителя</w:t>
      </w:r>
      <w:r>
        <w:rPr>
          <w:rFonts w:ascii="PT Astra Serif" w:hAnsi="PT Astra Serif"/>
          <w:sz w:val="24"/>
          <w:szCs w:val="24"/>
        </w:rPr>
        <w:t xml:space="preserve"> (дистанционно)</w:t>
      </w:r>
      <w:r w:rsidRPr="00CF690A">
        <w:rPr>
          <w:rFonts w:ascii="PT Astra Serif" w:hAnsi="PT Astra Serif"/>
          <w:sz w:val="24"/>
          <w:szCs w:val="24"/>
        </w:rPr>
        <w:t>.</w:t>
      </w:r>
      <w:r>
        <w:rPr>
          <w:rFonts w:ascii="PT Astra Serif" w:hAnsi="PT Astra Serif"/>
          <w:sz w:val="24"/>
          <w:szCs w:val="24"/>
        </w:rPr>
        <w:t xml:space="preserve"> </w:t>
      </w:r>
    </w:p>
    <w:p w:rsidR="00CD2DC4" w:rsidRPr="00CF690A" w:rsidRDefault="00CD2DC4" w:rsidP="00CD2DC4">
      <w:pPr>
        <w:ind w:firstLine="709"/>
        <w:jc w:val="both"/>
        <w:rPr>
          <w:rFonts w:ascii="PT Astra Serif" w:hAnsi="PT Astra Serif"/>
          <w:sz w:val="24"/>
          <w:szCs w:val="24"/>
        </w:rPr>
      </w:pPr>
    </w:p>
    <w:p w:rsidR="00CD2DC4" w:rsidRPr="00CF690A" w:rsidRDefault="00CD2DC4" w:rsidP="00CD2DC4">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701"/>
        <w:gridCol w:w="7938"/>
      </w:tblGrid>
      <w:tr w:rsidR="00CD2DC4" w:rsidRPr="00CF690A" w:rsidTr="00CD2DC4">
        <w:tc>
          <w:tcPr>
            <w:tcW w:w="567" w:type="dxa"/>
            <w:tcBorders>
              <w:top w:val="single" w:sz="4" w:space="0" w:color="000000"/>
              <w:left w:val="single" w:sz="4" w:space="0" w:color="000000"/>
              <w:bottom w:val="single" w:sz="4" w:space="0" w:color="auto"/>
            </w:tcBorders>
          </w:tcPr>
          <w:p w:rsidR="00CD2DC4" w:rsidRPr="00CF690A" w:rsidRDefault="00CD2DC4" w:rsidP="009D13DA">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701" w:type="dxa"/>
            <w:tcBorders>
              <w:top w:val="single" w:sz="4" w:space="0" w:color="000000"/>
              <w:left w:val="single" w:sz="4" w:space="0" w:color="000000"/>
              <w:bottom w:val="single" w:sz="4" w:space="0" w:color="auto"/>
              <w:right w:val="single" w:sz="4" w:space="0" w:color="auto"/>
            </w:tcBorders>
          </w:tcPr>
          <w:p w:rsidR="00CD2DC4" w:rsidRPr="00CF690A" w:rsidRDefault="00CD2DC4" w:rsidP="009D13DA">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938" w:type="dxa"/>
            <w:tcBorders>
              <w:top w:val="single" w:sz="4" w:space="0" w:color="auto"/>
              <w:left w:val="single" w:sz="4" w:space="0" w:color="auto"/>
              <w:bottom w:val="single" w:sz="4" w:space="0" w:color="auto"/>
              <w:right w:val="single" w:sz="4" w:space="0" w:color="auto"/>
            </w:tcBorders>
          </w:tcPr>
          <w:p w:rsidR="00CD2DC4" w:rsidRPr="00CF690A" w:rsidRDefault="00CD2DC4" w:rsidP="009D13DA">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CD2DC4" w:rsidRPr="00CF690A" w:rsidTr="00CD2DC4">
        <w:trPr>
          <w:trHeight w:val="787"/>
        </w:trPr>
        <w:tc>
          <w:tcPr>
            <w:tcW w:w="567" w:type="dxa"/>
            <w:tcBorders>
              <w:top w:val="single" w:sz="4" w:space="0" w:color="auto"/>
              <w:left w:val="single" w:sz="4" w:space="0" w:color="auto"/>
              <w:bottom w:val="single" w:sz="4" w:space="0" w:color="auto"/>
              <w:right w:val="single" w:sz="4" w:space="0" w:color="auto"/>
            </w:tcBorders>
          </w:tcPr>
          <w:p w:rsidR="00CD2DC4" w:rsidRPr="00CF690A" w:rsidRDefault="00CD2DC4" w:rsidP="009D13DA">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1701" w:type="dxa"/>
            <w:tcBorders>
              <w:top w:val="single" w:sz="4" w:space="0" w:color="auto"/>
              <w:left w:val="single" w:sz="4" w:space="0" w:color="auto"/>
              <w:bottom w:val="single" w:sz="4" w:space="0" w:color="auto"/>
              <w:right w:val="single" w:sz="4" w:space="0" w:color="auto"/>
            </w:tcBorders>
          </w:tcPr>
          <w:p w:rsidR="00CD2DC4" w:rsidRPr="00CF690A" w:rsidRDefault="00CD2DC4" w:rsidP="009D13DA">
            <w:pPr>
              <w:snapToGrid w:val="0"/>
              <w:jc w:val="both"/>
              <w:rPr>
                <w:rFonts w:ascii="PT Astra Serif" w:hAnsi="PT Astra Serif" w:cs="Tahoma"/>
                <w:sz w:val="22"/>
                <w:szCs w:val="22"/>
              </w:rPr>
            </w:pPr>
            <w:r w:rsidRPr="00CF690A">
              <w:rPr>
                <w:rFonts w:ascii="PT Astra Serif" w:hAnsi="PT Astra Serif"/>
                <w:bCs/>
                <w:sz w:val="22"/>
                <w:szCs w:val="22"/>
              </w:rPr>
              <w:t>Продление лицензий используемого программного обеспечения «1С-Битрикс»</w:t>
            </w:r>
          </w:p>
        </w:tc>
        <w:tc>
          <w:tcPr>
            <w:tcW w:w="7938" w:type="dxa"/>
            <w:tcBorders>
              <w:top w:val="single" w:sz="4" w:space="0" w:color="auto"/>
              <w:left w:val="single" w:sz="4" w:space="0" w:color="auto"/>
              <w:bottom w:val="single" w:sz="4" w:space="0" w:color="auto"/>
              <w:right w:val="single" w:sz="4" w:space="0" w:color="auto"/>
            </w:tcBorders>
          </w:tcPr>
          <w:p w:rsidR="00CD2DC4" w:rsidRPr="00CD2DC4" w:rsidRDefault="00CD2DC4" w:rsidP="009D13DA">
            <w:pPr>
              <w:jc w:val="both"/>
              <w:rPr>
                <w:rFonts w:ascii="PT Astra Serif" w:eastAsia="Arial" w:hAnsi="PT Astra Serif" w:cs="Tahoma"/>
                <w:sz w:val="18"/>
                <w:szCs w:val="22"/>
              </w:rPr>
            </w:pPr>
            <w:r w:rsidRPr="00CD2DC4">
              <w:rPr>
                <w:rFonts w:ascii="PT Astra Serif" w:eastAsia="Arial" w:hAnsi="PT Astra Serif" w:cs="Tahoma"/>
                <w:sz w:val="18"/>
                <w:szCs w:val="22"/>
              </w:rPr>
              <w:t>Оказание услуг по продлению следующих лицензий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w:t>
            </w:r>
          </w:p>
          <w:p w:rsidR="00CD2DC4" w:rsidRPr="00CD2DC4" w:rsidRDefault="00CD2DC4" w:rsidP="009D13DA">
            <w:pPr>
              <w:jc w:val="both"/>
              <w:rPr>
                <w:rFonts w:ascii="PT Astra Serif" w:eastAsia="Arial" w:hAnsi="PT Astra Serif" w:cs="Tahoma"/>
                <w:sz w:val="18"/>
                <w:szCs w:val="22"/>
              </w:rPr>
            </w:pPr>
            <w:r w:rsidRPr="00CD2DC4">
              <w:rPr>
                <w:rFonts w:ascii="PT Astra Serif" w:eastAsia="Arial" w:hAnsi="PT Astra Serif" w:cs="Tahoma"/>
                <w:sz w:val="18"/>
                <w:szCs w:val="22"/>
              </w:rPr>
              <w:t>1. Льготное продление лицензии «1С-Битрикс: Управление сайтом - Бизнес» на 1 год с техподдержкой - 3 шт;</w:t>
            </w:r>
          </w:p>
          <w:p w:rsidR="00CD2DC4" w:rsidRPr="00CD2DC4" w:rsidRDefault="00CD2DC4" w:rsidP="009D13DA">
            <w:pPr>
              <w:jc w:val="both"/>
              <w:rPr>
                <w:rFonts w:ascii="PT Astra Serif" w:eastAsia="Arial" w:hAnsi="PT Astra Serif" w:cs="Tahoma"/>
                <w:sz w:val="18"/>
                <w:szCs w:val="22"/>
              </w:rPr>
            </w:pPr>
            <w:r w:rsidRPr="00CD2DC4">
              <w:rPr>
                <w:rFonts w:ascii="PT Astra Serif" w:eastAsia="Arial" w:hAnsi="PT Astra Serif" w:cs="Tahoma"/>
                <w:sz w:val="18"/>
                <w:szCs w:val="22"/>
              </w:rPr>
              <w:t>2. Льготное продление лицензии «1С-Битрикс: Управление сайтом - Стандарт» на 1 год с техподдержкой - 1 шт;</w:t>
            </w:r>
          </w:p>
          <w:p w:rsidR="00CD2DC4" w:rsidRPr="00CD2DC4" w:rsidRDefault="00CD2DC4" w:rsidP="009D13DA">
            <w:pPr>
              <w:jc w:val="both"/>
              <w:rPr>
                <w:rFonts w:ascii="PT Astra Serif" w:eastAsia="Arial" w:hAnsi="PT Astra Serif" w:cs="Tahoma"/>
                <w:sz w:val="18"/>
                <w:szCs w:val="22"/>
              </w:rPr>
            </w:pPr>
            <w:r w:rsidRPr="00CD2DC4">
              <w:rPr>
                <w:rFonts w:ascii="PT Astra Serif" w:eastAsia="Arial" w:hAnsi="PT Astra Serif" w:cs="Tahoma"/>
                <w:sz w:val="18"/>
                <w:szCs w:val="22"/>
              </w:rPr>
              <w:t>3. Льготное продление лицензии «1С-Битрикс: Официальный сайт государственной организации» на 1 год с техподдержкой - 1 шт.</w:t>
            </w:r>
          </w:p>
          <w:p w:rsidR="00CD2DC4" w:rsidRPr="00CD2DC4" w:rsidRDefault="00CD2DC4" w:rsidP="009D13DA">
            <w:pPr>
              <w:jc w:val="both"/>
              <w:rPr>
                <w:rFonts w:ascii="PT Astra Serif" w:eastAsia="Arial" w:hAnsi="PT Astra Serif" w:cs="Tahoma"/>
                <w:sz w:val="18"/>
                <w:szCs w:val="22"/>
              </w:rPr>
            </w:pPr>
          </w:p>
          <w:p w:rsidR="00CD2DC4" w:rsidRPr="00CD2DC4" w:rsidRDefault="00CD2DC4" w:rsidP="009D13DA">
            <w:pPr>
              <w:jc w:val="both"/>
              <w:rPr>
                <w:rFonts w:ascii="PT Astra Serif" w:eastAsia="Arial" w:hAnsi="PT Astra Serif" w:cs="Tahoma"/>
                <w:sz w:val="18"/>
                <w:szCs w:val="22"/>
              </w:rPr>
            </w:pPr>
            <w:r w:rsidRPr="00CD2DC4">
              <w:rPr>
                <w:rFonts w:ascii="PT Astra Serif" w:eastAsia="Arial" w:hAnsi="PT Astra Serif" w:cs="Tahoma"/>
                <w:sz w:val="18"/>
                <w:szCs w:val="22"/>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r>
    </w:tbl>
    <w:p w:rsidR="00CD2DC4" w:rsidRPr="00CF690A" w:rsidRDefault="00CD2DC4" w:rsidP="00CD2DC4">
      <w:pPr>
        <w:ind w:firstLine="709"/>
        <w:jc w:val="both"/>
        <w:rPr>
          <w:rFonts w:ascii="PT Astra Serif" w:hAnsi="PT Astra Serif"/>
          <w:b/>
          <w:sz w:val="24"/>
          <w:szCs w:val="24"/>
        </w:rPr>
      </w:pPr>
    </w:p>
    <w:p w:rsidR="00CD2DC4" w:rsidRPr="00CF690A" w:rsidRDefault="00CD2DC4" w:rsidP="00CD2DC4">
      <w:pPr>
        <w:ind w:firstLine="709"/>
        <w:jc w:val="both"/>
        <w:rPr>
          <w:rFonts w:ascii="PT Astra Serif" w:hAnsi="PT Astra Serif"/>
          <w:b/>
          <w:sz w:val="24"/>
          <w:szCs w:val="24"/>
        </w:rPr>
      </w:pPr>
      <w:r w:rsidRPr="00CF690A">
        <w:rPr>
          <w:rFonts w:ascii="PT Astra Serif" w:hAnsi="PT Astra Serif"/>
          <w:b/>
          <w:sz w:val="24"/>
          <w:szCs w:val="24"/>
        </w:rPr>
        <w:t xml:space="preserve">4. </w:t>
      </w:r>
      <w:r>
        <w:rPr>
          <w:rFonts w:ascii="PT Astra Serif" w:hAnsi="PT Astra Serif"/>
          <w:b/>
          <w:sz w:val="24"/>
          <w:szCs w:val="24"/>
        </w:rPr>
        <w:t>Перечень дополнительных услуг</w:t>
      </w:r>
      <w:r w:rsidRPr="00CF690A">
        <w:rPr>
          <w:rFonts w:ascii="PT Astra Serif" w:hAnsi="PT Astra Serif"/>
          <w:b/>
          <w:sz w:val="24"/>
          <w:szCs w:val="24"/>
        </w:rPr>
        <w:t>:</w:t>
      </w:r>
    </w:p>
    <w:p w:rsidR="00CD2DC4" w:rsidRPr="00CF690A" w:rsidRDefault="00CD2DC4" w:rsidP="00CD2DC4">
      <w:pPr>
        <w:ind w:firstLine="709"/>
        <w:jc w:val="both"/>
        <w:rPr>
          <w:rFonts w:ascii="PT Astra Serif" w:hAnsi="PT Astra Serif"/>
          <w:sz w:val="24"/>
          <w:szCs w:val="24"/>
        </w:rPr>
      </w:pPr>
      <w:r w:rsidRPr="00CF690A">
        <w:rPr>
          <w:rFonts w:ascii="PT Astra Serif" w:hAnsi="PT Astra Serif"/>
          <w:sz w:val="24"/>
          <w:szCs w:val="24"/>
        </w:rPr>
        <w:t xml:space="preserve">4.1. </w:t>
      </w:r>
      <w:r>
        <w:rPr>
          <w:rFonts w:ascii="PT Astra Serif" w:hAnsi="PT Astra Serif"/>
          <w:sz w:val="24"/>
          <w:szCs w:val="24"/>
        </w:rPr>
        <w:t>С</w:t>
      </w:r>
      <w:r w:rsidRPr="00CF690A">
        <w:rPr>
          <w:rFonts w:ascii="PT Astra Serif" w:hAnsi="PT Astra Serif"/>
          <w:sz w:val="24"/>
          <w:szCs w:val="24"/>
        </w:rPr>
        <w:t xml:space="preserve">опровождение программного обеспечения </w:t>
      </w:r>
      <w:r>
        <w:rPr>
          <w:rFonts w:ascii="PT Astra Serif" w:hAnsi="PT Astra Serif"/>
          <w:sz w:val="24"/>
          <w:szCs w:val="24"/>
        </w:rPr>
        <w:t xml:space="preserve">осуществляется Исполнителем и </w:t>
      </w:r>
      <w:r w:rsidRPr="00CF690A">
        <w:rPr>
          <w:rFonts w:ascii="PT Astra Serif" w:hAnsi="PT Astra Serif"/>
          <w:sz w:val="24"/>
          <w:szCs w:val="24"/>
        </w:rPr>
        <w:t>включает</w:t>
      </w:r>
      <w:r>
        <w:rPr>
          <w:rFonts w:ascii="PT Astra Serif" w:hAnsi="PT Astra Serif"/>
          <w:sz w:val="24"/>
          <w:szCs w:val="24"/>
        </w:rPr>
        <w:t xml:space="preserve"> в себя</w:t>
      </w:r>
      <w:r w:rsidRPr="00CF690A">
        <w:rPr>
          <w:rFonts w:ascii="PT Astra Serif" w:hAnsi="PT Astra Serif"/>
          <w:sz w:val="24"/>
          <w:szCs w:val="24"/>
        </w:rPr>
        <w:t>:</w:t>
      </w:r>
    </w:p>
    <w:p w:rsidR="00CD2DC4" w:rsidRPr="00CF690A" w:rsidRDefault="00CD2DC4" w:rsidP="00CD2DC4">
      <w:pPr>
        <w:ind w:firstLine="709"/>
        <w:jc w:val="both"/>
        <w:rPr>
          <w:rFonts w:ascii="PT Astra Serif" w:hAnsi="PT Astra Serif"/>
          <w:sz w:val="24"/>
          <w:szCs w:val="24"/>
        </w:rPr>
      </w:pPr>
      <w:r w:rsidRPr="00CF690A">
        <w:rPr>
          <w:rFonts w:ascii="PT Astra Serif" w:hAnsi="PT Astra Serif"/>
          <w:sz w:val="24"/>
          <w:szCs w:val="24"/>
        </w:rPr>
        <w:t>а) обновление программного обеспечения до актуальной версии;</w:t>
      </w:r>
    </w:p>
    <w:p w:rsidR="00CD2DC4" w:rsidRPr="00CF690A" w:rsidRDefault="00CD2DC4" w:rsidP="00CD2DC4">
      <w:pPr>
        <w:ind w:firstLine="709"/>
        <w:jc w:val="both"/>
        <w:rPr>
          <w:rFonts w:ascii="PT Astra Serif" w:hAnsi="PT Astra Serif"/>
          <w:sz w:val="24"/>
          <w:szCs w:val="24"/>
        </w:rPr>
      </w:pPr>
      <w:r w:rsidRPr="00CF690A">
        <w:rPr>
          <w:rFonts w:ascii="PT Astra Serif" w:hAnsi="PT Astra Serif"/>
          <w:sz w:val="24"/>
          <w:szCs w:val="24"/>
        </w:rPr>
        <w:t>б) консультации по программному обеспечению и ответы на вопросы по электронной почте;</w:t>
      </w:r>
    </w:p>
    <w:p w:rsidR="00CD2DC4" w:rsidRPr="00CF690A" w:rsidRDefault="00CD2DC4" w:rsidP="00CD2DC4">
      <w:pPr>
        <w:ind w:firstLine="709"/>
        <w:jc w:val="both"/>
        <w:rPr>
          <w:rFonts w:ascii="PT Astra Serif" w:hAnsi="PT Astra Serif"/>
          <w:sz w:val="24"/>
          <w:szCs w:val="24"/>
        </w:rPr>
      </w:pPr>
      <w:r w:rsidRPr="00CF690A">
        <w:rPr>
          <w:rFonts w:ascii="PT Astra Serif" w:hAnsi="PT Astra Serif"/>
          <w:sz w:val="24"/>
          <w:szCs w:val="24"/>
        </w:rPr>
        <w:t>в) консультации по телефонной линии;</w:t>
      </w:r>
    </w:p>
    <w:p w:rsidR="00CD2DC4" w:rsidRPr="00CF690A" w:rsidRDefault="00CD2DC4" w:rsidP="00CD2DC4">
      <w:pPr>
        <w:ind w:firstLine="709"/>
        <w:jc w:val="both"/>
        <w:rPr>
          <w:rFonts w:ascii="PT Astra Serif" w:hAnsi="PT Astra Serif"/>
          <w:sz w:val="24"/>
          <w:szCs w:val="24"/>
        </w:rPr>
      </w:pPr>
      <w:r w:rsidRPr="00CF690A">
        <w:rPr>
          <w:rFonts w:ascii="PT Astra Serif" w:hAnsi="PT Astra Serif"/>
          <w:sz w:val="24"/>
          <w:szCs w:val="24"/>
        </w:rPr>
        <w:t>г) выявление и устранение проблем, возникающих при эксплуатации программного обеспечения;</w:t>
      </w:r>
    </w:p>
    <w:p w:rsidR="00CD2DC4" w:rsidRDefault="00CD2DC4" w:rsidP="00CD2DC4">
      <w:pPr>
        <w:pStyle w:val="10"/>
        <w:spacing w:after="0" w:line="240" w:lineRule="auto"/>
        <w:ind w:firstLine="709"/>
        <w:rPr>
          <w:rFonts w:ascii="PT Astra Serif" w:hAnsi="PT Astra Serif"/>
          <w:szCs w:val="24"/>
        </w:rPr>
      </w:pPr>
      <w:r w:rsidRPr="00CF690A">
        <w:rPr>
          <w:rFonts w:ascii="PT Astra Serif" w:hAnsi="PT Astra Serif"/>
          <w:szCs w:val="24"/>
        </w:rPr>
        <w:t>д) работу с производителем программного обеспечения в случае невозможности решения проблем собственными силами.</w:t>
      </w:r>
    </w:p>
    <w:p w:rsidR="00CD2DC4" w:rsidRDefault="00CD2DC4" w:rsidP="00CD2DC4">
      <w:pPr>
        <w:pStyle w:val="10"/>
        <w:spacing w:after="0" w:line="240" w:lineRule="auto"/>
        <w:ind w:firstLine="709"/>
        <w:rPr>
          <w:rFonts w:ascii="PT Astra Serif" w:hAnsi="PT Astra Serif"/>
          <w:szCs w:val="24"/>
        </w:rPr>
      </w:pPr>
    </w:p>
    <w:p w:rsidR="00CD2DC4" w:rsidRPr="00F13B25" w:rsidRDefault="00CD2DC4" w:rsidP="00CD2DC4">
      <w:pPr>
        <w:pStyle w:val="10"/>
        <w:spacing w:after="0" w:line="240" w:lineRule="auto"/>
        <w:ind w:firstLine="709"/>
        <w:rPr>
          <w:b/>
        </w:rPr>
      </w:pPr>
      <w:r w:rsidRPr="00F13B25">
        <w:rPr>
          <w:b/>
        </w:rPr>
        <w:t>5. Сведения о действующих лицензиях Заказчика:</w:t>
      </w:r>
    </w:p>
    <w:tbl>
      <w:tblPr>
        <w:tblStyle w:val="afffffd"/>
        <w:tblW w:w="10314" w:type="dxa"/>
        <w:tblLook w:val="04A0" w:firstRow="1" w:lastRow="0" w:firstColumn="1" w:lastColumn="0" w:noHBand="0" w:noVBand="1"/>
      </w:tblPr>
      <w:tblGrid>
        <w:gridCol w:w="704"/>
        <w:gridCol w:w="6208"/>
        <w:gridCol w:w="3402"/>
      </w:tblGrid>
      <w:tr w:rsidR="00CD2DC4" w:rsidTr="009D13DA">
        <w:tc>
          <w:tcPr>
            <w:tcW w:w="704" w:type="dxa"/>
          </w:tcPr>
          <w:p w:rsidR="00CD2DC4" w:rsidRDefault="00CD2DC4" w:rsidP="009D13DA">
            <w:pPr>
              <w:jc w:val="center"/>
              <w:rPr>
                <w:sz w:val="24"/>
                <w:szCs w:val="24"/>
              </w:rPr>
            </w:pPr>
            <w:r>
              <w:rPr>
                <w:sz w:val="24"/>
                <w:szCs w:val="24"/>
              </w:rPr>
              <w:t>№</w:t>
            </w:r>
          </w:p>
        </w:tc>
        <w:tc>
          <w:tcPr>
            <w:tcW w:w="6208" w:type="dxa"/>
          </w:tcPr>
          <w:p w:rsidR="00CD2DC4" w:rsidRDefault="00CD2DC4" w:rsidP="009D13DA">
            <w:pPr>
              <w:jc w:val="center"/>
              <w:rPr>
                <w:sz w:val="24"/>
                <w:szCs w:val="24"/>
              </w:rPr>
            </w:pPr>
            <w:r w:rsidRPr="00C166C1">
              <w:rPr>
                <w:sz w:val="24"/>
                <w:szCs w:val="24"/>
              </w:rPr>
              <w:t>Наименование программного обеспечения</w:t>
            </w:r>
          </w:p>
        </w:tc>
        <w:tc>
          <w:tcPr>
            <w:tcW w:w="3402" w:type="dxa"/>
          </w:tcPr>
          <w:p w:rsidR="00CD2DC4" w:rsidRDefault="00CD2DC4" w:rsidP="009D13DA">
            <w:pPr>
              <w:jc w:val="center"/>
              <w:rPr>
                <w:sz w:val="24"/>
                <w:szCs w:val="24"/>
              </w:rPr>
            </w:pPr>
            <w:r w:rsidRPr="00C166C1">
              <w:rPr>
                <w:color w:val="000000"/>
                <w:sz w:val="24"/>
                <w:szCs w:val="24"/>
              </w:rPr>
              <w:t>Активный ключ лицензии</w:t>
            </w:r>
          </w:p>
        </w:tc>
      </w:tr>
      <w:tr w:rsidR="00CD2DC4" w:rsidTr="009D13DA">
        <w:tc>
          <w:tcPr>
            <w:tcW w:w="704" w:type="dxa"/>
          </w:tcPr>
          <w:p w:rsidR="00CD2DC4" w:rsidRPr="00CD2DC4" w:rsidRDefault="00CD2DC4" w:rsidP="009D13DA">
            <w:pPr>
              <w:jc w:val="center"/>
              <w:rPr>
                <w:szCs w:val="24"/>
              </w:rPr>
            </w:pPr>
            <w:r w:rsidRPr="00CD2DC4">
              <w:rPr>
                <w:szCs w:val="24"/>
              </w:rPr>
              <w:t>1</w:t>
            </w:r>
          </w:p>
        </w:tc>
        <w:tc>
          <w:tcPr>
            <w:tcW w:w="6208" w:type="dxa"/>
          </w:tcPr>
          <w:p w:rsidR="00CD2DC4" w:rsidRPr="00CD2DC4" w:rsidRDefault="00CD2DC4" w:rsidP="009D13DA">
            <w:pPr>
              <w:rPr>
                <w:szCs w:val="24"/>
              </w:rPr>
            </w:pPr>
            <w:r w:rsidRPr="00CD2DC4">
              <w:rPr>
                <w:szCs w:val="24"/>
              </w:rPr>
              <w:t>1С-Битрикс: Управление сайтом - Бизнес</w:t>
            </w:r>
          </w:p>
        </w:tc>
        <w:tc>
          <w:tcPr>
            <w:tcW w:w="3402" w:type="dxa"/>
          </w:tcPr>
          <w:p w:rsidR="00CD2DC4" w:rsidRPr="00C166C1" w:rsidRDefault="00CD2DC4" w:rsidP="009D13DA">
            <w:r w:rsidRPr="00C166C1">
              <w:rPr>
                <w:color w:val="000000"/>
              </w:rPr>
              <w:t>SM4-ML-CZ5DAX442JMAF3F4</w:t>
            </w:r>
          </w:p>
        </w:tc>
      </w:tr>
      <w:tr w:rsidR="00CD2DC4" w:rsidTr="009D13DA">
        <w:tc>
          <w:tcPr>
            <w:tcW w:w="704" w:type="dxa"/>
          </w:tcPr>
          <w:p w:rsidR="00CD2DC4" w:rsidRPr="00CD2DC4" w:rsidRDefault="00CD2DC4" w:rsidP="009D13DA">
            <w:pPr>
              <w:jc w:val="center"/>
              <w:rPr>
                <w:szCs w:val="24"/>
              </w:rPr>
            </w:pPr>
            <w:r w:rsidRPr="00CD2DC4">
              <w:rPr>
                <w:szCs w:val="24"/>
              </w:rPr>
              <w:t>2</w:t>
            </w:r>
          </w:p>
        </w:tc>
        <w:tc>
          <w:tcPr>
            <w:tcW w:w="6208" w:type="dxa"/>
          </w:tcPr>
          <w:p w:rsidR="00CD2DC4" w:rsidRPr="00CD2DC4" w:rsidRDefault="00CD2DC4" w:rsidP="009D13DA">
            <w:pPr>
              <w:rPr>
                <w:szCs w:val="24"/>
              </w:rPr>
            </w:pPr>
            <w:r w:rsidRPr="00CD2DC4">
              <w:rPr>
                <w:szCs w:val="24"/>
              </w:rPr>
              <w:t>1С-Битрикс: Управление сайтом - Бизнес</w:t>
            </w:r>
          </w:p>
        </w:tc>
        <w:tc>
          <w:tcPr>
            <w:tcW w:w="3402" w:type="dxa"/>
          </w:tcPr>
          <w:p w:rsidR="00CD2DC4" w:rsidRPr="00C166C1" w:rsidRDefault="00CD2DC4" w:rsidP="009D13DA">
            <w:pPr>
              <w:rPr>
                <w:color w:val="000000"/>
              </w:rPr>
            </w:pPr>
            <w:r w:rsidRPr="00C166C1">
              <w:rPr>
                <w:color w:val="000000"/>
              </w:rPr>
              <w:t>SM6-NA-8ZUADPL4YGQLGK7</w:t>
            </w:r>
          </w:p>
        </w:tc>
      </w:tr>
      <w:tr w:rsidR="00CD2DC4" w:rsidTr="009D13DA">
        <w:tc>
          <w:tcPr>
            <w:tcW w:w="704" w:type="dxa"/>
          </w:tcPr>
          <w:p w:rsidR="00CD2DC4" w:rsidRPr="00CD2DC4" w:rsidRDefault="00CD2DC4" w:rsidP="009D13DA">
            <w:pPr>
              <w:jc w:val="center"/>
              <w:rPr>
                <w:szCs w:val="24"/>
                <w:lang w:val="en-US"/>
              </w:rPr>
            </w:pPr>
            <w:r w:rsidRPr="00CD2DC4">
              <w:rPr>
                <w:szCs w:val="24"/>
                <w:lang w:val="en-US"/>
              </w:rPr>
              <w:t>3</w:t>
            </w:r>
          </w:p>
        </w:tc>
        <w:tc>
          <w:tcPr>
            <w:tcW w:w="6208" w:type="dxa"/>
          </w:tcPr>
          <w:p w:rsidR="00CD2DC4" w:rsidRPr="00CD2DC4" w:rsidRDefault="00CD2DC4" w:rsidP="009D13DA">
            <w:pPr>
              <w:rPr>
                <w:szCs w:val="24"/>
              </w:rPr>
            </w:pPr>
            <w:r w:rsidRPr="00CD2DC4">
              <w:rPr>
                <w:szCs w:val="24"/>
              </w:rPr>
              <w:t>1С-Битрикс: Управление сайтом - Бизнес</w:t>
            </w:r>
          </w:p>
        </w:tc>
        <w:tc>
          <w:tcPr>
            <w:tcW w:w="3402" w:type="dxa"/>
          </w:tcPr>
          <w:p w:rsidR="00CD2DC4" w:rsidRPr="00C166C1" w:rsidRDefault="00CD2DC4" w:rsidP="009D13DA">
            <w:pPr>
              <w:rPr>
                <w:color w:val="000000"/>
              </w:rPr>
            </w:pPr>
            <w:r w:rsidRPr="002F0EEF">
              <w:rPr>
                <w:color w:val="000000"/>
              </w:rPr>
              <w:t>GOV-SM-FY03D27N7AQGXIGR</w:t>
            </w:r>
          </w:p>
        </w:tc>
      </w:tr>
      <w:tr w:rsidR="00CD2DC4" w:rsidTr="009D13DA">
        <w:tc>
          <w:tcPr>
            <w:tcW w:w="704" w:type="dxa"/>
          </w:tcPr>
          <w:p w:rsidR="00CD2DC4" w:rsidRPr="00CD2DC4" w:rsidRDefault="00CD2DC4" w:rsidP="009D13DA">
            <w:pPr>
              <w:jc w:val="center"/>
              <w:rPr>
                <w:szCs w:val="24"/>
                <w:lang w:val="en-US"/>
              </w:rPr>
            </w:pPr>
            <w:r w:rsidRPr="00CD2DC4">
              <w:rPr>
                <w:szCs w:val="24"/>
                <w:lang w:val="en-US"/>
              </w:rPr>
              <w:t>4</w:t>
            </w:r>
          </w:p>
        </w:tc>
        <w:tc>
          <w:tcPr>
            <w:tcW w:w="6208" w:type="dxa"/>
          </w:tcPr>
          <w:p w:rsidR="00CD2DC4" w:rsidRPr="00CD2DC4" w:rsidRDefault="00CD2DC4" w:rsidP="009D13DA">
            <w:pPr>
              <w:rPr>
                <w:szCs w:val="24"/>
              </w:rPr>
            </w:pPr>
            <w:r w:rsidRPr="00CD2DC4">
              <w:rPr>
                <w:szCs w:val="24"/>
              </w:rPr>
              <w:t>1С-Битрикс: Управление сайтом - Стандарт</w:t>
            </w:r>
          </w:p>
        </w:tc>
        <w:tc>
          <w:tcPr>
            <w:tcW w:w="3402" w:type="dxa"/>
          </w:tcPr>
          <w:p w:rsidR="00CD2DC4" w:rsidRPr="00C166C1" w:rsidRDefault="00CD2DC4" w:rsidP="009D13DA">
            <w:pPr>
              <w:rPr>
                <w:color w:val="000000"/>
              </w:rPr>
            </w:pPr>
            <w:r w:rsidRPr="00283BC4">
              <w:rPr>
                <w:color w:val="000000"/>
              </w:rPr>
              <w:t>S18-NA-HIDMNN9EVY5WBOYW</w:t>
            </w:r>
          </w:p>
        </w:tc>
      </w:tr>
      <w:tr w:rsidR="00CD2DC4" w:rsidTr="009D13DA">
        <w:tc>
          <w:tcPr>
            <w:tcW w:w="704" w:type="dxa"/>
          </w:tcPr>
          <w:p w:rsidR="00CD2DC4" w:rsidRPr="00CD2DC4" w:rsidRDefault="00CD2DC4" w:rsidP="009D13DA">
            <w:pPr>
              <w:jc w:val="center"/>
              <w:rPr>
                <w:szCs w:val="24"/>
                <w:lang w:val="en-US"/>
              </w:rPr>
            </w:pPr>
            <w:r w:rsidRPr="00CD2DC4">
              <w:rPr>
                <w:szCs w:val="24"/>
                <w:lang w:val="en-US"/>
              </w:rPr>
              <w:t>5</w:t>
            </w:r>
          </w:p>
        </w:tc>
        <w:tc>
          <w:tcPr>
            <w:tcW w:w="6208" w:type="dxa"/>
          </w:tcPr>
          <w:p w:rsidR="00CD2DC4" w:rsidRPr="00CD2DC4" w:rsidRDefault="00CD2DC4" w:rsidP="009D13DA">
            <w:pPr>
              <w:rPr>
                <w:szCs w:val="24"/>
              </w:rPr>
            </w:pPr>
            <w:r w:rsidRPr="00CD2DC4">
              <w:rPr>
                <w:szCs w:val="24"/>
              </w:rPr>
              <w:t>1С-Битрикс: Официальный сайт государственной организации</w:t>
            </w:r>
          </w:p>
        </w:tc>
        <w:tc>
          <w:tcPr>
            <w:tcW w:w="3402" w:type="dxa"/>
          </w:tcPr>
          <w:p w:rsidR="00CD2DC4" w:rsidRPr="00C166C1" w:rsidRDefault="00CD2DC4" w:rsidP="009D13DA">
            <w:pPr>
              <w:jc w:val="center"/>
              <w:rPr>
                <w:color w:val="000000"/>
              </w:rPr>
            </w:pPr>
            <w:r>
              <w:rPr>
                <w:color w:val="000000"/>
              </w:rPr>
              <w:t>---</w:t>
            </w:r>
          </w:p>
        </w:tc>
      </w:tr>
    </w:tbl>
    <w:p w:rsidR="00CD2DC4" w:rsidRDefault="00CD2DC4" w:rsidP="00CD2DC4">
      <w:pPr>
        <w:ind w:firstLine="567"/>
        <w:contextualSpacing/>
        <w:jc w:val="both"/>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A6A18" w:rsidRDefault="00CA6A18">
      <w:pPr>
        <w:rPr>
          <w:rFonts w:ascii="PT Astra Serif" w:hAnsi="PT Astra Serif"/>
        </w:rPr>
      </w:pP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A6A18" w:rsidRPr="00CF690A" w:rsidRDefault="00CA6A18" w:rsidP="00CA6A18">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A6A18" w:rsidRPr="001704B8" w:rsidRDefault="00CA6A18" w:rsidP="00CA6A18">
      <w:pPr>
        <w:pStyle w:val="10"/>
        <w:spacing w:after="0" w:line="240" w:lineRule="auto"/>
        <w:ind w:firstLine="709"/>
        <w:jc w:val="right"/>
        <w:rPr>
          <w:rFonts w:ascii="PT Astra Serif" w:hAnsi="PT Astra Serif"/>
          <w:bCs/>
        </w:rPr>
      </w:pP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CA6A18" w:rsidRPr="001704B8" w:rsidRDefault="00CA6A18" w:rsidP="00CA6A18">
      <w:pPr>
        <w:pStyle w:val="ConsPlusNormal0"/>
        <w:widowControl/>
        <w:tabs>
          <w:tab w:val="left" w:pos="360"/>
        </w:tabs>
        <w:ind w:firstLine="709"/>
        <w:rPr>
          <w:rFonts w:ascii="PT Astra Serif" w:hAnsi="PT Astra Serif" w:cs="Times New Roman"/>
          <w:b/>
          <w:bCs/>
          <w:szCs w:val="24"/>
        </w:rPr>
      </w:pPr>
    </w:p>
    <w:p w:rsidR="00CA6A18" w:rsidRDefault="00CA6A18" w:rsidP="00301623">
      <w:pPr>
        <w:ind w:firstLine="709"/>
        <w:jc w:val="both"/>
        <w:rPr>
          <w:rFonts w:ascii="PT Astra Serif" w:hAnsi="PT Astra Serif"/>
          <w:sz w:val="24"/>
          <w:szCs w:val="24"/>
        </w:rPr>
      </w:pPr>
      <w:r w:rsidRPr="001704B8">
        <w:rPr>
          <w:rFonts w:ascii="PT Astra Serif" w:hAnsi="PT Astra Serif"/>
          <w:b/>
          <w:sz w:val="24"/>
          <w:szCs w:val="24"/>
        </w:rPr>
        <w:t>1.</w:t>
      </w:r>
      <w:r w:rsidRPr="001704B8">
        <w:rPr>
          <w:rFonts w:ascii="PT Astra Serif" w:hAnsi="PT Astra Serif"/>
          <w:sz w:val="24"/>
          <w:szCs w:val="24"/>
        </w:rPr>
        <w:t xml:space="preserve"> </w:t>
      </w:r>
      <w:r w:rsidRPr="001704B8">
        <w:rPr>
          <w:rFonts w:ascii="PT Astra Serif" w:hAnsi="PT Astra Serif"/>
          <w:b/>
          <w:sz w:val="24"/>
          <w:szCs w:val="24"/>
        </w:rPr>
        <w:t>Предмет муниципального контракта</w:t>
      </w:r>
      <w:r w:rsidRPr="001704B8">
        <w:rPr>
          <w:rFonts w:ascii="PT Astra Serif" w:hAnsi="PT Astra Serif"/>
          <w:sz w:val="24"/>
          <w:szCs w:val="24"/>
        </w:rPr>
        <w:t xml:space="preserve">: </w:t>
      </w:r>
      <w:r w:rsidR="00CD2DC4" w:rsidRPr="00CD2DC4">
        <w:rPr>
          <w:rFonts w:ascii="PT Astra Serif" w:hAnsi="PT Astra Serif"/>
          <w:sz w:val="24"/>
          <w:szCs w:val="24"/>
        </w:rPr>
        <w:t>оказание услуг по сопровождению используемого программного обеспечения «1С-Битрикс».</w:t>
      </w:r>
    </w:p>
    <w:p w:rsidR="00301623" w:rsidRPr="001704B8" w:rsidRDefault="00301623" w:rsidP="00301623">
      <w:pPr>
        <w:ind w:firstLine="709"/>
        <w:jc w:val="both"/>
        <w:rPr>
          <w:rFonts w:ascii="PT Astra Serif" w:hAnsi="PT Astra Serif"/>
        </w:rPr>
      </w:pPr>
    </w:p>
    <w:p w:rsidR="00CA6A18" w:rsidRPr="001704B8" w:rsidRDefault="00CA6A18" w:rsidP="00CA6A18">
      <w:pPr>
        <w:widowControl w:val="0"/>
        <w:tabs>
          <w:tab w:val="left" w:pos="709"/>
        </w:tabs>
        <w:suppressAutoHyphens/>
        <w:ind w:firstLine="709"/>
        <w:jc w:val="both"/>
        <w:rPr>
          <w:rFonts w:ascii="PT Astra Serif" w:hAnsi="PT Astra Serif"/>
          <w:b/>
          <w:bCs/>
          <w:sz w:val="24"/>
          <w:szCs w:val="24"/>
        </w:rPr>
      </w:pPr>
      <w:r w:rsidRPr="001704B8">
        <w:rPr>
          <w:rFonts w:ascii="PT Astra Serif" w:hAnsi="PT Astra Serif"/>
          <w:b/>
          <w:color w:val="00000A"/>
          <w:sz w:val="24"/>
          <w:szCs w:val="24"/>
        </w:rPr>
        <w:t xml:space="preserve">2. </w:t>
      </w:r>
      <w:r w:rsidRPr="001704B8">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CA6A18" w:rsidRPr="008164F8" w:rsidTr="00867752">
        <w:tc>
          <w:tcPr>
            <w:tcW w:w="567" w:type="dxa"/>
            <w:tcBorders>
              <w:top w:val="single" w:sz="4" w:space="0" w:color="000000"/>
              <w:left w:val="single" w:sz="4" w:space="0" w:color="000000"/>
              <w:bottom w:val="single" w:sz="4" w:space="0" w:color="auto"/>
            </w:tcBorders>
          </w:tcPr>
          <w:p w:rsidR="00CA6A18" w:rsidRPr="008164F8" w:rsidRDefault="00CA6A18" w:rsidP="00867752">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CA6A18" w:rsidRPr="008164F8" w:rsidRDefault="00CA6A18" w:rsidP="00867752">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CA6A18" w:rsidRPr="004E7C36" w:rsidRDefault="00CA6A18" w:rsidP="00867752">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CA6A18" w:rsidRPr="008164F8" w:rsidRDefault="00CA6A18" w:rsidP="00867752">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CA6A1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CA6A1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CA6A1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CA6A1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CA6A18" w:rsidRPr="008164F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CA6A18" w:rsidRPr="008164F8" w:rsidTr="00867752">
        <w:trPr>
          <w:trHeight w:val="90"/>
        </w:trPr>
        <w:tc>
          <w:tcPr>
            <w:tcW w:w="567" w:type="dxa"/>
            <w:tcBorders>
              <w:top w:val="single" w:sz="4" w:space="0" w:color="auto"/>
              <w:left w:val="single" w:sz="4" w:space="0" w:color="auto"/>
              <w:bottom w:val="single" w:sz="4" w:space="0" w:color="auto"/>
              <w:right w:val="single" w:sz="4" w:space="0" w:color="auto"/>
            </w:tcBorders>
          </w:tcPr>
          <w:p w:rsidR="00CA6A18" w:rsidRPr="008164F8" w:rsidRDefault="00CA6A18" w:rsidP="00867752">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CA6A18" w:rsidRDefault="00301623" w:rsidP="00CA6A18">
            <w:pPr>
              <w:pStyle w:val="Default"/>
              <w:jc w:val="both"/>
              <w:rPr>
                <w:rFonts w:ascii="PT Astra Serif" w:hAnsi="PT Astra Serif"/>
                <w:szCs w:val="24"/>
              </w:rPr>
            </w:pPr>
            <w:r w:rsidRPr="00301623">
              <w:rPr>
                <w:rFonts w:ascii="PT Astra Serif" w:hAnsi="PT Astra Serif"/>
                <w:szCs w:val="24"/>
              </w:rPr>
              <w:t xml:space="preserve">Услуги по </w:t>
            </w:r>
            <w:r w:rsidR="00CD2DC4" w:rsidRPr="00CD2DC4">
              <w:rPr>
                <w:rFonts w:ascii="PT Astra Serif" w:hAnsi="PT Astra Serif"/>
                <w:szCs w:val="24"/>
              </w:rPr>
              <w:t>продлению следующих лицензий используемого программного обеспечения «1С-Битрикс»</w:t>
            </w:r>
            <w:r w:rsidR="00867752">
              <w:rPr>
                <w:rFonts w:ascii="PT Astra Serif" w:hAnsi="PT Astra Serif"/>
                <w:szCs w:val="24"/>
              </w:rPr>
              <w:t>, в том числе:</w:t>
            </w:r>
          </w:p>
          <w:p w:rsidR="00966981" w:rsidRPr="00966981" w:rsidRDefault="00966981" w:rsidP="00966981">
            <w:pPr>
              <w:pStyle w:val="Default"/>
              <w:jc w:val="both"/>
              <w:rPr>
                <w:rFonts w:ascii="PT Astra Serif" w:hAnsi="PT Astra Serif" w:cs="Tahoma"/>
                <w:sz w:val="20"/>
                <w:szCs w:val="24"/>
              </w:rPr>
            </w:pPr>
            <w:r w:rsidRPr="00966981">
              <w:rPr>
                <w:rFonts w:ascii="PT Astra Serif" w:hAnsi="PT Astra Serif" w:cs="Tahoma"/>
                <w:sz w:val="20"/>
                <w:szCs w:val="24"/>
              </w:rPr>
              <w:t xml:space="preserve">1. </w:t>
            </w:r>
            <w:r w:rsidR="00CD2DC4" w:rsidRPr="00CD2DC4">
              <w:rPr>
                <w:rFonts w:ascii="PT Astra Serif" w:hAnsi="PT Astra Serif" w:cs="Tahoma"/>
                <w:sz w:val="20"/>
                <w:szCs w:val="24"/>
              </w:rPr>
              <w:t>Льготное продление лицензии «1С-Битрикс: Управление сайтом - Бизнес» на 1 год с техподдержкой - 3 шт</w:t>
            </w:r>
            <w:r w:rsidRPr="00966981">
              <w:rPr>
                <w:rFonts w:ascii="PT Astra Serif" w:hAnsi="PT Astra Serif" w:cs="Tahoma"/>
                <w:sz w:val="20"/>
                <w:szCs w:val="24"/>
              </w:rPr>
              <w:t>;</w:t>
            </w:r>
          </w:p>
          <w:p w:rsidR="00966981" w:rsidRPr="00966981" w:rsidRDefault="00966981" w:rsidP="00966981">
            <w:pPr>
              <w:pStyle w:val="Default"/>
              <w:jc w:val="both"/>
              <w:rPr>
                <w:rFonts w:ascii="PT Astra Serif" w:hAnsi="PT Astra Serif" w:cs="Tahoma"/>
                <w:sz w:val="20"/>
                <w:szCs w:val="24"/>
              </w:rPr>
            </w:pPr>
            <w:r w:rsidRPr="00966981">
              <w:rPr>
                <w:rFonts w:ascii="PT Astra Serif" w:hAnsi="PT Astra Serif" w:cs="Tahoma"/>
                <w:sz w:val="20"/>
                <w:szCs w:val="24"/>
              </w:rPr>
              <w:t xml:space="preserve">2. </w:t>
            </w:r>
            <w:r w:rsidR="00CD2DC4" w:rsidRPr="00CD2DC4">
              <w:rPr>
                <w:rFonts w:ascii="PT Astra Serif" w:hAnsi="PT Astra Serif" w:cs="Tahoma"/>
                <w:sz w:val="20"/>
                <w:szCs w:val="24"/>
              </w:rPr>
              <w:t>Льготное продление лицензии «1С-Битрикс: Управление сайтом - Стандарт» на 1 год с техподдержкой - 1 шт</w:t>
            </w:r>
            <w:r w:rsidRPr="00966981">
              <w:rPr>
                <w:rFonts w:ascii="PT Astra Serif" w:hAnsi="PT Astra Serif" w:cs="Tahoma"/>
                <w:sz w:val="20"/>
                <w:szCs w:val="24"/>
              </w:rPr>
              <w:t>;</w:t>
            </w:r>
          </w:p>
          <w:p w:rsidR="00867752" w:rsidRPr="00867752" w:rsidRDefault="00966981" w:rsidP="00966981">
            <w:pPr>
              <w:pStyle w:val="Default"/>
              <w:jc w:val="both"/>
              <w:rPr>
                <w:rFonts w:ascii="PT Astra Serif" w:hAnsi="PT Astra Serif" w:cs="Tahoma"/>
                <w:szCs w:val="24"/>
              </w:rPr>
            </w:pPr>
            <w:r w:rsidRPr="00966981">
              <w:rPr>
                <w:rFonts w:ascii="PT Astra Serif" w:hAnsi="PT Astra Serif" w:cs="Tahoma"/>
                <w:sz w:val="20"/>
                <w:szCs w:val="24"/>
              </w:rPr>
              <w:t xml:space="preserve">3. </w:t>
            </w:r>
            <w:r w:rsidR="00CD2DC4" w:rsidRPr="00CD2DC4">
              <w:rPr>
                <w:rFonts w:ascii="PT Astra Serif" w:hAnsi="PT Astra Serif" w:cs="Tahoma"/>
                <w:sz w:val="20"/>
                <w:szCs w:val="24"/>
              </w:rPr>
              <w:t>Льготное продление лицензии «1С-Битрикс: Официальный сайт государственной организации» на 1 год с техподдержкой - 1 шт</w:t>
            </w:r>
            <w:r w:rsidRPr="00966981">
              <w:rPr>
                <w:rFonts w:ascii="PT Astra Serif" w:hAnsi="PT Astra Serif" w:cs="Tahoma"/>
                <w:sz w:val="20"/>
                <w:szCs w:val="24"/>
              </w:rPr>
              <w:t>.</w:t>
            </w:r>
          </w:p>
        </w:tc>
        <w:tc>
          <w:tcPr>
            <w:tcW w:w="1559" w:type="dxa"/>
            <w:tcBorders>
              <w:top w:val="single" w:sz="4" w:space="0" w:color="auto"/>
              <w:left w:val="single" w:sz="4" w:space="0" w:color="auto"/>
              <w:bottom w:val="single" w:sz="4" w:space="0" w:color="auto"/>
              <w:right w:val="single" w:sz="4" w:space="0" w:color="auto"/>
            </w:tcBorders>
          </w:tcPr>
          <w:p w:rsidR="00CA6A18" w:rsidRPr="000C083E" w:rsidRDefault="00CA6A18" w:rsidP="00867752">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301623" w:rsidP="00867752">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p>
        </w:tc>
      </w:tr>
      <w:tr w:rsidR="00CA6A18" w:rsidRPr="008164F8" w:rsidTr="00867752">
        <w:trPr>
          <w:trHeight w:val="90"/>
        </w:trPr>
        <w:tc>
          <w:tcPr>
            <w:tcW w:w="567" w:type="dxa"/>
            <w:tcBorders>
              <w:top w:val="single" w:sz="4" w:space="0" w:color="auto"/>
              <w:left w:val="single" w:sz="4" w:space="0" w:color="auto"/>
              <w:bottom w:val="single" w:sz="4" w:space="0" w:color="auto"/>
              <w:right w:val="single" w:sz="4" w:space="0" w:color="auto"/>
            </w:tcBorders>
          </w:tcPr>
          <w:p w:rsidR="00CA6A18" w:rsidRDefault="00CA6A18" w:rsidP="00867752">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CA6A18" w:rsidP="00867752">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CA6A18" w:rsidRPr="008164F8" w:rsidRDefault="00CA6A18" w:rsidP="00867752">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p>
        </w:tc>
      </w:tr>
    </w:tbl>
    <w:p w:rsidR="00CA6A18" w:rsidRPr="001704B8" w:rsidRDefault="00CA6A18" w:rsidP="00CA6A18">
      <w:pPr>
        <w:pStyle w:val="10"/>
        <w:spacing w:after="0" w:line="240" w:lineRule="auto"/>
        <w:ind w:firstLine="709"/>
        <w:rPr>
          <w:rFonts w:ascii="PT Astra Serif" w:hAnsi="PT Astra Serif"/>
          <w:szCs w:val="24"/>
          <w:u w:val="single"/>
        </w:rPr>
      </w:pPr>
    </w:p>
    <w:p w:rsidR="00CA6A18" w:rsidRPr="001704B8" w:rsidRDefault="00CA6A18" w:rsidP="00CA6A18">
      <w:pPr>
        <w:pStyle w:val="10"/>
        <w:spacing w:after="0" w:line="240" w:lineRule="auto"/>
        <w:jc w:val="both"/>
        <w:rPr>
          <w:rFonts w:ascii="PT Astra Serif" w:hAnsi="PT Astra Serif"/>
          <w:szCs w:val="24"/>
          <w:u w:val="single"/>
        </w:rPr>
      </w:pPr>
      <w:r w:rsidRPr="001704B8">
        <w:rPr>
          <w:rFonts w:ascii="PT Astra Serif" w:hAnsi="PT Astra Serif"/>
          <w:color w:val="auto"/>
        </w:rPr>
        <w:t>Всего стоимость оказанных услуг составляет _________________________ рублей __ копеек, включая налог на добавленную стоимость (__  %): _________________________ рублей __ копеек.</w:t>
      </w:r>
    </w:p>
    <w:p w:rsidR="00CA6A18" w:rsidRPr="001704B8" w:rsidRDefault="00CA6A18" w:rsidP="00CA6A18">
      <w:pPr>
        <w:pStyle w:val="10"/>
        <w:spacing w:after="0" w:line="240" w:lineRule="auto"/>
        <w:ind w:firstLine="709"/>
        <w:rPr>
          <w:rFonts w:ascii="PT Astra Serif" w:hAnsi="PT Astra Serif"/>
          <w:szCs w:val="24"/>
          <w:u w:val="single"/>
        </w:rPr>
      </w:pPr>
    </w:p>
    <w:p w:rsidR="00CA6A18" w:rsidRPr="008164F8" w:rsidRDefault="00CA6A18" w:rsidP="00CA6A18">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CA6A18" w:rsidRPr="007D44AC" w:rsidTr="00867752">
        <w:tc>
          <w:tcPr>
            <w:tcW w:w="4730" w:type="dxa"/>
          </w:tcPr>
          <w:p w:rsidR="00CA6A18" w:rsidRPr="007D44AC" w:rsidRDefault="00CA6A18" w:rsidP="00867752">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CA6A18" w:rsidRPr="007D44AC" w:rsidRDefault="00CA6A18" w:rsidP="00867752">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footerReference w:type="default" r:id="rId15"/>
      <w:footerReference w:type="first" r:id="rId16"/>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5A9" w:rsidRDefault="00D715A9">
      <w:r>
        <w:separator/>
      </w:r>
    </w:p>
  </w:endnote>
  <w:endnote w:type="continuationSeparator" w:id="0">
    <w:p w:rsidR="00D715A9" w:rsidRDefault="00D7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D4133E">
          <w:rPr>
            <w:noProof/>
          </w:rPr>
          <w:t>12</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5A9" w:rsidRDefault="00D715A9">
      <w:r>
        <w:separator/>
      </w:r>
    </w:p>
  </w:footnote>
  <w:footnote w:type="continuationSeparator" w:id="0">
    <w:p w:rsidR="00D715A9" w:rsidRDefault="00D715A9">
      <w:r>
        <w:continuationSeparator/>
      </w:r>
    </w:p>
  </w:footnote>
  <w:footnote w:id="1">
    <w:p w:rsidR="00F50B9C" w:rsidRPr="00F86F31" w:rsidRDefault="00F50B9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F86F31" w:rsidRDefault="00F50B9C"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F86F31" w:rsidRDefault="00F50B9C"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F50B9C" w:rsidRPr="00F86F31" w:rsidRDefault="00F50B9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F86F31" w:rsidRDefault="00F50B9C" w:rsidP="00CF690A">
      <w:pPr>
        <w:pStyle w:val="afff9"/>
        <w:spacing w:after="120" w:line="240" w:lineRule="auto"/>
        <w:ind w:firstLine="425"/>
        <w:jc w:val="both"/>
        <w:rPr>
          <w:rFonts w:ascii="PT Astra Serif" w:hAnsi="PT Astra Serif"/>
          <w:sz w:val="20"/>
        </w:rPr>
      </w:pPr>
      <w:r w:rsidRPr="00F86F31">
        <w:rPr>
          <w:rStyle w:val="a9"/>
          <w:rFonts w:ascii="PT Astra Serif" w:hAnsi="PT Astra Serif"/>
          <w:sz w:val="20"/>
          <w:szCs w:val="18"/>
        </w:rPr>
        <w:footnoteRef/>
      </w:r>
      <w:r w:rsidRPr="00F86F31">
        <w:rPr>
          <w:rFonts w:ascii="PT Astra Serif" w:hAnsi="PT Astra Serif"/>
          <w:sz w:val="28"/>
        </w:rPr>
        <w:t xml:space="preserve"> </w:t>
      </w:r>
      <w:r w:rsidRPr="00F86F31">
        <w:rPr>
          <w:rFonts w:ascii="PT Astra Serif" w:hAnsi="PT Astra Serif"/>
          <w:color w:val="auto"/>
          <w:sz w:val="20"/>
          <w:szCs w:val="18"/>
        </w:rPr>
        <w:t xml:space="preserve">В случае установления заказчиком ограничения, предусмотренного частью 3 статьи 30 </w:t>
      </w:r>
      <w:r w:rsidRPr="00F86F31">
        <w:rPr>
          <w:rFonts w:ascii="PT Astra Serif" w:hAnsi="PT Astra Serif"/>
          <w:iCs/>
          <w:color w:val="auto"/>
          <w:sz w:val="20"/>
          <w:szCs w:val="18"/>
        </w:rPr>
        <w:t>Федерального закона № 44-ФЗ</w:t>
      </w:r>
      <w:r w:rsidRPr="00F86F31">
        <w:rPr>
          <w:rFonts w:ascii="PT Astra Serif" w:hAnsi="PT Astra Serif"/>
          <w:color w:val="auto"/>
          <w:sz w:val="20"/>
          <w:szCs w:val="18"/>
        </w:rPr>
        <w:t xml:space="preserve">, такой срок не должен превышать пятнадцать дней с момента подписания Сторонами документов, </w:t>
      </w:r>
      <w:r w:rsidRPr="00F86F31">
        <w:rPr>
          <w:rFonts w:ascii="PT Astra Serif" w:hAnsi="PT Astra Serif"/>
          <w:color w:val="auto"/>
          <w:sz w:val="20"/>
        </w:rPr>
        <w:t>подтверждающих надлежащее исполнение обязательств по Контракту)</w:t>
      </w:r>
      <w:r w:rsidRPr="00F86F31">
        <w:rPr>
          <w:rFonts w:ascii="PT Astra Serif" w:hAnsi="PT Astra Serif"/>
          <w:b/>
          <w:color w:val="auto"/>
          <w:sz w:val="20"/>
        </w:rPr>
        <w:t>.</w:t>
      </w:r>
    </w:p>
  </w:footnote>
  <w:footnote w:id="6">
    <w:p w:rsidR="00F50B9C" w:rsidRPr="00F86F31" w:rsidRDefault="00F50B9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44A1F"/>
    <w:rsid w:val="00046728"/>
    <w:rsid w:val="00051D5B"/>
    <w:rsid w:val="0005751F"/>
    <w:rsid w:val="00060447"/>
    <w:rsid w:val="00071C66"/>
    <w:rsid w:val="000737F0"/>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04B8"/>
    <w:rsid w:val="001714DF"/>
    <w:rsid w:val="00171654"/>
    <w:rsid w:val="0017359C"/>
    <w:rsid w:val="00176E0F"/>
    <w:rsid w:val="00183204"/>
    <w:rsid w:val="001A6DDC"/>
    <w:rsid w:val="001B2F51"/>
    <w:rsid w:val="001C3F7F"/>
    <w:rsid w:val="001D2986"/>
    <w:rsid w:val="001D3581"/>
    <w:rsid w:val="00201057"/>
    <w:rsid w:val="00206DB6"/>
    <w:rsid w:val="0022575C"/>
    <w:rsid w:val="00225FD7"/>
    <w:rsid w:val="0025389E"/>
    <w:rsid w:val="0026174D"/>
    <w:rsid w:val="0026552C"/>
    <w:rsid w:val="00272139"/>
    <w:rsid w:val="002B41E5"/>
    <w:rsid w:val="002C7FD0"/>
    <w:rsid w:val="002D068C"/>
    <w:rsid w:val="002E5391"/>
    <w:rsid w:val="002F42C5"/>
    <w:rsid w:val="00301623"/>
    <w:rsid w:val="003338A4"/>
    <w:rsid w:val="0033576F"/>
    <w:rsid w:val="0034750C"/>
    <w:rsid w:val="00354BB5"/>
    <w:rsid w:val="003742B4"/>
    <w:rsid w:val="00391001"/>
    <w:rsid w:val="00392E76"/>
    <w:rsid w:val="003951E0"/>
    <w:rsid w:val="00396178"/>
    <w:rsid w:val="003A7CFD"/>
    <w:rsid w:val="003B23A6"/>
    <w:rsid w:val="003B727F"/>
    <w:rsid w:val="003C33C0"/>
    <w:rsid w:val="003C6043"/>
    <w:rsid w:val="003D42B6"/>
    <w:rsid w:val="003D5AE7"/>
    <w:rsid w:val="003E139B"/>
    <w:rsid w:val="003F0827"/>
    <w:rsid w:val="003F570D"/>
    <w:rsid w:val="00411FA2"/>
    <w:rsid w:val="0042067A"/>
    <w:rsid w:val="00427429"/>
    <w:rsid w:val="0044717D"/>
    <w:rsid w:val="00476BAE"/>
    <w:rsid w:val="00480EA8"/>
    <w:rsid w:val="00487730"/>
    <w:rsid w:val="00494F12"/>
    <w:rsid w:val="004A3762"/>
    <w:rsid w:val="004C3828"/>
    <w:rsid w:val="004D7417"/>
    <w:rsid w:val="004E0BF7"/>
    <w:rsid w:val="004E15E2"/>
    <w:rsid w:val="004F70F1"/>
    <w:rsid w:val="0051158D"/>
    <w:rsid w:val="00521B5A"/>
    <w:rsid w:val="00535A83"/>
    <w:rsid w:val="00542DCF"/>
    <w:rsid w:val="00555706"/>
    <w:rsid w:val="00566D18"/>
    <w:rsid w:val="00567EF5"/>
    <w:rsid w:val="005716CE"/>
    <w:rsid w:val="005721EE"/>
    <w:rsid w:val="005824AA"/>
    <w:rsid w:val="005A4607"/>
    <w:rsid w:val="005A71C3"/>
    <w:rsid w:val="005B2353"/>
    <w:rsid w:val="005B704B"/>
    <w:rsid w:val="005C5AE1"/>
    <w:rsid w:val="005D09B5"/>
    <w:rsid w:val="005D0E67"/>
    <w:rsid w:val="005D77EC"/>
    <w:rsid w:val="005E2FA8"/>
    <w:rsid w:val="005E6F8F"/>
    <w:rsid w:val="005F3CD4"/>
    <w:rsid w:val="00600D64"/>
    <w:rsid w:val="00605FC3"/>
    <w:rsid w:val="00612852"/>
    <w:rsid w:val="00624A53"/>
    <w:rsid w:val="00630516"/>
    <w:rsid w:val="006360BD"/>
    <w:rsid w:val="00642227"/>
    <w:rsid w:val="0064599E"/>
    <w:rsid w:val="0065008C"/>
    <w:rsid w:val="0065498E"/>
    <w:rsid w:val="00670849"/>
    <w:rsid w:val="0068634A"/>
    <w:rsid w:val="006A00FF"/>
    <w:rsid w:val="006A5B49"/>
    <w:rsid w:val="006B7FE2"/>
    <w:rsid w:val="006C40C5"/>
    <w:rsid w:val="006C7C03"/>
    <w:rsid w:val="006E4CB7"/>
    <w:rsid w:val="006F54AF"/>
    <w:rsid w:val="0070383A"/>
    <w:rsid w:val="00703E21"/>
    <w:rsid w:val="0070522A"/>
    <w:rsid w:val="00707B13"/>
    <w:rsid w:val="00724DAD"/>
    <w:rsid w:val="00735561"/>
    <w:rsid w:val="00753A5D"/>
    <w:rsid w:val="00762052"/>
    <w:rsid w:val="00764C83"/>
    <w:rsid w:val="00765FD7"/>
    <w:rsid w:val="00785C02"/>
    <w:rsid w:val="007A0323"/>
    <w:rsid w:val="007A3D3C"/>
    <w:rsid w:val="007A40CC"/>
    <w:rsid w:val="007A666C"/>
    <w:rsid w:val="007B5A81"/>
    <w:rsid w:val="007C7869"/>
    <w:rsid w:val="007D438B"/>
    <w:rsid w:val="007F3B4D"/>
    <w:rsid w:val="007F69A7"/>
    <w:rsid w:val="00811B68"/>
    <w:rsid w:val="00812495"/>
    <w:rsid w:val="00845BD2"/>
    <w:rsid w:val="00847EDC"/>
    <w:rsid w:val="0086000C"/>
    <w:rsid w:val="00860616"/>
    <w:rsid w:val="00867752"/>
    <w:rsid w:val="00873C80"/>
    <w:rsid w:val="008852B8"/>
    <w:rsid w:val="00890B82"/>
    <w:rsid w:val="00891923"/>
    <w:rsid w:val="00894E9D"/>
    <w:rsid w:val="00896D75"/>
    <w:rsid w:val="008A32FD"/>
    <w:rsid w:val="008A44F0"/>
    <w:rsid w:val="008B26DC"/>
    <w:rsid w:val="008B5A41"/>
    <w:rsid w:val="008C0493"/>
    <w:rsid w:val="008C0B3E"/>
    <w:rsid w:val="008C44DB"/>
    <w:rsid w:val="008F23E1"/>
    <w:rsid w:val="008F50F1"/>
    <w:rsid w:val="008F6CA8"/>
    <w:rsid w:val="0090054E"/>
    <w:rsid w:val="0090525A"/>
    <w:rsid w:val="00905F87"/>
    <w:rsid w:val="0091036C"/>
    <w:rsid w:val="00912157"/>
    <w:rsid w:val="00914479"/>
    <w:rsid w:val="0091587A"/>
    <w:rsid w:val="009174AB"/>
    <w:rsid w:val="009329E9"/>
    <w:rsid w:val="0093667B"/>
    <w:rsid w:val="00937A20"/>
    <w:rsid w:val="0095084E"/>
    <w:rsid w:val="00963824"/>
    <w:rsid w:val="00966981"/>
    <w:rsid w:val="00971C4F"/>
    <w:rsid w:val="009767B7"/>
    <w:rsid w:val="00981320"/>
    <w:rsid w:val="00991309"/>
    <w:rsid w:val="00997C8D"/>
    <w:rsid w:val="009A49D1"/>
    <w:rsid w:val="009C00F0"/>
    <w:rsid w:val="009C49A5"/>
    <w:rsid w:val="009F1CEF"/>
    <w:rsid w:val="00A0526A"/>
    <w:rsid w:val="00A072E3"/>
    <w:rsid w:val="00A10301"/>
    <w:rsid w:val="00A15666"/>
    <w:rsid w:val="00A160D8"/>
    <w:rsid w:val="00A21438"/>
    <w:rsid w:val="00A23313"/>
    <w:rsid w:val="00A23FEA"/>
    <w:rsid w:val="00A32600"/>
    <w:rsid w:val="00A47DB7"/>
    <w:rsid w:val="00A559FC"/>
    <w:rsid w:val="00A66EDA"/>
    <w:rsid w:val="00A71795"/>
    <w:rsid w:val="00A74D4A"/>
    <w:rsid w:val="00A75828"/>
    <w:rsid w:val="00AA794F"/>
    <w:rsid w:val="00AB74E0"/>
    <w:rsid w:val="00AB7F1C"/>
    <w:rsid w:val="00AC0581"/>
    <w:rsid w:val="00AC2433"/>
    <w:rsid w:val="00AD31F9"/>
    <w:rsid w:val="00AF3285"/>
    <w:rsid w:val="00AF6BF1"/>
    <w:rsid w:val="00AF7D14"/>
    <w:rsid w:val="00B14AE4"/>
    <w:rsid w:val="00B26925"/>
    <w:rsid w:val="00B31219"/>
    <w:rsid w:val="00B442DA"/>
    <w:rsid w:val="00B44F4C"/>
    <w:rsid w:val="00B473AB"/>
    <w:rsid w:val="00B505FA"/>
    <w:rsid w:val="00B534A3"/>
    <w:rsid w:val="00B55497"/>
    <w:rsid w:val="00B55790"/>
    <w:rsid w:val="00B638D2"/>
    <w:rsid w:val="00B7141C"/>
    <w:rsid w:val="00B748DE"/>
    <w:rsid w:val="00B76D03"/>
    <w:rsid w:val="00B84934"/>
    <w:rsid w:val="00B878E9"/>
    <w:rsid w:val="00BA45FC"/>
    <w:rsid w:val="00BB100A"/>
    <w:rsid w:val="00BB5966"/>
    <w:rsid w:val="00BE33BB"/>
    <w:rsid w:val="00BF15F2"/>
    <w:rsid w:val="00BF51B2"/>
    <w:rsid w:val="00C41C33"/>
    <w:rsid w:val="00C437F8"/>
    <w:rsid w:val="00C51871"/>
    <w:rsid w:val="00C54BED"/>
    <w:rsid w:val="00C62B12"/>
    <w:rsid w:val="00C8055E"/>
    <w:rsid w:val="00C943B1"/>
    <w:rsid w:val="00C96EBC"/>
    <w:rsid w:val="00CA6A18"/>
    <w:rsid w:val="00CB0D66"/>
    <w:rsid w:val="00CB2474"/>
    <w:rsid w:val="00CB701F"/>
    <w:rsid w:val="00CD2519"/>
    <w:rsid w:val="00CD2DC4"/>
    <w:rsid w:val="00CD376A"/>
    <w:rsid w:val="00CE38E5"/>
    <w:rsid w:val="00CF690A"/>
    <w:rsid w:val="00D12E05"/>
    <w:rsid w:val="00D14EF5"/>
    <w:rsid w:val="00D1748E"/>
    <w:rsid w:val="00D20261"/>
    <w:rsid w:val="00D25BFE"/>
    <w:rsid w:val="00D260A5"/>
    <w:rsid w:val="00D33C8C"/>
    <w:rsid w:val="00D3584D"/>
    <w:rsid w:val="00D4133E"/>
    <w:rsid w:val="00D41E2F"/>
    <w:rsid w:val="00D715A9"/>
    <w:rsid w:val="00D74737"/>
    <w:rsid w:val="00D81747"/>
    <w:rsid w:val="00D902B6"/>
    <w:rsid w:val="00D91FE3"/>
    <w:rsid w:val="00D9296F"/>
    <w:rsid w:val="00D92D13"/>
    <w:rsid w:val="00D96ABB"/>
    <w:rsid w:val="00DA2E17"/>
    <w:rsid w:val="00DD76C0"/>
    <w:rsid w:val="00DE41B0"/>
    <w:rsid w:val="00DF5DD2"/>
    <w:rsid w:val="00DF63A3"/>
    <w:rsid w:val="00DF6574"/>
    <w:rsid w:val="00E10712"/>
    <w:rsid w:val="00E13746"/>
    <w:rsid w:val="00E173DF"/>
    <w:rsid w:val="00E24AD3"/>
    <w:rsid w:val="00E31596"/>
    <w:rsid w:val="00E46E7F"/>
    <w:rsid w:val="00E558C2"/>
    <w:rsid w:val="00E56F84"/>
    <w:rsid w:val="00E6378E"/>
    <w:rsid w:val="00E65D88"/>
    <w:rsid w:val="00E71858"/>
    <w:rsid w:val="00E73849"/>
    <w:rsid w:val="00EB07F6"/>
    <w:rsid w:val="00ED6010"/>
    <w:rsid w:val="00ED7131"/>
    <w:rsid w:val="00ED7561"/>
    <w:rsid w:val="00F03B8E"/>
    <w:rsid w:val="00F07B44"/>
    <w:rsid w:val="00F10F53"/>
    <w:rsid w:val="00F12074"/>
    <w:rsid w:val="00F15F15"/>
    <w:rsid w:val="00F2348E"/>
    <w:rsid w:val="00F34C8F"/>
    <w:rsid w:val="00F50B9C"/>
    <w:rsid w:val="00F65EBA"/>
    <w:rsid w:val="00F673B4"/>
    <w:rsid w:val="00F728E3"/>
    <w:rsid w:val="00F7399E"/>
    <w:rsid w:val="00F75CB9"/>
    <w:rsid w:val="00F81621"/>
    <w:rsid w:val="00F81B89"/>
    <w:rsid w:val="00F85A7E"/>
    <w:rsid w:val="00F86F31"/>
    <w:rsid w:val="00F972A0"/>
    <w:rsid w:val="00F97894"/>
    <w:rsid w:val="00FA01B1"/>
    <w:rsid w:val="00FA35DD"/>
    <w:rsid w:val="00FA41EC"/>
    <w:rsid w:val="00FA641F"/>
    <w:rsid w:val="00FA73CB"/>
    <w:rsid w:val="00FB306D"/>
    <w:rsid w:val="00FB397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DC22"/>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74034-D42E-4EA2-B394-2ACFD391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16</Pages>
  <Words>6172</Words>
  <Characters>35185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7</cp:revision>
  <cp:lastPrinted>2021-05-14T11:54:00Z</cp:lastPrinted>
  <dcterms:created xsi:type="dcterms:W3CDTF">2020-01-31T05:12:00Z</dcterms:created>
  <dcterms:modified xsi:type="dcterms:W3CDTF">2021-05-18T05:20:00Z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