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67" w:rsidRDefault="00606967" w:rsidP="00606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6967" w:rsidRDefault="00606967" w:rsidP="00606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к обоснованию начальной (максимальной) цены контракта</w:t>
      </w:r>
    </w:p>
    <w:p w:rsidR="00606967" w:rsidRPr="00606967" w:rsidRDefault="00606967" w:rsidP="00606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6967" w:rsidRPr="00606967" w:rsidRDefault="00606967" w:rsidP="006069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 на оказание услуг по  техническому обслуживанию системы видеонаблюдения</w:t>
      </w:r>
    </w:p>
    <w:p w:rsidR="00606967" w:rsidRPr="00606967" w:rsidRDefault="00606967" w:rsidP="006069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6967" w:rsidRPr="00606967" w:rsidRDefault="00606967" w:rsidP="00606967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t>Срок и объем предоставления гарантий качества оказываемых услуг.</w:t>
      </w:r>
    </w:p>
    <w:p w:rsidR="00606967" w:rsidRPr="00606967" w:rsidRDefault="00606967" w:rsidP="00606967">
      <w:pPr>
        <w:spacing w:after="6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1.1.Исполнитель обязан предоставить гарантии качества в соответствии с действующим законодательством РФ, на весь объем и срок оказания услуг. </w:t>
      </w:r>
    </w:p>
    <w:p w:rsidR="00606967" w:rsidRPr="00606967" w:rsidRDefault="00606967" w:rsidP="00606967">
      <w:pPr>
        <w:numPr>
          <w:ilvl w:val="0"/>
          <w:numId w:val="1"/>
        </w:numPr>
        <w:spacing w:after="60" w:line="240" w:lineRule="auto"/>
        <w:ind w:left="-142" w:firstLine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t>Место и срок оказания услуг.</w:t>
      </w:r>
    </w:p>
    <w:p w:rsidR="00606967" w:rsidRPr="00606967" w:rsidRDefault="00606967" w:rsidP="00606967">
      <w:pPr>
        <w:spacing w:after="6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2.1.Место оказания услуг; по месту нахождения объектов Заказчика, указанных в ведомости на оказание услуг (п.5 Технического задания).</w:t>
      </w:r>
    </w:p>
    <w:p w:rsidR="00606967" w:rsidRPr="00606967" w:rsidRDefault="00606967" w:rsidP="00606967">
      <w:pPr>
        <w:spacing w:after="6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2.2.Оказание услуг осуществляется Исполнителем </w:t>
      </w:r>
      <w:bookmarkStart w:id="0" w:name="_GoBack"/>
      <w:r w:rsidRPr="00606967">
        <w:rPr>
          <w:rFonts w:ascii="Times New Roman" w:eastAsia="Calibri" w:hAnsi="Times New Roman" w:cs="Times New Roman"/>
          <w:sz w:val="24"/>
          <w:szCs w:val="24"/>
        </w:rPr>
        <w:t>с момента подписания муниципального контракта, но не ранее 01.01.2020 по 31.12.2020.</w:t>
      </w:r>
    </w:p>
    <w:bookmarkEnd w:id="0"/>
    <w:p w:rsidR="00606967" w:rsidRPr="00606967" w:rsidRDefault="00606967" w:rsidP="00606967">
      <w:pPr>
        <w:numPr>
          <w:ilvl w:val="0"/>
          <w:numId w:val="1"/>
        </w:numPr>
        <w:spacing w:after="60" w:line="240" w:lineRule="auto"/>
        <w:ind w:left="-284" w:firstLine="11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t>Общие требования к оказанию услуг</w:t>
      </w:r>
    </w:p>
    <w:p w:rsidR="00606967" w:rsidRPr="00606967" w:rsidRDefault="00606967" w:rsidP="00606967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Исполнитель обязан:</w:t>
      </w:r>
    </w:p>
    <w:p w:rsidR="00606967" w:rsidRPr="00606967" w:rsidRDefault="00606967" w:rsidP="00606967">
      <w:pPr>
        <w:spacing w:after="60"/>
        <w:ind w:left="-100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3.1.Обеспечить техническое обслуживание оборудования системы видеонаблюдения, </w:t>
      </w:r>
      <w:proofErr w:type="gramStart"/>
      <w:r w:rsidRPr="00606967">
        <w:rPr>
          <w:rFonts w:ascii="Times New Roman" w:eastAsia="Calibri" w:hAnsi="Times New Roman" w:cs="Times New Roman"/>
          <w:sz w:val="24"/>
          <w:szCs w:val="24"/>
        </w:rPr>
        <w:t>согласно         регламента</w:t>
      </w:r>
      <w:proofErr w:type="gramEnd"/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 технического обслуживания системы видеонаблюдения (п.6 технического задания).</w:t>
      </w:r>
    </w:p>
    <w:p w:rsidR="00606967" w:rsidRPr="00606967" w:rsidRDefault="00606967" w:rsidP="00606967">
      <w:pPr>
        <w:spacing w:after="60"/>
        <w:ind w:left="-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            3.2.Выполнять все требования по технике безопасности, действующие на объектах Заказчика.</w:t>
      </w:r>
    </w:p>
    <w:p w:rsidR="00606967" w:rsidRPr="00606967" w:rsidRDefault="00606967" w:rsidP="00606967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3.3.Осуществлять проверку работоспособности составных частей системы видеонаблюдения (блок питания, монитор, видеокамер, видеорегистраторов) определение неисправностей и дальнейшего их устранения (за исключением оборудования, на которое не истек срок гарантийного обслуживания).</w:t>
      </w:r>
    </w:p>
    <w:p w:rsidR="00606967" w:rsidRPr="00606967" w:rsidRDefault="00606967" w:rsidP="00606967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6967">
        <w:rPr>
          <w:rFonts w:ascii="Times New Roman" w:eastAsia="Calibri" w:hAnsi="Times New Roman" w:cs="Times New Roman"/>
          <w:sz w:val="24"/>
          <w:szCs w:val="24"/>
          <w:lang w:eastAsia="ru-RU"/>
        </w:rPr>
        <w:t>3.4.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муниципального контракта, ухудшившие качество оказания услуг. В кратчайшие сроки с момента получения Исполнителем в письменном виде соответствующее требование от Заказчика.</w:t>
      </w:r>
    </w:p>
    <w:p w:rsidR="00606967" w:rsidRPr="00606967" w:rsidRDefault="00606967" w:rsidP="00606967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3.5.  Обеспечить наличие на объектах необходимой информации:</w:t>
      </w:r>
    </w:p>
    <w:p w:rsidR="00606967" w:rsidRPr="00606967" w:rsidRDefault="00606967" w:rsidP="00606967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- согласованный с Заказчиком график проведения профилактических работ по техническому обслуживанию системы видеонаблюдения;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- журнал проведения технического обслуживания системы видеонаблюдения, в котором указываются виды выполненных работ по данной услуге;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- списка лиц (Ф.И.О.; должность) Исполнителя, допущенных к обслуживанию оборудования.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3.6. Сотрудник Исполнителя должен иметь при себе документ подтверждающий, что он является сотрудником обслуживающей фирмы и документ, удостоверяющий личность.</w:t>
      </w:r>
    </w:p>
    <w:p w:rsidR="00606967" w:rsidRP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t xml:space="preserve">4. Требования к безопасности </w:t>
      </w:r>
      <w:proofErr w:type="gramStart"/>
      <w:r w:rsidRPr="00606967">
        <w:rPr>
          <w:rFonts w:ascii="Times New Roman" w:eastAsia="Calibri" w:hAnsi="Times New Roman" w:cs="Times New Roman"/>
          <w:b/>
          <w:sz w:val="24"/>
          <w:szCs w:val="24"/>
        </w:rPr>
        <w:t>оказываемых</w:t>
      </w:r>
      <w:proofErr w:type="gramEnd"/>
      <w:r w:rsidRPr="00606967">
        <w:rPr>
          <w:rFonts w:ascii="Times New Roman" w:eastAsia="Calibri" w:hAnsi="Times New Roman" w:cs="Times New Roman"/>
          <w:b/>
          <w:sz w:val="24"/>
          <w:szCs w:val="24"/>
        </w:rPr>
        <w:t xml:space="preserve"> услуг.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4.1. Исполнитель обязан руководствоваться законодательством Российской Федерации, инструкциями и другими нормативными актами по техническому обслуживанию оборудования системы видеонаблюдения.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4.2.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4.3.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 4.4. Предоставить гарантии качества в соответствии с действующим законодательством РФ, на весь объем и срок оказания услуг.</w:t>
      </w:r>
    </w:p>
    <w:p w:rsid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Ведомость на оказание услуг.</w:t>
      </w:r>
    </w:p>
    <w:p w:rsidR="00606967" w:rsidRPr="00606967" w:rsidRDefault="00606967" w:rsidP="00606967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2"/>
        <w:gridCol w:w="1842"/>
        <w:gridCol w:w="2549"/>
        <w:gridCol w:w="2699"/>
      </w:tblGrid>
      <w:tr w:rsidR="00606967" w:rsidRPr="00606967" w:rsidTr="005540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069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69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 и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оборудования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оказания услуг</w:t>
            </w:r>
          </w:p>
        </w:tc>
      </w:tr>
      <w:tr w:rsidR="00606967" w:rsidRPr="00606967" w:rsidTr="00554032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Югорск</w:t>
            </w:r>
            <w:proofErr w:type="spellEnd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, ул. 40 лет Победы,11.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Видеокамера (цветная) </w:t>
            </w:r>
            <w:proofErr w:type="spell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NOVIcam</w:t>
            </w:r>
            <w:proofErr w:type="spellEnd"/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W54CR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с момента подписания муниципального контракта, но не ранее 01.01.2020 по 31.12.2020 года</w:t>
            </w:r>
          </w:p>
        </w:tc>
      </w:tr>
      <w:tr w:rsidR="00606967" w:rsidRPr="00606967" w:rsidTr="00554032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967" w:rsidRPr="00606967" w:rsidTr="00554032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967" w:rsidRPr="00606967" w:rsidTr="00554032">
        <w:trPr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967" w:rsidRPr="00606967" w:rsidTr="00554032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ЗАГС, </w:t>
            </w: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Югорск</w:t>
            </w:r>
            <w:proofErr w:type="spellEnd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,2.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Купольная 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AHD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видеокамера (цветная) 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Proto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AHD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с момента подписания муниципального контракта, но не ранее 01.01.2020 по 31.12.2020 года</w:t>
            </w:r>
          </w:p>
        </w:tc>
      </w:tr>
      <w:tr w:rsidR="00606967" w:rsidRPr="00606967" w:rsidTr="00554032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967" w:rsidRPr="00606967" w:rsidTr="00554032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967" w:rsidRPr="00606967" w:rsidTr="00554032">
        <w:trPr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6967" w:rsidRPr="00606967" w:rsidRDefault="00606967" w:rsidP="006069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606967">
        <w:rPr>
          <w:rFonts w:ascii="Times New Roman" w:eastAsia="Calibri" w:hAnsi="Times New Roman" w:cs="Times New Roman"/>
          <w:sz w:val="24"/>
          <w:szCs w:val="24"/>
        </w:rPr>
        <w:t>Указанное  в ведомости оборудование находится в эксплуатации у Заказчика.</w:t>
      </w:r>
    </w:p>
    <w:p w:rsidR="00606967" w:rsidRPr="00606967" w:rsidRDefault="00606967" w:rsidP="00606967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6967">
        <w:rPr>
          <w:rFonts w:ascii="Times New Roman" w:eastAsia="Calibri" w:hAnsi="Times New Roman" w:cs="Times New Roman"/>
          <w:b/>
          <w:sz w:val="24"/>
          <w:szCs w:val="24"/>
        </w:rPr>
        <w:t>6. Регламент   технического обслуживания системы видеонаблюдения.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6.1. Требования по </w:t>
      </w:r>
      <w:proofErr w:type="gramStart"/>
      <w:r w:rsidRPr="00606967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 соблюдением норм и правил эксплуатации системы видеонаблюдения со стороны Исполнителя: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6.1.1. К проведению технического обслуживания  допускаются специалисты, имеющие соответствующую квалификацию.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6.1.2. Работы по техническому обслуживанию должны проводиться в соответствии с требованиями  Регламента, записи оформляются в журнале (заказчика и исполнителя) одновременно и идентично и заканчивается текстом: Установка сдана Заказчику в дальнейшую эксплуатацию в автоматическом режиме.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6.1.3. По каждому отказу в работе установки необходимо тщательно разобраться  совместно с Заказчиком. Результаты отразить в журнале.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>6.1.4.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установки, умение проверять ее работоспособность. Результат отражать в журнале.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6967">
        <w:rPr>
          <w:rFonts w:ascii="Times New Roman" w:eastAsia="Calibri" w:hAnsi="Times New Roman" w:cs="Times New Roman"/>
          <w:sz w:val="24"/>
          <w:szCs w:val="24"/>
        </w:rPr>
        <w:t xml:space="preserve">6.1.5. </w:t>
      </w:r>
      <w:r w:rsidRPr="00606967">
        <w:rPr>
          <w:rFonts w:ascii="Times New Roman" w:eastAsia="Calibri" w:hAnsi="Times New Roman" w:cs="Times New Roman"/>
          <w:bCs/>
          <w:sz w:val="24"/>
          <w:szCs w:val="24"/>
        </w:rPr>
        <w:t>Уведомлять Заказчика о необходимости ремонта или замены морально устаревших и физически изношенных деталях. При необходимости замены комплектующих, оборудования составить техническое задание на приобретение данных материалов или запасных частей, которые будут приобретены после согласования из средств Заказчика.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6967">
        <w:rPr>
          <w:rFonts w:ascii="Times New Roman" w:eastAsia="Calibri" w:hAnsi="Times New Roman" w:cs="Times New Roman"/>
          <w:bCs/>
          <w:sz w:val="24"/>
          <w:szCs w:val="24"/>
        </w:rPr>
        <w:t>6.1.6. Не разглашать третьим лицам конфиденциальную информацию, к которой он получит доступ.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6967">
        <w:rPr>
          <w:rFonts w:ascii="Times New Roman" w:eastAsia="Calibri" w:hAnsi="Times New Roman" w:cs="Times New Roman"/>
          <w:bCs/>
          <w:sz w:val="24"/>
          <w:szCs w:val="24"/>
        </w:rPr>
        <w:t>6.1.7. Предоставлять видеозапись на внешнем носителе по требованию Заказчика.</w:t>
      </w: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967" w:rsidRPr="00606967" w:rsidRDefault="00606967" w:rsidP="006069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43"/>
        <w:gridCol w:w="2125"/>
      </w:tblGrid>
      <w:tr w:rsidR="00606967" w:rsidRPr="00606967" w:rsidTr="00554032">
        <w:trPr>
          <w:cantSplit/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60" w:line="269" w:lineRule="exact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</w:t>
            </w:r>
            <w:proofErr w:type="gramEnd"/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keepNext/>
              <w:tabs>
                <w:tab w:val="num" w:pos="864"/>
              </w:tabs>
              <w:spacing w:before="240" w:after="60" w:line="269" w:lineRule="exact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 xml:space="preserve">Перечень работ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keepNext/>
              <w:tabs>
                <w:tab w:val="num" w:pos="864"/>
              </w:tabs>
              <w:spacing w:before="240" w:after="60" w:line="269" w:lineRule="exact"/>
              <w:jc w:val="both"/>
              <w:outlineLvl w:val="3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Периодичность обслуживания по регламенту</w:t>
            </w:r>
          </w:p>
        </w:tc>
      </w:tr>
      <w:tr w:rsidR="00606967" w:rsidRPr="00606967" w:rsidTr="0055403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Внешний осмотр составных частей системы (видеокамер, видео регистраторов, блоков питания, мониторов) на отсутствие механических повреждений, коррозии, грязи, прочности креплений и </w:t>
            </w:r>
            <w:proofErr w:type="spell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06967" w:rsidRPr="00606967" w:rsidTr="0055403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06967" w:rsidRPr="00606967" w:rsidTr="0055403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606967" w:rsidRPr="00606967" w:rsidTr="0055403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резервный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606967" w:rsidRPr="00606967" w:rsidTr="00554032">
        <w:trPr>
          <w:cantSplit/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работоспособности составных частей системы (видеокамер, видео регистраторов, блоков питания, мониторов).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606967" w:rsidRPr="00606967" w:rsidTr="00554032">
        <w:trPr>
          <w:cantSplit/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работы (поддержание остекления камер в чистоте и исправности).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606967" w:rsidRPr="00606967" w:rsidTr="00554032">
        <w:trPr>
          <w:cantSplit/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работоспособности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06967" w:rsidRPr="00606967" w:rsidTr="00554032">
        <w:trPr>
          <w:cantSplit/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Метрологическая проверка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 раз в 3 месяца</w:t>
            </w:r>
          </w:p>
        </w:tc>
      </w:tr>
      <w:tr w:rsidR="00606967" w:rsidRPr="00606967" w:rsidTr="00554032">
        <w:trPr>
          <w:cantSplit/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осмотр  внутренних камер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 раз в 3 месяца</w:t>
            </w:r>
          </w:p>
        </w:tc>
      </w:tr>
      <w:tr w:rsidR="00606967" w:rsidRPr="00606967" w:rsidTr="00554032">
        <w:trPr>
          <w:cantSplit/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осмотр наружных камер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 раз в 3 месяца</w:t>
            </w:r>
          </w:p>
        </w:tc>
      </w:tr>
      <w:tr w:rsidR="00606967" w:rsidRPr="00606967" w:rsidTr="0055403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осмотр блоков питания регистраторов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1 раз в 3 месяца</w:t>
            </w:r>
          </w:p>
        </w:tc>
      </w:tr>
      <w:tr w:rsidR="00606967" w:rsidRPr="00606967" w:rsidTr="00554032">
        <w:trPr>
          <w:cantSplit/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67" w:rsidRPr="00606967" w:rsidRDefault="00606967" w:rsidP="0060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Calibri" w:hAnsi="Times New Roman" w:cs="Times New Roman"/>
                <w:sz w:val="24"/>
                <w:szCs w:val="24"/>
              </w:rPr>
              <w:t>Настройка  даты и времени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7" w:rsidRPr="00606967" w:rsidRDefault="00606967" w:rsidP="006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</w:tbl>
    <w:p w:rsidR="00606967" w:rsidRPr="00606967" w:rsidRDefault="00606967" w:rsidP="0060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6967" w:rsidRPr="00606967" w:rsidRDefault="00606967" w:rsidP="0060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6967" w:rsidRPr="00606967" w:rsidRDefault="00606967" w:rsidP="006069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967" w:rsidRPr="00606967" w:rsidRDefault="00606967" w:rsidP="0060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 АХР                                                                                              А.И.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9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</w:t>
      </w:r>
    </w:p>
    <w:p w:rsidR="00FF5AC1" w:rsidRDefault="00FF5AC1"/>
    <w:sectPr w:rsidR="00FF5AC1" w:rsidSect="00CA0AFA">
      <w:footerReference w:type="default" r:id="rId6"/>
      <w:footerReference w:type="first" r:id="rId7"/>
      <w:pgSz w:w="11906" w:h="16838"/>
      <w:pgMar w:top="567" w:right="1274" w:bottom="567" w:left="1134" w:header="0" w:footer="709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06967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FE1521" w:rsidRDefault="00606967">
    <w:pPr>
      <w:pStyle w:val="a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06967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FE1521" w:rsidRDefault="0060696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C0D16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D9"/>
    <w:rsid w:val="003468D9"/>
    <w:rsid w:val="00606967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0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06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0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0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</cp:revision>
  <dcterms:created xsi:type="dcterms:W3CDTF">2019-12-03T10:04:00Z</dcterms:created>
  <dcterms:modified xsi:type="dcterms:W3CDTF">2019-12-03T10:09:00Z</dcterms:modified>
</cp:coreProperties>
</file>