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_37736628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6622922" wp14:editId="7ED0B64B">
            <wp:extent cx="581025" cy="7239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spacing w:val="20"/>
          <w:sz w:val="32"/>
          <w:szCs w:val="32"/>
          <w:lang w:eastAsia="ru-RU"/>
        </w:rPr>
      </w:pPr>
      <w:r w:rsidRPr="00121376">
        <w:rPr>
          <w:rFonts w:ascii="Times New Roman" w:eastAsia="Times New Roman" w:hAnsi="Times New Roman"/>
          <w:spacing w:val="20"/>
          <w:sz w:val="32"/>
          <w:szCs w:val="32"/>
          <w:lang w:eastAsia="ru-RU"/>
        </w:rPr>
        <w:t>ДУМА ГОРОДА ЮГОРСКА</w:t>
      </w:r>
    </w:p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376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 автономного округа – Югры</w:t>
      </w:r>
    </w:p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376" w:rsidRPr="00121376" w:rsidRDefault="00121376" w:rsidP="00884237">
      <w:pPr>
        <w:ind w:firstLine="0"/>
        <w:jc w:val="center"/>
        <w:outlineLvl w:val="5"/>
        <w:rPr>
          <w:rFonts w:ascii="Times New Roman" w:eastAsia="Times New Roman" w:hAnsi="Times New Roman"/>
          <w:bCs/>
          <w:sz w:val="36"/>
          <w:szCs w:val="36"/>
          <w:lang w:eastAsia="ru-RU"/>
        </w:rPr>
      </w:pPr>
      <w:r w:rsidRPr="00121376">
        <w:rPr>
          <w:rFonts w:ascii="Times New Roman" w:eastAsia="Times New Roman" w:hAnsi="Times New Roman"/>
          <w:bCs/>
          <w:sz w:val="36"/>
          <w:szCs w:val="36"/>
          <w:lang w:eastAsia="ru-RU"/>
        </w:rPr>
        <w:t>РЕШЕНИЕ</w:t>
      </w:r>
    </w:p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</w:pPr>
    </w:p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</w:pPr>
    </w:p>
    <w:p w:rsidR="00121376" w:rsidRDefault="002D4BD5" w:rsidP="00121376">
      <w:pPr>
        <w:ind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="00121376"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30 ноября 2017 года</w:t>
      </w:r>
      <w:r w:rsidR="00121376"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121376"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121376"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121376"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 </w:t>
      </w:r>
      <w:r w:rsidR="00121376"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121376"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121376"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100</w:t>
      </w:r>
    </w:p>
    <w:p w:rsidR="002D4BD5" w:rsidRPr="00121376" w:rsidRDefault="002D4BD5" w:rsidP="00121376">
      <w:pPr>
        <w:ind w:firstLine="0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</w:p>
    <w:p w:rsidR="00854149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состоянии преступности и правонарушений </w:t>
      </w:r>
    </w:p>
    <w:p w:rsidR="00854149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среди несовершеннолетних и в отношении </w:t>
      </w:r>
    </w:p>
    <w:p w:rsidR="00854149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них. Реализация профилактических мероприятий </w:t>
      </w:r>
    </w:p>
    <w:p w:rsidR="00854149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устранению причин и условий, способствующих </w:t>
      </w:r>
    </w:p>
    <w:p w:rsidR="00854149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совершению преступлений и правонарушений </w:t>
      </w:r>
    </w:p>
    <w:p w:rsidR="00121376" w:rsidRPr="00121376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>несовершеннолетними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2017 году</w:t>
      </w:r>
    </w:p>
    <w:p w:rsidR="00121376" w:rsidRDefault="00121376" w:rsidP="00121376">
      <w:pPr>
        <w:ind w:firstLine="426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4BD5" w:rsidRPr="00121376" w:rsidRDefault="002D4BD5" w:rsidP="00121376">
      <w:pPr>
        <w:ind w:firstLine="426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0"/>
    <w:p w:rsidR="00121376" w:rsidRPr="00121376" w:rsidRDefault="00121376" w:rsidP="00121376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Рассмотрев информацию Территориальной комиссии по делам несовершеннолетних и защите их прав при администрации города Югорска</w:t>
      </w:r>
      <w:r w:rsidRPr="001213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121376" w:rsidRPr="00121376" w:rsidRDefault="00121376" w:rsidP="00121376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76" w:rsidRPr="00121376" w:rsidRDefault="00121376" w:rsidP="00121376">
      <w:pPr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>ДУМА ГОРОДА ЮГОРСКА РЕШИЛА:</w:t>
      </w:r>
    </w:p>
    <w:p w:rsidR="00121376" w:rsidRPr="00121376" w:rsidRDefault="00121376" w:rsidP="00121376">
      <w:pPr>
        <w:ind w:firstLine="426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76" w:rsidRPr="00121376" w:rsidRDefault="00121376" w:rsidP="00121376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_2"/>
      <w:r w:rsidRPr="0012137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к сведению информацию </w:t>
      </w:r>
      <w:r w:rsidR="00854149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="00854149"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состоянии преступности и правонарушений среди несовершеннолетних и в отношении них. Реализация профилактических мероприятий по устранению причин и условий, способствующих совершению преступлений и правонарушений несовершеннолетними</w:t>
      </w:r>
      <w:r w:rsidR="00597A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в 2017 году» </w:t>
      </w:r>
      <w:r w:rsidR="00597AD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F5E9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97ADB">
        <w:rPr>
          <w:rFonts w:ascii="Times New Roman" w:eastAsia="Times New Roman" w:hAnsi="Times New Roman"/>
          <w:sz w:val="24"/>
          <w:szCs w:val="24"/>
          <w:lang w:eastAsia="ru-RU"/>
        </w:rPr>
        <w:t>риложение)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1376" w:rsidRPr="00121376" w:rsidRDefault="00121376" w:rsidP="00121376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76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Настоящее решение вступает в силу после его </w:t>
      </w:r>
      <w:r w:rsidR="00BC18FE">
        <w:rPr>
          <w:rFonts w:ascii="Times New Roman" w:eastAsia="Times New Roman" w:hAnsi="Times New Roman"/>
          <w:sz w:val="24"/>
          <w:szCs w:val="24"/>
          <w:lang w:eastAsia="ru-RU"/>
        </w:rPr>
        <w:t>подписания</w:t>
      </w:r>
      <w:r w:rsidRPr="0012137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1376" w:rsidRDefault="00121376" w:rsidP="0012137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8FE" w:rsidRDefault="00BC18FE" w:rsidP="0012137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4BD5" w:rsidRDefault="002D4BD5" w:rsidP="0012137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4BD5" w:rsidRDefault="002D4BD5" w:rsidP="0012137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4BD5" w:rsidRPr="00121376" w:rsidRDefault="002D4BD5" w:rsidP="0012137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76" w:rsidRPr="00121376" w:rsidRDefault="00121376" w:rsidP="00121376">
      <w:pPr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Председатель Думы города Югорска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="00FC3D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>В.А.</w:t>
      </w:r>
      <w:r w:rsidR="00FC3D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>Климин</w:t>
      </w: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</w:p>
    <w:p w:rsidR="002D4BD5" w:rsidRP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hAnsi="Times New Roman"/>
          <w:bCs/>
          <w:sz w:val="24"/>
          <w:szCs w:val="24"/>
          <w:u w:val="single"/>
          <w:lang w:eastAsia="ar-SA"/>
        </w:rPr>
      </w:pPr>
      <w:r w:rsidRPr="002D4BD5">
        <w:rPr>
          <w:rFonts w:ascii="Times New Roman" w:hAnsi="Times New Roman"/>
          <w:bCs/>
          <w:sz w:val="24"/>
          <w:szCs w:val="24"/>
          <w:u w:val="single"/>
          <w:lang w:eastAsia="ar-SA"/>
        </w:rPr>
        <w:t>«30» ноября 2017 года</w:t>
      </w:r>
    </w:p>
    <w:p w:rsidR="002D4BD5" w:rsidRPr="002D4BD5" w:rsidRDefault="002D4BD5" w:rsidP="002D4BD5">
      <w:pPr>
        <w:tabs>
          <w:tab w:val="left" w:pos="936"/>
        </w:tabs>
        <w:suppressAutoHyphens/>
        <w:ind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BD5">
        <w:rPr>
          <w:rFonts w:ascii="Times New Roman" w:hAnsi="Times New Roman"/>
          <w:bCs/>
          <w:sz w:val="24"/>
          <w:szCs w:val="24"/>
          <w:lang w:eastAsia="ar-SA"/>
        </w:rPr>
        <w:t xml:space="preserve">     (дата подписания)</w:t>
      </w:r>
      <w:r w:rsidRPr="002D4B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BD5" w:rsidRPr="002D4BD5" w:rsidRDefault="009A7749" w:rsidP="002D4BD5">
      <w:pPr>
        <w:suppressAutoHyphens/>
        <w:ind w:left="6096" w:firstLine="0"/>
        <w:jc w:val="left"/>
        <w:rPr>
          <w:rFonts w:ascii="Times New Roman CYR" w:eastAsia="Times New Roman CYR" w:hAnsi="Times New Roman CYR" w:cs="Times New Roman CYR"/>
          <w:b/>
          <w:bCs/>
          <w:sz w:val="24"/>
          <w:szCs w:val="24"/>
          <w:lang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/>
        </w:rPr>
        <w:lastRenderedPageBreak/>
        <w:t>Приложение</w:t>
      </w:r>
      <w:bookmarkStart w:id="2" w:name="_GoBack"/>
      <w:bookmarkEnd w:id="2"/>
      <w:r w:rsidR="002D4BD5" w:rsidRPr="002D4BD5">
        <w:rPr>
          <w:rFonts w:ascii="Times New Roman CYR" w:eastAsia="Times New Roman CYR" w:hAnsi="Times New Roman CYR" w:cs="Times New Roman CYR"/>
          <w:b/>
          <w:bCs/>
          <w:sz w:val="24"/>
          <w:szCs w:val="24"/>
          <w:lang/>
        </w:rPr>
        <w:t xml:space="preserve"> к решению </w:t>
      </w:r>
    </w:p>
    <w:p w:rsidR="002D4BD5" w:rsidRPr="002D4BD5" w:rsidRDefault="002D4BD5" w:rsidP="002D4BD5">
      <w:pPr>
        <w:suppressAutoHyphens/>
        <w:ind w:left="6096" w:firstLine="0"/>
        <w:jc w:val="left"/>
        <w:rPr>
          <w:rFonts w:ascii="Times New Roman CYR" w:eastAsia="Times New Roman CYR" w:hAnsi="Times New Roman CYR" w:cs="Times New Roman CYR"/>
          <w:b/>
          <w:bCs/>
          <w:sz w:val="24"/>
          <w:szCs w:val="24"/>
          <w:lang/>
        </w:rPr>
      </w:pPr>
      <w:r w:rsidRPr="002D4BD5">
        <w:rPr>
          <w:rFonts w:ascii="Times New Roman CYR" w:eastAsia="Times New Roman CYR" w:hAnsi="Times New Roman CYR" w:cs="Times New Roman CYR"/>
          <w:b/>
          <w:bCs/>
          <w:sz w:val="24"/>
          <w:szCs w:val="24"/>
          <w:lang/>
        </w:rPr>
        <w:t>Думы города Югорска</w:t>
      </w:r>
    </w:p>
    <w:p w:rsidR="002D4BD5" w:rsidRDefault="002D4BD5" w:rsidP="002D4BD5">
      <w:pPr>
        <w:spacing w:after="200" w:line="276" w:lineRule="auto"/>
        <w:ind w:left="6096" w:firstLine="0"/>
        <w:jc w:val="left"/>
        <w:rPr>
          <w:rFonts w:ascii="Times New Roman CYR" w:eastAsia="Times New Roman CYR" w:hAnsi="Times New Roman CYR" w:cs="Times New Roman CYR"/>
          <w:b/>
          <w:bCs/>
          <w:sz w:val="24"/>
          <w:szCs w:val="24"/>
          <w:lang/>
        </w:rPr>
      </w:pPr>
      <w:r w:rsidRPr="002D4BD5">
        <w:rPr>
          <w:rFonts w:ascii="Times New Roman CYR" w:eastAsia="Times New Roman CYR" w:hAnsi="Times New Roman CYR" w:cs="Times New Roman CYR"/>
          <w:b/>
          <w:bCs/>
          <w:sz w:val="24"/>
          <w:szCs w:val="24"/>
          <w:lang/>
        </w:rPr>
        <w:t xml:space="preserve">от 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/>
        </w:rPr>
        <w:t>30 ноября 2017 года № 100</w:t>
      </w:r>
    </w:p>
    <w:p w:rsidR="006400F9" w:rsidRDefault="006400F9" w:rsidP="006400F9">
      <w:pPr>
        <w:ind w:firstLine="0"/>
        <w:jc w:val="center"/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</w:pPr>
    </w:p>
    <w:p w:rsidR="006400F9" w:rsidRPr="00854149" w:rsidRDefault="006400F9" w:rsidP="006400F9">
      <w:pPr>
        <w:ind w:firstLine="0"/>
        <w:jc w:val="center"/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</w:pPr>
      <w:r w:rsidRPr="00854149"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w:t>О состоянии преступности и правонарушений среди несовершеннолетних и в отношении них. Реализация профилактических мероприятий по устранению причин и условий, способствующих совершению преступлений и правонарушений несовершеннолетними</w:t>
      </w:r>
    </w:p>
    <w:p w:rsidR="006400F9" w:rsidRPr="00854149" w:rsidRDefault="006400F9" w:rsidP="006400F9">
      <w:pPr>
        <w:spacing w:line="36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00F9" w:rsidRPr="00854149" w:rsidRDefault="006400F9" w:rsidP="006400F9">
      <w:pPr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В городе Югорске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01.01.2017 года постоянно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проживает </w:t>
      </w:r>
      <w:r w:rsidRPr="00854149">
        <w:rPr>
          <w:rFonts w:ascii="Times New Roman" w:eastAsiaTheme="minorHAnsi" w:hAnsi="Times New Roman"/>
          <w:bCs/>
          <w:sz w:val="24"/>
          <w:szCs w:val="24"/>
        </w:rPr>
        <w:t>9690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несовершеннолетних, данный показатель имеет положительную динамику роста:</w:t>
      </w:r>
    </w:p>
    <w:p w:rsidR="006400F9" w:rsidRPr="00854149" w:rsidRDefault="006400F9" w:rsidP="006400F9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D060DDE" wp14:editId="3C4EABBB">
            <wp:extent cx="6038850" cy="2924175"/>
            <wp:effectExtent l="0" t="0" r="19050" b="0"/>
            <wp:docPr id="1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400F9" w:rsidRPr="00854149" w:rsidRDefault="006400F9" w:rsidP="006400F9">
      <w:pPr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Территориальной комиссией по делам несовершеннолетних и защите их прав при администрации города Югорска (далее - Комиссия) ведется единый банк данных семей, находящихся в социально опасном положении:</w:t>
      </w:r>
    </w:p>
    <w:p w:rsidR="006400F9" w:rsidRPr="00854149" w:rsidRDefault="006400F9" w:rsidP="006400F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0F9" w:rsidRPr="00854149" w:rsidRDefault="006400F9" w:rsidP="006400F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11EF39C" wp14:editId="0B7476E0">
            <wp:extent cx="6038850" cy="2810589"/>
            <wp:effectExtent l="0" t="0" r="0" b="0"/>
            <wp:docPr id="2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00F9" w:rsidRPr="00854149" w:rsidRDefault="006400F9" w:rsidP="006400F9">
      <w:pPr>
        <w:spacing w:after="200" w:line="276" w:lineRule="auto"/>
        <w:ind w:firstLine="0"/>
        <w:jc w:val="lef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Категория несовершеннолетних, находящихся в социально опасном положении, всего 50 детей (на 01.10.2017):</w:t>
      </w:r>
    </w:p>
    <w:p w:rsidR="006400F9" w:rsidRPr="00854149" w:rsidRDefault="006400F9" w:rsidP="006400F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0F9" w:rsidRPr="00854149" w:rsidRDefault="006400F9" w:rsidP="006400F9">
      <w:pPr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0122A1" wp14:editId="5C9A3741">
            <wp:extent cx="56769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400F9" w:rsidRPr="00854149" w:rsidRDefault="006400F9" w:rsidP="006400F9">
      <w:pPr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0F9" w:rsidRPr="00854149" w:rsidRDefault="006400F9" w:rsidP="006400F9">
      <w:pPr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Состояние подростковой преступности в городе Югорске:</w:t>
      </w:r>
    </w:p>
    <w:p w:rsidR="006400F9" w:rsidRPr="00854149" w:rsidRDefault="006400F9" w:rsidP="006400F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3469E5E" wp14:editId="6736493F">
            <wp:extent cx="6143625" cy="27908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00F9" w:rsidRPr="00854149" w:rsidRDefault="006400F9" w:rsidP="006400F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0F9" w:rsidRPr="00854149" w:rsidRDefault="006400F9" w:rsidP="006400F9">
      <w:pPr>
        <w:suppressAutoHyphens/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Количество рассмотрен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ных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дел о правонарушениях несовершеннолетних, родителей, иных граждан на заседании Комиссии:</w:t>
      </w:r>
    </w:p>
    <w:p w:rsidR="006400F9" w:rsidRPr="00854149" w:rsidRDefault="006400F9" w:rsidP="006400F9">
      <w:pPr>
        <w:suppressAutoHyphens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A4F292" wp14:editId="5AFA881B">
            <wp:extent cx="6076950" cy="1679279"/>
            <wp:effectExtent l="0" t="0" r="0" b="0"/>
            <wp:docPr id="5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00F9" w:rsidRPr="00854149" w:rsidRDefault="006400F9" w:rsidP="006400F9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По итогам 9 месяцев 2017 зарегистрировано преступлений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совершенных несовершеннолетними - 14 (2016 - 11), количество лиц, совершивших преступления – 10 (2016 - 11).</w:t>
      </w:r>
    </w:p>
    <w:p w:rsidR="006400F9" w:rsidRPr="00854149" w:rsidRDefault="006400F9" w:rsidP="006400F9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 9 месяцев 2017 изменилась структура преступлений: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снижение отмечается по уголовным делам, связанным с угоном автотранспорта и ростом числа краж:</w:t>
      </w:r>
    </w:p>
    <w:p w:rsidR="006400F9" w:rsidRPr="00854149" w:rsidRDefault="006400F9" w:rsidP="006400F9">
      <w:pPr>
        <w:spacing w:line="27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8444F12" wp14:editId="4F9A4885">
            <wp:extent cx="2933700" cy="2438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CDCEE21" wp14:editId="72A863B1">
            <wp:extent cx="2933700" cy="24479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400F9" w:rsidRPr="00854149" w:rsidRDefault="006400F9" w:rsidP="006400F9">
      <w:pPr>
        <w:spacing w:line="27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Theme="minorHAnsi" w:hAnsi="Times New Roman"/>
          <w:noProof/>
          <w:lang w:eastAsia="ru-RU"/>
        </w:rPr>
        <w:tab/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Анализируя зарегистрированные преступления в отчетном периоде, имеем из 10 лиц, совершивших преступления: 8 - жителей города Югорска, 2 - иногородних жителя. Из 8 жителей города Югорска: 5 учащихся, 3 из которых учащиеся общеобразовательных организаций, по которым дела (кражи) прекращены в связи с примирением сторон (с подростками организована индивидуальная профилактическая работа), одна студентка (ЮПК) привлечена к ответственности уже в совершеннолетнем возрасте. Из 3 временно трудоустроенных подростков: с одним организована индивидуальная профилактическая работа, в том числе по </w:t>
      </w:r>
      <w:proofErr w:type="gramStart"/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контролю за</w:t>
      </w:r>
      <w:proofErr w:type="gramEnd"/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ограничений, возложенных на подростка судом, по одному уже совершеннолетнему подростку дело прекращено в связи с примирением сторон, 1 дело находится на рассмотрении в суде.</w:t>
      </w:r>
    </w:p>
    <w:p w:rsidR="006400F9" w:rsidRPr="0085414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Таким образом, за 9 месяцев 2017 отмечается рост подростковой преступности на фоне резкого снижения подростковой преступности в 2016 и за счет роста преступлений небольшой тяжести (краж), которые, как правило, прекращаются в суде по примирению сторон, так как совершаются впервые с возмещением причиненного потерпевшему вреда.</w:t>
      </w:r>
    </w:p>
    <w:p w:rsidR="006400F9" w:rsidRPr="0085414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Кроме того, отмечается снижение общественно опасных деяний, т.е. преступлений до достижения возраста уголовной ответственности: 5 фактов (6 участников) за 9 месяцев 2017 (7 фактов (7 участников) за 9 месяцев 2016).</w:t>
      </w:r>
    </w:p>
    <w:p w:rsidR="006400F9" w:rsidRPr="0085414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По 4 уголовным делам, совершенным одним подростком, жителем города Югорска, подготовлено и направлено ходатайство в Югорский районный суд об освобождении его от уголовной ответственности и направлении его в спецшколу закрытого типа до достижения им совершеннолетнего возраста.</w:t>
      </w:r>
    </w:p>
    <w:p w:rsidR="006400F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По каждому преступлению, совершенных несовершеннолетними, изучены причины и условия, способствующие их совершению, приняты меры по их устранению, в том числе привлечены 3 родителя за ненадлежащее исполнение родительских обязанностей, с 6 подрос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тками проводилась либо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проводит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ся</w:t>
      </w:r>
      <w:proofErr w:type="gramEnd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индивидуальная профилактическая работа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направленная на предупреждение повторных преступлений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400F9" w:rsidRPr="00854149" w:rsidRDefault="006400F9" w:rsidP="006400F9">
      <w:pPr>
        <w:ind w:left="14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7749">
        <w:rPr>
          <w:rFonts w:ascii="Times New Roman" w:eastAsia="Times New Roman" w:hAnsi="Times New Roman"/>
          <w:sz w:val="24"/>
          <w:szCs w:val="24"/>
          <w:lang w:eastAsia="ru-RU"/>
        </w:rPr>
        <w:t>В отношении несовершеннолетних совершено 23</w:t>
      </w: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преступления (9 мес. 2016 - 19), в том числе:</w:t>
      </w:r>
    </w:p>
    <w:p w:rsidR="006400F9" w:rsidRPr="00854149" w:rsidRDefault="006400F9" w:rsidP="006400F9">
      <w:pPr>
        <w:ind w:left="14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- 14 за неуплату средств на содержание детей;</w:t>
      </w:r>
    </w:p>
    <w:p w:rsidR="006400F9" w:rsidRPr="00854149" w:rsidRDefault="006400F9" w:rsidP="006400F9">
      <w:pPr>
        <w:ind w:left="14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- 5 преступлени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 половой неприкосновенности и половой свободы личности;</w:t>
      </w:r>
    </w:p>
    <w:p w:rsidR="006400F9" w:rsidRDefault="006400F9" w:rsidP="006400F9">
      <w:pPr>
        <w:ind w:left="14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по 1 (всего 4) (угроза убийством, грабеж, оборот порнографических материалов, похищение).</w:t>
      </w:r>
    </w:p>
    <w:p w:rsidR="006400F9" w:rsidRDefault="006400F9" w:rsidP="006400F9">
      <w:pPr>
        <w:spacing w:after="200" w:line="276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6400F9" w:rsidRPr="00854149" w:rsidRDefault="006400F9" w:rsidP="006400F9">
      <w:pPr>
        <w:ind w:left="142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В отчетном периоде проведено 19 заседаний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, в ходе которых рассмотрен 201 материал об административных правонарушениях в отношении несовершеннолетних, родителей и иных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И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з них в отношении: 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- 75 родителей, законных представителей, не исполняющих обязанности по воспитанию, обучению, содержанию, защите прав и законных интересов несовершеннолетних (ч. 1 ст. 5.35 КоАП РФ), назначены административные наказания в виде предупреждения и штрафов в размере от 100 до 500 рублей, 7 материалов прекращено;</w:t>
      </w:r>
      <w:proofErr w:type="gramEnd"/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- 10 родителей привлечены к административной ответственности по ч. 2 ст. 18 Закона ХМАО – Югры «Об административных правонарушениях»;</w:t>
      </w:r>
      <w:proofErr w:type="gramEnd"/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- 62 родителя привлечены к административной ответственности по ст. 20.22 КоАП РФ за распитие своими детьми, в возрасте до 16 лет, алкогольных напитков и пива в общественных местах, 1 материал прекращен в связи с отсутствием состава правонарушения;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- 6 подростков привлечены к ответственности по ч. 1 ст. 20.20 КоАП РФ за распитие спиртных напитков в общественных местах;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- 9 несовершеннолетних привлечены к ответственности по </w:t>
      </w:r>
      <w:proofErr w:type="spellStart"/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ст.20.21</w:t>
      </w:r>
      <w:proofErr w:type="spellEnd"/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за нахождение в общественном месте в состоянии алкогольного опьянения, оскорбляющем человеческое достоинство и общественную нравственность, 1 материал прекращен по истечению срока давности привлечения к ответственности;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- 7 несовершеннолетних привлечены к административной ответственности по ч. 5 ст. 11.1 КоАП РФ за переход железнодорожных путей в неположенном месте;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- 2 подростка рассмотрено по ст. 7.27 КоАП РФ по факту мелкого хищения, материалы прекращены в связи с истечением срока привлечения к ответственности;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- 3 подростка привлечены по ст. 6.1.1 КоАП РФ по факту нанесения побоев;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- 1 подросток привлечен по ст. 6.24 КоАП РФ по факту курения табака;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за нарушение ПДД привлечено к ответственности 9 несовершеннолетних;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за нарушение миграционного законодательства привлечено 2 несовершеннолетних;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- 5 граждан привлечены к ответственности за вовлечение детей к употреблению алкогольной продукции;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- 1 гражданин привлечен за вовлечение подростка в процесс потребление табака.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28 административных протоколов в отношении несовершеннолетних рассмотрены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с вынесением наказания в виде наложения административных штрафов, в связи с отсутствием у несовершеннолетних доходов оплата штрафов возложена на родителей.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за 9 месяцев 2017 на жителей города Югорска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наложено административных штрафов на сумму 251.150 рублей.</w:t>
      </w:r>
    </w:p>
    <w:p w:rsidR="006400F9" w:rsidRPr="0085414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К 24 несовершеннолетним Комиссией приняты меры воспитательного воздействия в виде правового просвещения и правового информирования, направленных на предупреждение повторных правонарушений, антиобщественных действий, формирование законопослушного поведения.</w:t>
      </w:r>
    </w:p>
    <w:p w:rsidR="006400F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По итогам рассмотрения дел об административных правонарушениях и информаций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поступивших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Комиссию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за 9 месяцев 2017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организована индивидуальная профилактическая работа с 15 семьями и 34</w:t>
      </w:r>
      <w:r w:rsidRPr="0085414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несовершеннолетними, находящимися в социально опасном положении.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работы с выявленными несовершеннолетними, находящимися в социально опасном положении:</w:t>
      </w:r>
    </w:p>
    <w:p w:rsidR="006400F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- 9 подростков прошли курс реабилитации в реабилитационном центре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Берегиня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(Советский район);</w:t>
      </w:r>
    </w:p>
    <w:p w:rsidR="006400F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- 1 подросток в центре</w:t>
      </w:r>
      <w:r w:rsidRPr="00C74BC4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помощи детям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Северяночка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(г.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Нягань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6400F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- 2 подростка в ц</w:t>
      </w:r>
      <w:r w:rsidRPr="00DE03B4">
        <w:rPr>
          <w:rFonts w:ascii="Times New Roman" w:eastAsia="Times New Roman" w:hAnsi="Times New Roman"/>
          <w:sz w:val="24"/>
          <w:szCs w:val="24"/>
          <w:lang w:eastAsia="ru-RU"/>
        </w:rPr>
        <w:t>ентр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E03B4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реабилитации несовершеннолетних </w:t>
      </w:r>
      <w:proofErr w:type="spellStart"/>
      <w:r w:rsidRPr="00DE03B4">
        <w:rPr>
          <w:rFonts w:ascii="Times New Roman" w:eastAsia="Times New Roman" w:hAnsi="Times New Roman"/>
          <w:sz w:val="24"/>
          <w:szCs w:val="24"/>
          <w:lang w:eastAsia="ru-RU"/>
        </w:rPr>
        <w:t>наркопотребителей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«Гелиос» (г. Пыть-Ях);</w:t>
      </w:r>
    </w:p>
    <w:p w:rsidR="006400F9" w:rsidRDefault="006400F9" w:rsidP="006400F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- 16 несовершеннолетних прошли стационарное лечение в Советской психоневрологической больнице.</w:t>
      </w:r>
    </w:p>
    <w:p w:rsidR="006400F9" w:rsidRPr="0085414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 целях профилактики преступлений несовершеннолетними и в отношении них дополнительно в 2017 году:</w:t>
      </w:r>
    </w:p>
    <w:p w:rsidR="006400F9" w:rsidRPr="0085414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Приобретены путевки (всего 10) 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специальную 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смену в военно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спортивный лагерь «Окуневские зори» для несовершеннолетних, находящихся в социально опасном положении;</w:t>
      </w:r>
    </w:p>
    <w:p w:rsidR="006400F9" w:rsidRPr="0085414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2. Организовано информирование жителей города Югорска по профилактике безнадзорности, правонарушений и антиобщественных действий среди несовершеннолетних, предупреждению чрезвычайных происшествий с несовершеннолетними и жестокого обращения с детьми (информационная компания «Спасти и уберечь»), в том числе:</w:t>
      </w:r>
    </w:p>
    <w:p w:rsidR="006400F9" w:rsidRPr="0085414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2.1. Во 2 квартале 2017 заказано информационное сопровождение деятельности территориальной комиссии по делам несовершеннолетних и защите </w:t>
      </w:r>
      <w:proofErr w:type="gramStart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proofErr w:type="gramEnd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городской газете «Югорский Вестник» по профилактике безнадзорности и правонарушений несовершеннолетних.</w:t>
      </w:r>
    </w:p>
    <w:p w:rsidR="006400F9" w:rsidRPr="0085414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2.2. В 3 квартале 2017 изготовлены новые </w:t>
      </w:r>
      <w:proofErr w:type="spellStart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имиджевые</w:t>
      </w:r>
      <w:proofErr w:type="spellEnd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постановочные видеоролики по профила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ктике семейного неблагополучия,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профилактике употребления детьми вредной для здоровья продукции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по профилактике самовольных уходов детей из семьи.</w:t>
      </w:r>
    </w:p>
    <w:p w:rsidR="006400F9" w:rsidRPr="0085414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3. Организовано систематическое комиссионное посещение детских лагерей в период «летней 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мпании» 2017 года с организацией лекций по технике безопасности, общений на эту тему с детьми и персоналом в период «летней 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мпании» 2017 года.</w:t>
      </w:r>
    </w:p>
    <w:p w:rsidR="006400F9" w:rsidRPr="0085414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4. Организовано включение в постоянный маршрут патрулирования общественными объединениями профилактической направленности торговых центров города Югорска</w:t>
      </w:r>
      <w:proofErr w:type="gramStart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416F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proofErr w:type="gramEnd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дминистрации города Югорска, в рамках которого подготовлены 10 специальных статей</w:t>
      </w:r>
    </w:p>
    <w:p w:rsidR="006400F9" w:rsidRPr="00854149" w:rsidRDefault="006400F9" w:rsidP="006400F9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5. Внесены дополнительные мероприятия в планы по воспитательной работ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общеобразовательных организациях, в том числе мероприятия по профилактике совершения имущественных преступлений и преступлений, связанных с безопасностью дорожного движения.</w:t>
      </w:r>
    </w:p>
    <w:p w:rsidR="006400F9" w:rsidRDefault="006400F9" w:rsidP="006400F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6. Со всеми несовершеннолетними, допустившими употребление вредной для здоровья продукции, в 2017 году проведены специальные занятия по формированию у них законопослушного поведения с участием правоохранительных органов и учреждений здравоохранения, работающих на территории города Югорска.</w:t>
      </w:r>
    </w:p>
    <w:p w:rsidR="006400F9" w:rsidRDefault="006400F9" w:rsidP="006400F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7. Организована дополнительная занятость во внеурочное время всех несовершеннолетних, находящихся в социально опасном положении, в том числе на 01.10.2017:</w:t>
      </w:r>
    </w:p>
    <w:p w:rsidR="006400F9" w:rsidRDefault="006400F9" w:rsidP="006400F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105794F" wp14:editId="0A0B96DB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4BD5" w:rsidRPr="002D4BD5" w:rsidRDefault="006400F9" w:rsidP="009A7749">
      <w:pPr>
        <w:spacing w:after="200" w:line="276" w:lineRule="auto"/>
        <w:ind w:firstLine="0"/>
        <w:jc w:val="left"/>
        <w:rPr>
          <w:rFonts w:ascii="Times New Roman CYR" w:eastAsia="Times New Roman CYR" w:hAnsi="Times New Roman CYR" w:cs="Times New Roman CYR"/>
          <w:b/>
          <w:bCs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sectPr w:rsidR="002D4BD5" w:rsidRPr="002D4BD5" w:rsidSect="004053D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21"/>
    <w:rsid w:val="00050EDF"/>
    <w:rsid w:val="000638FC"/>
    <w:rsid w:val="0008797F"/>
    <w:rsid w:val="00121376"/>
    <w:rsid w:val="00186848"/>
    <w:rsid w:val="001D09BE"/>
    <w:rsid w:val="00233A7A"/>
    <w:rsid w:val="002446A6"/>
    <w:rsid w:val="00274404"/>
    <w:rsid w:val="00285EC4"/>
    <w:rsid w:val="002B3062"/>
    <w:rsid w:val="002D4BD5"/>
    <w:rsid w:val="002E1588"/>
    <w:rsid w:val="002E4D30"/>
    <w:rsid w:val="002E651A"/>
    <w:rsid w:val="003058C9"/>
    <w:rsid w:val="00332814"/>
    <w:rsid w:val="00373449"/>
    <w:rsid w:val="003B5152"/>
    <w:rsid w:val="004053D7"/>
    <w:rsid w:val="00460118"/>
    <w:rsid w:val="004C3467"/>
    <w:rsid w:val="00597ADB"/>
    <w:rsid w:val="006400F9"/>
    <w:rsid w:val="00662587"/>
    <w:rsid w:val="00662B35"/>
    <w:rsid w:val="00671EE0"/>
    <w:rsid w:val="00675379"/>
    <w:rsid w:val="006E788F"/>
    <w:rsid w:val="00712256"/>
    <w:rsid w:val="007A5089"/>
    <w:rsid w:val="00854149"/>
    <w:rsid w:val="008708BC"/>
    <w:rsid w:val="008717B8"/>
    <w:rsid w:val="00884237"/>
    <w:rsid w:val="008A3C93"/>
    <w:rsid w:val="00990A21"/>
    <w:rsid w:val="009A7749"/>
    <w:rsid w:val="009B2AEC"/>
    <w:rsid w:val="009B5CEC"/>
    <w:rsid w:val="009C7192"/>
    <w:rsid w:val="00A32281"/>
    <w:rsid w:val="00A42AFB"/>
    <w:rsid w:val="00A470B5"/>
    <w:rsid w:val="00AC7431"/>
    <w:rsid w:val="00B92087"/>
    <w:rsid w:val="00BC18FE"/>
    <w:rsid w:val="00BD7637"/>
    <w:rsid w:val="00BE146C"/>
    <w:rsid w:val="00C21B12"/>
    <w:rsid w:val="00C2454D"/>
    <w:rsid w:val="00C30E60"/>
    <w:rsid w:val="00C37410"/>
    <w:rsid w:val="00C47049"/>
    <w:rsid w:val="00C5630E"/>
    <w:rsid w:val="00C93B3D"/>
    <w:rsid w:val="00CC28F4"/>
    <w:rsid w:val="00D03EC5"/>
    <w:rsid w:val="00D31B47"/>
    <w:rsid w:val="00D466D4"/>
    <w:rsid w:val="00D606F1"/>
    <w:rsid w:val="00DA43E8"/>
    <w:rsid w:val="00DA76E1"/>
    <w:rsid w:val="00DB5668"/>
    <w:rsid w:val="00E45FB1"/>
    <w:rsid w:val="00E66AAC"/>
    <w:rsid w:val="00E81FD3"/>
    <w:rsid w:val="00E9062F"/>
    <w:rsid w:val="00F231D9"/>
    <w:rsid w:val="00F53171"/>
    <w:rsid w:val="00F56F46"/>
    <w:rsid w:val="00F63B9C"/>
    <w:rsid w:val="00F94D06"/>
    <w:rsid w:val="00F97598"/>
    <w:rsid w:val="00FC3DFF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21"/>
    <w:pPr>
      <w:spacing w:after="0" w:line="240" w:lineRule="auto"/>
      <w:ind w:firstLine="403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B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21"/>
    <w:pPr>
      <w:spacing w:after="0" w:line="240" w:lineRule="auto"/>
      <w:ind w:firstLine="403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B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2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016603137768815E-2"/>
          <c:y val="0.17039757665803054"/>
          <c:w val="0.93698041041339419"/>
          <c:h val="0.672811059907834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детей на начало года</c:v>
                </c:pt>
              </c:strCache>
            </c:strRef>
          </c:tx>
          <c:spPr>
            <a:solidFill>
              <a:srgbClr val="9999FF"/>
            </a:solidFill>
            <a:ln w="127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0125223259243458E-3"/>
                  <c:y val="0.100825490422205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250446518486915E-3"/>
                  <c:y val="0.11143869994033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0250446518486915E-3"/>
                  <c:y val="0.111438699940332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.12735851421752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0.111464968152866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60">
                <a:noFill/>
              </a:ln>
            </c:spPr>
            <c:txPr>
              <a:bodyPr/>
              <a:lstStyle/>
              <a:p>
                <a:pPr>
                  <a:defRPr sz="95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8457</c:v>
                </c:pt>
                <c:pt idx="1">
                  <c:v>8752</c:v>
                </c:pt>
                <c:pt idx="2">
                  <c:v>9163</c:v>
                </c:pt>
                <c:pt idx="3">
                  <c:v>9417</c:v>
                </c:pt>
                <c:pt idx="4">
                  <c:v>9690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30"/>
        <c:shape val="box"/>
        <c:axId val="40133376"/>
        <c:axId val="40134912"/>
        <c:axId val="0"/>
      </c:bar3DChart>
      <c:catAx>
        <c:axId val="40133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01349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0134912"/>
        <c:scaling>
          <c:orientation val="minMax"/>
        </c:scaling>
        <c:delete val="0"/>
        <c:axPos val="l"/>
        <c:majorGridlines>
          <c:spPr>
            <a:ln w="31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0133376"/>
        <c:crosses val="autoZero"/>
        <c:crossBetween val="between"/>
      </c:valAx>
      <c:spPr>
        <a:noFill/>
        <a:ln w="25460">
          <a:noFill/>
        </a:ln>
      </c:spPr>
    </c:plotArea>
    <c:legend>
      <c:legendPos val="b"/>
      <c:layout>
        <c:manualLayout>
          <c:xMode val="edge"/>
          <c:yMode val="edge"/>
          <c:x val="0.28924423721959225"/>
          <c:y val="3.8626126790330985E-2"/>
          <c:w val="0.42956792032415886"/>
          <c:h val="0.10138248847926268"/>
        </c:manualLayout>
      </c:layout>
      <c:overlay val="0"/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618320610687022E-2"/>
          <c:y val="0"/>
          <c:w val="0.95038167938931295"/>
          <c:h val="0.9122187171398528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семей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0.119148936170212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124822695035460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70393374741201E-3"/>
                  <c:y val="0.102127659574468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40786749482402E-3"/>
                  <c:y val="0.124822695035460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2875789909872578E-3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65">
                <a:noFill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9 мес. 2017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64</c:v>
                </c:pt>
                <c:pt idx="1">
                  <c:v>44</c:v>
                </c:pt>
                <c:pt idx="2">
                  <c:v>60</c:v>
                </c:pt>
                <c:pt idx="3">
                  <c:v>26</c:v>
                </c:pt>
                <c:pt idx="4">
                  <c:v>28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 них детей</c:v>
                </c:pt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5959472457247196E-3"/>
                  <c:y val="0.106144859552130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534096281443081E-3"/>
                  <c:y val="0.120877868989780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557587910206876E-3"/>
                  <c:y val="0.108348690456246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005689506202953E-3"/>
                  <c:y val="0.115928742949684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2620922384701914E-3"/>
                  <c:y val="0.105002512983749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65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9 мес. 2017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91</c:v>
                </c:pt>
                <c:pt idx="1">
                  <c:v>63</c:v>
                </c:pt>
                <c:pt idx="2">
                  <c:v>89</c:v>
                </c:pt>
                <c:pt idx="3">
                  <c:v>42</c:v>
                </c:pt>
                <c:pt idx="4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60"/>
        <c:shape val="box"/>
        <c:axId val="42450944"/>
        <c:axId val="42452480"/>
        <c:axId val="184662208"/>
      </c:bar3DChart>
      <c:catAx>
        <c:axId val="4245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452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452480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450944"/>
        <c:crosses val="autoZero"/>
        <c:crossBetween val="between"/>
      </c:valAx>
      <c:serAx>
        <c:axId val="184662208"/>
        <c:scaling>
          <c:orientation val="minMax"/>
        </c:scaling>
        <c:delete val="1"/>
        <c:axPos val="b"/>
        <c:majorTickMark val="out"/>
        <c:minorTickMark val="none"/>
        <c:tickLblPos val="nextTo"/>
        <c:crossAx val="42452480"/>
        <c:crosses val="autoZero"/>
      </c:serAx>
      <c:spPr>
        <a:noFill/>
        <a:ln w="25365">
          <a:noFill/>
        </a:ln>
      </c:spPr>
    </c:plotArea>
    <c:legend>
      <c:legendPos val="r"/>
      <c:layout>
        <c:manualLayout>
          <c:xMode val="edge"/>
          <c:yMode val="edge"/>
          <c:x val="0.33587786259541985"/>
          <c:y val="0.88"/>
          <c:w val="0.33587786259541985"/>
          <c:h val="9.7777777777777783E-2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Категория правонарушителей</a:t>
            </a:r>
            <a:r>
              <a:rPr lang="ru-RU" baseline="0"/>
              <a:t> на 01.10.2017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Употрбляющие алкоголь</c:v>
                </c:pt>
                <c:pt idx="1">
                  <c:v>Совершившие ООД</c:v>
                </c:pt>
                <c:pt idx="2">
                  <c:v>Освобожденные от ответственности</c:v>
                </c:pt>
                <c:pt idx="3">
                  <c:v>Нарушившие ПДД</c:v>
                </c:pt>
                <c:pt idx="4">
                  <c:v>Занимающиеся бродяжничеством</c:v>
                </c:pt>
                <c:pt idx="5">
                  <c:v>Употребляющие наркотические средства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</c:v>
                </c:pt>
                <c:pt idx="1">
                  <c:v>9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rotY val="2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999033974919802E-2"/>
          <c:y val="4.4057617797775277E-2"/>
          <c:w val="0.91017279090113734"/>
          <c:h val="0.808098675165604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преступлений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9.9206349206349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5542965061378663E-3"/>
                  <c:y val="9.9206349206349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885741265344666E-3"/>
                  <c:y val="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5542965061378663E-3"/>
                  <c:y val="9.1269841269841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5542965061378663E-3"/>
                  <c:y val="9.5238095238095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6657223796033997E-3"/>
                  <c:y val="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5542965061378663E-3"/>
                  <c:y val="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9 мес. 2017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19</c:v>
                </c:pt>
                <c:pt idx="1">
                  <c:v>21</c:v>
                </c:pt>
                <c:pt idx="2">
                  <c:v>15</c:v>
                </c:pt>
                <c:pt idx="3">
                  <c:v>19</c:v>
                </c:pt>
                <c:pt idx="4">
                  <c:v>22</c:v>
                </c:pt>
                <c:pt idx="5">
                  <c:v>11</c:v>
                </c:pt>
                <c:pt idx="6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участников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-1.8885741265344666E-3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331444759206799E-2"/>
                  <c:y val="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6657223796033997E-3"/>
                  <c:y val="7.1428571428571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997167138810266E-2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74315391879131E-2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2662889518413599E-2"/>
                  <c:y val="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644003777148253E-2"/>
                  <c:y val="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9 мес. 2017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22</c:v>
                </c:pt>
                <c:pt idx="1">
                  <c:v>15</c:v>
                </c:pt>
                <c:pt idx="2">
                  <c:v>19</c:v>
                </c:pt>
                <c:pt idx="3">
                  <c:v>14</c:v>
                </c:pt>
                <c:pt idx="4">
                  <c:v>12</c:v>
                </c:pt>
                <c:pt idx="5">
                  <c:v>11</c:v>
                </c:pt>
                <c:pt idx="6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161280"/>
        <c:axId val="40162816"/>
        <c:axId val="185205184"/>
      </c:bar3DChart>
      <c:catAx>
        <c:axId val="4016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0162816"/>
        <c:crosses val="autoZero"/>
        <c:auto val="1"/>
        <c:lblAlgn val="ctr"/>
        <c:lblOffset val="100"/>
        <c:noMultiLvlLbl val="0"/>
      </c:catAx>
      <c:valAx>
        <c:axId val="40162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161280"/>
        <c:crosses val="autoZero"/>
        <c:crossBetween val="between"/>
      </c:valAx>
      <c:serAx>
        <c:axId val="185205184"/>
        <c:scaling>
          <c:orientation val="minMax"/>
        </c:scaling>
        <c:delete val="1"/>
        <c:axPos val="b"/>
        <c:majorTickMark val="out"/>
        <c:minorTickMark val="none"/>
        <c:tickLblPos val="nextTo"/>
        <c:crossAx val="40162816"/>
        <c:crosses val="autoZero"/>
      </c:serAx>
    </c:plotArea>
    <c:legend>
      <c:legendPos val="r"/>
      <c:layout>
        <c:manualLayout>
          <c:xMode val="edge"/>
          <c:yMode val="edge"/>
          <c:x val="0.20164461213181686"/>
          <c:y val="0.89649637545306837"/>
          <c:w val="0.61779983231262758"/>
          <c:h val="9.9864391951006118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859154929577461E-2"/>
          <c:y val="4.9450549450549448E-2"/>
          <c:w val="0.64260563380281688"/>
          <c:h val="0.6813186813186813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общественного воздействия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9 мес.2017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59</c:v>
                </c:pt>
                <c:pt idx="1">
                  <c:v>57</c:v>
                </c:pt>
                <c:pt idx="2">
                  <c:v>58</c:v>
                </c:pt>
                <c:pt idx="3">
                  <c:v>34</c:v>
                </c:pt>
                <c:pt idx="4">
                  <c:v>24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административных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9 мес.2017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265</c:v>
                </c:pt>
                <c:pt idx="1">
                  <c:v>235</c:v>
                </c:pt>
                <c:pt idx="2">
                  <c:v>217</c:v>
                </c:pt>
                <c:pt idx="3">
                  <c:v>226</c:v>
                </c:pt>
                <c:pt idx="4">
                  <c:v>201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всего дел</c:v>
                </c:pt>
              </c:strCache>
            </c:strRef>
          </c:tx>
          <c:spPr>
            <a:solidFill>
              <a:srgbClr val="FFFF00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198531594296198E-2"/>
                  <c:y val="5.2976214511647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6716994248673276E-3"/>
                  <c:y val="3.6452516752713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082475371285835E-3"/>
                  <c:y val="5.6574911309163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7025421282630886E-3"/>
                  <c:y val="8.0023813129128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9785268602426016E-3"/>
                  <c:y val="2.7243036928076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9 мес.2017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324</c:v>
                </c:pt>
                <c:pt idx="1">
                  <c:v>292</c:v>
                </c:pt>
                <c:pt idx="2">
                  <c:v>275</c:v>
                </c:pt>
                <c:pt idx="3">
                  <c:v>260</c:v>
                </c:pt>
                <c:pt idx="4">
                  <c:v>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90"/>
        <c:shape val="box"/>
        <c:axId val="83006976"/>
        <c:axId val="83008512"/>
        <c:axId val="201380288"/>
      </c:bar3DChart>
      <c:catAx>
        <c:axId val="8300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0085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0085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006976"/>
        <c:crosses val="autoZero"/>
        <c:crossBetween val="between"/>
      </c:valAx>
      <c:serAx>
        <c:axId val="201380288"/>
        <c:scaling>
          <c:orientation val="minMax"/>
        </c:scaling>
        <c:delete val="1"/>
        <c:axPos val="b"/>
        <c:majorTickMark val="out"/>
        <c:minorTickMark val="none"/>
        <c:tickLblPos val="nextTo"/>
        <c:crossAx val="83008512"/>
        <c:crosses val="autoZero"/>
      </c:ser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21830985915493"/>
          <c:y val="0.34065934065934067"/>
          <c:w val="0.27112676056338031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2016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Кражи</c:v>
                </c:pt>
                <c:pt idx="1">
                  <c:v>Угоны</c:v>
                </c:pt>
                <c:pt idx="2">
                  <c:v>Грабежи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9 мес. 2017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2016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Кражи</c:v>
                </c:pt>
                <c:pt idx="1">
                  <c:v>Угоны</c:v>
                </c:pt>
                <c:pt idx="2">
                  <c:v>Телесные повреждения</c:v>
                </c:pt>
                <c:pt idx="3">
                  <c:v>Нарушение ПДД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детей: 50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спортивные секции</c:v>
                </c:pt>
                <c:pt idx="1">
                  <c:v>кружки</c:v>
                </c:pt>
                <c:pt idx="2">
                  <c:v>реабилитация</c:v>
                </c:pt>
                <c:pt idx="3">
                  <c:v>трудоустройство</c:v>
                </c:pt>
                <c:pt idx="4">
                  <c:v>элективные курсы и индивидуальное обучение</c:v>
                </c:pt>
                <c:pt idx="5">
                  <c:v>иная (следственные действия)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28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10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56F0-48FD-43F8-96C7-FD64498C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Лыпелмен Юрий Семенович</dc:creator>
  <cp:lastModifiedBy>Скворцова Наталья Николаевна</cp:lastModifiedBy>
  <cp:revision>4</cp:revision>
  <cp:lastPrinted>2017-11-30T07:34:00Z</cp:lastPrinted>
  <dcterms:created xsi:type="dcterms:W3CDTF">2017-11-13T11:37:00Z</dcterms:created>
  <dcterms:modified xsi:type="dcterms:W3CDTF">2017-11-30T07:34:00Z</dcterms:modified>
</cp:coreProperties>
</file>