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C3" w:rsidRPr="006A5D12" w:rsidRDefault="00BE1AC3" w:rsidP="00BE1AC3">
      <w:pPr>
        <w:jc w:val="center"/>
        <w:rPr>
          <w:b/>
          <w:sz w:val="23"/>
          <w:szCs w:val="23"/>
        </w:rPr>
      </w:pPr>
      <w:r w:rsidRPr="006A5D12">
        <w:rPr>
          <w:b/>
          <w:sz w:val="23"/>
          <w:szCs w:val="23"/>
        </w:rPr>
        <w:t>Муниципальное образование  городской округ –город Югорск</w:t>
      </w:r>
    </w:p>
    <w:p w:rsidR="00BE1AC3" w:rsidRPr="006A5D12" w:rsidRDefault="00BE1AC3" w:rsidP="00BE1AC3">
      <w:pPr>
        <w:jc w:val="center"/>
        <w:rPr>
          <w:b/>
          <w:sz w:val="23"/>
          <w:szCs w:val="23"/>
        </w:rPr>
      </w:pPr>
      <w:r w:rsidRPr="006A5D12">
        <w:rPr>
          <w:b/>
          <w:sz w:val="23"/>
          <w:szCs w:val="23"/>
        </w:rPr>
        <w:t>Администрация города Югорска</w:t>
      </w:r>
    </w:p>
    <w:p w:rsidR="00BE1AC3" w:rsidRPr="006A5D12" w:rsidRDefault="00BE1AC3" w:rsidP="00BE1AC3">
      <w:pPr>
        <w:jc w:val="center"/>
        <w:rPr>
          <w:b/>
          <w:sz w:val="23"/>
          <w:szCs w:val="23"/>
        </w:rPr>
      </w:pPr>
      <w:r w:rsidRPr="006A5D12">
        <w:rPr>
          <w:b/>
          <w:sz w:val="23"/>
          <w:szCs w:val="23"/>
        </w:rPr>
        <w:t>ПРОТОКОЛ</w:t>
      </w:r>
    </w:p>
    <w:p w:rsidR="00BE1AC3" w:rsidRPr="006A5D12" w:rsidRDefault="00BE1AC3" w:rsidP="00BE1AC3">
      <w:pPr>
        <w:jc w:val="center"/>
        <w:rPr>
          <w:b/>
          <w:sz w:val="23"/>
          <w:szCs w:val="23"/>
        </w:rPr>
      </w:pPr>
      <w:r w:rsidRPr="006A5D12">
        <w:rPr>
          <w:b/>
          <w:sz w:val="23"/>
          <w:szCs w:val="23"/>
        </w:rPr>
        <w:t>рассмотрения и оценки котировочных заявок</w:t>
      </w:r>
    </w:p>
    <w:p w:rsidR="00BE1AC3" w:rsidRPr="006A5D12" w:rsidRDefault="00BE1AC3" w:rsidP="00BE1AC3">
      <w:pPr>
        <w:rPr>
          <w:sz w:val="23"/>
          <w:szCs w:val="23"/>
        </w:rPr>
      </w:pPr>
    </w:p>
    <w:p w:rsidR="00BE1AC3" w:rsidRPr="00F365AC" w:rsidRDefault="00BE1AC3" w:rsidP="00BE1AC3">
      <w:pPr>
        <w:rPr>
          <w:sz w:val="24"/>
          <w:szCs w:val="24"/>
        </w:rPr>
      </w:pPr>
      <w:r>
        <w:rPr>
          <w:sz w:val="24"/>
          <w:szCs w:val="24"/>
        </w:rPr>
        <w:t>01</w:t>
      </w:r>
      <w:r w:rsidRPr="00F365AC">
        <w:rPr>
          <w:sz w:val="24"/>
          <w:szCs w:val="24"/>
        </w:rPr>
        <w:t xml:space="preserve"> </w:t>
      </w:r>
      <w:r>
        <w:rPr>
          <w:sz w:val="24"/>
          <w:szCs w:val="24"/>
        </w:rPr>
        <w:t>дека</w:t>
      </w:r>
      <w:r w:rsidRPr="00F365AC">
        <w:rPr>
          <w:sz w:val="24"/>
          <w:szCs w:val="24"/>
        </w:rPr>
        <w:t>бря   2010г</w:t>
      </w:r>
      <w:r w:rsidRPr="00330735">
        <w:rPr>
          <w:sz w:val="24"/>
          <w:szCs w:val="24"/>
        </w:rPr>
        <w:t>.                                                                                                                  № 339</w:t>
      </w:r>
    </w:p>
    <w:p w:rsidR="00BE1AC3" w:rsidRPr="00F365AC" w:rsidRDefault="00BE1AC3" w:rsidP="00BE1AC3">
      <w:pPr>
        <w:rPr>
          <w:sz w:val="24"/>
          <w:szCs w:val="24"/>
        </w:rPr>
      </w:pPr>
      <w:r w:rsidRPr="00F365AC">
        <w:rPr>
          <w:sz w:val="24"/>
          <w:szCs w:val="24"/>
        </w:rPr>
        <w:tab/>
        <w:t xml:space="preserve">                          </w:t>
      </w:r>
    </w:p>
    <w:p w:rsidR="00BE1AC3" w:rsidRDefault="00BE1AC3" w:rsidP="00BE1A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BE1AC3" w:rsidRDefault="00BE1AC3" w:rsidP="00BE1AC3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2. Градович В.В.  – заместитель  председателя  Думы города Югорска;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BE1AC3" w:rsidRDefault="00BE1AC3" w:rsidP="00BE1AC3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BE1AC3" w:rsidRPr="00F365AC" w:rsidRDefault="00BE1AC3" w:rsidP="00BE1AC3">
      <w:pPr>
        <w:pStyle w:val="a4"/>
        <w:spacing w:line="240" w:lineRule="auto"/>
        <w:rPr>
          <w:sz w:val="24"/>
        </w:rPr>
      </w:pPr>
      <w:r w:rsidRPr="00F365AC">
        <w:rPr>
          <w:sz w:val="24"/>
        </w:rPr>
        <w:t>Представитель заказчика: Маслов Анатолий Георгиевич</w:t>
      </w:r>
      <w:r w:rsidRPr="00FD092A">
        <w:rPr>
          <w:sz w:val="24"/>
        </w:rPr>
        <w:t xml:space="preserve">, заместитель </w:t>
      </w:r>
      <w:r w:rsidRPr="00F365AC">
        <w:rPr>
          <w:sz w:val="24"/>
        </w:rPr>
        <w:t xml:space="preserve">директора по административно-хозяйственной части МБУ </w:t>
      </w:r>
      <w:r w:rsidRPr="00FD092A">
        <w:rPr>
          <w:sz w:val="24"/>
        </w:rPr>
        <w:t>«Центральный парк культуры и отдыха «Аттракцион»</w:t>
      </w:r>
      <w:r w:rsidRPr="00F365AC">
        <w:rPr>
          <w:sz w:val="24"/>
        </w:rPr>
        <w:t xml:space="preserve">. </w:t>
      </w:r>
    </w:p>
    <w:p w:rsidR="00BE1AC3" w:rsidRPr="00D42E22" w:rsidRDefault="00BE1AC3" w:rsidP="00BE1AC3">
      <w:pPr>
        <w:pStyle w:val="a4"/>
        <w:spacing w:line="240" w:lineRule="auto"/>
        <w:rPr>
          <w:sz w:val="24"/>
        </w:rPr>
      </w:pPr>
      <w:r w:rsidRPr="00F365AC">
        <w:rPr>
          <w:sz w:val="24"/>
        </w:rPr>
        <w:t xml:space="preserve">1.Наименование предмета запроса котировок: </w:t>
      </w:r>
      <w:r w:rsidRPr="00D42E22">
        <w:rPr>
          <w:sz w:val="24"/>
        </w:rPr>
        <w:t xml:space="preserve">оказание услуг по организации фейерверка </w:t>
      </w:r>
      <w:r>
        <w:rPr>
          <w:sz w:val="24"/>
        </w:rPr>
        <w:t>(запрос котировок от  08 ноября</w:t>
      </w:r>
      <w:r w:rsidRPr="00F365AC">
        <w:rPr>
          <w:sz w:val="24"/>
        </w:rPr>
        <w:t xml:space="preserve">  2010 года № 02-16/</w:t>
      </w:r>
      <w:r>
        <w:rPr>
          <w:sz w:val="24"/>
        </w:rPr>
        <w:t>103</w:t>
      </w:r>
      <w:r w:rsidRPr="00F365AC">
        <w:rPr>
          <w:sz w:val="24"/>
        </w:rPr>
        <w:t>).</w:t>
      </w:r>
    </w:p>
    <w:p w:rsidR="00BE1AC3" w:rsidRPr="00F365AC" w:rsidRDefault="00BE1AC3" w:rsidP="00BE1AC3">
      <w:pPr>
        <w:jc w:val="both"/>
        <w:rPr>
          <w:sz w:val="24"/>
          <w:szCs w:val="24"/>
        </w:rPr>
      </w:pPr>
      <w:r w:rsidRPr="00F365AC">
        <w:rPr>
          <w:sz w:val="24"/>
          <w:szCs w:val="24"/>
        </w:rPr>
        <w:t xml:space="preserve">2.Муниципальный заказчик: Муниципальное бюджетное учреждение «Центральный парк культуры и отдыха «Аттракцион». Почтовый адрес: 628260, ул. Геологов, </w:t>
      </w:r>
      <w:smartTag w:uri="urn:schemas-microsoft-com:office:smarttags" w:element="metricconverter">
        <w:smartTagPr>
          <w:attr w:name="ProductID" w:val="9, г"/>
        </w:smartTagPr>
        <w:r w:rsidRPr="00F365AC">
          <w:rPr>
            <w:sz w:val="24"/>
            <w:szCs w:val="24"/>
          </w:rPr>
          <w:t>9, г</w:t>
        </w:r>
      </w:smartTag>
      <w:r w:rsidRPr="00F365AC">
        <w:rPr>
          <w:sz w:val="24"/>
          <w:szCs w:val="24"/>
        </w:rPr>
        <w:t>.Югорск, Ханты-Мансийский  автономный  округ-Югра, Тюменская область.</w:t>
      </w:r>
    </w:p>
    <w:p w:rsidR="00BE1AC3" w:rsidRPr="00F365AC" w:rsidRDefault="00BE1AC3" w:rsidP="00BE1AC3">
      <w:pPr>
        <w:jc w:val="both"/>
        <w:rPr>
          <w:sz w:val="24"/>
          <w:szCs w:val="24"/>
        </w:rPr>
      </w:pPr>
      <w:r w:rsidRPr="00F365AC">
        <w:rPr>
          <w:sz w:val="24"/>
          <w:szCs w:val="24"/>
        </w:rPr>
        <w:t>3. Извещение о проведении запроса котировок было размещено на официальном сайте Ханты-Мансийского автономного округа – Югра в сети Интернет (</w:t>
      </w:r>
      <w:hyperlink r:id="rId4" w:history="1">
        <w:r w:rsidRPr="00F365AC"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>) «09</w:t>
      </w:r>
      <w:r w:rsidRPr="00F365AC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F365AC">
        <w:rPr>
          <w:sz w:val="24"/>
          <w:szCs w:val="24"/>
        </w:rPr>
        <w:t xml:space="preserve"> 2010 года.</w:t>
      </w:r>
      <w:r>
        <w:rPr>
          <w:sz w:val="24"/>
          <w:szCs w:val="24"/>
        </w:rPr>
        <w:t xml:space="preserve"> Извещение о продлении срока подачи котировочных заявок было размещено на официальном  сайте Ханты-Мансийского автономного округа – Югры в сети Интернет (</w:t>
      </w:r>
      <w:hyperlink r:id="rId5" w:history="1">
        <w:r>
          <w:rPr>
            <w:rStyle w:val="a3"/>
          </w:rPr>
          <w:t>www.ozhmao.ru</w:t>
        </w:r>
      </w:hyperlink>
      <w:r>
        <w:rPr>
          <w:sz w:val="24"/>
          <w:szCs w:val="24"/>
        </w:rPr>
        <w:t>) «24» ноября 2010 года.</w:t>
      </w:r>
    </w:p>
    <w:p w:rsidR="00BE1AC3" w:rsidRPr="00F365AC" w:rsidRDefault="00BE1AC3" w:rsidP="00BE1AC3">
      <w:pPr>
        <w:jc w:val="both"/>
        <w:rPr>
          <w:sz w:val="24"/>
          <w:szCs w:val="24"/>
        </w:rPr>
      </w:pPr>
      <w:r w:rsidRPr="00F365AC"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следующие:</w:t>
      </w:r>
    </w:p>
    <w:p w:rsidR="00BE1AC3" w:rsidRPr="009A6FC9" w:rsidRDefault="00BE1AC3" w:rsidP="00BE1AC3">
      <w:pPr>
        <w:jc w:val="both"/>
        <w:rPr>
          <w:sz w:val="24"/>
          <w:szCs w:val="24"/>
        </w:rPr>
      </w:pPr>
      <w:r w:rsidRPr="00F365A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9A6FC9">
        <w:rPr>
          <w:sz w:val="24"/>
          <w:szCs w:val="24"/>
        </w:rPr>
        <w:t>4.1 Наименование, характеристики и объем услуг – Приложение 1 к протоколу рассмотрения и оценки котировочных заявок.</w:t>
      </w:r>
    </w:p>
    <w:p w:rsidR="00BE1AC3" w:rsidRPr="00E31E37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A6FC9">
        <w:rPr>
          <w:sz w:val="24"/>
          <w:szCs w:val="24"/>
        </w:rPr>
        <w:t xml:space="preserve">4.2 Место оказания услуг: </w:t>
      </w:r>
      <w:r w:rsidRPr="00E31E37">
        <w:rPr>
          <w:sz w:val="24"/>
          <w:szCs w:val="24"/>
        </w:rPr>
        <w:t xml:space="preserve">628260, Тюменская область, Ханты – Мансийский автономный округ – Югра, г. Югорск, ул. </w:t>
      </w:r>
      <w:r>
        <w:rPr>
          <w:sz w:val="24"/>
          <w:szCs w:val="24"/>
        </w:rPr>
        <w:t>Ленина</w:t>
      </w:r>
      <w:r w:rsidRPr="00E31E37">
        <w:rPr>
          <w:sz w:val="24"/>
          <w:szCs w:val="24"/>
        </w:rPr>
        <w:t>,</w:t>
      </w:r>
      <w:r>
        <w:rPr>
          <w:sz w:val="24"/>
          <w:szCs w:val="24"/>
        </w:rPr>
        <w:t xml:space="preserve"> д.15, городской парк.</w:t>
      </w:r>
    </w:p>
    <w:p w:rsidR="00BE1AC3" w:rsidRPr="00023AB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A6FC9">
        <w:rPr>
          <w:sz w:val="24"/>
          <w:szCs w:val="24"/>
        </w:rPr>
        <w:t xml:space="preserve">4.3 Сроки оказания услуг: </w:t>
      </w:r>
      <w:r w:rsidRPr="00023AB3">
        <w:rPr>
          <w:sz w:val="24"/>
          <w:szCs w:val="24"/>
        </w:rPr>
        <w:t>«01» января 2011 года в 01</w:t>
      </w:r>
      <w:r w:rsidRPr="00023AB3">
        <w:rPr>
          <w:sz w:val="24"/>
          <w:szCs w:val="24"/>
          <w:vertAlign w:val="superscript"/>
        </w:rPr>
        <w:t>00</w:t>
      </w:r>
      <w:r w:rsidRPr="00023AB3">
        <w:rPr>
          <w:sz w:val="24"/>
          <w:szCs w:val="24"/>
        </w:rPr>
        <w:t xml:space="preserve"> ч.</w:t>
      </w:r>
    </w:p>
    <w:p w:rsidR="00BE1AC3" w:rsidRPr="009A6FC9" w:rsidRDefault="00BE1AC3" w:rsidP="00BE1AC3">
      <w:pPr>
        <w:rPr>
          <w:sz w:val="24"/>
          <w:szCs w:val="24"/>
        </w:rPr>
      </w:pPr>
      <w:r w:rsidRPr="009A6FC9">
        <w:rPr>
          <w:sz w:val="24"/>
          <w:szCs w:val="24"/>
        </w:rPr>
        <w:t xml:space="preserve">       4.4 Максимальная  цена муниципального  контракта: </w:t>
      </w:r>
      <w:r>
        <w:rPr>
          <w:sz w:val="24"/>
          <w:szCs w:val="24"/>
        </w:rPr>
        <w:t>300</w:t>
      </w:r>
      <w:r w:rsidRPr="009A6FC9">
        <w:rPr>
          <w:sz w:val="24"/>
          <w:szCs w:val="24"/>
        </w:rPr>
        <w:t xml:space="preserve"> 000 рублей. </w:t>
      </w:r>
    </w:p>
    <w:p w:rsidR="00BE1AC3" w:rsidRPr="009A6FC9" w:rsidRDefault="00BE1AC3" w:rsidP="00BE1AC3">
      <w:pPr>
        <w:jc w:val="both"/>
        <w:rPr>
          <w:sz w:val="24"/>
          <w:szCs w:val="24"/>
        </w:rPr>
      </w:pPr>
      <w:r w:rsidRPr="009A6FC9">
        <w:rPr>
          <w:sz w:val="24"/>
          <w:szCs w:val="24"/>
        </w:rPr>
        <w:t xml:space="preserve">       4.5 Источник финансирования: бюджет города Югорска на  2010 год.</w:t>
      </w:r>
    </w:p>
    <w:p w:rsidR="00BE1AC3" w:rsidRDefault="00BE1AC3" w:rsidP="00BE1AC3">
      <w:pPr>
        <w:pStyle w:val="a5"/>
        <w:jc w:val="both"/>
        <w:rPr>
          <w:sz w:val="24"/>
          <w:szCs w:val="24"/>
        </w:rPr>
      </w:pPr>
      <w:r w:rsidRPr="009A6FC9">
        <w:rPr>
          <w:sz w:val="24"/>
          <w:szCs w:val="24"/>
        </w:rPr>
        <w:t xml:space="preserve">  4.6 </w:t>
      </w:r>
      <w:r>
        <w:rPr>
          <w:sz w:val="24"/>
          <w:szCs w:val="24"/>
        </w:rPr>
        <w:t>В цену услуг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A6FC9">
        <w:rPr>
          <w:sz w:val="24"/>
          <w:szCs w:val="24"/>
        </w:rPr>
        <w:t xml:space="preserve">4.7 Срок и условия оплаты оказания услуг: </w:t>
      </w:r>
      <w:r>
        <w:rPr>
          <w:sz w:val="24"/>
          <w:szCs w:val="24"/>
        </w:rPr>
        <w:t>о</w:t>
      </w:r>
      <w:r w:rsidRPr="00013453">
        <w:rPr>
          <w:sz w:val="24"/>
          <w:szCs w:val="24"/>
        </w:rPr>
        <w:t>плата производится в порядке, предусмотренном в проекте муниципального контракта, а именно</w:t>
      </w:r>
      <w:r w:rsidRPr="00013453">
        <w:rPr>
          <w:bCs/>
          <w:sz w:val="24"/>
          <w:szCs w:val="24"/>
        </w:rPr>
        <w:t xml:space="preserve"> безналичным перечислением 30% от цены муниципального контракта в течение 10 банковских дней с момента подписания контракта, </w:t>
      </w:r>
      <w:r w:rsidRPr="00EA7D7B">
        <w:rPr>
          <w:bCs/>
          <w:snapToGrid w:val="0"/>
          <w:sz w:val="24"/>
          <w:szCs w:val="24"/>
        </w:rPr>
        <w:t>окончательный расчет производится в течение 30 дней с момента подписания акта сдачи – приемки оказанных услуг,</w:t>
      </w:r>
      <w:r w:rsidRPr="00EA7D7B">
        <w:rPr>
          <w:sz w:val="24"/>
          <w:szCs w:val="24"/>
        </w:rPr>
        <w:t xml:space="preserve"> согласно выставленному поставщиком счету.</w:t>
      </w:r>
    </w:p>
    <w:p w:rsidR="00BE1AC3" w:rsidRPr="00F47DC1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4.8 Продолжительность фейерверка: не менее13 минут.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До окончания срока, указанного в извещении о продлении срока подачи котировочных заявок («30» ноября 2010 г. 17 часов 00 минут</w:t>
      </w:r>
      <w:r w:rsidRPr="00E92235">
        <w:rPr>
          <w:sz w:val="24"/>
          <w:szCs w:val="24"/>
        </w:rPr>
        <w:t>) была подана 1 (одна) котировочная заявка, как это зафиксировано в «Журнале регистрации поступления котировочных заявок»:</w:t>
      </w:r>
    </w:p>
    <w:p w:rsidR="00BE1AC3" w:rsidRPr="00F365AC" w:rsidRDefault="00BE1AC3" w:rsidP="00BE1AC3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44"/>
        <w:tblW w:w="103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4030"/>
        <w:gridCol w:w="3260"/>
      </w:tblGrid>
      <w:tr w:rsidR="00BE1AC3" w:rsidRPr="00F365AC" w:rsidTr="00350136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DC1FE6" w:rsidRDefault="00BE1AC3" w:rsidP="00350136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C1FE6">
              <w:rPr>
                <w:color w:val="000000"/>
                <w:spacing w:val="-6"/>
                <w:sz w:val="20"/>
                <w:szCs w:val="20"/>
              </w:rPr>
              <w:lastRenderedPageBreak/>
              <w:t>№</w:t>
            </w:r>
          </w:p>
          <w:p w:rsidR="00BE1AC3" w:rsidRPr="00DC1FE6" w:rsidRDefault="00BE1AC3" w:rsidP="00350136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C1FE6">
              <w:rPr>
                <w:color w:val="000000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DC1FE6" w:rsidRDefault="00BE1AC3" w:rsidP="00350136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C1FE6"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 w:rsidRPr="00DC1FE6"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DC1FE6" w:rsidRDefault="00BE1AC3" w:rsidP="00350136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C1FE6"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DC1FE6" w:rsidRDefault="00BE1AC3" w:rsidP="00350136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C1FE6"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BE1AC3" w:rsidRPr="00F365AC" w:rsidTr="00350136">
        <w:trPr>
          <w:cantSplit/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AC3" w:rsidRPr="009A4A80" w:rsidRDefault="00BE1AC3" w:rsidP="00350136">
            <w:pPr>
              <w:rPr>
                <w:sz w:val="24"/>
                <w:szCs w:val="24"/>
              </w:rPr>
            </w:pPr>
          </w:p>
          <w:p w:rsidR="00BE1AC3" w:rsidRPr="009A4A80" w:rsidRDefault="00BE1AC3" w:rsidP="00350136">
            <w:pPr>
              <w:rPr>
                <w:sz w:val="24"/>
                <w:szCs w:val="24"/>
              </w:rPr>
            </w:pPr>
            <w:r w:rsidRPr="009A4A80">
              <w:rPr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916177" w:rsidRDefault="00BE1AC3" w:rsidP="00350136">
            <w:pPr>
              <w:jc w:val="center"/>
              <w:rPr>
                <w:sz w:val="24"/>
                <w:szCs w:val="24"/>
              </w:rPr>
            </w:pPr>
            <w:r w:rsidRPr="00916177">
              <w:rPr>
                <w:sz w:val="24"/>
                <w:szCs w:val="24"/>
              </w:rPr>
              <w:t>ООО «Огни большого праздника»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916177" w:rsidRDefault="00BE1AC3" w:rsidP="00350136">
            <w:pPr>
              <w:jc w:val="center"/>
              <w:rPr>
                <w:sz w:val="22"/>
                <w:szCs w:val="22"/>
              </w:rPr>
            </w:pPr>
            <w:r w:rsidRPr="00916177">
              <w:rPr>
                <w:sz w:val="22"/>
                <w:szCs w:val="22"/>
              </w:rPr>
              <w:t>620014, г. Екатеринбург, ул. 8 Марта,</w:t>
            </w:r>
            <w:r>
              <w:rPr>
                <w:sz w:val="22"/>
                <w:szCs w:val="22"/>
              </w:rPr>
              <w:t xml:space="preserve"> </w:t>
            </w:r>
            <w:r w:rsidRPr="00916177">
              <w:rPr>
                <w:sz w:val="22"/>
                <w:szCs w:val="22"/>
              </w:rPr>
              <w:t xml:space="preserve">27.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AC3" w:rsidRPr="00916177" w:rsidRDefault="00BE1AC3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916177">
              <w:rPr>
                <w:color w:val="000000"/>
                <w:spacing w:val="-6"/>
              </w:rPr>
              <w:t>23.11.2010</w:t>
            </w:r>
          </w:p>
          <w:p w:rsidR="00BE1AC3" w:rsidRPr="00916177" w:rsidRDefault="00BE1AC3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916177">
              <w:rPr>
                <w:color w:val="000000"/>
                <w:spacing w:val="-6"/>
              </w:rPr>
              <w:t>09 часов  35  мин.</w:t>
            </w:r>
          </w:p>
        </w:tc>
      </w:tr>
    </w:tbl>
    <w:p w:rsidR="00BE1AC3" w:rsidRDefault="00BE1AC3" w:rsidP="00BE1AC3">
      <w:pPr>
        <w:jc w:val="both"/>
        <w:rPr>
          <w:color w:val="000000"/>
          <w:spacing w:val="-6"/>
          <w:sz w:val="24"/>
          <w:szCs w:val="24"/>
        </w:rPr>
      </w:pPr>
      <w:r w:rsidRPr="00193266">
        <w:rPr>
          <w:color w:val="0000FF"/>
          <w:sz w:val="24"/>
          <w:szCs w:val="24"/>
        </w:rPr>
        <w:t xml:space="preserve"> </w:t>
      </w:r>
      <w:r w:rsidRPr="00193266">
        <w:rPr>
          <w:color w:val="000000"/>
          <w:spacing w:val="-6"/>
          <w:sz w:val="24"/>
          <w:szCs w:val="24"/>
        </w:rPr>
        <w:t>6.Комиссия рассмотрела котировочные заявки на соответствие требованиям, установленным в</w:t>
      </w:r>
      <w:r w:rsidRPr="00F365AC">
        <w:rPr>
          <w:color w:val="000000"/>
          <w:spacing w:val="-6"/>
          <w:sz w:val="24"/>
          <w:szCs w:val="24"/>
        </w:rPr>
        <w:t xml:space="preserve">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1) Котировочная заявка на </w:t>
      </w:r>
      <w:r>
        <w:rPr>
          <w:sz w:val="24"/>
        </w:rPr>
        <w:t>оказание услуг по организации фейерверка</w:t>
      </w:r>
      <w:r>
        <w:rPr>
          <w:sz w:val="24"/>
          <w:szCs w:val="24"/>
        </w:rPr>
        <w:t xml:space="preserve"> участника размещения заказа ООО «Огни большого праздника» полностью соответствует требованиям установленным  извещением о проведении запроса котировок, и содержит предложение о цене контракта, не превышающей максимальную цену, указанную в извещении о проведении запроса котировок.  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2) Учитывая то, что после дня окончания срока подачи котировочных заявок, указанного в извещении о продлении срока подачи котировочных заявок, не подана  дополнительно ни одна котировочная заявка, запрос котировок на </w:t>
      </w:r>
      <w:r>
        <w:rPr>
          <w:sz w:val="24"/>
        </w:rPr>
        <w:t xml:space="preserve">оказание услуг по организации фейерверка </w:t>
      </w:r>
      <w:r>
        <w:rPr>
          <w:sz w:val="24"/>
          <w:szCs w:val="24"/>
        </w:rPr>
        <w:t>признать несостоявшимся.</w:t>
      </w:r>
    </w:p>
    <w:p w:rsidR="00BE1AC3" w:rsidRDefault="00BE1AC3" w:rsidP="00BE1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3) В соответствии с ч.6 ст.46 Федерального закона от 21.07.2005 №94-ФЗ, заказчику заключить муниципальный контракт с ООО «Огни большого праздника» на условиях:  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7"/>
        <w:gridCol w:w="3963"/>
        <w:gridCol w:w="5166"/>
      </w:tblGrid>
      <w:tr w:rsidR="00BE1AC3" w:rsidTr="00350136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</w:tr>
      <w:tr w:rsidR="00BE1AC3" w:rsidTr="00350136">
        <w:trPr>
          <w:trHeight w:val="50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размещения заказа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«Огни большого праздника»</w:t>
            </w:r>
          </w:p>
        </w:tc>
      </w:tr>
      <w:tr w:rsidR="00BE1AC3" w:rsidTr="00350136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муниципального контракта, руб. 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pStyle w:val="31"/>
              <w:snapToGrid w:val="0"/>
              <w:ind w:right="0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274 800</w:t>
            </w:r>
          </w:p>
        </w:tc>
      </w:tr>
      <w:tr w:rsidR="00BE1AC3" w:rsidTr="00350136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контракта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jc w:val="center"/>
            </w:pPr>
            <w:r>
              <w:t>согласно Приложению 1 к протоколу рассмотрения и оценки  котировочных заявок  от  «01» декабря 2010г. № 339</w:t>
            </w:r>
          </w:p>
        </w:tc>
      </w:tr>
      <w:tr w:rsidR="00BE1AC3" w:rsidTr="00350136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размещения заказа у единственного поставщика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C3" w:rsidRDefault="00BE1AC3" w:rsidP="00350136">
            <w:pPr>
              <w:jc w:val="center"/>
            </w:pPr>
            <w:r>
              <w:t>пункт 8 части 2 статьи 55 Федерального закона от 21.07.2005 №94-ФЗ</w:t>
            </w:r>
          </w:p>
        </w:tc>
      </w:tr>
    </w:tbl>
    <w:p w:rsidR="00BE1AC3" w:rsidRPr="00F365AC" w:rsidRDefault="00BE1AC3" w:rsidP="00BE1AC3">
      <w:pPr>
        <w:jc w:val="both"/>
        <w:rPr>
          <w:sz w:val="24"/>
          <w:szCs w:val="24"/>
        </w:rPr>
      </w:pPr>
    </w:p>
    <w:p w:rsidR="00BE1AC3" w:rsidRDefault="00BE1AC3" w:rsidP="00BE1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        М.И. Бодак</w:t>
      </w:r>
    </w:p>
    <w:p w:rsidR="00BE1AC3" w:rsidRDefault="00BE1AC3" w:rsidP="00BE1AC3">
      <w:pPr>
        <w:jc w:val="both"/>
        <w:rPr>
          <w:b/>
          <w:sz w:val="24"/>
          <w:szCs w:val="24"/>
          <w:highlight w:val="yellow"/>
        </w:rPr>
      </w:pPr>
    </w:p>
    <w:p w:rsidR="00BE1AC3" w:rsidRDefault="00BE1AC3" w:rsidP="00BE1AC3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BE1AC3" w:rsidRDefault="00BE1AC3" w:rsidP="00BE1A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Градович                                                                                         </w:t>
      </w:r>
    </w:p>
    <w:p w:rsidR="00BE1AC3" w:rsidRDefault="00BE1AC3" w:rsidP="00BE1A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BE1AC3" w:rsidRDefault="00BE1AC3" w:rsidP="00BE1AC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BE1AC3" w:rsidRDefault="00BE1AC3" w:rsidP="00BE1AC3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BE1AC3" w:rsidRDefault="00BE1AC3" w:rsidP="00BE1AC3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BE1AC3" w:rsidRDefault="00BE1AC3" w:rsidP="00BE1AC3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BE1AC3" w:rsidRDefault="00BE1AC3" w:rsidP="00BE1AC3">
      <w:pPr>
        <w:rPr>
          <w:b/>
          <w:sz w:val="24"/>
          <w:szCs w:val="24"/>
        </w:rPr>
      </w:pPr>
    </w:p>
    <w:p w:rsidR="00BE1AC3" w:rsidRPr="00F365AC" w:rsidRDefault="00BE1AC3" w:rsidP="00BE1AC3">
      <w:pPr>
        <w:rPr>
          <w:sz w:val="24"/>
          <w:szCs w:val="24"/>
        </w:rPr>
      </w:pPr>
      <w:r w:rsidRPr="00CA4526">
        <w:rPr>
          <w:b/>
          <w:sz w:val="24"/>
          <w:szCs w:val="24"/>
          <w:highlight w:val="yellow"/>
        </w:rPr>
        <w:t xml:space="preserve"> </w:t>
      </w:r>
    </w:p>
    <w:p w:rsidR="00BE1AC3" w:rsidRPr="00F365AC" w:rsidRDefault="00BE1AC3" w:rsidP="00BE1AC3">
      <w:pPr>
        <w:rPr>
          <w:sz w:val="24"/>
          <w:szCs w:val="24"/>
          <w:highlight w:val="yellow"/>
        </w:rPr>
      </w:pPr>
      <w:r w:rsidRPr="00F365AC">
        <w:rPr>
          <w:sz w:val="24"/>
          <w:szCs w:val="24"/>
          <w:highlight w:val="yellow"/>
        </w:rPr>
        <w:t xml:space="preserve">                                                         </w:t>
      </w:r>
    </w:p>
    <w:p w:rsidR="00BE1AC3" w:rsidRPr="00F365AC" w:rsidRDefault="00BE1AC3" w:rsidP="00BE1AC3">
      <w:pPr>
        <w:rPr>
          <w:sz w:val="24"/>
          <w:szCs w:val="24"/>
        </w:rPr>
      </w:pPr>
      <w:r w:rsidRPr="00F365AC">
        <w:rPr>
          <w:sz w:val="24"/>
          <w:szCs w:val="24"/>
        </w:rPr>
        <w:t xml:space="preserve">Представитель Заказчика                                   </w:t>
      </w:r>
      <w:r>
        <w:rPr>
          <w:sz w:val="24"/>
          <w:szCs w:val="24"/>
        </w:rPr>
        <w:t xml:space="preserve">       </w:t>
      </w:r>
      <w:r w:rsidRPr="00F365AC">
        <w:rPr>
          <w:sz w:val="24"/>
          <w:szCs w:val="24"/>
        </w:rPr>
        <w:t xml:space="preserve"> _________________ А.Г.  Маслов     </w:t>
      </w:r>
    </w:p>
    <w:p w:rsidR="00BE1AC3" w:rsidRPr="00F365AC" w:rsidRDefault="00BE1AC3" w:rsidP="00BE1AC3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BE1AC3" w:rsidRPr="00F365AC" w:rsidRDefault="00BE1AC3" w:rsidP="00BE1AC3">
      <w:pPr>
        <w:jc w:val="center"/>
        <w:rPr>
          <w:b/>
          <w:sz w:val="24"/>
          <w:szCs w:val="24"/>
        </w:rPr>
      </w:pPr>
    </w:p>
    <w:p w:rsidR="00BE1AC3" w:rsidRPr="00F365AC" w:rsidRDefault="00BE1AC3" w:rsidP="00BE1AC3">
      <w:pPr>
        <w:jc w:val="center"/>
        <w:rPr>
          <w:b/>
          <w:sz w:val="24"/>
          <w:szCs w:val="24"/>
        </w:rPr>
      </w:pPr>
    </w:p>
    <w:p w:rsidR="00BE1AC3" w:rsidRPr="00F365AC" w:rsidRDefault="00BE1AC3" w:rsidP="00BE1AC3">
      <w:pPr>
        <w:framePr w:w="9887" w:wrap="auto" w:hAnchor="text"/>
        <w:jc w:val="right"/>
        <w:rPr>
          <w:b/>
          <w:sz w:val="24"/>
          <w:szCs w:val="24"/>
          <w:lang w:eastAsia="ar-SA"/>
        </w:rPr>
        <w:sectPr w:rsidR="00BE1AC3" w:rsidRPr="00F365AC" w:rsidSect="00193C83">
          <w:pgSz w:w="11906" w:h="16838"/>
          <w:pgMar w:top="426" w:right="794" w:bottom="794" w:left="851" w:header="709" w:footer="709" w:gutter="0"/>
          <w:cols w:space="708"/>
          <w:docGrid w:linePitch="360"/>
        </w:sectPr>
      </w:pPr>
    </w:p>
    <w:p w:rsidR="00BE1AC3" w:rsidRPr="0052752B" w:rsidRDefault="00BE1AC3" w:rsidP="00BE1AC3">
      <w:pPr>
        <w:jc w:val="right"/>
        <w:rPr>
          <w:b/>
          <w:lang w:eastAsia="ar-SA"/>
        </w:rPr>
      </w:pPr>
      <w:r w:rsidRPr="0052752B">
        <w:rPr>
          <w:b/>
          <w:lang w:eastAsia="ar-SA"/>
        </w:rPr>
        <w:lastRenderedPageBreak/>
        <w:t>Приложение 1</w:t>
      </w:r>
    </w:p>
    <w:p w:rsidR="00BE1AC3" w:rsidRPr="0052752B" w:rsidRDefault="00BE1AC3" w:rsidP="00BE1AC3">
      <w:pPr>
        <w:jc w:val="right"/>
        <w:rPr>
          <w:lang w:eastAsia="ar-SA"/>
        </w:rPr>
      </w:pPr>
      <w:r w:rsidRPr="0052752B">
        <w:rPr>
          <w:lang w:eastAsia="ar-SA"/>
        </w:rPr>
        <w:t>к протоколу рассмотрения и оценки</w:t>
      </w:r>
    </w:p>
    <w:p w:rsidR="00BE1AC3" w:rsidRPr="0052752B" w:rsidRDefault="00BE1AC3" w:rsidP="00BE1AC3">
      <w:pPr>
        <w:jc w:val="right"/>
        <w:rPr>
          <w:lang w:eastAsia="ar-SA"/>
        </w:rPr>
      </w:pPr>
      <w:r w:rsidRPr="0052752B">
        <w:rPr>
          <w:lang w:eastAsia="ar-SA"/>
        </w:rPr>
        <w:t xml:space="preserve"> котировочных заявок</w:t>
      </w:r>
    </w:p>
    <w:p w:rsidR="00BE1AC3" w:rsidRPr="0052752B" w:rsidRDefault="00BE1AC3" w:rsidP="00BE1AC3">
      <w:pPr>
        <w:jc w:val="right"/>
        <w:rPr>
          <w:lang w:eastAsia="ar-SA"/>
        </w:rPr>
      </w:pPr>
      <w:r w:rsidRPr="0052752B">
        <w:rPr>
          <w:lang w:eastAsia="ar-SA"/>
        </w:rPr>
        <w:t xml:space="preserve"> от «24» ноября  </w:t>
      </w:r>
      <w:smartTag w:uri="urn:schemas-microsoft-com:office:smarttags" w:element="metricconverter">
        <w:smartTagPr>
          <w:attr w:name="ProductID" w:val="2010 г"/>
        </w:smartTagPr>
        <w:r w:rsidRPr="0052752B">
          <w:rPr>
            <w:lang w:eastAsia="ar-SA"/>
          </w:rPr>
          <w:t xml:space="preserve">2010 </w:t>
        </w:r>
        <w:r w:rsidRPr="00CC04DE">
          <w:rPr>
            <w:lang w:eastAsia="ar-SA"/>
          </w:rPr>
          <w:t>г</w:t>
        </w:r>
      </w:smartTag>
      <w:r w:rsidRPr="00CC04DE">
        <w:rPr>
          <w:lang w:eastAsia="ar-SA"/>
        </w:rPr>
        <w:t>. №339</w:t>
      </w:r>
    </w:p>
    <w:p w:rsidR="00BE1AC3" w:rsidRPr="00023AB3" w:rsidRDefault="00BE1AC3" w:rsidP="00BE1AC3">
      <w:pPr>
        <w:ind w:left="360"/>
        <w:jc w:val="center"/>
        <w:rPr>
          <w:lang w:eastAsia="ar-SA"/>
        </w:rPr>
      </w:pPr>
      <w:r w:rsidRPr="00023AB3">
        <w:rPr>
          <w:lang w:eastAsia="ar-SA"/>
        </w:rPr>
        <w:t>Рассмотрение и оценка котировочных заявок</w:t>
      </w:r>
    </w:p>
    <w:p w:rsidR="00BE1AC3" w:rsidRPr="00023AB3" w:rsidRDefault="00BE1AC3" w:rsidP="00BE1AC3">
      <w:pPr>
        <w:pStyle w:val="a4"/>
        <w:spacing w:line="240" w:lineRule="auto"/>
        <w:jc w:val="center"/>
        <w:rPr>
          <w:sz w:val="20"/>
          <w:szCs w:val="20"/>
        </w:rPr>
      </w:pPr>
      <w:r w:rsidRPr="00023AB3">
        <w:rPr>
          <w:sz w:val="20"/>
          <w:szCs w:val="20"/>
        </w:rPr>
        <w:t>оказание услуг по организации фейерверка</w:t>
      </w:r>
    </w:p>
    <w:p w:rsidR="00BE1AC3" w:rsidRPr="00023AB3" w:rsidRDefault="00BE1AC3" w:rsidP="00BE1AC3">
      <w:pPr>
        <w:pStyle w:val="a4"/>
        <w:spacing w:line="240" w:lineRule="auto"/>
        <w:jc w:val="center"/>
        <w:rPr>
          <w:sz w:val="20"/>
          <w:szCs w:val="20"/>
        </w:rPr>
      </w:pPr>
      <w:r w:rsidRPr="00023AB3">
        <w:rPr>
          <w:sz w:val="20"/>
          <w:szCs w:val="20"/>
        </w:rPr>
        <w:t>(запрос котировок от  08 ноября  2010 года № 02-16/103).</w:t>
      </w:r>
    </w:p>
    <w:p w:rsidR="00BE1AC3" w:rsidRPr="00CA4526" w:rsidRDefault="00BE1AC3" w:rsidP="00BE1AC3">
      <w:pPr>
        <w:shd w:val="clear" w:color="auto" w:fill="FFFFFF"/>
        <w:ind w:firstLine="426"/>
      </w:pPr>
      <w:r w:rsidRPr="00CA4526">
        <w:t>Заказчик: МБУ «Центральный парк культуры и отдыха «Аттракцион».</w:t>
      </w:r>
    </w:p>
    <w:p w:rsidR="00BE1AC3" w:rsidRDefault="00BE1AC3" w:rsidP="00BE1AC3"/>
    <w:tbl>
      <w:tblPr>
        <w:tblW w:w="143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360"/>
        <w:gridCol w:w="6836"/>
        <w:gridCol w:w="1080"/>
        <w:gridCol w:w="1440"/>
        <w:gridCol w:w="2520"/>
      </w:tblGrid>
      <w:tr w:rsidR="00BE1AC3" w:rsidRPr="00E26ACC" w:rsidTr="00350136">
        <w:tc>
          <w:tcPr>
            <w:tcW w:w="720" w:type="dxa"/>
            <w:vMerge w:val="restart"/>
          </w:tcPr>
          <w:p w:rsidR="00BE1AC3" w:rsidRPr="000E3734" w:rsidRDefault="00BE1AC3" w:rsidP="00350136">
            <w:pPr>
              <w:jc w:val="center"/>
              <w:rPr>
                <w:b/>
              </w:rPr>
            </w:pPr>
          </w:p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№</w:t>
            </w:r>
          </w:p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п/п</w:t>
            </w:r>
          </w:p>
        </w:tc>
        <w:tc>
          <w:tcPr>
            <w:tcW w:w="1800" w:type="dxa"/>
            <w:gridSpan w:val="2"/>
            <w:vMerge w:val="restart"/>
          </w:tcPr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Наименование услуг</w:t>
            </w:r>
          </w:p>
        </w:tc>
        <w:tc>
          <w:tcPr>
            <w:tcW w:w="6836" w:type="dxa"/>
            <w:vMerge w:val="restart"/>
          </w:tcPr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Основные характеристики</w:t>
            </w:r>
          </w:p>
        </w:tc>
        <w:tc>
          <w:tcPr>
            <w:tcW w:w="1080" w:type="dxa"/>
            <w:vMerge w:val="restart"/>
          </w:tcPr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Ед. изм.</w:t>
            </w:r>
          </w:p>
        </w:tc>
        <w:tc>
          <w:tcPr>
            <w:tcW w:w="1440" w:type="dxa"/>
            <w:vMerge w:val="restart"/>
          </w:tcPr>
          <w:p w:rsidR="00BE1AC3" w:rsidRPr="000E3734" w:rsidRDefault="00BE1AC3" w:rsidP="00350136">
            <w:pPr>
              <w:jc w:val="center"/>
              <w:rPr>
                <w:b/>
              </w:rPr>
            </w:pPr>
            <w:r w:rsidRPr="000E3734">
              <w:rPr>
                <w:b/>
              </w:rPr>
              <w:t>Кол-во</w:t>
            </w:r>
          </w:p>
        </w:tc>
        <w:tc>
          <w:tcPr>
            <w:tcW w:w="2520" w:type="dxa"/>
          </w:tcPr>
          <w:p w:rsidR="00BE1AC3" w:rsidRPr="00E26ACC" w:rsidRDefault="00BE1AC3" w:rsidP="00350136">
            <w:pPr>
              <w:jc w:val="center"/>
            </w:pPr>
            <w:r w:rsidRPr="00E26ACC">
              <w:t>ООО «Огни Большого Праздника »,</w:t>
            </w:r>
          </w:p>
          <w:p w:rsidR="00BE1AC3" w:rsidRPr="00E26ACC" w:rsidRDefault="00BE1AC3" w:rsidP="00350136">
            <w:pPr>
              <w:jc w:val="center"/>
            </w:pPr>
            <w:r w:rsidRPr="00E26ACC">
              <w:t>г. Екатеринбург</w:t>
            </w:r>
          </w:p>
        </w:tc>
      </w:tr>
      <w:tr w:rsidR="00BE1AC3" w:rsidRPr="00E26ACC" w:rsidTr="00350136">
        <w:tc>
          <w:tcPr>
            <w:tcW w:w="720" w:type="dxa"/>
            <w:vMerge/>
          </w:tcPr>
          <w:p w:rsidR="00BE1AC3" w:rsidRPr="00E26ACC" w:rsidRDefault="00BE1AC3" w:rsidP="00350136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BE1AC3" w:rsidRPr="00E26ACC" w:rsidRDefault="00BE1AC3" w:rsidP="00350136"/>
        </w:tc>
        <w:tc>
          <w:tcPr>
            <w:tcW w:w="6836" w:type="dxa"/>
            <w:vMerge/>
          </w:tcPr>
          <w:p w:rsidR="00BE1AC3" w:rsidRPr="00E26ACC" w:rsidRDefault="00BE1AC3" w:rsidP="00350136"/>
        </w:tc>
        <w:tc>
          <w:tcPr>
            <w:tcW w:w="1080" w:type="dxa"/>
            <w:vMerge/>
          </w:tcPr>
          <w:p w:rsidR="00BE1AC3" w:rsidRPr="00E26ACC" w:rsidRDefault="00BE1AC3" w:rsidP="00350136"/>
        </w:tc>
        <w:tc>
          <w:tcPr>
            <w:tcW w:w="1440" w:type="dxa"/>
            <w:vMerge/>
          </w:tcPr>
          <w:p w:rsidR="00BE1AC3" w:rsidRPr="00E26ACC" w:rsidRDefault="00BE1AC3" w:rsidP="00350136"/>
        </w:tc>
        <w:tc>
          <w:tcPr>
            <w:tcW w:w="2520" w:type="dxa"/>
          </w:tcPr>
          <w:p w:rsidR="00BE1AC3" w:rsidRPr="00E26ACC" w:rsidRDefault="00BE1AC3" w:rsidP="00350136">
            <w:pPr>
              <w:jc w:val="center"/>
            </w:pPr>
            <w:r w:rsidRPr="00E26ACC">
              <w:t>Сумма,</w:t>
            </w:r>
            <w:r>
              <w:t xml:space="preserve"> </w:t>
            </w:r>
            <w:r w:rsidRPr="00E26ACC">
              <w:t>руб.</w:t>
            </w:r>
          </w:p>
        </w:tc>
      </w:tr>
      <w:tr w:rsidR="00BE1AC3" w:rsidRPr="00E26ACC" w:rsidTr="00350136">
        <w:trPr>
          <w:trHeight w:val="926"/>
        </w:trPr>
        <w:tc>
          <w:tcPr>
            <w:tcW w:w="720" w:type="dxa"/>
          </w:tcPr>
          <w:p w:rsidR="00BE1AC3" w:rsidRPr="00E26ACC" w:rsidRDefault="00BE1AC3" w:rsidP="003501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6ACC">
              <w:rPr>
                <w:color w:val="000000"/>
              </w:rPr>
              <w:t>1.</w:t>
            </w:r>
          </w:p>
          <w:p w:rsidR="00BE1AC3" w:rsidRPr="00E26ACC" w:rsidRDefault="00BE1AC3" w:rsidP="003501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</w:tcPr>
          <w:p w:rsidR="00BE1AC3" w:rsidRPr="00E26ACC" w:rsidRDefault="00BE1AC3" w:rsidP="00350136">
            <w:pPr>
              <w:pStyle w:val="a4"/>
              <w:spacing w:before="0" w:line="240" w:lineRule="auto"/>
              <w:rPr>
                <w:sz w:val="20"/>
                <w:szCs w:val="20"/>
              </w:rPr>
            </w:pPr>
            <w:r w:rsidRPr="00E26ACC">
              <w:rPr>
                <w:sz w:val="20"/>
                <w:szCs w:val="20"/>
              </w:rPr>
              <w:t>Оказание услуг по организации  фейерверка</w:t>
            </w:r>
          </w:p>
        </w:tc>
        <w:tc>
          <w:tcPr>
            <w:tcW w:w="6836" w:type="dxa"/>
          </w:tcPr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1.Ракеты с трассой, свистом и хлопком – 3000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2.Трещащее серебро с переходом в желтый и пурпурный – 114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3. Белые вертушки с красно зеленым пионом – 190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4. Сноп из золотистых мерцающих форсов – 700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5. Роскошное разноэффекитное ассорти – 100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6. Серебристое мерцание с красными цветами – 30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7. Сиреневая пальма с трещащим пестиком и серебром – 30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8. Сиреневый пион с кокосовым пестиком и трассами – 30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9. Свист и серебристые рыбки – 25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10. Пион с переходами в желтый, зеленый, пурпурный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11. Разноцветные падающие листья  – 30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12. Парчовая корона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13. Разноцветные пионы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14. Букеты звезд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15. Бело-желтые пионы, серебряные пионы и красные гвоздики – 30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16. Бело-желтые пионы, серебряные пионы и красные звезды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17. Белая трещащая хризантема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18. Белые вертушки с красно зеленым пионом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19. Жемчужные россыпи– 10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20. Опадающая ива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21. Красное кольцо с трещащим пестиком и трассой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22. Пурпурно-красные пионы и хризантемы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23. Красная хризантема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24. Зеленая хризантема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25. Серебряная волна с переходом в зеленое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26. Переливающееся кокосовое дерево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27. Зеленая парча с переходом в белые звезды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28. Голубое кокосовое дерево – 10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 xml:space="preserve"> 29. Золотая переливающаяся  хризантема 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30. Переливающаяся ива с переходом в переливающиеся кроссеты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31. Зеленый пион, переходящий в белый трещащий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32. Белое мерцание с трещащей сердцевиной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33. Красный пион, переходящий в белый мерцающий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34. Зеленый пион с мерцающей сердцевиной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35. Красный пион, переходящий  в серебрянныйс голубой сердцевиной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36. Золотой мерцающий пион с голубой сердцевиной – 10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37. Золотая волна с переходом в фиолетовый пион с золотой мерцающей серединой – 20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38. Фиолетовый с переходом в зеленый и желтый пульсирующий пион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39. Белый форсовый с переходом в голубую хризантему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40. Конические кольца с трещащими спицами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41.Желто-оранжевые звезды с треском – 10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42. Бело-желтые пионы с оглушительным треском – 15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43. Красные кроссеты с астрами и опадающими ивами – 10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44. Яркие, разноцветные сферы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45. Зеленая волна с серебристой трассой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46. Голубой пион с кокосовым пестиком и трассой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47. Золотая волна с серебристой трассой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48. Красная перекрещивающая пальма с трассой – 5 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49. Букеты звезд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50. Красно-голубые звезды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51.Мерцающая парча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52.Золотые пальмы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53.Разноцветные хризантемы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54. Белое мерцание – 5 выстрелов.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55. Мерцающее кольцо с пестиком – 1 выстрел.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56. Опал красный – 2 выстрела.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57. Смесь изменяюших цвет  трасс – 2 выстрела..</w:t>
            </w:r>
          </w:p>
          <w:p w:rsidR="00BE1AC3" w:rsidRPr="008B1244" w:rsidRDefault="00BE1AC3" w:rsidP="00350136">
            <w:pPr>
              <w:jc w:val="both"/>
              <w:rPr>
                <w:sz w:val="16"/>
                <w:szCs w:val="16"/>
              </w:rPr>
            </w:pPr>
            <w:r w:rsidRPr="008B1244">
              <w:rPr>
                <w:sz w:val="16"/>
                <w:szCs w:val="16"/>
              </w:rPr>
              <w:t>58.Красный перекрестный огонь с выходом множественных цветов – 2 выстрела.</w:t>
            </w:r>
          </w:p>
          <w:p w:rsidR="00BE1AC3" w:rsidRPr="00E26ACC" w:rsidRDefault="00BE1AC3" w:rsidP="00350136">
            <w:pPr>
              <w:tabs>
                <w:tab w:val="num" w:pos="900"/>
              </w:tabs>
              <w:autoSpaceDE w:val="0"/>
              <w:autoSpaceDN w:val="0"/>
              <w:adjustRightInd w:val="0"/>
              <w:rPr>
                <w:iCs/>
              </w:rPr>
            </w:pPr>
            <w:r w:rsidRPr="008B1244">
              <w:rPr>
                <w:b/>
                <w:sz w:val="16"/>
                <w:szCs w:val="16"/>
              </w:rPr>
              <w:t>Общее количество выстрелов  - 4896</w:t>
            </w:r>
          </w:p>
        </w:tc>
        <w:tc>
          <w:tcPr>
            <w:tcW w:w="1080" w:type="dxa"/>
            <w:vAlign w:val="center"/>
          </w:tcPr>
          <w:p w:rsidR="00BE1AC3" w:rsidRPr="00E26ACC" w:rsidRDefault="00BE1AC3" w:rsidP="003501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6ACC">
              <w:rPr>
                <w:color w:val="000000"/>
              </w:rPr>
              <w:t>шт.</w:t>
            </w:r>
          </w:p>
        </w:tc>
        <w:tc>
          <w:tcPr>
            <w:tcW w:w="1440" w:type="dxa"/>
            <w:vAlign w:val="center"/>
          </w:tcPr>
          <w:p w:rsidR="00BE1AC3" w:rsidRPr="00E26ACC" w:rsidRDefault="00BE1AC3" w:rsidP="00350136">
            <w:pPr>
              <w:pStyle w:val="a5"/>
              <w:ind w:left="360" w:hanging="360"/>
              <w:jc w:val="center"/>
            </w:pPr>
            <w:r w:rsidRPr="00E26ACC">
              <w:t>1</w:t>
            </w:r>
          </w:p>
        </w:tc>
        <w:tc>
          <w:tcPr>
            <w:tcW w:w="2520" w:type="dxa"/>
            <w:vAlign w:val="center"/>
          </w:tcPr>
          <w:p w:rsidR="00BE1AC3" w:rsidRPr="00E26ACC" w:rsidRDefault="00BE1AC3" w:rsidP="00350136">
            <w:pPr>
              <w:jc w:val="center"/>
            </w:pPr>
            <w:r>
              <w:t>согласен</w:t>
            </w:r>
          </w:p>
        </w:tc>
      </w:tr>
      <w:tr w:rsidR="00BE1AC3" w:rsidRPr="00E26ACC" w:rsidTr="00350136">
        <w:tc>
          <w:tcPr>
            <w:tcW w:w="2160" w:type="dxa"/>
            <w:gridSpan w:val="2"/>
          </w:tcPr>
          <w:p w:rsidR="00BE1AC3" w:rsidRPr="00944EB2" w:rsidRDefault="00BE1AC3" w:rsidP="00350136">
            <w:r w:rsidRPr="00944EB2">
              <w:t xml:space="preserve">Цена муниципального </w:t>
            </w:r>
            <w:r w:rsidRPr="00944EB2">
              <w:lastRenderedPageBreak/>
              <w:t>контракта, руб.</w:t>
            </w:r>
          </w:p>
        </w:tc>
        <w:tc>
          <w:tcPr>
            <w:tcW w:w="9716" w:type="dxa"/>
            <w:gridSpan w:val="4"/>
          </w:tcPr>
          <w:p w:rsidR="00BE1AC3" w:rsidRPr="00944EB2" w:rsidRDefault="00BE1AC3" w:rsidP="00350136">
            <w:pPr>
              <w:jc w:val="center"/>
            </w:pPr>
            <w:r w:rsidRPr="00944EB2">
              <w:lastRenderedPageBreak/>
              <w:t xml:space="preserve">Максимальная  цена муниципального контракта: </w:t>
            </w:r>
          </w:p>
          <w:p w:rsidR="00BE1AC3" w:rsidRPr="00944EB2" w:rsidRDefault="00BE1AC3" w:rsidP="00350136">
            <w:pPr>
              <w:jc w:val="center"/>
              <w:rPr>
                <w:b/>
              </w:rPr>
            </w:pPr>
            <w:r w:rsidRPr="00944EB2">
              <w:rPr>
                <w:b/>
              </w:rPr>
              <w:lastRenderedPageBreak/>
              <w:t xml:space="preserve">300 000 </w:t>
            </w:r>
          </w:p>
        </w:tc>
        <w:tc>
          <w:tcPr>
            <w:tcW w:w="2520" w:type="dxa"/>
          </w:tcPr>
          <w:p w:rsidR="00BE1AC3" w:rsidRPr="00E26ACC" w:rsidRDefault="00BE1AC3" w:rsidP="00350136">
            <w:pPr>
              <w:jc w:val="center"/>
              <w:rPr>
                <w:b/>
              </w:rPr>
            </w:pPr>
          </w:p>
          <w:p w:rsidR="00BE1AC3" w:rsidRPr="00E26ACC" w:rsidRDefault="00BE1AC3" w:rsidP="00350136">
            <w:pPr>
              <w:jc w:val="center"/>
              <w:rPr>
                <w:b/>
              </w:rPr>
            </w:pPr>
            <w:r w:rsidRPr="00E26ACC">
              <w:rPr>
                <w:b/>
              </w:rPr>
              <w:lastRenderedPageBreak/>
              <w:t xml:space="preserve">274 </w:t>
            </w:r>
            <w:r>
              <w:rPr>
                <w:b/>
              </w:rPr>
              <w:t>8</w:t>
            </w:r>
            <w:r w:rsidRPr="00E26ACC">
              <w:rPr>
                <w:b/>
              </w:rPr>
              <w:t>00</w:t>
            </w:r>
            <w:r>
              <w:rPr>
                <w:b/>
              </w:rPr>
              <w:t>,00</w:t>
            </w:r>
          </w:p>
        </w:tc>
      </w:tr>
      <w:tr w:rsidR="00BE1AC3" w:rsidRPr="00E26ACC" w:rsidTr="00350136">
        <w:tc>
          <w:tcPr>
            <w:tcW w:w="2160" w:type="dxa"/>
            <w:gridSpan w:val="2"/>
          </w:tcPr>
          <w:p w:rsidR="00BE1AC3" w:rsidRPr="00944EB2" w:rsidRDefault="00BE1AC3" w:rsidP="00350136">
            <w:r w:rsidRPr="00944EB2">
              <w:lastRenderedPageBreak/>
              <w:t>Срок оказания услуг</w:t>
            </w:r>
          </w:p>
          <w:p w:rsidR="00BE1AC3" w:rsidRPr="00944EB2" w:rsidRDefault="00BE1AC3" w:rsidP="00350136">
            <w:pPr>
              <w:ind w:right="71"/>
              <w:jc w:val="both"/>
            </w:pPr>
          </w:p>
        </w:tc>
        <w:tc>
          <w:tcPr>
            <w:tcW w:w="9716" w:type="dxa"/>
            <w:gridSpan w:val="4"/>
          </w:tcPr>
          <w:p w:rsidR="00BE1AC3" w:rsidRPr="00944EB2" w:rsidRDefault="00BE1AC3" w:rsidP="00350136">
            <w:r w:rsidRPr="00944EB2">
              <w:t>Проведение фейерверка  «</w:t>
            </w:r>
            <w:r w:rsidRPr="00944EB2">
              <w:rPr>
                <w:u w:val="single"/>
              </w:rPr>
              <w:t>01</w:t>
            </w:r>
            <w:r w:rsidRPr="00944EB2">
              <w:t xml:space="preserve">» </w:t>
            </w:r>
            <w:r w:rsidRPr="00944EB2">
              <w:rPr>
                <w:u w:val="single"/>
              </w:rPr>
              <w:t>января</w:t>
            </w:r>
            <w:r w:rsidRPr="00944EB2">
              <w:t xml:space="preserve"> 20</w:t>
            </w:r>
            <w:r w:rsidRPr="00944EB2">
              <w:rPr>
                <w:u w:val="single"/>
              </w:rPr>
              <w:t>11</w:t>
            </w:r>
            <w:r w:rsidRPr="00944EB2">
              <w:t xml:space="preserve"> года в </w:t>
            </w:r>
            <w:r w:rsidRPr="00944EB2">
              <w:rPr>
                <w:u w:val="single"/>
              </w:rPr>
              <w:t>01</w:t>
            </w:r>
            <w:r w:rsidRPr="00944EB2">
              <w:rPr>
                <w:u w:val="single"/>
                <w:vertAlign w:val="superscript"/>
              </w:rPr>
              <w:t>00</w:t>
            </w:r>
            <w:r w:rsidRPr="00944EB2">
              <w:t xml:space="preserve"> ч.</w:t>
            </w:r>
          </w:p>
        </w:tc>
        <w:tc>
          <w:tcPr>
            <w:tcW w:w="2520" w:type="dxa"/>
          </w:tcPr>
          <w:p w:rsidR="00BE1AC3" w:rsidRPr="00E26ACC" w:rsidRDefault="00BE1AC3" w:rsidP="00350136">
            <w:pPr>
              <w:ind w:right="-108"/>
              <w:rPr>
                <w:sz w:val="22"/>
                <w:szCs w:val="22"/>
              </w:rPr>
            </w:pPr>
          </w:p>
          <w:p w:rsidR="00BE1AC3" w:rsidRPr="00E26ACC" w:rsidRDefault="00BE1AC3" w:rsidP="003501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</w:tr>
      <w:tr w:rsidR="00BE1AC3" w:rsidRPr="00E26ACC" w:rsidTr="00350136">
        <w:trPr>
          <w:trHeight w:val="1042"/>
        </w:trPr>
        <w:tc>
          <w:tcPr>
            <w:tcW w:w="2160" w:type="dxa"/>
            <w:gridSpan w:val="2"/>
          </w:tcPr>
          <w:p w:rsidR="00BE1AC3" w:rsidRPr="00944EB2" w:rsidRDefault="00BE1AC3" w:rsidP="00350136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944EB2">
              <w:rPr>
                <w:b w:val="0"/>
                <w:sz w:val="20"/>
                <w:szCs w:val="20"/>
              </w:rPr>
              <w:t xml:space="preserve">Срок и условия оплаты товара </w:t>
            </w:r>
          </w:p>
          <w:p w:rsidR="00BE1AC3" w:rsidRPr="00944EB2" w:rsidRDefault="00BE1AC3" w:rsidP="00350136">
            <w:pPr>
              <w:ind w:right="71"/>
              <w:jc w:val="both"/>
            </w:pPr>
          </w:p>
        </w:tc>
        <w:tc>
          <w:tcPr>
            <w:tcW w:w="9716" w:type="dxa"/>
            <w:gridSpan w:val="4"/>
            <w:tcBorders>
              <w:bottom w:val="single" w:sz="4" w:space="0" w:color="auto"/>
            </w:tcBorders>
          </w:tcPr>
          <w:p w:rsidR="00BE1AC3" w:rsidRPr="00944EB2" w:rsidRDefault="00BE1AC3" w:rsidP="00350136">
            <w:pPr>
              <w:jc w:val="both"/>
            </w:pPr>
            <w:r w:rsidRPr="00944EB2">
              <w:rPr>
                <w:bCs/>
              </w:rPr>
              <w:t xml:space="preserve">безналичным перечислением 30% от цены муниципального контракта в течение 10 банковских дней с момента подписания контракта, </w:t>
            </w:r>
            <w:r w:rsidRPr="00944EB2">
              <w:rPr>
                <w:bCs/>
                <w:snapToGrid w:val="0"/>
              </w:rPr>
              <w:t>окончательный расчет производится в течение 30 дней с момента подписания акта сдачи – приемки оказанных услуг,</w:t>
            </w:r>
            <w:r w:rsidRPr="00944EB2">
              <w:t xml:space="preserve"> согласно выставленному поставщиком счету.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E1AC3" w:rsidRPr="00E26ACC" w:rsidRDefault="00BE1AC3" w:rsidP="00350136">
            <w:pPr>
              <w:ind w:right="-108"/>
              <w:rPr>
                <w:sz w:val="22"/>
                <w:szCs w:val="22"/>
              </w:rPr>
            </w:pPr>
          </w:p>
          <w:p w:rsidR="00BE1AC3" w:rsidRPr="00E26ACC" w:rsidRDefault="00BE1AC3" w:rsidP="003501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</w:tr>
      <w:tr w:rsidR="00BE1AC3" w:rsidRPr="00E26ACC" w:rsidTr="00350136">
        <w:trPr>
          <w:trHeight w:val="533"/>
        </w:trPr>
        <w:tc>
          <w:tcPr>
            <w:tcW w:w="2160" w:type="dxa"/>
            <w:gridSpan w:val="2"/>
          </w:tcPr>
          <w:p w:rsidR="00BE1AC3" w:rsidRPr="00944EB2" w:rsidRDefault="00BE1AC3" w:rsidP="00350136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944EB2">
              <w:rPr>
                <w:b w:val="0"/>
                <w:sz w:val="20"/>
                <w:szCs w:val="20"/>
              </w:rPr>
              <w:t>Продолжительность оказания услуг:</w:t>
            </w:r>
          </w:p>
        </w:tc>
        <w:tc>
          <w:tcPr>
            <w:tcW w:w="9716" w:type="dxa"/>
            <w:gridSpan w:val="4"/>
            <w:tcBorders>
              <w:bottom w:val="single" w:sz="4" w:space="0" w:color="auto"/>
            </w:tcBorders>
          </w:tcPr>
          <w:p w:rsidR="00BE1AC3" w:rsidRPr="00944EB2" w:rsidRDefault="00BE1AC3" w:rsidP="00350136">
            <w:pPr>
              <w:jc w:val="both"/>
            </w:pPr>
            <w:r w:rsidRPr="00944EB2">
              <w:t>не менее13 минут</w:t>
            </w:r>
          </w:p>
          <w:p w:rsidR="00BE1AC3" w:rsidRPr="00944EB2" w:rsidRDefault="00BE1AC3" w:rsidP="00350136">
            <w:pPr>
              <w:jc w:val="both"/>
              <w:rPr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E1AC3" w:rsidRPr="00E26ACC" w:rsidRDefault="00BE1AC3" w:rsidP="003501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</w:tr>
      <w:tr w:rsidR="00BE1AC3" w:rsidRPr="00E26ACC" w:rsidTr="00350136">
        <w:trPr>
          <w:trHeight w:val="561"/>
        </w:trPr>
        <w:tc>
          <w:tcPr>
            <w:tcW w:w="2160" w:type="dxa"/>
            <w:gridSpan w:val="2"/>
          </w:tcPr>
          <w:p w:rsidR="00BE1AC3" w:rsidRPr="00944EB2" w:rsidRDefault="00BE1AC3" w:rsidP="00350136">
            <w:r w:rsidRPr="00944EB2">
              <w:t>Требования к участнику размещения заказа</w:t>
            </w:r>
          </w:p>
        </w:tc>
        <w:tc>
          <w:tcPr>
            <w:tcW w:w="9716" w:type="dxa"/>
            <w:gridSpan w:val="4"/>
          </w:tcPr>
          <w:p w:rsidR="00BE1AC3" w:rsidRPr="00944EB2" w:rsidRDefault="00BE1AC3" w:rsidP="00350136">
            <w:pPr>
              <w:pStyle w:val="a7"/>
              <w:jc w:val="left"/>
              <w:rPr>
                <w:b w:val="0"/>
                <w:sz w:val="20"/>
                <w:szCs w:val="20"/>
              </w:rPr>
            </w:pPr>
            <w:r w:rsidRPr="00944EB2">
              <w:rPr>
                <w:b w:val="0"/>
                <w:sz w:val="20"/>
                <w:szCs w:val="20"/>
              </w:rPr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E1AC3" w:rsidRPr="00E26ACC" w:rsidRDefault="00BE1AC3" w:rsidP="003501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отсутствует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AC3"/>
    <w:rsid w:val="00A95EFA"/>
    <w:rsid w:val="00BE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1AC3"/>
    <w:rPr>
      <w:color w:val="0000FF"/>
      <w:u w:val="single"/>
    </w:rPr>
  </w:style>
  <w:style w:type="paragraph" w:styleId="a4">
    <w:name w:val="List Number"/>
    <w:basedOn w:val="a"/>
    <w:rsid w:val="00BE1AC3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BE1AC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BE1A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E1A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BE1AC3"/>
    <w:pPr>
      <w:widowControl/>
      <w:suppressAutoHyphens/>
      <w:ind w:right="-382" w:firstLine="993"/>
    </w:pPr>
    <w:rPr>
      <w:sz w:val="28"/>
      <w:lang w:eastAsia="ar-SA"/>
    </w:rPr>
  </w:style>
  <w:style w:type="paragraph" w:styleId="a7">
    <w:name w:val="Title"/>
    <w:basedOn w:val="a"/>
    <w:link w:val="a8"/>
    <w:qFormat/>
    <w:rsid w:val="00BE1AC3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rsid w:val="00BE1AC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hmao.ru/" TargetMode="Externa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9113</Characters>
  <Application>Microsoft Office Word</Application>
  <DocSecurity>0</DocSecurity>
  <Lines>75</Lines>
  <Paragraphs>21</Paragraphs>
  <ScaleCrop>false</ScaleCrop>
  <Company>Adm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2010-12-01T09:43:00Z</dcterms:created>
  <dcterms:modified xsi:type="dcterms:W3CDTF">2010-12-01T09:43:00Z</dcterms:modified>
</cp:coreProperties>
</file>