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2C7958">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2C7958" w:rsidRDefault="002C7958" w:rsidP="002C7958">
            <w:pPr>
              <w:autoSpaceDE w:val="0"/>
              <w:autoSpaceDN w:val="0"/>
              <w:adjustRightInd w:val="0"/>
              <w:spacing w:after="0" w:line="240" w:lineRule="auto"/>
              <w:ind w:right="-180"/>
              <w:rPr>
                <w:rFonts w:ascii="PT Astra Serif" w:eastAsia="Times New Roman" w:hAnsi="PT Astra Serif" w:cs="Times New Roman"/>
                <w:b/>
                <w:kern w:val="2"/>
                <w:lang w:eastAsia="ar-SA"/>
              </w:rPr>
            </w:pPr>
            <w:r w:rsidRPr="002C7958">
              <w:rPr>
                <w:rFonts w:ascii="PT Astra Serif" w:hAnsi="PT Astra Serif"/>
              </w:rPr>
              <w:t>223862201231086220100100560014211244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55BF9" w:rsidRPr="000144A6" w:rsidRDefault="00B55BF9" w:rsidP="000144A6">
      <w:pPr>
        <w:autoSpaceDE w:val="0"/>
        <w:autoSpaceDN w:val="0"/>
        <w:adjustRightInd w:val="0"/>
        <w:spacing w:after="0" w:line="240" w:lineRule="auto"/>
        <w:ind w:left="14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на выполнение </w:t>
      </w:r>
      <w:r w:rsidR="00FB2F3F" w:rsidRPr="00FB2F3F">
        <w:rPr>
          <w:rFonts w:ascii="PT Astra Serif" w:eastAsia="Times New Roman" w:hAnsi="PT Astra Serif" w:cs="Times New Roman"/>
          <w:b/>
          <w:kern w:val="2"/>
          <w:lang w:eastAsia="ar-SA"/>
        </w:rPr>
        <w:t xml:space="preserve">работ по </w:t>
      </w:r>
      <w:proofErr w:type="spellStart"/>
      <w:r w:rsidR="00FB2F3F" w:rsidRPr="00FB2F3F">
        <w:rPr>
          <w:rFonts w:ascii="PT Astra Serif" w:eastAsia="Times New Roman" w:hAnsi="PT Astra Serif" w:cs="Times New Roman"/>
          <w:b/>
          <w:kern w:val="2"/>
          <w:lang w:eastAsia="ar-SA"/>
        </w:rPr>
        <w:t>грейдированию</w:t>
      </w:r>
      <w:proofErr w:type="spellEnd"/>
      <w:r w:rsidR="00FB2F3F" w:rsidRPr="00FB2F3F">
        <w:rPr>
          <w:rFonts w:ascii="PT Astra Serif" w:eastAsia="Times New Roman" w:hAnsi="PT Astra Serif" w:cs="Times New Roman"/>
          <w:b/>
          <w:kern w:val="2"/>
          <w:lang w:eastAsia="ar-SA"/>
        </w:rPr>
        <w:t xml:space="preserve"> дорог на Зеленой зоне в городе </w:t>
      </w:r>
      <w:proofErr w:type="spellStart"/>
      <w:r w:rsidR="00FB2F3F" w:rsidRPr="00FB2F3F">
        <w:rPr>
          <w:rFonts w:ascii="PT Astra Serif" w:eastAsia="Times New Roman" w:hAnsi="PT Astra Serif" w:cs="Times New Roman"/>
          <w:b/>
          <w:kern w:val="2"/>
          <w:lang w:eastAsia="ar-SA"/>
        </w:rPr>
        <w:t>Югорске</w:t>
      </w:r>
      <w:proofErr w:type="spellEnd"/>
      <w:r w:rsidR="00FB2F3F" w:rsidRPr="00FB2F3F">
        <w:rPr>
          <w:rFonts w:ascii="PT Astra Serif" w:eastAsia="Times New Roman" w:hAnsi="PT Astra Serif" w:cs="Times New Roman"/>
          <w:b/>
          <w:kern w:val="2"/>
          <w:lang w:eastAsia="ar-SA"/>
        </w:rPr>
        <w:t>.</w:t>
      </w:r>
    </w:p>
    <w:p w:rsidR="007D482E" w:rsidRPr="000144A6" w:rsidRDefault="007D482E" w:rsidP="000144A6">
      <w:pPr>
        <w:suppressAutoHyphens/>
        <w:spacing w:after="0" w:line="240" w:lineRule="auto"/>
        <w:jc w:val="both"/>
        <w:rPr>
          <w:rFonts w:ascii="PT Astra Serif" w:eastAsia="Times New Roman" w:hAnsi="PT Astra Serif" w:cs="Times New Roman"/>
          <w:b/>
          <w:bCs/>
          <w:kern w:val="2"/>
          <w:lang w:eastAsia="ar-SA"/>
        </w:rPr>
      </w:pPr>
    </w:p>
    <w:p w:rsidR="00B55BF9" w:rsidRPr="000144A6" w:rsidRDefault="00B55BF9" w:rsidP="000144A6">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0144A6">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00FB2F3F">
        <w:rPr>
          <w:rFonts w:ascii="PT Astra Serif" w:eastAsia="Times New Roman" w:hAnsi="PT Astra Serif" w:cs="Times New Roman"/>
          <w:kern w:val="2"/>
          <w:lang w:eastAsia="ar-SA"/>
        </w:rPr>
        <w:t>«</w:t>
      </w:r>
      <w:r w:rsidRPr="000144A6">
        <w:rPr>
          <w:rFonts w:ascii="PT Astra Serif" w:eastAsia="Times New Roman" w:hAnsi="PT Astra Serif" w:cs="Times New Roman"/>
          <w:b/>
          <w:kern w:val="2"/>
          <w:lang w:val="x-none" w:eastAsia="ar-SA"/>
        </w:rPr>
        <w:t>Подрядчик</w:t>
      </w:r>
      <w:r w:rsidR="00FB2F3F">
        <w:rPr>
          <w:rFonts w:ascii="PT Astra Serif" w:eastAsia="Times New Roman" w:hAnsi="PT Astra Serif" w:cs="Times New Roman"/>
          <w:b/>
          <w:kern w:val="2"/>
          <w:lang w:eastAsia="ar-SA"/>
        </w:rPr>
        <w:t>»</w:t>
      </w:r>
      <w:r w:rsidRPr="000144A6">
        <w:rPr>
          <w:rFonts w:ascii="PT Astra Serif" w:eastAsia="Times New Roman" w:hAnsi="PT Astra Serif" w:cs="Times New Roman"/>
          <w:b/>
          <w:kern w:val="2"/>
          <w:lang w:val="x-none" w:eastAsia="ar-SA"/>
        </w:rPr>
        <w:t>,</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0144A6">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0144A6">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FB2F3F">
        <w:rPr>
          <w:rFonts w:ascii="PT Astra Serif" w:eastAsia="Times New Roman" w:hAnsi="PT Astra Serif" w:cs="Times New Roman"/>
          <w:kern w:val="2"/>
          <w:lang w:eastAsia="ar-SA"/>
        </w:rPr>
        <w:t xml:space="preserve">работы </w:t>
      </w:r>
      <w:r w:rsidR="00FB2F3F" w:rsidRPr="00FB2F3F">
        <w:rPr>
          <w:rFonts w:ascii="PT Astra Serif" w:eastAsia="Times New Roman" w:hAnsi="PT Astra Serif" w:cs="Times New Roman"/>
          <w:kern w:val="2"/>
          <w:lang w:eastAsia="ar-SA"/>
        </w:rPr>
        <w:t xml:space="preserve">по </w:t>
      </w:r>
      <w:proofErr w:type="spellStart"/>
      <w:r w:rsidR="00FB2F3F" w:rsidRPr="00FB2F3F">
        <w:rPr>
          <w:rFonts w:ascii="PT Astra Serif" w:eastAsia="Times New Roman" w:hAnsi="PT Astra Serif" w:cs="Times New Roman"/>
          <w:kern w:val="2"/>
          <w:lang w:eastAsia="ar-SA"/>
        </w:rPr>
        <w:t>грейдированию</w:t>
      </w:r>
      <w:proofErr w:type="spellEnd"/>
      <w:r w:rsidR="00FB2F3F" w:rsidRPr="00FB2F3F">
        <w:rPr>
          <w:rFonts w:ascii="PT Astra Serif" w:eastAsia="Times New Roman" w:hAnsi="PT Astra Serif" w:cs="Times New Roman"/>
          <w:kern w:val="2"/>
          <w:lang w:eastAsia="ar-SA"/>
        </w:rPr>
        <w:t xml:space="preserve"> дорог на Зеленой зоне в городе </w:t>
      </w:r>
      <w:proofErr w:type="spellStart"/>
      <w:r w:rsidR="00FB2F3F" w:rsidRPr="00FB2F3F">
        <w:rPr>
          <w:rFonts w:ascii="PT Astra Serif" w:eastAsia="Times New Roman" w:hAnsi="PT Astra Serif" w:cs="Times New Roman"/>
          <w:kern w:val="2"/>
          <w:lang w:eastAsia="ar-SA"/>
        </w:rPr>
        <w:t>Югорске</w:t>
      </w:r>
      <w:proofErr w:type="spellEnd"/>
      <w:r w:rsidR="00FB2F3F"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0144A6">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FB2F3F" w:rsidRPr="00FB2F3F" w:rsidRDefault="00B55BF9" w:rsidP="00A065A9">
      <w:pPr>
        <w:tabs>
          <w:tab w:val="left" w:pos="142"/>
        </w:tabs>
        <w:autoSpaceDE w:val="0"/>
        <w:autoSpaceDN w:val="0"/>
        <w:adjustRightInd w:val="0"/>
        <w:spacing w:after="0" w:line="240" w:lineRule="auto"/>
        <w:ind w:right="15"/>
        <w:jc w:val="both"/>
        <w:rPr>
          <w:rFonts w:ascii="PT Astra Serif" w:hAnsi="PT Astra Serif"/>
          <w:kern w:val="2"/>
          <w:lang w:eastAsia="ar-SA"/>
        </w:rPr>
      </w:pPr>
      <w:r w:rsidRPr="000144A6">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0144A6">
        <w:rPr>
          <w:rFonts w:ascii="PT Astra Serif" w:eastAsia="Times New Roman" w:hAnsi="PT Astra Serif" w:cs="Times New Roman"/>
          <w:kern w:val="2"/>
          <w:lang w:eastAsia="ar-SA"/>
        </w:rPr>
        <w:t>Югорск</w:t>
      </w:r>
      <w:proofErr w:type="spellEnd"/>
      <w:r w:rsidRPr="000144A6">
        <w:rPr>
          <w:rFonts w:ascii="PT Astra Serif" w:eastAsia="Times New Roman" w:hAnsi="PT Astra Serif" w:cs="Times New Roman"/>
          <w:kern w:val="2"/>
          <w:lang w:eastAsia="ar-SA"/>
        </w:rPr>
        <w:t>,</w:t>
      </w:r>
      <w:r w:rsidR="00FB2F3F">
        <w:rPr>
          <w:rFonts w:ascii="PT Astra Serif" w:eastAsia="Times New Roman" w:hAnsi="PT Astra Serif" w:cs="Times New Roman"/>
          <w:kern w:val="2"/>
          <w:lang w:eastAsia="ar-SA"/>
        </w:rPr>
        <w:t xml:space="preserve"> </w:t>
      </w:r>
      <w:r w:rsidR="00FB2F3F" w:rsidRPr="00B178EE">
        <w:rPr>
          <w:rFonts w:ascii="PT Astra Serif" w:hAnsi="PT Astra Serif"/>
          <w:kern w:val="2"/>
          <w:lang w:eastAsia="ar-SA"/>
        </w:rPr>
        <w:t xml:space="preserve">центральные проезды садово-огороднических товариществ: </w:t>
      </w:r>
      <w:proofErr w:type="gramStart"/>
      <w:r w:rsidR="00FB2F3F" w:rsidRPr="00B178EE">
        <w:rPr>
          <w:rFonts w:ascii="PT Astra Serif" w:hAnsi="PT Astra Serif"/>
          <w:kern w:val="2"/>
          <w:lang w:eastAsia="ar-SA"/>
        </w:rPr>
        <w:t>«Уж и ёж», «Рощино», «Три сосны», «Морошка», «Белые Росы», «Связист», «Электрон-2», «Соловьиная роща», «Медик», «</w:t>
      </w:r>
      <w:proofErr w:type="spellStart"/>
      <w:r w:rsidR="00FB2F3F" w:rsidRPr="00B178EE">
        <w:rPr>
          <w:rFonts w:ascii="PT Astra Serif" w:hAnsi="PT Astra Serif"/>
          <w:kern w:val="2"/>
          <w:lang w:eastAsia="ar-SA"/>
        </w:rPr>
        <w:t>Тюментрансгаз</w:t>
      </w:r>
      <w:proofErr w:type="spellEnd"/>
      <w:r w:rsidR="00FB2F3F" w:rsidRPr="00B178EE">
        <w:rPr>
          <w:rFonts w:ascii="PT Astra Serif" w:hAnsi="PT Astra Serif"/>
          <w:kern w:val="2"/>
          <w:lang w:eastAsia="ar-SA"/>
        </w:rPr>
        <w:t>», «Кабачок», «Зелёный луг», «Озёрное», «Зелёный бор», «Фортуна», «Простоквашино», «Дружба», «Тополя», «Комарово»,  «Вишня», «Пихта», «Черёмушки», «Берёзка», «Малиновка»,  «Северянка», «Смородинка», «Кедровая падь», «</w:t>
      </w:r>
      <w:r w:rsidR="0098582C">
        <w:rPr>
          <w:rFonts w:ascii="PT Astra Serif" w:hAnsi="PT Astra Serif"/>
          <w:kern w:val="2"/>
          <w:lang w:eastAsia="ar-SA"/>
        </w:rPr>
        <w:t>Жемчужина</w:t>
      </w:r>
      <w:r w:rsidR="00FB2F3F" w:rsidRPr="00B178EE">
        <w:rPr>
          <w:rFonts w:ascii="PT Astra Serif" w:hAnsi="PT Astra Serif"/>
          <w:kern w:val="2"/>
          <w:lang w:eastAsia="ar-SA"/>
        </w:rPr>
        <w:t>», «ТТГ-УМС», «Зимняя вишня», «Три березки», «Рябинка», «Строитель», «Электрик», «Электрон-3», «Нива», «Эл</w:t>
      </w:r>
      <w:r w:rsidR="00FB2F3F">
        <w:rPr>
          <w:rFonts w:ascii="PT Astra Serif" w:hAnsi="PT Astra Serif"/>
          <w:kern w:val="2"/>
          <w:lang w:eastAsia="ar-SA"/>
        </w:rPr>
        <w:t>ектрон-1».</w:t>
      </w:r>
      <w:proofErr w:type="gramEnd"/>
    </w:p>
    <w:p w:rsidR="00B55BF9" w:rsidRPr="000144A6" w:rsidRDefault="00B55BF9" w:rsidP="00FB2F3F">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в бюджета города Югорска на 2022</w:t>
      </w:r>
      <w:r w:rsidRPr="000144A6">
        <w:rPr>
          <w:rFonts w:ascii="PT Astra Serif" w:eastAsia="Times New Roman" w:hAnsi="PT Astra Serif" w:cs="Times New Roman"/>
          <w:kern w:val="2"/>
          <w:lang w:eastAsia="ar-SA"/>
        </w:rPr>
        <w:t xml:space="preserve"> год.</w:t>
      </w:r>
    </w:p>
    <w:p w:rsidR="00B55BF9" w:rsidRPr="009B0A72" w:rsidRDefault="00B55BF9" w:rsidP="000144A6">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20"/>
          <w:szCs w:val="20"/>
          <w:lang w:eastAsia="ar-SA"/>
        </w:rPr>
      </w:pPr>
    </w:p>
    <w:p w:rsidR="00B55BF9" w:rsidRPr="000144A6" w:rsidRDefault="00B55BF9" w:rsidP="000144A6">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0144A6">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0144A6">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0144A6">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393E41" w:rsidRPr="000144A6" w:rsidRDefault="00B55BF9" w:rsidP="000144A6">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включает в себя: </w:t>
      </w:r>
      <w:r w:rsidR="00393E41" w:rsidRPr="000144A6">
        <w:rPr>
          <w:rFonts w:ascii="PT Astra Serif" w:hAnsi="PT Astra Serif" w:cs="Times New Roman"/>
          <w:shd w:val="clear" w:color="auto" w:fill="FFFFFF"/>
        </w:rPr>
        <w:t xml:space="preserve">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00393E41" w:rsidRPr="000144A6">
        <w:rPr>
          <w:rFonts w:ascii="PT Astra Serif" w:hAnsi="PT Astra Serif" w:cs="Times New Roman"/>
        </w:rPr>
        <w:t xml:space="preserve"> включая НДС</w:t>
      </w:r>
      <w:r w:rsidR="00393E41" w:rsidRPr="000144A6">
        <w:rPr>
          <w:rFonts w:ascii="PT Astra Serif" w:hAnsi="PT Astra Serif" w:cs="Times New Roman"/>
          <w:bCs/>
        </w:rPr>
        <w:t xml:space="preserve"> либо без НДС.</w:t>
      </w:r>
    </w:p>
    <w:p w:rsidR="008B2C94" w:rsidRPr="000144A6" w:rsidRDefault="00B55BF9" w:rsidP="000144A6">
      <w:pPr>
        <w:autoSpaceDE w:val="0"/>
        <w:autoSpaceDN w:val="0"/>
        <w:adjustRightInd w:val="0"/>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55BF9" w:rsidRPr="009B0A72" w:rsidRDefault="00B55BF9" w:rsidP="009B0A72">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0144A6">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0144A6">
        <w:rPr>
          <w:rFonts w:ascii="PT Astra Serif" w:eastAsia="Times New Roman" w:hAnsi="PT Astra Serif" w:cs="Times New Roman"/>
          <w:kern w:val="2"/>
          <w:lang w:eastAsia="ar-SA"/>
        </w:rPr>
        <w:t xml:space="preserve"> на счет Подрядчика в течение 10</w:t>
      </w:r>
      <w:r w:rsidRPr="000144A6">
        <w:rPr>
          <w:rFonts w:ascii="PT Astra Serif" w:eastAsia="Times New Roman" w:hAnsi="PT Astra Serif" w:cs="Times New Roman"/>
          <w:kern w:val="2"/>
          <w:lang w:eastAsia="ar-SA"/>
        </w:rPr>
        <w:t xml:space="preserve"> (рабочих) дней </w:t>
      </w:r>
      <w:r w:rsidR="008B2C94" w:rsidRPr="000144A6">
        <w:rPr>
          <w:rFonts w:ascii="PT Astra Serif" w:hAnsi="PT Astra Serif" w:cs="Times New Roman"/>
          <w:shd w:val="clear" w:color="auto" w:fill="FFFFFF"/>
        </w:rPr>
        <w:t>с даты подписания заказчиком документа о приемке, предусмотренного </w:t>
      </w:r>
      <w:hyperlink r:id="rId8" w:anchor="/document/70353464/entry/947" w:history="1">
        <w:r w:rsidR="008B2C94" w:rsidRPr="000144A6">
          <w:rPr>
            <w:rFonts w:ascii="PT Astra Serif" w:hAnsi="PT Astra Serif" w:cs="Times New Roman"/>
            <w:shd w:val="clear" w:color="auto" w:fill="FFFFFF"/>
          </w:rPr>
          <w:t>частью 7 статьи 94</w:t>
        </w:r>
      </w:hyperlink>
      <w:r w:rsidR="008B2C94" w:rsidRPr="000144A6">
        <w:rPr>
          <w:rFonts w:ascii="PT Astra Serif" w:hAnsi="PT Astra Serif" w:cs="Times New Roman"/>
          <w:shd w:val="clear" w:color="auto" w:fill="FFFFFF"/>
        </w:rPr>
        <w:t> </w:t>
      </w:r>
      <w:r w:rsidR="00B463FB">
        <w:rPr>
          <w:rFonts w:ascii="PT Astra Serif" w:hAnsi="PT Astra Serif"/>
        </w:rPr>
        <w:t xml:space="preserve">Федерального закона № 44-ФЗ </w:t>
      </w:r>
      <w:r w:rsidR="009B0A72">
        <w:rPr>
          <w:rFonts w:ascii="PT Astra Serif" w:hAnsi="PT Astra Serif"/>
        </w:rPr>
        <w:t xml:space="preserve">и подписанными обеими сторонами справки о стоимости выполненных работ (по форме КС-3), акта </w:t>
      </w:r>
      <w:r w:rsidR="00C500CE" w:rsidRPr="000144A6">
        <w:rPr>
          <w:rFonts w:ascii="PT Astra Serif" w:hAnsi="PT Astra Serif"/>
        </w:rPr>
        <w:t xml:space="preserve">о приемке </w:t>
      </w:r>
      <w:r w:rsidR="009B0A72">
        <w:rPr>
          <w:rFonts w:ascii="PT Astra Serif" w:hAnsi="PT Astra Serif"/>
        </w:rPr>
        <w:t>выполненных работ (по форме КС-2), но не</w:t>
      </w:r>
      <w:proofErr w:type="gramEnd"/>
      <w:r w:rsidR="009B0A72">
        <w:rPr>
          <w:rFonts w:ascii="PT Astra Serif" w:hAnsi="PT Astra Serif"/>
        </w:rPr>
        <w:t xml:space="preserve"> более объема соответствующих лимитов бюджетных обязательств. </w:t>
      </w:r>
    </w:p>
    <w:p w:rsidR="0078186A" w:rsidRPr="000144A6" w:rsidRDefault="00B55BF9" w:rsidP="000144A6">
      <w:pPr>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0144A6">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0144A6">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0144A6">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0144A6">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0144A6">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0144A6">
      <w:pPr>
        <w:spacing w:after="0" w:line="240" w:lineRule="auto"/>
        <w:contextualSpacing/>
        <w:jc w:val="both"/>
        <w:rPr>
          <w:rFonts w:ascii="PT Astra Serif" w:eastAsia="Times New Roman" w:hAnsi="PT Astra Serif" w:cs="Times New Roman"/>
          <w:kern w:val="2"/>
          <w:lang w:eastAsia="ar-SA"/>
        </w:rPr>
      </w:pPr>
    </w:p>
    <w:p w:rsidR="00B55BF9" w:rsidRPr="000144A6" w:rsidRDefault="00B55BF9" w:rsidP="000144A6">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0144A6">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AE4BD8" w:rsidRDefault="00AE4BD8" w:rsidP="00AE4BD8">
      <w:pPr>
        <w:tabs>
          <w:tab w:val="left" w:pos="142"/>
        </w:tabs>
        <w:spacing w:after="0"/>
        <w:rPr>
          <w:rFonts w:ascii="PT Astra Serif" w:hAnsi="PT Astra Serif"/>
        </w:rPr>
      </w:pPr>
      <w:r>
        <w:rPr>
          <w:rFonts w:ascii="PT Astra Serif" w:hAnsi="PT Astra Serif"/>
        </w:rPr>
        <w:t>- начало: 25 апреля 2022 года;</w:t>
      </w:r>
    </w:p>
    <w:p w:rsidR="00AE4BD8" w:rsidRDefault="00AE4BD8" w:rsidP="00AE4BD8">
      <w:pPr>
        <w:tabs>
          <w:tab w:val="left" w:pos="142"/>
        </w:tabs>
        <w:spacing w:after="0"/>
        <w:rPr>
          <w:rFonts w:ascii="PT Astra Serif" w:hAnsi="PT Astra Serif"/>
        </w:rPr>
      </w:pPr>
      <w:r>
        <w:rPr>
          <w:rFonts w:ascii="PT Astra Serif" w:hAnsi="PT Astra Serif"/>
        </w:rPr>
        <w:t>- окончание: 30 сентября 2022 года.</w:t>
      </w:r>
    </w:p>
    <w:p w:rsidR="00B55BF9" w:rsidRPr="000144A6" w:rsidRDefault="00B55BF9" w:rsidP="000144A6">
      <w:pPr>
        <w:tabs>
          <w:tab w:val="left" w:pos="-443"/>
        </w:tabs>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numPr>
          <w:ilvl w:val="0"/>
          <w:numId w:val="3"/>
        </w:numPr>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0144A6">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0144A6">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B55BF9" w:rsidRPr="000144A6" w:rsidRDefault="00B55BF9" w:rsidP="000144A6">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w:t>
      </w:r>
      <w:r w:rsidR="0077131D" w:rsidRPr="000144A6">
        <w:rPr>
          <w:rFonts w:ascii="PT Astra Serif" w:eastAsia="Times New Roman" w:hAnsi="PT Astra Serif" w:cs="Times New Roman"/>
          <w:kern w:val="2"/>
          <w:lang w:val="x-none" w:eastAsia="ar-SA"/>
        </w:rPr>
        <w:t>ьному контракту</w:t>
      </w:r>
      <w:r w:rsidRPr="000144A6">
        <w:rPr>
          <w:rFonts w:ascii="PT Astra Serif" w:eastAsia="Times New Roman" w:hAnsi="PT Astra Serif" w:cs="Times New Roman"/>
          <w:kern w:val="2"/>
          <w:lang w:eastAsia="ar-SA"/>
        </w:rPr>
        <w:t>.</w:t>
      </w:r>
    </w:p>
    <w:p w:rsidR="00B55BF9" w:rsidRPr="000144A6" w:rsidRDefault="00B55BF9" w:rsidP="000144A6">
      <w:pPr>
        <w:numPr>
          <w:ilvl w:val="2"/>
          <w:numId w:val="4"/>
        </w:numPr>
        <w:suppressAutoHyphens/>
        <w:spacing w:after="0" w:line="240" w:lineRule="auto"/>
        <w:ind w:left="0" w:hanging="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0144A6" w:rsidRDefault="00B55BF9" w:rsidP="000144A6">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6B29D5" w:rsidRPr="006B29D5" w:rsidRDefault="00B735D1" w:rsidP="006B29D5">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6B29D5" w:rsidRPr="006B29D5" w:rsidRDefault="00B55BF9" w:rsidP="006B29D5">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6B29D5">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6B29D5">
        <w:rPr>
          <w:rFonts w:ascii="PT Astra Serif" w:eastAsia="Times New Roman" w:hAnsi="PT Astra Serif" w:cs="Times New Roman"/>
          <w:kern w:val="2"/>
          <w:lang w:val="x-none" w:eastAsia="ar-SA"/>
        </w:rPr>
        <w:t>недостижения</w:t>
      </w:r>
      <w:proofErr w:type="spellEnd"/>
      <w:r w:rsidRPr="006B29D5">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6B29D5" w:rsidRPr="006B29D5" w:rsidRDefault="00B55BF9" w:rsidP="006B29D5">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6B29D5">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6B29D5" w:rsidRPr="006B29D5" w:rsidRDefault="00B55BF9" w:rsidP="006B29D5">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6B29D5">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6B29D5" w:rsidRPr="006B29D5" w:rsidRDefault="00B55BF9" w:rsidP="006B29D5">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6B29D5">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6B29D5" w:rsidRDefault="00B55BF9" w:rsidP="006B29D5">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6B29D5">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6B29D5" w:rsidRDefault="00B55BF9" w:rsidP="006B29D5">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w:t>
      </w:r>
      <w:r w:rsidR="007629A1" w:rsidRPr="000144A6">
        <w:rPr>
          <w:rFonts w:ascii="PT Astra Serif" w:hAnsi="PT Astra Serif" w:cs="Times New Roman"/>
        </w:rPr>
        <w:t xml:space="preserve">, методическими рекомендациями, принятыми  письмом </w:t>
      </w:r>
      <w:proofErr w:type="spellStart"/>
      <w:r w:rsidR="007629A1" w:rsidRPr="000144A6">
        <w:rPr>
          <w:rFonts w:ascii="PT Astra Serif" w:hAnsi="PT Astra Serif" w:cs="Times New Roman"/>
        </w:rPr>
        <w:t>Росавтодора</w:t>
      </w:r>
      <w:proofErr w:type="spellEnd"/>
      <w:r w:rsidR="007629A1" w:rsidRPr="000144A6">
        <w:rPr>
          <w:rFonts w:ascii="PT Astra Serif" w:hAnsi="PT Astra Serif" w:cs="Times New Roman"/>
        </w:rPr>
        <w:t xml:space="preserve"> от 17.03.2004 г. №ОС-28/1270-ис</w:t>
      </w:r>
      <w:r w:rsidR="006B29D5">
        <w:rPr>
          <w:rFonts w:ascii="PT Astra Serif" w:eastAsia="Times New Roman" w:hAnsi="PT Astra Serif" w:cs="Times New Roman"/>
          <w:kern w:val="2"/>
          <w:lang w:val="x-none" w:eastAsia="ar-SA"/>
        </w:rPr>
        <w:t>.</w:t>
      </w:r>
    </w:p>
    <w:p w:rsidR="006B29D5" w:rsidRPr="006B29D5" w:rsidRDefault="00B55BF9" w:rsidP="006B29D5">
      <w:pPr>
        <w:pStyle w:val="a8"/>
        <w:numPr>
          <w:ilvl w:val="2"/>
          <w:numId w:val="4"/>
        </w:numPr>
        <w:suppressAutoHyphens/>
        <w:spacing w:after="0" w:line="240" w:lineRule="auto"/>
        <w:ind w:left="0" w:firstLine="0"/>
        <w:jc w:val="both"/>
        <w:rPr>
          <w:rFonts w:ascii="PT Astra Serif" w:eastAsia="Times New Roman" w:hAnsi="PT Astra Serif" w:cs="Times New Roman"/>
          <w:kern w:val="2"/>
          <w:lang w:eastAsia="ar-SA"/>
        </w:rPr>
      </w:pPr>
      <w:r w:rsidRPr="006B29D5">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6B29D5">
        <w:rPr>
          <w:rFonts w:ascii="PT Astra Serif" w:eastAsia="Times New Roman" w:hAnsi="PT Astra Serif" w:cs="Times New Roman"/>
          <w:kern w:val="2"/>
          <w:lang w:val="x-none" w:eastAsia="ar-SA"/>
        </w:rPr>
        <w:t>иципального заказчика</w:t>
      </w:r>
      <w:r w:rsidRPr="006B29D5">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6B29D5" w:rsidRDefault="00B55BF9" w:rsidP="006B29D5">
      <w:pPr>
        <w:pStyle w:val="a8"/>
        <w:numPr>
          <w:ilvl w:val="2"/>
          <w:numId w:val="4"/>
        </w:numPr>
        <w:suppressAutoHyphens/>
        <w:spacing w:after="0" w:line="240" w:lineRule="auto"/>
        <w:ind w:left="0" w:firstLine="0"/>
        <w:jc w:val="both"/>
        <w:rPr>
          <w:rFonts w:ascii="PT Astra Serif" w:eastAsia="Times New Roman" w:hAnsi="PT Astra Serif" w:cs="Times New Roman"/>
          <w:kern w:val="2"/>
          <w:lang w:eastAsia="ar-SA"/>
        </w:rPr>
      </w:pPr>
      <w:r w:rsidRPr="006B29D5">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Подрядчик обязан осуществлять деятельность по обращению с отходами производства и потребления в соответствии с Феде</w:t>
      </w:r>
      <w:r w:rsidR="00571828" w:rsidRPr="000144A6">
        <w:rPr>
          <w:rFonts w:ascii="PT Astra Serif" w:eastAsia="Times New Roman" w:hAnsi="PT Astra Serif" w:cs="Times New Roman"/>
          <w:kern w:val="2"/>
          <w:lang w:eastAsia="ar-SA"/>
        </w:rPr>
        <w:t xml:space="preserve">ральным законом от 24.06.1998 </w:t>
      </w:r>
      <w:r w:rsidRPr="000144A6">
        <w:rPr>
          <w:rFonts w:ascii="PT Astra Serif" w:eastAsia="Times New Roman" w:hAnsi="PT Astra Serif" w:cs="Times New Roman"/>
          <w:kern w:val="2"/>
          <w:lang w:eastAsia="ar-SA"/>
        </w:rPr>
        <w:t xml:space="preserve"> № 89-ФЗ «Об отходах производства и потребления».</w:t>
      </w:r>
    </w:p>
    <w:p w:rsidR="00584B59" w:rsidRPr="000144A6" w:rsidRDefault="00584B59" w:rsidP="000144A6">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144A6">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0144A6">
        <w:rPr>
          <w:rFonts w:ascii="PT Astra Serif" w:eastAsia="Times New Roman" w:hAnsi="PT Astra Serif" w:cs="Times New Roman"/>
          <w:kern w:val="2"/>
          <w:lang w:eastAsia="ar-SA"/>
        </w:rPr>
        <w:t>коронавирусной</w:t>
      </w:r>
      <w:proofErr w:type="spellEnd"/>
      <w:r w:rsidRPr="000144A6">
        <w:rPr>
          <w:rFonts w:ascii="PT Astra Serif" w:eastAsia="Times New Roman" w:hAnsi="PT Astra Serif" w:cs="Times New Roman"/>
          <w:kern w:val="2"/>
          <w:lang w:eastAsia="ar-SA"/>
        </w:rPr>
        <w:t xml:space="preserve"> инфекции (COVID-19)».</w:t>
      </w:r>
    </w:p>
    <w:p w:rsidR="00B55BF9" w:rsidRPr="000144A6" w:rsidRDefault="00B55BF9" w:rsidP="000144A6">
      <w:pPr>
        <w:numPr>
          <w:ilvl w:val="2"/>
          <w:numId w:val="13"/>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0144A6" w:rsidRDefault="00B55BF9" w:rsidP="000144A6">
      <w:pPr>
        <w:numPr>
          <w:ilvl w:val="2"/>
          <w:numId w:val="13"/>
        </w:numPr>
        <w:shd w:val="clear" w:color="auto" w:fill="FFFFFF"/>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55BF9" w:rsidRPr="000144A6" w:rsidRDefault="00B55BF9" w:rsidP="000144A6">
      <w:pPr>
        <w:numPr>
          <w:ilvl w:val="1"/>
          <w:numId w:val="13"/>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Права Подрядчика:</w:t>
      </w:r>
    </w:p>
    <w:p w:rsidR="00B55BF9" w:rsidRPr="000144A6" w:rsidRDefault="00B55BF9" w:rsidP="000144A6">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0144A6" w:rsidRDefault="00B55BF9" w:rsidP="000144A6">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0144A6">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0144A6">
      <w:pPr>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0144A6">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144A6" w:rsidRDefault="00B55BF9" w:rsidP="000144A6">
      <w:pPr>
        <w:numPr>
          <w:ilvl w:val="1"/>
          <w:numId w:val="12"/>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0144A6">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0144A6">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0144A6">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0144A6">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0144A6">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030637" w:rsidRPr="00030637" w:rsidRDefault="00030637" w:rsidP="00030637">
      <w:pPr>
        <w:suppressAutoHyphens/>
        <w:spacing w:after="0" w:line="240" w:lineRule="auto"/>
        <w:jc w:val="both"/>
        <w:rPr>
          <w:rFonts w:ascii="PT Astra Serif" w:eastAsia="Times New Roman" w:hAnsi="PT Astra Serif" w:cs="Times New Roman"/>
          <w:kern w:val="2"/>
          <w:lang w:eastAsia="ar-SA"/>
        </w:rPr>
      </w:pPr>
      <w:proofErr w:type="gramStart"/>
      <w:r w:rsidRPr="00030637">
        <w:rPr>
          <w:rFonts w:ascii="PT Astra Serif" w:eastAsia="Times New Roman" w:hAnsi="PT Astra Serif" w:cs="Times New Roman"/>
          <w:kern w:val="2"/>
          <w:lang w:eastAsia="ar-SA"/>
        </w:rPr>
        <w:t xml:space="preserve">Принимать работы </w:t>
      </w:r>
      <w:r w:rsidRPr="00FC44FE">
        <w:rPr>
          <w:rFonts w:ascii="PT Astra Serif" w:eastAsia="Times New Roman" w:hAnsi="PT Astra Serif" w:cs="Times New Roman"/>
          <w:kern w:val="2"/>
          <w:lang w:eastAsia="ar-SA"/>
        </w:rPr>
        <w:t xml:space="preserve">выполненные Подрядчиком в соответствии с </w:t>
      </w:r>
      <w:r w:rsidRPr="00FC44FE">
        <w:rPr>
          <w:rFonts w:ascii="PT Astra Serif" w:hAnsi="PT Astra Serif" w:cs="Times New Roman"/>
          <w:lang w:eastAsia="ru-RU"/>
        </w:rPr>
        <w:t xml:space="preserve">нормам федерального законодательства, законодательства ХМАО-Югры и правовым актам администрации города </w:t>
      </w:r>
      <w:proofErr w:type="spellStart"/>
      <w:r w:rsidRPr="00FC44FE">
        <w:rPr>
          <w:rFonts w:ascii="PT Astra Serif" w:hAnsi="PT Astra Serif" w:cs="Times New Roman"/>
          <w:lang w:eastAsia="ru-RU"/>
        </w:rPr>
        <w:t>Югорска</w:t>
      </w:r>
      <w:proofErr w:type="spellEnd"/>
      <w:r w:rsidRPr="00FC44FE">
        <w:rPr>
          <w:rFonts w:ascii="PT Astra Serif" w:eastAsia="Times New Roman" w:hAnsi="PT Astra Serif" w:cs="Times New Roman"/>
          <w:kern w:val="2"/>
          <w:lang w:eastAsia="ar-SA"/>
        </w:rPr>
        <w:t xml:space="preserve">, действующими </w:t>
      </w:r>
      <w:r w:rsidRPr="00FC44FE">
        <w:rPr>
          <w:rFonts w:ascii="PT Astra Serif" w:eastAsia="Times New Roman" w:hAnsi="PT Astra Serif" w:cs="Times New Roman"/>
          <w:snapToGrid w:val="0"/>
          <w:kern w:val="2"/>
          <w:lang w:eastAsia="ru-RU"/>
        </w:rPr>
        <w:t xml:space="preserve"> методическими рекомендациями, принятыми  письмом </w:t>
      </w:r>
      <w:proofErr w:type="spellStart"/>
      <w:r w:rsidRPr="00030637">
        <w:rPr>
          <w:rFonts w:ascii="PT Astra Serif" w:eastAsia="Times New Roman" w:hAnsi="PT Astra Serif" w:cs="Times New Roman"/>
          <w:snapToGrid w:val="0"/>
          <w:kern w:val="2"/>
          <w:lang w:eastAsia="ru-RU"/>
        </w:rPr>
        <w:t>Росавтодора</w:t>
      </w:r>
      <w:proofErr w:type="spellEnd"/>
      <w:r w:rsidRPr="00030637">
        <w:rPr>
          <w:rFonts w:ascii="PT Astra Serif" w:eastAsia="Times New Roman" w:hAnsi="PT Astra Serif" w:cs="Times New Roman"/>
          <w:snapToGrid w:val="0"/>
          <w:kern w:val="2"/>
          <w:lang w:eastAsia="ru-RU"/>
        </w:rPr>
        <w:t xml:space="preserve"> от 17.03.2004  №ОС-28/1270-ис.).</w:t>
      </w:r>
      <w:proofErr w:type="gramEnd"/>
      <w:r w:rsidRPr="00030637">
        <w:rPr>
          <w:rFonts w:ascii="PT Astra Serif" w:eastAsia="Times New Roman" w:hAnsi="PT Astra Serif" w:cs="Times New Roman"/>
          <w:snapToGrid w:val="0"/>
          <w:kern w:val="2"/>
          <w:lang w:eastAsia="ru-RU"/>
        </w:rPr>
        <w:t xml:space="preserve">  Правилами благоустройства территории города </w:t>
      </w:r>
      <w:proofErr w:type="spellStart"/>
      <w:r w:rsidRPr="00030637">
        <w:rPr>
          <w:rFonts w:ascii="PT Astra Serif" w:eastAsia="Times New Roman" w:hAnsi="PT Astra Serif" w:cs="Times New Roman"/>
          <w:snapToGrid w:val="0"/>
          <w:kern w:val="2"/>
          <w:lang w:eastAsia="ru-RU"/>
        </w:rPr>
        <w:t>Югорска</w:t>
      </w:r>
      <w:proofErr w:type="spellEnd"/>
      <w:r w:rsidRPr="00030637">
        <w:rPr>
          <w:rFonts w:ascii="PT Astra Serif" w:eastAsia="Times New Roman" w:hAnsi="PT Astra Serif" w:cs="Times New Roman"/>
          <w:snapToGrid w:val="0"/>
          <w:kern w:val="2"/>
          <w:lang w:eastAsia="ru-RU"/>
        </w:rPr>
        <w:t>.</w:t>
      </w:r>
    </w:p>
    <w:p w:rsidR="00B55BF9" w:rsidRPr="000144A6" w:rsidRDefault="00B55BF9" w:rsidP="000144A6">
      <w:pPr>
        <w:numPr>
          <w:ilvl w:val="2"/>
          <w:numId w:val="16"/>
        </w:numPr>
        <w:tabs>
          <w:tab w:val="left" w:pos="-443"/>
          <w:tab w:val="left" w:pos="142"/>
        </w:tabs>
        <w:suppressAutoHyphens/>
        <w:spacing w:after="0" w:line="240" w:lineRule="auto"/>
        <w:ind w:left="0" w:firstLine="11"/>
        <w:contextualSpacing/>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w:t>
      </w:r>
      <w:bookmarkStart w:id="1" w:name="_GoBack"/>
      <w:bookmarkEnd w:id="1"/>
      <w:r w:rsidRPr="000144A6">
        <w:rPr>
          <w:rFonts w:ascii="PT Astra Serif" w:eastAsia="Calibri" w:hAnsi="PT Astra Serif" w:cs="Times New Roman"/>
          <w:bCs/>
          <w:lang w:eastAsia="ru-RU"/>
        </w:rPr>
        <w:t>кта.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0144A6">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0144A6">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0144A6">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0144A6" w:rsidRDefault="00B55BF9" w:rsidP="000144A6">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6.1. Представи</w:t>
      </w:r>
      <w:r w:rsidR="009B1225" w:rsidRPr="000144A6">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0144A6">
        <w:rPr>
          <w:rFonts w:ascii="PT Astra Serif" w:eastAsia="Times New Roman" w:hAnsi="PT Astra Serif" w:cs="Times New Roman"/>
          <w:kern w:val="2"/>
          <w:lang w:val="x-none" w:eastAsia="ar-SA"/>
        </w:rPr>
        <w:t>им</w:t>
      </w:r>
      <w:r w:rsidR="009B1225" w:rsidRPr="000144A6">
        <w:rPr>
          <w:rFonts w:ascii="PT Astra Serif" w:eastAsia="Times New Roman" w:hAnsi="PT Astra Serif" w:cs="Times New Roman"/>
          <w:kern w:val="2"/>
          <w:lang w:eastAsia="ar-SA"/>
        </w:rPr>
        <w:t>ее</w:t>
      </w:r>
      <w:proofErr w:type="spellEnd"/>
      <w:r w:rsidRPr="000144A6">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0144A6" w:rsidRDefault="00B55BF9" w:rsidP="000144A6">
      <w:pPr>
        <w:pStyle w:val="ab"/>
        <w:spacing w:after="0" w:line="240" w:lineRule="auto"/>
        <w:ind w:left="0"/>
        <w:contextualSpacing/>
        <w:jc w:val="both"/>
        <w:rPr>
          <w:rFonts w:ascii="PT Astra Serif" w:hAnsi="PT Astra Serif" w:cs="Times New Roman"/>
          <w:shd w:val="clear" w:color="auto" w:fill="FFFFFF"/>
        </w:rPr>
      </w:pPr>
      <w:r w:rsidRPr="000144A6">
        <w:rPr>
          <w:rFonts w:ascii="PT Astra Serif" w:eastAsia="Times New Roman" w:hAnsi="PT Astra Serif" w:cs="Times New Roman"/>
          <w:kern w:val="2"/>
          <w:lang w:val="x-none" w:eastAsia="ar-SA"/>
        </w:rPr>
        <w:t xml:space="preserve">6.2. Подрядчик </w:t>
      </w:r>
      <w:r w:rsidR="00B735D1" w:rsidRPr="000144A6">
        <w:rPr>
          <w:rFonts w:ascii="PT Astra Serif" w:eastAsia="Times New Roman" w:hAnsi="PT Astra Serif" w:cs="Times New Roman"/>
          <w:kern w:val="2"/>
          <w:lang w:eastAsia="ar-SA"/>
        </w:rPr>
        <w:t xml:space="preserve">по </w:t>
      </w:r>
      <w:r w:rsidR="00CB579D" w:rsidRPr="000144A6">
        <w:rPr>
          <w:rFonts w:ascii="PT Astra Serif" w:hAnsi="PT Astra Serif"/>
        </w:rPr>
        <w:t xml:space="preserve">окончании выполнения работ </w:t>
      </w:r>
      <w:r w:rsidR="00B735D1" w:rsidRPr="000144A6">
        <w:rPr>
          <w:rFonts w:ascii="PT Astra Serif" w:hAnsi="PT Astra Serif"/>
        </w:rPr>
        <w:t xml:space="preserve">обязан направить </w:t>
      </w:r>
      <w:r w:rsidR="003F3556" w:rsidRPr="000144A6">
        <w:rPr>
          <w:rFonts w:ascii="PT Astra Serif" w:hAnsi="PT Astra Serif"/>
        </w:rPr>
        <w:t xml:space="preserve">уполномоченному лицу </w:t>
      </w:r>
      <w:r w:rsidR="00F13ABA" w:rsidRPr="000144A6">
        <w:rPr>
          <w:rFonts w:ascii="PT Astra Serif" w:eastAsia="Times New Roman" w:hAnsi="PT Astra Serif" w:cs="Times New Roman"/>
          <w:kern w:val="2"/>
          <w:lang w:eastAsia="ar-SA"/>
        </w:rPr>
        <w:t xml:space="preserve">Муниципального </w:t>
      </w:r>
      <w:r w:rsidR="003F3556" w:rsidRPr="000144A6">
        <w:rPr>
          <w:rFonts w:ascii="PT Astra Serif" w:hAnsi="PT Astra Serif"/>
        </w:rPr>
        <w:t>заказчика</w:t>
      </w:r>
      <w:r w:rsidR="00B735D1" w:rsidRPr="000144A6">
        <w:rPr>
          <w:rFonts w:ascii="PT Astra Serif" w:hAnsi="PT Astra Serif"/>
        </w:rPr>
        <w:t xml:space="preserve"> письменное уведомление о готовности </w:t>
      </w:r>
      <w:r w:rsidR="00B735D1" w:rsidRPr="000144A6">
        <w:rPr>
          <w:rFonts w:ascii="PT Astra Serif" w:hAnsi="PT Astra Serif" w:cs="Times New Roman"/>
        </w:rPr>
        <w:t>работ к сдаче</w:t>
      </w:r>
      <w:r w:rsidR="00506539" w:rsidRPr="000144A6">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0144A6">
        <w:rPr>
          <w:rFonts w:ascii="PT Astra Serif" w:hAnsi="PT Astra Serif" w:cs="Times New Roman"/>
          <w:b/>
        </w:rPr>
        <w:t xml:space="preserve"> </w:t>
      </w:r>
      <w:r w:rsidR="00506539" w:rsidRPr="000144A6">
        <w:rPr>
          <w:rFonts w:ascii="PT Astra Serif" w:hAnsi="PT Astra Serif" w:cs="Times New Roman"/>
        </w:rPr>
        <w:t xml:space="preserve">накопительная ведомость по исполнению контракта, </w:t>
      </w:r>
      <w:r w:rsidR="00506539" w:rsidRPr="000144A6">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0144A6">
        <w:rPr>
          <w:rFonts w:ascii="PT Astra Serif" w:hAnsi="PT Astra Serif" w:cs="Times New Roman"/>
          <w:shd w:val="clear" w:color="auto" w:fill="FFFFFF"/>
        </w:rPr>
        <w:t>.</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Pr="000144A6" w:rsidRDefault="00C46AC7" w:rsidP="000144A6">
      <w:pPr>
        <w:pStyle w:val="ab"/>
        <w:spacing w:after="0" w:line="240" w:lineRule="auto"/>
        <w:ind w:left="0"/>
        <w:contextualSpacing/>
        <w:jc w:val="both"/>
        <w:rPr>
          <w:rFonts w:ascii="PT Astra Serif" w:hAnsi="PT Astra Serif" w:cs="Times New Roman"/>
          <w:shd w:val="clear" w:color="auto" w:fill="FFFFFF"/>
        </w:rPr>
      </w:pPr>
      <w:r w:rsidRPr="000144A6">
        <w:rPr>
          <w:rFonts w:ascii="PT Astra Serif" w:hAnsi="PT Astra Serif" w:cs="Times New Roman"/>
        </w:rPr>
        <w:t xml:space="preserve">6.3. </w:t>
      </w:r>
      <w:r w:rsidR="008B2C94" w:rsidRPr="000144A6">
        <w:rPr>
          <w:rFonts w:ascii="PT Astra Serif" w:hAnsi="PT Astra Serif" w:cs="Times New Roman"/>
        </w:rPr>
        <w:t>В соответствии</w:t>
      </w:r>
      <w:r w:rsidR="00F871A1" w:rsidRPr="000144A6">
        <w:rPr>
          <w:rFonts w:ascii="PT Astra Serif" w:hAnsi="PT Astra Serif" w:cs="Times New Roman"/>
        </w:rPr>
        <w:t xml:space="preserve"> с частью 13 статьи 94 ФЗ № 44 П</w:t>
      </w:r>
      <w:r w:rsidR="008B2C94" w:rsidRPr="000144A6">
        <w:rPr>
          <w:rFonts w:ascii="PT Astra Serif" w:hAnsi="PT Astra Serif" w:cs="Times New Roman"/>
        </w:rPr>
        <w:t xml:space="preserve">одрядчик  </w:t>
      </w:r>
      <w:r w:rsidR="008B2C94" w:rsidRPr="000144A6">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0144A6">
          <w:rPr>
            <w:rFonts w:ascii="PT Astra Serif" w:hAnsi="PT Astra Serif" w:cs="Times New Roman"/>
            <w:shd w:val="clear" w:color="auto" w:fill="FFFFFF"/>
          </w:rPr>
          <w:t>электронной подписью</w:t>
        </w:r>
      </w:hyperlink>
      <w:r w:rsidR="008B2C94" w:rsidRPr="000144A6">
        <w:rPr>
          <w:rFonts w:ascii="PT Astra Serif" w:hAnsi="PT Astra Serif" w:cs="Times New Roman"/>
          <w:shd w:val="clear" w:color="auto" w:fill="FFFFFF"/>
        </w:rPr>
        <w:t> лица, имеющ</w:t>
      </w:r>
      <w:r w:rsidR="00333CED" w:rsidRPr="000144A6">
        <w:rPr>
          <w:rFonts w:ascii="PT Astra Serif" w:hAnsi="PT Astra Serif" w:cs="Times New Roman"/>
          <w:shd w:val="clear" w:color="auto" w:fill="FFFFFF"/>
        </w:rPr>
        <w:t>его право действовать от имени П</w:t>
      </w:r>
      <w:r w:rsidR="008B2C94" w:rsidRPr="000144A6">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0144A6">
          <w:rPr>
            <w:rFonts w:ascii="PT Astra Serif" w:hAnsi="PT Astra Serif" w:cs="Times New Roman"/>
            <w:shd w:val="clear" w:color="auto" w:fill="FFFFFF"/>
          </w:rPr>
          <w:t>документ</w:t>
        </w:r>
      </w:hyperlink>
      <w:r w:rsidR="008B2C94" w:rsidRPr="000144A6">
        <w:rPr>
          <w:rFonts w:ascii="PT Astra Serif" w:hAnsi="PT Astra Serif" w:cs="Times New Roman"/>
          <w:shd w:val="clear" w:color="auto" w:fill="FFFFFF"/>
        </w:rPr>
        <w:t> о приемке</w:t>
      </w:r>
      <w:r w:rsidR="00DB1FCD" w:rsidRPr="000144A6">
        <w:rPr>
          <w:rFonts w:ascii="PT Astra Serif" w:hAnsi="PT Astra Serif" w:cs="Times New Roman"/>
          <w:shd w:val="clear" w:color="auto" w:fill="FFFFFF"/>
        </w:rPr>
        <w:t>.</w:t>
      </w:r>
    </w:p>
    <w:p w:rsidR="009C5132" w:rsidRPr="000144A6" w:rsidRDefault="00B55BF9" w:rsidP="000144A6">
      <w:pPr>
        <w:pStyle w:val="s1"/>
        <w:shd w:val="clear" w:color="auto" w:fill="FFFFFF"/>
        <w:spacing w:before="0" w:beforeAutospacing="0" w:after="0" w:afterAutospacing="0"/>
        <w:jc w:val="both"/>
        <w:rPr>
          <w:rFonts w:ascii="PT Astra Serif" w:hAnsi="PT Astra Serif"/>
          <w:sz w:val="22"/>
          <w:szCs w:val="22"/>
        </w:rPr>
      </w:pPr>
      <w:r w:rsidRPr="000144A6">
        <w:rPr>
          <w:rFonts w:ascii="PT Astra Serif" w:hAnsi="PT Astra Serif"/>
          <w:kern w:val="2"/>
          <w:sz w:val="22"/>
          <w:szCs w:val="22"/>
          <w:lang w:eastAsia="ar-SA"/>
        </w:rPr>
        <w:t>6</w:t>
      </w:r>
      <w:r w:rsidR="00C46AC7" w:rsidRPr="000144A6">
        <w:rPr>
          <w:rFonts w:ascii="PT Astra Serif" w:hAnsi="PT Astra Serif"/>
          <w:kern w:val="2"/>
          <w:sz w:val="22"/>
          <w:szCs w:val="22"/>
          <w:lang w:eastAsia="ar-SA"/>
        </w:rPr>
        <w:t>.4</w:t>
      </w:r>
      <w:r w:rsidRPr="000144A6">
        <w:rPr>
          <w:rFonts w:ascii="PT Astra Serif" w:hAnsi="PT Astra Serif"/>
          <w:kern w:val="2"/>
          <w:sz w:val="22"/>
          <w:szCs w:val="22"/>
          <w:lang w:eastAsia="ar-SA"/>
        </w:rPr>
        <w:t xml:space="preserve">. </w:t>
      </w:r>
      <w:r w:rsidR="009C5132" w:rsidRPr="000144A6">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0144A6">
          <w:rPr>
            <w:rStyle w:val="aa"/>
            <w:rFonts w:ascii="PT Astra Serif" w:hAnsi="PT Astra Serif"/>
            <w:color w:val="auto"/>
            <w:sz w:val="22"/>
            <w:szCs w:val="22"/>
            <w:u w:val="none"/>
          </w:rPr>
          <w:t>документа</w:t>
        </w:r>
      </w:hyperlink>
      <w:r w:rsidR="009C5132" w:rsidRPr="000144A6">
        <w:rPr>
          <w:rFonts w:ascii="PT Astra Serif" w:hAnsi="PT Astra Serif"/>
          <w:sz w:val="22"/>
          <w:szCs w:val="22"/>
        </w:rPr>
        <w:t xml:space="preserve"> о приемке в </w:t>
      </w:r>
      <w:r w:rsidR="009C5132" w:rsidRPr="000144A6">
        <w:rPr>
          <w:rFonts w:ascii="PT Astra Serif" w:hAnsi="PT Astra Serif"/>
          <w:sz w:val="22"/>
          <w:szCs w:val="22"/>
          <w:shd w:val="clear" w:color="auto" w:fill="FFFFFF"/>
        </w:rPr>
        <w:t>единой информационной системе</w:t>
      </w:r>
      <w:r w:rsidR="009C5132" w:rsidRPr="000144A6">
        <w:rPr>
          <w:rFonts w:ascii="PT Astra Serif" w:hAnsi="PT Astra Serif"/>
          <w:sz w:val="22"/>
          <w:szCs w:val="22"/>
        </w:rPr>
        <w:t xml:space="preserve">, </w:t>
      </w:r>
      <w:r w:rsidR="00333CED" w:rsidRPr="000144A6">
        <w:rPr>
          <w:rFonts w:ascii="PT Astra Serif" w:hAnsi="PT Astra Serif"/>
          <w:sz w:val="22"/>
          <w:szCs w:val="22"/>
        </w:rPr>
        <w:t>М</w:t>
      </w:r>
      <w:r w:rsidR="00F871A1" w:rsidRPr="000144A6">
        <w:rPr>
          <w:rFonts w:ascii="PT Astra Serif" w:hAnsi="PT Astra Serif"/>
          <w:sz w:val="22"/>
          <w:szCs w:val="22"/>
        </w:rPr>
        <w:t xml:space="preserve">униципальный </w:t>
      </w:r>
      <w:r w:rsidR="009C5132" w:rsidRPr="000144A6">
        <w:rPr>
          <w:rFonts w:ascii="PT Astra Serif" w:hAnsi="PT Astra Serif"/>
          <w:sz w:val="22"/>
          <w:szCs w:val="22"/>
        </w:rPr>
        <w:t>заказчик п</w:t>
      </w:r>
      <w:r w:rsidR="00F871A1" w:rsidRPr="000144A6">
        <w:rPr>
          <w:rFonts w:ascii="PT Astra Serif" w:hAnsi="PT Astra Serif"/>
          <w:sz w:val="22"/>
          <w:szCs w:val="22"/>
        </w:rPr>
        <w:t>ередает документ о приемке с при</w:t>
      </w:r>
      <w:r w:rsidR="009C5132" w:rsidRPr="000144A6">
        <w:rPr>
          <w:rFonts w:ascii="PT Astra Serif" w:hAnsi="PT Astra Serif"/>
          <w:sz w:val="22"/>
          <w:szCs w:val="22"/>
        </w:rPr>
        <w:t>ложенными документами упо</w:t>
      </w:r>
      <w:r w:rsidR="006757AD" w:rsidRPr="000144A6">
        <w:rPr>
          <w:rFonts w:ascii="PT Astra Serif" w:hAnsi="PT Astra Serif"/>
          <w:sz w:val="22"/>
          <w:szCs w:val="22"/>
        </w:rPr>
        <w:t>лномоченному Эксперту от имени М</w:t>
      </w:r>
      <w:r w:rsidR="009C5132" w:rsidRPr="000144A6">
        <w:rPr>
          <w:rFonts w:ascii="PT Astra Serif" w:hAnsi="PT Astra Serif"/>
          <w:sz w:val="22"/>
          <w:szCs w:val="22"/>
        </w:rPr>
        <w:t xml:space="preserve">униципального заказчика. </w:t>
      </w:r>
    </w:p>
    <w:p w:rsidR="00DB1FCD" w:rsidRPr="000144A6" w:rsidRDefault="00C46AC7" w:rsidP="000144A6">
      <w:pPr>
        <w:pStyle w:val="s1"/>
        <w:shd w:val="clear" w:color="auto" w:fill="FFFFFF"/>
        <w:spacing w:before="0" w:beforeAutospacing="0" w:after="0" w:afterAutospacing="0"/>
        <w:jc w:val="both"/>
        <w:rPr>
          <w:rFonts w:ascii="PT Astra Serif" w:hAnsi="PT Astra Serif"/>
          <w:sz w:val="22"/>
          <w:szCs w:val="22"/>
        </w:rPr>
      </w:pPr>
      <w:r w:rsidRPr="000144A6">
        <w:rPr>
          <w:rFonts w:ascii="PT Astra Serif" w:hAnsi="PT Astra Serif"/>
          <w:kern w:val="2"/>
          <w:sz w:val="22"/>
          <w:szCs w:val="22"/>
          <w:lang w:eastAsia="ar-SA"/>
        </w:rPr>
        <w:t>6.5</w:t>
      </w:r>
      <w:r w:rsidR="009C5132" w:rsidRPr="000144A6">
        <w:rPr>
          <w:rFonts w:ascii="PT Astra Serif" w:hAnsi="PT Astra Serif"/>
          <w:kern w:val="2"/>
          <w:sz w:val="22"/>
          <w:szCs w:val="22"/>
          <w:lang w:eastAsia="ar-SA"/>
        </w:rPr>
        <w:t xml:space="preserve">. </w:t>
      </w:r>
      <w:r w:rsidR="00DB1FCD" w:rsidRPr="000144A6">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0144A6">
          <w:rPr>
            <w:rStyle w:val="aa"/>
            <w:rFonts w:ascii="PT Astra Serif" w:hAnsi="PT Astra Serif"/>
            <w:color w:val="auto"/>
            <w:sz w:val="22"/>
            <w:szCs w:val="22"/>
            <w:u w:val="none"/>
          </w:rPr>
          <w:t>документа</w:t>
        </w:r>
      </w:hyperlink>
      <w:r w:rsidR="00DB1FCD" w:rsidRPr="000144A6">
        <w:rPr>
          <w:rFonts w:ascii="PT Astra Serif" w:hAnsi="PT Astra Serif"/>
          <w:sz w:val="22"/>
          <w:szCs w:val="22"/>
        </w:rPr>
        <w:t xml:space="preserve"> о приемке в </w:t>
      </w:r>
      <w:r w:rsidR="00DB1FCD" w:rsidRPr="000144A6">
        <w:rPr>
          <w:rFonts w:ascii="PT Astra Serif" w:hAnsi="PT Astra Serif"/>
          <w:sz w:val="22"/>
          <w:szCs w:val="22"/>
          <w:shd w:val="clear" w:color="auto" w:fill="FFFFFF"/>
        </w:rPr>
        <w:t>единой информационной системе</w:t>
      </w:r>
      <w:r w:rsidR="00DB1FCD" w:rsidRPr="000144A6">
        <w:rPr>
          <w:rFonts w:ascii="PT Astra Serif" w:hAnsi="PT Astra Serif"/>
          <w:sz w:val="22"/>
          <w:szCs w:val="22"/>
        </w:rPr>
        <w:t xml:space="preserve">, </w:t>
      </w:r>
      <w:r w:rsidR="006757AD" w:rsidRPr="000144A6">
        <w:rPr>
          <w:rFonts w:ascii="PT Astra Serif" w:hAnsi="PT Astra Serif"/>
          <w:sz w:val="22"/>
          <w:szCs w:val="22"/>
        </w:rPr>
        <w:t xml:space="preserve">Муниципальный </w:t>
      </w:r>
      <w:r w:rsidR="00DB1FCD" w:rsidRPr="000144A6">
        <w:rPr>
          <w:rFonts w:ascii="PT Astra Serif" w:hAnsi="PT Astra Serif"/>
          <w:sz w:val="22"/>
          <w:szCs w:val="22"/>
        </w:rPr>
        <w:t>заказчик осуществляет одно из следующих действий:</w:t>
      </w:r>
    </w:p>
    <w:p w:rsidR="00DB1FCD" w:rsidRPr="000144A6" w:rsidRDefault="00DB1FCD"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а) подписывает усиленной </w:t>
      </w:r>
      <w:hyperlink r:id="rId13" w:anchor="/document/12184522/entry/21" w:history="1">
        <w:r w:rsidRPr="000144A6">
          <w:rPr>
            <w:rStyle w:val="aa"/>
            <w:rFonts w:ascii="PT Astra Serif" w:hAnsi="PT Astra Serif" w:cs="Times New Roman"/>
            <w:color w:val="auto"/>
            <w:u w:val="none"/>
          </w:rPr>
          <w:t>электронной подписью</w:t>
        </w:r>
      </w:hyperlink>
      <w:r w:rsidRPr="000144A6">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0144A6" w:rsidRDefault="00DB1FCD"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0144A6" w:rsidRDefault="00C46AC7"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6.6.</w:t>
      </w:r>
      <w:r w:rsidR="00DB1FCD" w:rsidRPr="000144A6">
        <w:rPr>
          <w:rFonts w:ascii="PT Astra Serif" w:hAnsi="PT Astra Serif" w:cs="Times New Roman"/>
        </w:rPr>
        <w:t xml:space="preserve"> В случае получения в соотве</w:t>
      </w:r>
      <w:r w:rsidRPr="000144A6">
        <w:rPr>
          <w:rFonts w:ascii="PT Astra Serif" w:hAnsi="PT Astra Serif" w:cs="Times New Roman"/>
        </w:rPr>
        <w:t xml:space="preserve">тствии с </w:t>
      </w:r>
      <w:proofErr w:type="gramStart"/>
      <w:r w:rsidRPr="000144A6">
        <w:rPr>
          <w:rFonts w:ascii="PT Astra Serif" w:hAnsi="PT Astra Serif" w:cs="Times New Roman"/>
        </w:rPr>
        <w:t>подпунктом б</w:t>
      </w:r>
      <w:proofErr w:type="gramEnd"/>
      <w:r w:rsidRPr="000144A6">
        <w:rPr>
          <w:rFonts w:ascii="PT Astra Serif" w:hAnsi="PT Astra Serif" w:cs="Times New Roman"/>
        </w:rPr>
        <w:t xml:space="preserve"> пункта 6.5</w:t>
      </w:r>
      <w:r w:rsidR="00DB1FCD" w:rsidRPr="000144A6">
        <w:rPr>
          <w:rFonts w:ascii="PT Astra Serif" w:hAnsi="PT Astra Serif" w:cs="Times New Roman"/>
        </w:rPr>
        <w:t xml:space="preserve"> мотивированного отказа от подписания документа о приемке </w:t>
      </w:r>
      <w:r w:rsidR="006757AD" w:rsidRPr="000144A6">
        <w:rPr>
          <w:rFonts w:ascii="PT Astra Serif" w:hAnsi="PT Astra Serif" w:cs="Times New Roman"/>
        </w:rPr>
        <w:t>Подрядчик</w:t>
      </w:r>
      <w:r w:rsidR="00DB1FCD" w:rsidRPr="000144A6">
        <w:rPr>
          <w:rFonts w:ascii="PT Astra Serif" w:hAnsi="PT Astra Serif" w:cs="Times New Roman"/>
        </w:rPr>
        <w:t xml:space="preserve"> вправе устранить причины, указанные в таком мотивированном отказе, и направить</w:t>
      </w:r>
      <w:r w:rsidR="006757AD" w:rsidRPr="000144A6">
        <w:rPr>
          <w:rFonts w:ascii="PT Astra Serif" w:hAnsi="PT Astra Serif"/>
        </w:rPr>
        <w:t xml:space="preserve"> Муниципальному</w:t>
      </w:r>
      <w:r w:rsidR="006757AD" w:rsidRPr="000144A6">
        <w:rPr>
          <w:rFonts w:ascii="PT Astra Serif" w:hAnsi="PT Astra Serif" w:cs="Times New Roman"/>
        </w:rPr>
        <w:t xml:space="preserve"> </w:t>
      </w:r>
      <w:r w:rsidR="00DB1FCD" w:rsidRPr="000144A6">
        <w:rPr>
          <w:rFonts w:ascii="PT Astra Serif" w:hAnsi="PT Astra Serif" w:cs="Times New Roman"/>
        </w:rPr>
        <w:t>заказчику </w:t>
      </w:r>
      <w:hyperlink r:id="rId14" w:anchor="/document/403147771/entry/1000" w:history="1">
        <w:r w:rsidR="00DB1FCD" w:rsidRPr="000144A6">
          <w:rPr>
            <w:rStyle w:val="aa"/>
            <w:rFonts w:ascii="PT Astra Serif" w:hAnsi="PT Astra Serif" w:cs="Times New Roman"/>
            <w:color w:val="auto"/>
            <w:u w:val="none"/>
          </w:rPr>
          <w:t>документ</w:t>
        </w:r>
      </w:hyperlink>
      <w:r w:rsidR="00DB1FCD" w:rsidRPr="000144A6">
        <w:rPr>
          <w:rFonts w:ascii="PT Astra Serif" w:hAnsi="PT Astra Serif" w:cs="Times New Roman"/>
        </w:rPr>
        <w:t> о приемке в порядке, предусмотренном Законом о контрактной системе.</w:t>
      </w:r>
    </w:p>
    <w:p w:rsidR="00DB1FCD" w:rsidRPr="000144A6" w:rsidRDefault="00C46AC7"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6.7.</w:t>
      </w:r>
      <w:r w:rsidR="00DB1FCD" w:rsidRPr="000144A6">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0144A6">
          <w:rPr>
            <w:rStyle w:val="aa"/>
            <w:rFonts w:ascii="PT Astra Serif" w:hAnsi="PT Astra Serif" w:cs="Times New Roman"/>
            <w:color w:val="auto"/>
            <w:u w:val="none"/>
          </w:rPr>
          <w:t>документа</w:t>
        </w:r>
      </w:hyperlink>
      <w:r w:rsidR="00DB1FCD" w:rsidRPr="000144A6">
        <w:rPr>
          <w:rFonts w:ascii="PT Astra Serif" w:hAnsi="PT Astra Serif" w:cs="Times New Roman"/>
        </w:rPr>
        <w:t xml:space="preserve"> о приемке, подписанного </w:t>
      </w:r>
      <w:r w:rsidR="006757AD" w:rsidRPr="000144A6">
        <w:rPr>
          <w:rFonts w:ascii="PT Astra Serif" w:hAnsi="PT Astra Serif"/>
        </w:rPr>
        <w:t xml:space="preserve">Муниципальным </w:t>
      </w:r>
      <w:r w:rsidR="00DB1FCD" w:rsidRPr="000144A6">
        <w:rPr>
          <w:rFonts w:ascii="PT Astra Serif" w:hAnsi="PT Astra Serif" w:cs="Times New Roman"/>
        </w:rPr>
        <w:t>заказчиком.</w:t>
      </w:r>
    </w:p>
    <w:p w:rsidR="00DB1FCD" w:rsidRPr="000144A6" w:rsidRDefault="00C46AC7" w:rsidP="000144A6">
      <w:pPr>
        <w:spacing w:after="0" w:line="240" w:lineRule="auto"/>
        <w:jc w:val="both"/>
        <w:rPr>
          <w:rFonts w:ascii="PT Astra Serif" w:hAnsi="PT Astra Serif" w:cs="Times New Roman"/>
        </w:rPr>
      </w:pPr>
      <w:r w:rsidRPr="000144A6">
        <w:rPr>
          <w:rFonts w:ascii="PT Astra Serif" w:hAnsi="PT Astra Serif" w:cs="Times New Roman"/>
        </w:rPr>
        <w:t>6.8.</w:t>
      </w:r>
      <w:r w:rsidR="00DB1FCD" w:rsidRPr="000144A6">
        <w:rPr>
          <w:rFonts w:ascii="PT Astra Serif" w:hAnsi="PT Astra Serif" w:cs="Times New Roman"/>
        </w:rPr>
        <w:t xml:space="preserve"> </w:t>
      </w:r>
      <w:proofErr w:type="gramStart"/>
      <w:r w:rsidR="00DB1FCD" w:rsidRPr="000144A6">
        <w:rPr>
          <w:rFonts w:ascii="PT Astra Serif" w:hAnsi="PT Astra Serif" w:cs="Times New Roman"/>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0144A6">
        <w:rPr>
          <w:rFonts w:ascii="PT Astra Serif" w:hAnsi="PT Astra Serif" w:cs="Times New Roman"/>
        </w:rPr>
        <w:t>правленного документа о приемке</w:t>
      </w:r>
      <w:r w:rsidR="00DB1FCD" w:rsidRPr="000144A6">
        <w:rPr>
          <w:rFonts w:ascii="PT Astra Serif" w:hAnsi="PT Astra Serif" w:cs="Times New Roman"/>
        </w:rPr>
        <w:t xml:space="preserve"> (с 1 января до 1 апреля 2022 года информация и документы, предусмотренные данным пунктом, не размещаются на официальном сайте единой информационной системы в сфере закупок).</w:t>
      </w:r>
      <w:proofErr w:type="gramEnd"/>
    </w:p>
    <w:p w:rsidR="00DB1FCD" w:rsidRPr="000144A6" w:rsidRDefault="00C46AC7" w:rsidP="000144A6">
      <w:pPr>
        <w:spacing w:after="0" w:line="240" w:lineRule="auto"/>
        <w:jc w:val="both"/>
        <w:rPr>
          <w:rFonts w:ascii="PT Astra Serif" w:hAnsi="PT Astra Serif"/>
        </w:rPr>
      </w:pPr>
      <w:r w:rsidRPr="000144A6">
        <w:rPr>
          <w:rFonts w:ascii="PT Astra Serif" w:hAnsi="PT Astra Serif"/>
        </w:rPr>
        <w:lastRenderedPageBreak/>
        <w:t>6.9.</w:t>
      </w:r>
      <w:r w:rsidR="00DB1FCD" w:rsidRPr="000144A6">
        <w:rPr>
          <w:rFonts w:ascii="PT Astra Serif" w:hAnsi="PT Astra Serif"/>
        </w:rPr>
        <w:t xml:space="preserve"> </w:t>
      </w:r>
      <w:bookmarkStart w:id="2" w:name="sub_948"/>
      <w:r w:rsidR="006757AD" w:rsidRPr="000144A6">
        <w:rPr>
          <w:rFonts w:ascii="PT Astra Serif" w:hAnsi="PT Astra Serif"/>
        </w:rPr>
        <w:t>Муниципальный з</w:t>
      </w:r>
      <w:r w:rsidR="00DB1FCD" w:rsidRPr="000144A6">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0144A6">
        <w:rPr>
          <w:rFonts w:ascii="PT Astra Serif" w:hAnsi="PT Astra Serif"/>
        </w:rPr>
        <w:t>результатов работы и устранено П</w:t>
      </w:r>
      <w:r w:rsidR="00DB1FCD" w:rsidRPr="000144A6">
        <w:rPr>
          <w:rFonts w:ascii="PT Astra Serif" w:hAnsi="PT Astra Serif"/>
        </w:rPr>
        <w:t>одрядчиком.</w:t>
      </w:r>
    </w:p>
    <w:bookmarkEnd w:id="2"/>
    <w:p w:rsidR="00DB1FCD" w:rsidRPr="000144A6" w:rsidRDefault="00C46AC7" w:rsidP="000144A6">
      <w:pPr>
        <w:pStyle w:val="ab"/>
        <w:tabs>
          <w:tab w:val="left" w:pos="360"/>
        </w:tabs>
        <w:spacing w:after="0" w:line="240" w:lineRule="auto"/>
        <w:ind w:left="0"/>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2"/>
          <w:lang w:eastAsia="ar-SA"/>
        </w:rPr>
        <w:t xml:space="preserve">6.10. </w:t>
      </w:r>
      <w:r w:rsidR="006757AD" w:rsidRPr="000144A6">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0144A6">
        <w:rPr>
          <w:rFonts w:ascii="PT Astra Serif" w:eastAsia="Times New Roman" w:hAnsi="PT Astra Serif" w:cs="Times New Roman"/>
          <w:kern w:val="1"/>
          <w:shd w:val="clear" w:color="auto" w:fill="FFFFFF"/>
          <w:lang w:eastAsia="ar-SA"/>
        </w:rPr>
        <w:t>П</w:t>
      </w:r>
      <w:proofErr w:type="spellStart"/>
      <w:r w:rsidR="00DB1FCD" w:rsidRPr="000144A6">
        <w:rPr>
          <w:rFonts w:ascii="PT Astra Serif" w:eastAsia="Times New Roman" w:hAnsi="PT Astra Serif" w:cs="Times New Roman"/>
          <w:kern w:val="1"/>
          <w:shd w:val="clear" w:color="auto" w:fill="FFFFFF"/>
          <w:lang w:val="x-none" w:eastAsia="ar-SA"/>
        </w:rPr>
        <w:t>одрядчиком</w:t>
      </w:r>
      <w:proofErr w:type="spellEnd"/>
      <w:r w:rsidR="00DB1FCD" w:rsidRPr="000144A6">
        <w:rPr>
          <w:rFonts w:ascii="PT Astra Serif" w:eastAsia="Times New Roman" w:hAnsi="PT Astra Serif" w:cs="Times New Roman"/>
          <w:kern w:val="1"/>
          <w:shd w:val="clear" w:color="auto" w:fill="FFFFFF"/>
          <w:lang w:eastAsia="ar-SA"/>
        </w:rPr>
        <w:t xml:space="preserve"> </w:t>
      </w:r>
      <w:r w:rsidR="00DB1FCD" w:rsidRPr="000144A6">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0144A6">
        <w:rPr>
          <w:rFonts w:ascii="PT Astra Serif" w:eastAsia="Times New Roman" w:hAnsi="PT Astra Serif" w:cs="Times New Roman"/>
          <w:kern w:val="1"/>
          <w:shd w:val="clear" w:color="auto" w:fill="FFFFFF"/>
          <w:lang w:val="x-none" w:eastAsia="ar-SA"/>
        </w:rPr>
        <w:t>Муниципальн</w:t>
      </w:r>
      <w:r w:rsidR="006757AD" w:rsidRPr="000144A6">
        <w:rPr>
          <w:rFonts w:ascii="PT Astra Serif" w:eastAsia="Times New Roman" w:hAnsi="PT Astra Serif" w:cs="Times New Roman"/>
          <w:kern w:val="1"/>
          <w:shd w:val="clear" w:color="auto" w:fill="FFFFFF"/>
          <w:lang w:eastAsia="ar-SA"/>
        </w:rPr>
        <w:t>ый з</w:t>
      </w:r>
      <w:proofErr w:type="spellStart"/>
      <w:r w:rsidR="00DB1FCD" w:rsidRPr="000144A6">
        <w:rPr>
          <w:rFonts w:ascii="PT Astra Serif" w:eastAsia="Times New Roman" w:hAnsi="PT Astra Serif" w:cs="Times New Roman"/>
          <w:kern w:val="1"/>
          <w:shd w:val="clear" w:color="auto" w:fill="FFFFFF"/>
          <w:lang w:val="x-none" w:eastAsia="ar-SA"/>
        </w:rPr>
        <w:t>аказчик</w:t>
      </w:r>
      <w:proofErr w:type="spellEnd"/>
      <w:r w:rsidR="00DB1FCD" w:rsidRPr="000144A6">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0144A6">
        <w:rPr>
          <w:rFonts w:ascii="PT Astra Serif" w:hAnsi="PT Astra Serif"/>
        </w:rPr>
        <w:t xml:space="preserve">Муниципальным </w:t>
      </w:r>
      <w:r w:rsidR="00DB1FCD" w:rsidRPr="000144A6">
        <w:rPr>
          <w:rFonts w:ascii="PT Astra Serif" w:eastAsia="Times New Roman" w:hAnsi="PT Astra Serif" w:cs="Times New Roman"/>
          <w:kern w:val="1"/>
          <w:shd w:val="clear" w:color="auto" w:fill="FFFFFF"/>
          <w:lang w:val="x-none" w:eastAsia="ar-SA"/>
        </w:rPr>
        <w:t>заказчиком своими силами</w:t>
      </w:r>
      <w:r w:rsidR="00DB1FCD" w:rsidRPr="000144A6">
        <w:rPr>
          <w:rFonts w:ascii="PT Astra Serif" w:eastAsia="Times New Roman" w:hAnsi="PT Astra Serif" w:cs="Times New Roman"/>
          <w:kern w:val="1"/>
          <w:shd w:val="clear" w:color="auto" w:fill="FFFFFF"/>
          <w:lang w:eastAsia="ar-SA"/>
        </w:rPr>
        <w:t>.</w:t>
      </w:r>
    </w:p>
    <w:p w:rsidR="009D0798" w:rsidRPr="000144A6" w:rsidRDefault="009D0798" w:rsidP="000144A6">
      <w:pPr>
        <w:suppressAutoHyphens/>
        <w:spacing w:after="0" w:line="240" w:lineRule="auto"/>
        <w:ind w:firstLine="567"/>
        <w:contextualSpacing/>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 xml:space="preserve">Экспертиза проводится в срок не </w:t>
      </w:r>
      <w:r w:rsidRPr="000144A6">
        <w:rPr>
          <w:rFonts w:ascii="PT Astra Serif" w:hAnsi="PT Astra Serif" w:cs="Times New Roman"/>
        </w:rPr>
        <w:t>позднее двадцати рабочих дней, следующих за днем поступления </w:t>
      </w:r>
      <w:hyperlink r:id="rId16" w:anchor="/document/403147771/entry/1000" w:history="1">
        <w:r w:rsidRPr="000144A6">
          <w:rPr>
            <w:rFonts w:ascii="PT Astra Serif" w:hAnsi="PT Astra Serif" w:cs="Times New Roman"/>
          </w:rPr>
          <w:t>документа</w:t>
        </w:r>
      </w:hyperlink>
      <w:r w:rsidRPr="000144A6">
        <w:rPr>
          <w:rFonts w:ascii="PT Astra Serif" w:hAnsi="PT Astra Serif" w:cs="Times New Roman"/>
        </w:rPr>
        <w:t xml:space="preserve"> о приемке в </w:t>
      </w:r>
      <w:r w:rsidRPr="000144A6">
        <w:rPr>
          <w:rFonts w:ascii="PT Astra Serif" w:hAnsi="PT Astra Serif" w:cs="Times New Roman"/>
          <w:shd w:val="clear" w:color="auto" w:fill="FFFFFF"/>
        </w:rPr>
        <w:t>единой информационной системе</w:t>
      </w:r>
      <w:r w:rsidRPr="000144A6">
        <w:rPr>
          <w:rFonts w:ascii="PT Astra Serif" w:hAnsi="PT Astra Serif" w:cs="Times New Roman"/>
        </w:rPr>
        <w:t>.</w:t>
      </w:r>
    </w:p>
    <w:p w:rsidR="009D0798" w:rsidRPr="000144A6" w:rsidRDefault="009D0798" w:rsidP="000144A6">
      <w:pPr>
        <w:suppressAutoHyphens/>
        <w:spacing w:after="0" w:line="240" w:lineRule="auto"/>
        <w:ind w:firstLine="567"/>
        <w:contextualSpacing/>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 xml:space="preserve">Результаты такой экспертизы оформляются путем </w:t>
      </w:r>
      <w:r w:rsidRPr="000144A6">
        <w:rPr>
          <w:rFonts w:ascii="PT Astra Serif" w:hAnsi="PT Astra Serif" w:cs="Times New Roman"/>
          <w:shd w:val="clear" w:color="auto" w:fill="FFFFFF"/>
        </w:rPr>
        <w:t>подписания документа о приемке ответственным за экспертизу выполненной работы должностным лицом Муниципального Заказчика.</w:t>
      </w:r>
    </w:p>
    <w:p w:rsidR="00DB1FCD" w:rsidRPr="000144A6" w:rsidRDefault="00DB1FCD" w:rsidP="000144A6">
      <w:pPr>
        <w:suppressAutoHyphens/>
        <w:autoSpaceDE w:val="0"/>
        <w:autoSpaceDN w:val="0"/>
        <w:adjustRightInd w:val="0"/>
        <w:spacing w:after="0" w:line="240" w:lineRule="auto"/>
        <w:ind w:firstLine="567"/>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0144A6">
        <w:rPr>
          <w:rFonts w:ascii="PT Astra Serif" w:eastAsia="Times New Roman" w:hAnsi="PT Astra Serif" w:cs="Times New Roman"/>
          <w:kern w:val="1"/>
          <w:lang w:eastAsia="ar-SA"/>
        </w:rPr>
        <w:t>и</w:t>
      </w:r>
      <w:proofErr w:type="gramEnd"/>
      <w:r w:rsidRPr="000144A6">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0144A6" w:rsidRDefault="00C46AC7" w:rsidP="000144A6">
      <w:pPr>
        <w:tabs>
          <w:tab w:val="left" w:pos="360"/>
        </w:tabs>
        <w:suppressAutoHyphens/>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6.11</w:t>
      </w:r>
      <w:r w:rsidR="00C83978" w:rsidRPr="000144A6">
        <w:rPr>
          <w:rFonts w:ascii="PT Astra Serif" w:eastAsia="Times New Roman" w:hAnsi="PT Astra Serif" w:cs="Times New Roman"/>
          <w:kern w:val="2"/>
          <w:lang w:eastAsia="ar-SA"/>
        </w:rPr>
        <w:t xml:space="preserve">. </w:t>
      </w:r>
      <w:r w:rsidR="00DB1FCD" w:rsidRPr="000144A6">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0144A6">
        <w:rPr>
          <w:rFonts w:ascii="PT Astra Serif" w:eastAsia="Times New Roman" w:hAnsi="PT Astra Serif" w:cs="Times New Roman"/>
          <w:kern w:val="2"/>
          <w:lang w:val="x-none" w:eastAsia="ar-SA"/>
        </w:rPr>
        <w:t xml:space="preserve"> Подрядчику выполненные работы.</w:t>
      </w:r>
    </w:p>
    <w:p w:rsidR="00B55BF9" w:rsidRPr="000144A6" w:rsidRDefault="00F442A4" w:rsidP="000144A6">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Arial Unicode MS" w:hAnsi="PT Astra Serif" w:cs="Times New Roman"/>
          <w:kern w:val="2"/>
          <w:lang w:val="x-none" w:eastAsia="ar-SA"/>
        </w:rPr>
        <w:t>6.</w:t>
      </w:r>
      <w:r w:rsidR="00C46AC7" w:rsidRPr="000144A6">
        <w:rPr>
          <w:rFonts w:ascii="PT Astra Serif" w:eastAsia="Arial Unicode MS" w:hAnsi="PT Astra Serif" w:cs="Times New Roman"/>
          <w:kern w:val="2"/>
          <w:lang w:eastAsia="ar-SA"/>
        </w:rPr>
        <w:t>12</w:t>
      </w:r>
      <w:r w:rsidR="00B55BF9" w:rsidRPr="000144A6">
        <w:rPr>
          <w:rFonts w:ascii="PT Astra Serif" w:eastAsia="Arial Unicode MS" w:hAnsi="PT Astra Serif" w:cs="Times New Roman"/>
          <w:kern w:val="2"/>
          <w:lang w:val="x-none" w:eastAsia="ar-SA"/>
        </w:rPr>
        <w:t xml:space="preserve">. </w:t>
      </w:r>
      <w:r w:rsidR="00B55BF9" w:rsidRPr="000144A6">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0144A6">
        <w:rPr>
          <w:rFonts w:ascii="PT Astra Serif" w:eastAsia="Times New Roman" w:hAnsi="PT Astra Serif" w:cs="Times New Roman"/>
          <w:kern w:val="2"/>
          <w:lang w:val="x-none" w:eastAsia="ar-SA"/>
        </w:rPr>
        <w:t xml:space="preserve">ловий контракта, Муниципальный </w:t>
      </w:r>
      <w:r w:rsidR="00F13ABA" w:rsidRPr="000144A6">
        <w:rPr>
          <w:rFonts w:ascii="PT Astra Serif" w:eastAsia="Times New Roman" w:hAnsi="PT Astra Serif" w:cs="Times New Roman"/>
          <w:kern w:val="2"/>
          <w:lang w:eastAsia="ar-SA"/>
        </w:rPr>
        <w:t>з</w:t>
      </w:r>
      <w:proofErr w:type="spellStart"/>
      <w:r w:rsidR="00B55BF9" w:rsidRPr="000144A6">
        <w:rPr>
          <w:rFonts w:ascii="PT Astra Serif" w:eastAsia="Times New Roman" w:hAnsi="PT Astra Serif" w:cs="Times New Roman"/>
          <w:kern w:val="2"/>
          <w:lang w:val="x-none" w:eastAsia="ar-SA"/>
        </w:rPr>
        <w:t>аказчик</w:t>
      </w:r>
      <w:proofErr w:type="spellEnd"/>
      <w:r w:rsidR="00B55BF9" w:rsidRPr="000144A6">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0144A6" w:rsidRDefault="00B55BF9"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0144A6">
        <w:rPr>
          <w:rFonts w:ascii="PT Astra Serif" w:eastAsia="Times New Roman" w:hAnsi="PT Astra Serif" w:cs="Times New Roman"/>
          <w:kern w:val="2"/>
          <w:lang w:val="x-none" w:eastAsia="ar-SA"/>
        </w:rPr>
        <w:t xml:space="preserve">а с требованием Муниципального </w:t>
      </w:r>
      <w:r w:rsidR="00F13ABA" w:rsidRPr="000144A6">
        <w:rPr>
          <w:rFonts w:ascii="PT Astra Serif" w:eastAsia="Times New Roman" w:hAnsi="PT Astra Serif" w:cs="Times New Roman"/>
          <w:kern w:val="2"/>
          <w:lang w:eastAsia="ar-SA"/>
        </w:rPr>
        <w:t>з</w:t>
      </w:r>
      <w:proofErr w:type="spellStart"/>
      <w:r w:rsidRPr="000144A6">
        <w:rPr>
          <w:rFonts w:ascii="PT Astra Serif" w:eastAsia="Times New Roman" w:hAnsi="PT Astra Serif" w:cs="Times New Roman"/>
          <w:kern w:val="2"/>
          <w:lang w:val="x-none" w:eastAsia="ar-SA"/>
        </w:rPr>
        <w:t>аказчика</w:t>
      </w:r>
      <w:proofErr w:type="spellEnd"/>
      <w:r w:rsidRPr="000144A6">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0144A6" w:rsidRDefault="00B55BF9"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0144A6" w:rsidRDefault="00B55BF9" w:rsidP="000144A6">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0144A6" w:rsidRDefault="00B55BF9" w:rsidP="000144A6">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0144A6" w:rsidRDefault="00B55BF9" w:rsidP="000144A6">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0144A6" w:rsidRDefault="00B55BF9" w:rsidP="000144A6">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телеграммой;</w:t>
      </w:r>
    </w:p>
    <w:p w:rsidR="00B55BF9" w:rsidRPr="000144A6" w:rsidRDefault="00B55BF9" w:rsidP="000144A6">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посредством факсимильной связи;</w:t>
      </w:r>
    </w:p>
    <w:p w:rsidR="00B55BF9" w:rsidRPr="000144A6" w:rsidRDefault="00B55BF9" w:rsidP="000144A6">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0144A6" w:rsidRDefault="00B55BF9" w:rsidP="000144A6">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0144A6" w:rsidRDefault="00B55BF9" w:rsidP="000144A6">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val="x-none" w:eastAsia="ar-SA"/>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B55BF9" w:rsidRDefault="00F442A4" w:rsidP="000144A6">
      <w:pPr>
        <w:suppressAutoHyphens/>
        <w:spacing w:after="0" w:line="240" w:lineRule="auto"/>
        <w:contextualSpacing/>
        <w:jc w:val="both"/>
        <w:rPr>
          <w:rFonts w:ascii="PT Astra Serif" w:eastAsia="Arial Unicode MS" w:hAnsi="PT Astra Serif" w:cs="Times New Roman"/>
          <w:kern w:val="2"/>
          <w:lang w:eastAsia="ar-SA"/>
        </w:rPr>
      </w:pPr>
      <w:r w:rsidRPr="000144A6">
        <w:rPr>
          <w:rFonts w:ascii="PT Astra Serif" w:eastAsia="Arial Unicode MS" w:hAnsi="PT Astra Serif" w:cs="Times New Roman"/>
          <w:kern w:val="2"/>
          <w:lang w:val="x-none" w:eastAsia="ar-SA"/>
        </w:rPr>
        <w:t>6.</w:t>
      </w:r>
      <w:r w:rsidR="00C07E5B" w:rsidRPr="000144A6">
        <w:rPr>
          <w:rFonts w:ascii="PT Astra Serif" w:eastAsia="Arial Unicode MS" w:hAnsi="PT Astra Serif" w:cs="Times New Roman"/>
          <w:kern w:val="2"/>
          <w:lang w:eastAsia="ar-SA"/>
        </w:rPr>
        <w:t>1</w:t>
      </w:r>
      <w:r w:rsidR="00C46AC7" w:rsidRPr="000144A6">
        <w:rPr>
          <w:rFonts w:ascii="PT Astra Serif" w:eastAsia="Arial Unicode MS" w:hAnsi="PT Astra Serif" w:cs="Times New Roman"/>
          <w:kern w:val="2"/>
          <w:lang w:eastAsia="ar-SA"/>
        </w:rPr>
        <w:t>3</w:t>
      </w:r>
      <w:r w:rsidR="00B55BF9" w:rsidRPr="000144A6">
        <w:rPr>
          <w:rFonts w:ascii="PT Astra Serif" w:eastAsia="Arial Unicode MS" w:hAnsi="PT Astra Serif" w:cs="Times New Roman"/>
          <w:kern w:val="2"/>
          <w:lang w:val="x-none" w:eastAsia="ar-SA"/>
        </w:rPr>
        <w:t xml:space="preserve">. Муниципальный заказчик вправе назначить экспертизу результатов выполнения работ, предусмотренных контрактом, в части их соответствия условиям </w:t>
      </w:r>
      <w:r w:rsidR="00436D40" w:rsidRPr="000144A6">
        <w:rPr>
          <w:rFonts w:ascii="PT Astra Serif" w:eastAsia="Arial Unicode MS" w:hAnsi="PT Astra Serif" w:cs="Times New Roman"/>
          <w:kern w:val="2"/>
          <w:lang w:val="x-none" w:eastAsia="ar-SA"/>
        </w:rPr>
        <w:t>контракта</w:t>
      </w:r>
      <w:r w:rsidR="00B55BF9" w:rsidRPr="000144A6">
        <w:rPr>
          <w:rFonts w:ascii="PT Astra Serif" w:eastAsia="Arial Unicode MS" w:hAnsi="PT Astra Serif" w:cs="Times New Roman"/>
          <w:kern w:val="2"/>
          <w:lang w:val="x-none" w:eastAsia="ar-SA"/>
        </w:rPr>
        <w:t>,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11452" w:rsidRPr="00511452" w:rsidRDefault="00511452" w:rsidP="000144A6">
      <w:pPr>
        <w:suppressAutoHyphens/>
        <w:spacing w:after="0" w:line="240" w:lineRule="auto"/>
        <w:contextualSpacing/>
        <w:jc w:val="both"/>
        <w:rPr>
          <w:rFonts w:ascii="PT Astra Serif" w:eastAsia="Arial Unicode MS" w:hAnsi="PT Astra Serif" w:cs="Times New Roman"/>
          <w:kern w:val="2"/>
          <w:lang w:eastAsia="ar-SA"/>
        </w:rPr>
      </w:pPr>
    </w:p>
    <w:p w:rsidR="00B55BF9" w:rsidRPr="000144A6" w:rsidRDefault="00B55BF9" w:rsidP="00813041">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lastRenderedPageBreak/>
        <w:t>Гарантии качества работ.</w:t>
      </w:r>
    </w:p>
    <w:p w:rsidR="00884ACC" w:rsidRPr="000144A6" w:rsidRDefault="00884ACC" w:rsidP="000144A6">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144A6">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w:t>
      </w:r>
      <w:r w:rsidR="006757AD" w:rsidRPr="000144A6">
        <w:rPr>
          <w:rFonts w:ascii="PT Astra Serif" w:hAnsi="PT Astra Serif" w:cs="Times New Roman"/>
          <w:lang w:eastAsia="ru-RU"/>
        </w:rPr>
        <w:t>ого задания</w:t>
      </w:r>
      <w:r w:rsidRPr="000144A6">
        <w:rPr>
          <w:rFonts w:ascii="PT Astra Serif" w:hAnsi="PT Astra Serif" w:cs="Times New Roman"/>
          <w:lang w:eastAsia="ru-RU"/>
        </w:rPr>
        <w:t xml:space="preserve">, действующим СНиП, ГОСТ; </w:t>
      </w:r>
      <w:r w:rsidR="002C7958" w:rsidRPr="002C7958">
        <w:rPr>
          <w:rFonts w:ascii="PT Astra Serif" w:hAnsi="PT Astra Serif" w:cs="Times New Roman"/>
          <w:lang w:eastAsia="ru-RU"/>
        </w:rPr>
        <w:t xml:space="preserve">нормам федерального законодательства, законодательства ХМАО-Югры и правовым актам администрации города </w:t>
      </w:r>
      <w:proofErr w:type="spellStart"/>
      <w:r w:rsidR="002C7958" w:rsidRPr="002C7958">
        <w:rPr>
          <w:rFonts w:ascii="PT Astra Serif" w:hAnsi="PT Astra Serif" w:cs="Times New Roman"/>
          <w:lang w:eastAsia="ru-RU"/>
        </w:rPr>
        <w:t>Югорска</w:t>
      </w:r>
      <w:proofErr w:type="spellEnd"/>
      <w:r w:rsidR="002C7958" w:rsidRPr="002C7958">
        <w:rPr>
          <w:rFonts w:ascii="PT Astra Serif" w:hAnsi="PT Astra Serif" w:cs="Times New Roman"/>
          <w:lang w:eastAsia="ru-RU"/>
        </w:rPr>
        <w:t xml:space="preserve">; </w:t>
      </w:r>
      <w:r w:rsidRPr="000144A6">
        <w:rPr>
          <w:rFonts w:ascii="PT Astra Serif" w:hAnsi="PT Astra Serif" w:cs="Times New Roman"/>
          <w:lang w:eastAsia="ru-RU"/>
        </w:rPr>
        <w:t>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84ACC" w:rsidRPr="000144A6" w:rsidRDefault="00884ACC" w:rsidP="000144A6">
      <w:pPr>
        <w:pStyle w:val="a8"/>
        <w:spacing w:after="0" w:line="240" w:lineRule="auto"/>
        <w:ind w:left="0"/>
        <w:jc w:val="both"/>
        <w:rPr>
          <w:rFonts w:ascii="PT Astra Serif" w:hAnsi="PT Astra Serif" w:cs="Times New Roman"/>
          <w:lang w:eastAsia="ru-RU"/>
        </w:rPr>
      </w:pPr>
      <w:r w:rsidRPr="000144A6">
        <w:rPr>
          <w:rFonts w:ascii="PT Astra Serif" w:hAnsi="PT Astra Serif" w:cs="Times New Roman"/>
          <w:lang w:eastAsia="ru-RU"/>
        </w:rPr>
        <w:t xml:space="preserve">7.2. </w:t>
      </w:r>
      <w:r w:rsidRPr="000144A6">
        <w:rPr>
          <w:rFonts w:ascii="PT Astra Serif" w:hAnsi="PT Astra Serif" w:cs="Times New Roman"/>
        </w:rPr>
        <w:t>Подрядчик гарантирует выполнять работы в соответствии с методическими рекомендациями, принятыми письмо</w:t>
      </w:r>
      <w:r w:rsidR="006757AD" w:rsidRPr="000144A6">
        <w:rPr>
          <w:rFonts w:ascii="PT Astra Serif" w:hAnsi="PT Astra Serif" w:cs="Times New Roman"/>
        </w:rPr>
        <w:t xml:space="preserve">м </w:t>
      </w:r>
      <w:proofErr w:type="spellStart"/>
      <w:r w:rsidR="006757AD" w:rsidRPr="000144A6">
        <w:rPr>
          <w:rFonts w:ascii="PT Astra Serif" w:hAnsi="PT Astra Serif" w:cs="Times New Roman"/>
        </w:rPr>
        <w:t>Росавтодора</w:t>
      </w:r>
      <w:proofErr w:type="spellEnd"/>
      <w:r w:rsidR="006757AD" w:rsidRPr="000144A6">
        <w:rPr>
          <w:rFonts w:ascii="PT Astra Serif" w:hAnsi="PT Astra Serif" w:cs="Times New Roman"/>
        </w:rPr>
        <w:t xml:space="preserve"> от 17.03.2004 № </w:t>
      </w:r>
      <w:r w:rsidRPr="000144A6">
        <w:rPr>
          <w:rFonts w:ascii="PT Astra Serif" w:hAnsi="PT Astra Serif" w:cs="Times New Roman"/>
        </w:rPr>
        <w:t>ОС-28/1270-ис.</w:t>
      </w:r>
    </w:p>
    <w:p w:rsidR="00884ACC" w:rsidRPr="000144A6" w:rsidRDefault="00884ACC" w:rsidP="000144A6">
      <w:pPr>
        <w:pStyle w:val="a8"/>
        <w:spacing w:after="0" w:line="240" w:lineRule="auto"/>
        <w:ind w:left="927" w:hanging="927"/>
        <w:jc w:val="both"/>
        <w:rPr>
          <w:rFonts w:ascii="PT Astra Serif" w:hAnsi="PT Astra Serif" w:cs="Times New Roman"/>
        </w:rPr>
      </w:pPr>
      <w:r w:rsidRPr="000144A6">
        <w:rPr>
          <w:rFonts w:ascii="PT Astra Serif" w:hAnsi="PT Astra Serif" w:cs="Times New Roman"/>
          <w:lang w:eastAsia="ru-RU"/>
        </w:rPr>
        <w:t xml:space="preserve">7.3. </w:t>
      </w:r>
      <w:r w:rsidRPr="000144A6">
        <w:rPr>
          <w:rFonts w:ascii="PT Astra Serif" w:hAnsi="PT Astra Serif" w:cs="Times New Roman"/>
        </w:rPr>
        <w:t>Гарантии качества  распространяются на все работы, выполненные Подрядчиком по контракту.</w:t>
      </w:r>
    </w:p>
    <w:p w:rsidR="00B55BF9" w:rsidRPr="000144A6" w:rsidRDefault="00436D40" w:rsidP="00813041">
      <w:pPr>
        <w:numPr>
          <w:ilvl w:val="0"/>
          <w:numId w:val="7"/>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0144A6">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0144A6">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0144A6">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lastRenderedPageBreak/>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0144A6" w:rsidRDefault="00436D40" w:rsidP="000144A6">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0144A6" w:rsidRDefault="00B55BF9" w:rsidP="00813041">
      <w:pPr>
        <w:numPr>
          <w:ilvl w:val="0"/>
          <w:numId w:val="8"/>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0144A6" w:rsidRDefault="00B55BF9" w:rsidP="000144A6">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0144A6" w:rsidRDefault="00B55BF9" w:rsidP="000144A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3" w:name="sub_95111"/>
      <w:r w:rsidRPr="000144A6">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B55BF9" w:rsidRPr="000144A6" w:rsidRDefault="00B55BF9" w:rsidP="000144A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б) если по предложению </w:t>
      </w:r>
      <w:r w:rsidR="00F13ABA" w:rsidRPr="000144A6">
        <w:rPr>
          <w:rFonts w:ascii="PT Astra Serif" w:eastAsia="Times New Roman" w:hAnsi="PT Astra Serif" w:cs="Times New Roman"/>
          <w:kern w:val="2"/>
          <w:lang w:eastAsia="ar-SA"/>
        </w:rPr>
        <w:t xml:space="preserve">Муниципального </w:t>
      </w:r>
      <w:r w:rsidRPr="000144A6">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0144A6">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0144A6">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0144A6">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0144A6">
        <w:rPr>
          <w:rFonts w:ascii="PT Astra Serif" w:hAnsi="PT Astra Serif" w:cs="Times New Roman"/>
          <w:shd w:val="clear" w:color="auto" w:fill="FFFFFF"/>
        </w:rPr>
        <w:t>предусмотренных</w:t>
      </w:r>
      <w:proofErr w:type="gramEnd"/>
      <w:r w:rsidR="009274CC" w:rsidRPr="000144A6">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0144A6" w:rsidRDefault="00B55BF9" w:rsidP="000144A6">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 в случаях, предусмотренных </w:t>
      </w:r>
      <w:hyperlink r:id="rId17" w:history="1">
        <w:r w:rsidRPr="000144A6">
          <w:rPr>
            <w:rFonts w:ascii="PT Astra Serif" w:eastAsia="Times New Roman" w:hAnsi="PT Astra Serif" w:cs="Times New Roman"/>
            <w:kern w:val="2"/>
            <w:lang w:eastAsia="ar-SA"/>
          </w:rPr>
          <w:t>пунктом 6 статьи 161</w:t>
        </w:r>
      </w:hyperlink>
      <w:r w:rsidRPr="000144A6">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0144A6">
        <w:rPr>
          <w:rFonts w:ascii="PT Astra Serif" w:eastAsia="Times New Roman" w:hAnsi="PT Astra Serif" w:cs="Times New Roman"/>
          <w:kern w:val="2"/>
          <w:lang w:eastAsia="ar-SA"/>
        </w:rPr>
        <w:t>денных до государственного или М</w:t>
      </w:r>
      <w:r w:rsidRPr="000144A6">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0144A6">
        <w:rPr>
          <w:rFonts w:ascii="PT Astra Serif" w:eastAsia="Times New Roman" w:hAnsi="PT Astra Serif" w:cs="Times New Roman"/>
          <w:kern w:val="2"/>
          <w:lang w:eastAsia="ar-SA"/>
        </w:rPr>
        <w:t>. При этом государственный или М</w:t>
      </w:r>
      <w:r w:rsidRPr="000144A6">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0144A6" w:rsidRDefault="00B55BF9" w:rsidP="000144A6">
      <w:pPr>
        <w:suppressAutoHyphens/>
        <w:spacing w:after="0" w:line="240" w:lineRule="auto"/>
        <w:jc w:val="both"/>
        <w:rPr>
          <w:rFonts w:ascii="PT Astra Serif" w:eastAsia="Times New Roman" w:hAnsi="PT Astra Serif" w:cs="Times New Roman"/>
          <w:kern w:val="2"/>
          <w:lang w:eastAsia="ru-RU"/>
        </w:rPr>
      </w:pPr>
      <w:r w:rsidRPr="000144A6">
        <w:rPr>
          <w:rFonts w:ascii="PT Astra Serif" w:eastAsia="Times New Roman" w:hAnsi="PT Astra Serif" w:cs="Times New Roman"/>
          <w:kern w:val="2"/>
          <w:lang w:eastAsia="ar-SA"/>
        </w:rPr>
        <w:t xml:space="preserve">г) </w:t>
      </w:r>
      <w:r w:rsidRPr="000144A6">
        <w:rPr>
          <w:rFonts w:ascii="PT Astra Serif" w:eastAsia="Arial" w:hAnsi="PT Astra Serif" w:cs="Times New Roman"/>
          <w:kern w:val="2"/>
          <w:lang w:eastAsia="ar-SA"/>
        </w:rPr>
        <w:t xml:space="preserve">в иных случаях, предусмотренных статьей 95  </w:t>
      </w:r>
      <w:r w:rsidR="00C3184F" w:rsidRPr="000144A6">
        <w:rPr>
          <w:rFonts w:ascii="PT Astra Serif" w:eastAsia="Times New Roman" w:hAnsi="PT Astra Serif" w:cs="Times New Roman"/>
          <w:kern w:val="2"/>
          <w:lang w:eastAsia="ar-SA"/>
        </w:rPr>
        <w:t>ФЗ № 44</w:t>
      </w:r>
      <w:r w:rsidR="00C3184F" w:rsidRPr="000144A6">
        <w:rPr>
          <w:rFonts w:ascii="PT Astra Serif" w:eastAsia="Times New Roman" w:hAnsi="PT Astra Serif" w:cs="Times New Roman"/>
          <w:kern w:val="2"/>
          <w:lang w:eastAsia="ru-RU"/>
        </w:rPr>
        <w:t>.</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 xml:space="preserve">9.2. </w:t>
      </w:r>
      <w:proofErr w:type="gramStart"/>
      <w:r w:rsidRPr="000144A6">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0144A6" w:rsidRDefault="00C3184F" w:rsidP="000144A6">
      <w:pPr>
        <w:spacing w:after="0" w:line="240" w:lineRule="auto"/>
        <w:ind w:firstLine="284"/>
        <w:jc w:val="both"/>
        <w:rPr>
          <w:rFonts w:ascii="PT Astra Serif" w:hAnsi="PT Astra Serif"/>
        </w:rPr>
      </w:pPr>
      <w:r w:rsidRPr="000144A6">
        <w:rPr>
          <w:rFonts w:ascii="PT Astra Serif" w:hAnsi="PT Astra Serif"/>
        </w:rPr>
        <w:t>При этом:</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lastRenderedPageBreak/>
        <w:t xml:space="preserve">2) обеспечение исполнения контракта может быть предоставлено путем внесения соответствующих изменений в </w:t>
      </w:r>
      <w:proofErr w:type="gramStart"/>
      <w:r w:rsidRPr="000144A6">
        <w:rPr>
          <w:rFonts w:ascii="PT Astra Serif" w:hAnsi="PT Astra Serif"/>
        </w:rPr>
        <w:t>условия</w:t>
      </w:r>
      <w:proofErr w:type="gramEnd"/>
      <w:r w:rsidRPr="000144A6">
        <w:rPr>
          <w:rFonts w:ascii="PT Astra Serif" w:hAnsi="PT Astra Serif"/>
        </w:rPr>
        <w:t xml:space="preserve"> ранее предоставленной заказчику независимой гарантии;</w:t>
      </w:r>
    </w:p>
    <w:p w:rsidR="00C3184F" w:rsidRPr="000144A6" w:rsidRDefault="00C3184F" w:rsidP="000144A6">
      <w:pPr>
        <w:spacing w:after="0" w:line="240" w:lineRule="auto"/>
        <w:jc w:val="both"/>
        <w:rPr>
          <w:rFonts w:ascii="PT Astra Serif" w:hAnsi="PT Astra Serif"/>
        </w:rPr>
      </w:pPr>
      <w:proofErr w:type="gramStart"/>
      <w:r w:rsidRPr="000144A6">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0144A6" w:rsidRDefault="00C3184F" w:rsidP="000144A6">
      <w:pPr>
        <w:spacing w:after="0" w:line="240" w:lineRule="auto"/>
        <w:jc w:val="both"/>
        <w:rPr>
          <w:rFonts w:ascii="PT Astra Serif" w:hAnsi="PT Astra Serif"/>
        </w:rPr>
      </w:pPr>
      <w:r w:rsidRPr="000144A6">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0144A6" w:rsidRDefault="00B55BF9" w:rsidP="000144A6">
      <w:pPr>
        <w:widowControl w:val="0"/>
        <w:autoSpaceDE w:val="0"/>
        <w:spacing w:after="0" w:line="240" w:lineRule="auto"/>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9.</w:t>
      </w:r>
      <w:r w:rsidR="00C3184F" w:rsidRPr="000144A6">
        <w:rPr>
          <w:rFonts w:ascii="PT Astra Serif" w:eastAsia="Arial" w:hAnsi="PT Astra Serif" w:cs="Times New Roman"/>
          <w:kern w:val="2"/>
          <w:lang w:eastAsia="ar-SA"/>
        </w:rPr>
        <w:t>5</w:t>
      </w:r>
      <w:r w:rsidRPr="000144A6">
        <w:rPr>
          <w:rFonts w:ascii="PT Astra Serif" w:eastAsia="Arial" w:hAnsi="PT Astra Serif" w:cs="Times New Roman"/>
          <w:kern w:val="2"/>
          <w:lang w:eastAsia="ar-SA"/>
        </w:rPr>
        <w:t xml:space="preserve">. В случае наступления обстоятельств, которые предусмотрены </w:t>
      </w:r>
      <w:hyperlink r:id="rId18" w:anchor="Par10" w:history="1">
        <w:r w:rsidRPr="000144A6">
          <w:rPr>
            <w:rFonts w:ascii="PT Astra Serif" w:eastAsia="Arial" w:hAnsi="PT Astra Serif" w:cs="Times New Roman"/>
            <w:kern w:val="2"/>
            <w:u w:val="single"/>
            <w:lang w:eastAsia="ar-SA"/>
          </w:rPr>
          <w:t xml:space="preserve">частью 6 </w:t>
        </w:r>
      </w:hyperlink>
      <w:r w:rsidRPr="000144A6">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0144A6">
        <w:rPr>
          <w:rFonts w:ascii="PT Astra Serif" w:eastAsia="Arial" w:hAnsi="PT Astra Serif" w:cs="Times New Roman"/>
          <w:kern w:val="2"/>
          <w:lang w:eastAsia="ar-SA"/>
        </w:rPr>
        <w:t>я нормального жизнеобеспечения.</w:t>
      </w:r>
    </w:p>
    <w:p w:rsidR="00B55BF9" w:rsidRPr="000144A6" w:rsidRDefault="00C3184F" w:rsidP="000144A6">
      <w:pPr>
        <w:widowControl w:val="0"/>
        <w:autoSpaceDE w:val="0"/>
        <w:spacing w:after="0" w:line="240" w:lineRule="auto"/>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9.6.</w:t>
      </w:r>
      <w:r w:rsidR="00B55BF9" w:rsidRPr="000144A6">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0144A6" w:rsidRDefault="00C3184F" w:rsidP="000144A6">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w:t>
      </w:r>
      <w:r w:rsidR="00B55BF9" w:rsidRPr="000144A6">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0144A6" w:rsidRDefault="00B55BF9" w:rsidP="000144A6">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0144A6" w:rsidRDefault="00B55BF9" w:rsidP="000144A6">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55BF9" w:rsidRPr="000144A6" w:rsidRDefault="00B55BF9" w:rsidP="000144A6">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0144A6" w:rsidRDefault="00884ACC" w:rsidP="000144A6">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0144A6">
        <w:rPr>
          <w:rFonts w:ascii="PT Astra Serif" w:eastAsia="Arial" w:hAnsi="PT Astra Serif"/>
          <w:lang w:eastAsia="ru-RU"/>
        </w:rPr>
        <w:t>Настоящий контра</w:t>
      </w:r>
      <w:proofErr w:type="gramStart"/>
      <w:r w:rsidRPr="000144A6">
        <w:rPr>
          <w:rFonts w:ascii="PT Astra Serif" w:eastAsia="Arial" w:hAnsi="PT Astra Serif"/>
          <w:lang w:eastAsia="ru-RU"/>
        </w:rPr>
        <w:t>кт вст</w:t>
      </w:r>
      <w:proofErr w:type="gramEnd"/>
      <w:r w:rsidRPr="000144A6">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0144A6">
        <w:rPr>
          <w:rFonts w:ascii="PT Astra Serif" w:hAnsi="PT Astra Serif"/>
        </w:rPr>
        <w:t xml:space="preserve">В соответствии со статьей 425 Гражданского кодекса </w:t>
      </w:r>
      <w:r w:rsidRPr="000144A6">
        <w:rPr>
          <w:rFonts w:ascii="PT Astra Serif" w:hAnsi="PT Astra Serif" w:cs="Times New Roman"/>
        </w:rPr>
        <w:t>окончание срока действия контракта  не влечет прекращение гарантийных обязатель</w:t>
      </w:r>
      <w:proofErr w:type="gramStart"/>
      <w:r w:rsidRPr="000144A6">
        <w:rPr>
          <w:rFonts w:ascii="PT Astra Serif" w:hAnsi="PT Astra Serif" w:cs="Times New Roman"/>
        </w:rPr>
        <w:t>ств ст</w:t>
      </w:r>
      <w:proofErr w:type="gramEnd"/>
      <w:r w:rsidRPr="000144A6">
        <w:rPr>
          <w:rFonts w:ascii="PT Astra Serif" w:hAnsi="PT Astra Serif" w:cs="Times New Roman"/>
        </w:rPr>
        <w:t>орон по контракту.</w:t>
      </w:r>
      <w:r w:rsidRPr="000144A6">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0144A6">
        <w:rPr>
          <w:rFonts w:ascii="PT Astra Serif" w:eastAsia="Arial" w:hAnsi="PT Astra Serif" w:cs="Times New Roman"/>
          <w:lang w:eastAsia="ru-RU"/>
        </w:rPr>
        <w:t>3</w:t>
      </w:r>
      <w:r w:rsidRPr="000144A6">
        <w:rPr>
          <w:rFonts w:ascii="PT Astra Serif" w:eastAsia="Arial" w:hAnsi="PT Astra Serif" w:cs="Times New Roman"/>
          <w:lang w:eastAsia="ru-RU"/>
        </w:rPr>
        <w:t xml:space="preserve">. </w:t>
      </w:r>
    </w:p>
    <w:p w:rsidR="00C06F87" w:rsidRPr="000144A6" w:rsidRDefault="00C06F87"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0144A6" w:rsidRDefault="00C06F87" w:rsidP="000144A6">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0144A6" w:rsidRDefault="00C06F87"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10.3.</w:t>
      </w:r>
      <w:r w:rsidR="003D2600" w:rsidRPr="000144A6">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0144A6" w:rsidRDefault="008C4C71" w:rsidP="000144A6">
      <w:pPr>
        <w:tabs>
          <w:tab w:val="left" w:pos="426"/>
        </w:tabs>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ab/>
      </w:r>
      <w:r w:rsidR="00B55BF9" w:rsidRPr="000144A6">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0144A6" w:rsidRDefault="00B55BF9" w:rsidP="000144A6">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0144A6">
        <w:rPr>
          <w:rFonts w:ascii="PT Astra Serif" w:eastAsia="Arial" w:hAnsi="PT Astra Serif" w:cs="Times New Roman"/>
          <w:kern w:val="2"/>
          <w:lang w:eastAsia="ar-SA"/>
        </w:rPr>
        <w:t xml:space="preserve">  </w:t>
      </w:r>
      <w:r w:rsidRPr="000144A6">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lastRenderedPageBreak/>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0144A6" w:rsidRDefault="008C4C71"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w:t>
      </w:r>
      <w:r w:rsidR="00B55BF9" w:rsidRPr="000144A6">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0144A6" w:rsidRDefault="008C4C71"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w:t>
      </w:r>
      <w:r w:rsidR="00B55BF9" w:rsidRPr="000144A6">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Признание </w:t>
      </w:r>
      <w:proofErr w:type="gramStart"/>
      <w:r w:rsidRPr="000144A6">
        <w:rPr>
          <w:rFonts w:ascii="PT Astra Serif" w:eastAsia="Arial" w:hAnsi="PT Astra Serif" w:cs="Times New Roman"/>
          <w:kern w:val="2"/>
          <w:lang w:eastAsia="ar-SA"/>
        </w:rPr>
        <w:t>нецелесообразным</w:t>
      </w:r>
      <w:proofErr w:type="gramEnd"/>
      <w:r w:rsidRPr="000144A6">
        <w:rPr>
          <w:rFonts w:ascii="PT Astra Serif" w:eastAsia="Arial" w:hAnsi="PT Astra Serif" w:cs="Times New Roman"/>
          <w:kern w:val="2"/>
          <w:lang w:eastAsia="ar-SA"/>
        </w:rPr>
        <w:t xml:space="preserve"> дальнейшего ведения работ по вине Подрядчика.</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0144A6" w:rsidRDefault="00B55BF9" w:rsidP="000144A6">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0144A6" w:rsidRDefault="003D2600" w:rsidP="000144A6">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0144A6">
        <w:rPr>
          <w:rFonts w:ascii="PT Astra Serif" w:hAnsi="PT Astra Serif" w:cs="Times New Roman"/>
        </w:rPr>
        <w:t>10.4.</w:t>
      </w:r>
      <w:r w:rsidR="00C06F87" w:rsidRPr="000144A6">
        <w:rPr>
          <w:rFonts w:ascii="PT Astra Serif" w:hAnsi="PT Astra Serif" w:cs="Times New Roman"/>
        </w:rPr>
        <w:t>В случае </w:t>
      </w:r>
      <w:hyperlink r:id="rId19" w:anchor="/document/401423520/entry/863" w:history="1">
        <w:r w:rsidR="00C06F87" w:rsidRPr="000144A6">
          <w:rPr>
            <w:rStyle w:val="aa"/>
            <w:rFonts w:ascii="PT Astra Serif" w:hAnsi="PT Astra Serif" w:cs="Times New Roman"/>
            <w:color w:val="auto"/>
          </w:rPr>
          <w:t>принятия</w:t>
        </w:r>
      </w:hyperlink>
      <w:r w:rsidR="00C06F87" w:rsidRPr="000144A6">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0144A6" w:rsidRDefault="00C06F87" w:rsidP="000144A6">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 </w:t>
      </w:r>
      <w:hyperlink r:id="rId20" w:anchor="/document/401423520/entry/8631" w:history="1">
        <w:r w:rsidRPr="000144A6">
          <w:rPr>
            <w:rStyle w:val="aa"/>
            <w:rFonts w:ascii="PT Astra Serif" w:hAnsi="PT Astra Serif"/>
            <w:color w:val="auto"/>
            <w:sz w:val="22"/>
            <w:szCs w:val="22"/>
          </w:rPr>
          <w:t>направляет</w:t>
        </w:r>
      </w:hyperlink>
      <w:r w:rsidR="006757AD" w:rsidRPr="000144A6">
        <w:rPr>
          <w:rFonts w:ascii="PT Astra Serif" w:hAnsi="PT Astra Serif"/>
          <w:sz w:val="22"/>
          <w:szCs w:val="22"/>
        </w:rPr>
        <w:t> такое решение П</w:t>
      </w:r>
      <w:r w:rsidRPr="000144A6">
        <w:rPr>
          <w:rFonts w:ascii="PT Astra Serif" w:hAnsi="PT Astra Serif"/>
          <w:sz w:val="22"/>
          <w:szCs w:val="22"/>
        </w:rPr>
        <w:t>одрядчик в порядке, установленном </w:t>
      </w:r>
      <w:hyperlink r:id="rId21" w:anchor="/document/70353464/entry/95122" w:history="1">
        <w:r w:rsidRPr="000144A6">
          <w:rPr>
            <w:rStyle w:val="aa"/>
            <w:rFonts w:ascii="PT Astra Serif" w:hAnsi="PT Astra Serif"/>
            <w:color w:val="auto"/>
            <w:sz w:val="22"/>
            <w:szCs w:val="22"/>
          </w:rPr>
          <w:t>частью 12.2 статьи 95</w:t>
        </w:r>
      </w:hyperlink>
      <w:r w:rsidR="006757AD" w:rsidRPr="000144A6">
        <w:rPr>
          <w:rStyle w:val="aa"/>
          <w:rFonts w:ascii="PT Astra Serif" w:hAnsi="PT Astra Serif"/>
          <w:color w:val="auto"/>
          <w:sz w:val="22"/>
          <w:szCs w:val="22"/>
        </w:rPr>
        <w:t xml:space="preserve"> ФЗ №44</w:t>
      </w:r>
      <w:r w:rsidRPr="000144A6">
        <w:rPr>
          <w:rFonts w:ascii="PT Astra Serif" w:hAnsi="PT Astra Serif"/>
          <w:sz w:val="22"/>
          <w:szCs w:val="22"/>
        </w:rPr>
        <w:t>;</w:t>
      </w:r>
    </w:p>
    <w:p w:rsidR="007C5E8C" w:rsidRPr="000144A6" w:rsidRDefault="00C06F87" w:rsidP="000144A6">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 не позднее дня направления решения </w:t>
      </w:r>
      <w:hyperlink r:id="rId22" w:anchor="/document/401423520/entry/8632" w:history="1">
        <w:r w:rsidRPr="000144A6">
          <w:rPr>
            <w:rStyle w:val="aa"/>
            <w:rFonts w:ascii="PT Astra Serif" w:hAnsi="PT Astra Serif"/>
            <w:color w:val="auto"/>
            <w:sz w:val="22"/>
            <w:szCs w:val="22"/>
          </w:rPr>
          <w:t>размещает</w:t>
        </w:r>
      </w:hyperlink>
      <w:r w:rsidRPr="000144A6">
        <w:rPr>
          <w:rFonts w:ascii="PT Astra Serif" w:hAnsi="PT Astra Serif"/>
          <w:sz w:val="22"/>
          <w:szCs w:val="22"/>
        </w:rPr>
        <w:t> такое решение в единой информационной системе в сфере закупок.</w:t>
      </w:r>
    </w:p>
    <w:p w:rsidR="007C5E8C" w:rsidRPr="000144A6" w:rsidRDefault="003D2600" w:rsidP="000144A6">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10.5. </w:t>
      </w:r>
      <w:r w:rsidR="00C06F87" w:rsidRPr="000144A6">
        <w:rPr>
          <w:rFonts w:ascii="PT Astra Serif" w:hAnsi="PT Astra Serif"/>
          <w:sz w:val="22"/>
          <w:szCs w:val="22"/>
        </w:rPr>
        <w:t xml:space="preserve">Решение </w:t>
      </w:r>
      <w:r w:rsidR="006757AD" w:rsidRPr="000144A6">
        <w:rPr>
          <w:rFonts w:ascii="PT Astra Serif" w:hAnsi="PT Astra Serif"/>
          <w:sz w:val="22"/>
          <w:szCs w:val="22"/>
        </w:rPr>
        <w:t xml:space="preserve">Муниципального </w:t>
      </w:r>
      <w:r w:rsidR="00C06F87" w:rsidRPr="000144A6">
        <w:rPr>
          <w:rFonts w:ascii="PT Astra Serif" w:hAnsi="PT Astra Serif"/>
          <w:sz w:val="22"/>
          <w:szCs w:val="22"/>
        </w:rPr>
        <w:t xml:space="preserve">заказчика об одностороннем отказе от исполнения контракта вступает в </w:t>
      </w:r>
      <w:proofErr w:type="gramStart"/>
      <w:r w:rsidR="00C06F87" w:rsidRPr="000144A6">
        <w:rPr>
          <w:rFonts w:ascii="PT Astra Serif" w:hAnsi="PT Astra Serif"/>
          <w:sz w:val="22"/>
          <w:szCs w:val="22"/>
        </w:rPr>
        <w:t>силу</w:t>
      </w:r>
      <w:proofErr w:type="gramEnd"/>
      <w:r w:rsidR="00C06F87" w:rsidRPr="000144A6">
        <w:rPr>
          <w:rFonts w:ascii="PT Astra Serif" w:hAnsi="PT Astra Serif"/>
          <w:sz w:val="22"/>
          <w:szCs w:val="22"/>
        </w:rPr>
        <w:t xml:space="preserve"> и контракт считается расторгнутым </w:t>
      </w:r>
      <w:r w:rsidR="00C06F87" w:rsidRPr="000144A6">
        <w:rPr>
          <w:rFonts w:ascii="PT Astra Serif" w:hAnsi="PT Astra Serif"/>
          <w:b/>
          <w:sz w:val="22"/>
          <w:szCs w:val="22"/>
        </w:rPr>
        <w:t>через десять дней с даты надлежащего</w:t>
      </w:r>
      <w:r w:rsidR="00C06F87" w:rsidRPr="000144A6">
        <w:rPr>
          <w:rFonts w:ascii="PT Astra Serif" w:hAnsi="PT Astra Serif"/>
          <w:sz w:val="22"/>
          <w:szCs w:val="22"/>
        </w:rPr>
        <w:t xml:space="preserve"> уведомления </w:t>
      </w:r>
      <w:r w:rsidR="006757AD" w:rsidRPr="000144A6">
        <w:rPr>
          <w:rFonts w:ascii="PT Astra Serif" w:hAnsi="PT Astra Serif"/>
          <w:sz w:val="22"/>
          <w:szCs w:val="22"/>
        </w:rPr>
        <w:t>Муниципальным заказчиком П</w:t>
      </w:r>
      <w:r w:rsidR="00C06F87" w:rsidRPr="000144A6">
        <w:rPr>
          <w:rFonts w:ascii="PT Astra Serif" w:hAnsi="PT Astra Serif"/>
          <w:sz w:val="22"/>
          <w:szCs w:val="22"/>
        </w:rPr>
        <w:t>одрядчика об одностороннем отказе от исполнения контракта.</w:t>
      </w:r>
    </w:p>
    <w:p w:rsidR="007C5E8C" w:rsidRPr="000144A6" w:rsidRDefault="007C5E8C" w:rsidP="000144A6">
      <w:pPr>
        <w:pStyle w:val="s9"/>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Датой такого надлежащего уведомления считается:</w:t>
      </w:r>
    </w:p>
    <w:p w:rsidR="007C5E8C" w:rsidRPr="000144A6" w:rsidRDefault="007C5E8C" w:rsidP="000144A6">
      <w:pPr>
        <w:pStyle w:val="s1"/>
        <w:shd w:val="clear" w:color="auto" w:fill="FFFFFF"/>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 xml:space="preserve">1) дата, указанная лицом, имеющим </w:t>
      </w:r>
      <w:r w:rsidR="006757AD" w:rsidRPr="000144A6">
        <w:rPr>
          <w:rFonts w:ascii="PT Astra Serif" w:hAnsi="PT Astra Serif"/>
          <w:sz w:val="22"/>
          <w:szCs w:val="22"/>
        </w:rPr>
        <w:t>право действовать от имени П</w:t>
      </w:r>
      <w:r w:rsidRPr="000144A6">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0144A6">
        <w:rPr>
          <w:rFonts w:ascii="PT Astra Serif" w:hAnsi="PT Astra Serif"/>
          <w:sz w:val="22"/>
          <w:szCs w:val="22"/>
        </w:rPr>
        <w:t>йствовать от имени поставщика П</w:t>
      </w:r>
      <w:r w:rsidRPr="000144A6">
        <w:rPr>
          <w:rFonts w:ascii="PT Astra Serif" w:hAnsi="PT Astra Serif"/>
          <w:sz w:val="22"/>
          <w:szCs w:val="22"/>
        </w:rPr>
        <w:t>одрядчика, лично под расписку);</w:t>
      </w:r>
    </w:p>
    <w:p w:rsidR="007C5E8C" w:rsidRPr="000144A6" w:rsidRDefault="007C5E8C" w:rsidP="000144A6">
      <w:pPr>
        <w:pStyle w:val="s1"/>
        <w:shd w:val="clear" w:color="auto" w:fill="FFFFFF"/>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2) дата получения заказчиком подтве</w:t>
      </w:r>
      <w:r w:rsidR="006757AD" w:rsidRPr="000144A6">
        <w:rPr>
          <w:rFonts w:ascii="PT Astra Serif" w:hAnsi="PT Astra Serif"/>
          <w:sz w:val="22"/>
          <w:szCs w:val="22"/>
        </w:rPr>
        <w:t>рждения о вручении П</w:t>
      </w:r>
      <w:r w:rsidRPr="000144A6">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0144A6" w:rsidRDefault="003D2600" w:rsidP="000144A6">
      <w:pPr>
        <w:pStyle w:val="s9"/>
        <w:spacing w:before="0" w:beforeAutospacing="0" w:after="0" w:afterAutospacing="0"/>
        <w:ind w:firstLine="567"/>
        <w:jc w:val="both"/>
        <w:rPr>
          <w:rFonts w:ascii="PT Astra Serif" w:hAnsi="PT Astra Serif"/>
          <w:sz w:val="22"/>
          <w:szCs w:val="22"/>
          <w:shd w:val="clear" w:color="auto" w:fill="FFFFFF"/>
        </w:rPr>
      </w:pPr>
      <w:r w:rsidRPr="000144A6">
        <w:rPr>
          <w:rFonts w:ascii="PT Astra Serif" w:hAnsi="PT Astra Serif"/>
          <w:sz w:val="22"/>
          <w:szCs w:val="22"/>
          <w:shd w:val="clear" w:color="auto" w:fill="FFFFFF"/>
        </w:rPr>
        <w:t xml:space="preserve">10.6. </w:t>
      </w:r>
      <w:proofErr w:type="gramStart"/>
      <w:r w:rsidR="00C06F87" w:rsidRPr="000144A6">
        <w:rPr>
          <w:rFonts w:ascii="PT Astra Serif" w:hAnsi="PT Astra Serif"/>
          <w:sz w:val="22"/>
          <w:szCs w:val="22"/>
          <w:shd w:val="clear" w:color="auto" w:fill="FFFFFF"/>
        </w:rPr>
        <w:t xml:space="preserve">Заказчик в день вступления в силу решения </w:t>
      </w:r>
      <w:r w:rsidR="006757AD" w:rsidRPr="000144A6">
        <w:rPr>
          <w:rFonts w:ascii="PT Astra Serif" w:hAnsi="PT Astra Serif"/>
          <w:sz w:val="22"/>
          <w:szCs w:val="22"/>
          <w:shd w:val="clear" w:color="auto" w:fill="FFFFFF"/>
        </w:rPr>
        <w:t xml:space="preserve">Муниципального </w:t>
      </w:r>
      <w:r w:rsidR="00C06F87" w:rsidRPr="000144A6">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00C06F87" w:rsidRPr="000144A6">
          <w:rPr>
            <w:rStyle w:val="aa"/>
            <w:rFonts w:ascii="PT Astra Serif" w:hAnsi="PT Astra Serif"/>
            <w:color w:val="auto"/>
            <w:sz w:val="22"/>
            <w:szCs w:val="22"/>
            <w:u w:val="none"/>
            <w:shd w:val="clear" w:color="auto" w:fill="FFFFFF"/>
          </w:rPr>
          <w:t>пунктом 1 части 10 статьи 104</w:t>
        </w:r>
      </w:hyperlink>
      <w:r w:rsidR="00C06F87" w:rsidRPr="000144A6">
        <w:rPr>
          <w:rFonts w:ascii="PT Astra Serif" w:hAnsi="PT Astra Serif"/>
          <w:sz w:val="22"/>
          <w:szCs w:val="22"/>
          <w:shd w:val="clear" w:color="auto" w:fill="FFFFFF"/>
        </w:rPr>
        <w:t> настоящего ФЗ № 44, обращение о включении информации о подрядчике</w:t>
      </w:r>
      <w:r w:rsidRPr="000144A6">
        <w:rPr>
          <w:rFonts w:ascii="PT Astra Serif" w:hAnsi="PT Astra Serif"/>
          <w:sz w:val="22"/>
          <w:szCs w:val="22"/>
          <w:shd w:val="clear" w:color="auto" w:fill="FFFFFF"/>
        </w:rPr>
        <w:t xml:space="preserve"> </w:t>
      </w:r>
      <w:r w:rsidR="00C06F87" w:rsidRPr="000144A6">
        <w:rPr>
          <w:rFonts w:ascii="PT Astra Serif" w:hAnsi="PT Astra Serif"/>
          <w:sz w:val="22"/>
          <w:szCs w:val="22"/>
          <w:shd w:val="clear" w:color="auto" w:fill="FFFFFF"/>
        </w:rPr>
        <w:t>в реестр недобросовестных поставщи</w:t>
      </w:r>
      <w:r w:rsidR="00F15E19" w:rsidRPr="000144A6">
        <w:rPr>
          <w:rFonts w:ascii="PT Astra Serif" w:hAnsi="PT Astra Serif"/>
          <w:sz w:val="22"/>
          <w:szCs w:val="22"/>
          <w:shd w:val="clear" w:color="auto" w:fill="FFFFFF"/>
        </w:rPr>
        <w:t>ков (подрядчиков, исполнителей).</w:t>
      </w:r>
      <w:proofErr w:type="gramEnd"/>
    </w:p>
    <w:p w:rsidR="00B55BF9" w:rsidRPr="000144A6" w:rsidRDefault="00F15E19"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10.7. </w:t>
      </w:r>
      <w:r w:rsidR="00B55BF9" w:rsidRPr="000144A6">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0144A6" w:rsidRDefault="00F15E19"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10.8.</w:t>
      </w:r>
      <w:r w:rsidR="00B55BF9" w:rsidRPr="000144A6">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0144A6" w:rsidRDefault="00F15E19" w:rsidP="000144A6">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10.9.</w:t>
      </w:r>
      <w:r w:rsidR="006757AD" w:rsidRPr="000144A6">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0144A6">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0144A6" w:rsidRDefault="00F15E19" w:rsidP="000144A6">
      <w:pPr>
        <w:shd w:val="clear" w:color="auto" w:fill="FFFFFF"/>
        <w:spacing w:after="0" w:line="240" w:lineRule="auto"/>
        <w:jc w:val="both"/>
        <w:rPr>
          <w:rFonts w:ascii="PT Astra Serif" w:hAnsi="PT Astra Serif" w:cs="Times New Roman"/>
        </w:rPr>
      </w:pPr>
      <w:r w:rsidRPr="000144A6">
        <w:rPr>
          <w:rFonts w:ascii="PT Astra Serif" w:eastAsia="Times New Roman" w:hAnsi="PT Astra Serif" w:cs="Times New Roman"/>
          <w:kern w:val="2"/>
          <w:lang w:eastAsia="ar-SA"/>
        </w:rPr>
        <w:t>10.10.</w:t>
      </w:r>
      <w:r w:rsidRPr="000144A6">
        <w:rPr>
          <w:rFonts w:ascii="PT Astra Serif" w:hAnsi="PT Astra Serif" w:cs="Times New Roman"/>
        </w:rPr>
        <w:t xml:space="preserve"> </w:t>
      </w:r>
      <w:r w:rsidR="006757AD" w:rsidRPr="000144A6">
        <w:rPr>
          <w:rFonts w:ascii="PT Astra Serif" w:hAnsi="PT Astra Serif" w:cs="Times New Roman"/>
        </w:rPr>
        <w:t>Муниципальный з</w:t>
      </w:r>
      <w:r w:rsidRPr="000144A6">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0144A6">
        <w:rPr>
          <w:rFonts w:ascii="PT Astra Serif" w:hAnsi="PT Astra Serif" w:cs="Times New Roman"/>
        </w:rPr>
        <w:t>случаях</w:t>
      </w:r>
      <w:proofErr w:type="gramEnd"/>
      <w:r w:rsidRPr="000144A6">
        <w:rPr>
          <w:rFonts w:ascii="PT Astra Serif" w:hAnsi="PT Astra Serif" w:cs="Times New Roman"/>
        </w:rPr>
        <w:t xml:space="preserve"> если в ходе исполнения контракта установлено, что:</w:t>
      </w:r>
    </w:p>
    <w:p w:rsidR="00F15E19" w:rsidRPr="000144A6" w:rsidRDefault="006757AD" w:rsidP="000144A6">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а) П</w:t>
      </w:r>
      <w:r w:rsidR="00F15E19" w:rsidRPr="000144A6">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00F15E19" w:rsidRPr="000144A6">
          <w:rPr>
            <w:rStyle w:val="aa"/>
            <w:rFonts w:ascii="PT Astra Serif" w:hAnsi="PT Astra Serif" w:cs="Times New Roman"/>
            <w:color w:val="auto"/>
          </w:rPr>
          <w:t>частью 1.1</w:t>
        </w:r>
      </w:hyperlink>
      <w:r w:rsidR="00F15E19" w:rsidRPr="000144A6">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Pr="000144A6" w:rsidRDefault="00F15E19" w:rsidP="000144A6">
      <w:pPr>
        <w:shd w:val="clear" w:color="auto" w:fill="FFFFFF"/>
        <w:spacing w:after="0" w:line="240" w:lineRule="auto"/>
        <w:jc w:val="both"/>
        <w:rPr>
          <w:rFonts w:ascii="PT Astra Serif" w:eastAsia="Times New Roman" w:hAnsi="PT Astra Serif" w:cs="Times New Roman"/>
          <w:kern w:val="2"/>
          <w:lang w:eastAsia="ar-SA"/>
        </w:rPr>
      </w:pPr>
      <w:r w:rsidRPr="000144A6">
        <w:rPr>
          <w:rFonts w:ascii="PT Astra Serif" w:hAnsi="PT Astra Serif" w:cs="Times New Roman"/>
        </w:rPr>
        <w:lastRenderedPageBreak/>
        <w:t xml:space="preserve">б) при определении </w:t>
      </w:r>
      <w:r w:rsidR="006757AD" w:rsidRPr="000144A6">
        <w:rPr>
          <w:rFonts w:ascii="PT Astra Serif" w:hAnsi="PT Astra Serif" w:cs="Times New Roman"/>
        </w:rPr>
        <w:t>П</w:t>
      </w:r>
      <w:r w:rsidRPr="000144A6">
        <w:rPr>
          <w:rFonts w:ascii="PT Astra Serif" w:hAnsi="PT Astra Serif" w:cs="Times New Roman"/>
        </w:rPr>
        <w:t>одрядчика</w:t>
      </w:r>
      <w:r w:rsidR="006757AD" w:rsidRPr="000144A6">
        <w:rPr>
          <w:rFonts w:ascii="PT Astra Serif" w:hAnsi="PT Astra Serif" w:cs="Times New Roman"/>
        </w:rPr>
        <w:t>, П</w:t>
      </w:r>
      <w:r w:rsidRPr="000144A6">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144A6">
          <w:rPr>
            <w:rStyle w:val="aa"/>
            <w:rFonts w:ascii="PT Astra Serif" w:hAnsi="PT Astra Serif" w:cs="Times New Roman"/>
            <w:color w:val="auto"/>
          </w:rPr>
          <w:t>подпункте "а"</w:t>
        </w:r>
      </w:hyperlink>
      <w:r w:rsidRPr="000144A6">
        <w:rPr>
          <w:rFonts w:ascii="PT Astra Serif" w:hAnsi="PT Astra Serif" w:cs="Times New Roman"/>
        </w:rPr>
        <w:t> настоящего пункта, что позволило ему стать победителем определения поста</w:t>
      </w:r>
      <w:r w:rsidR="006757AD" w:rsidRPr="000144A6">
        <w:rPr>
          <w:rFonts w:ascii="PT Astra Serif" w:hAnsi="PT Astra Serif" w:cs="Times New Roman"/>
        </w:rPr>
        <w:t>вщика (подрядчика, исполнителя).</w:t>
      </w:r>
    </w:p>
    <w:p w:rsidR="00B55BF9" w:rsidRPr="000144A6" w:rsidRDefault="00B55BF9" w:rsidP="000144A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0144A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0144A6">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B55BF9" w:rsidRPr="000144A6" w:rsidRDefault="00B55BF9" w:rsidP="000144A6">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0144A6">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w:t>
      </w:r>
      <w:r w:rsidR="00436D40" w:rsidRPr="000144A6">
        <w:rPr>
          <w:rFonts w:ascii="PT Astra Serif" w:eastAsia="Times New Roman" w:hAnsi="PT Astra Serif" w:cs="Times New Roman"/>
          <w:kern w:val="2"/>
          <w:lang w:eastAsia="ru-RU"/>
        </w:rPr>
        <w:t>независимой</w:t>
      </w:r>
      <w:r w:rsidRPr="000144A6">
        <w:rPr>
          <w:rFonts w:ascii="PT Astra Serif" w:eastAsia="Times New Roman" w:hAnsi="PT Astra Serif" w:cs="Times New Roman"/>
          <w:kern w:val="2"/>
          <w:lang w:eastAsia="ru-RU"/>
        </w:rPr>
        <w:t xml:space="preserve"> гарантии, выданной банком и соответствующей требованиям </w:t>
      </w:r>
      <w:hyperlink r:id="rId26" w:history="1">
        <w:r w:rsidRPr="000144A6">
          <w:rPr>
            <w:rFonts w:ascii="PT Astra Serif" w:eastAsia="Times New Roman" w:hAnsi="PT Astra Serif" w:cs="Times New Roman"/>
            <w:kern w:val="2"/>
            <w:lang w:eastAsia="ru-RU"/>
          </w:rPr>
          <w:t>статьи 45</w:t>
        </w:r>
      </w:hyperlink>
      <w:r w:rsidRPr="000144A6">
        <w:rPr>
          <w:rFonts w:ascii="PT Astra Serif" w:eastAsia="Times New Roman" w:hAnsi="PT Astra Serif" w:cs="Times New Roman"/>
          <w:kern w:val="2"/>
          <w:lang w:eastAsia="ru-RU"/>
        </w:rPr>
        <w:t xml:space="preserve"> Федерального закона </w:t>
      </w:r>
      <w:r w:rsidRPr="000144A6">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144A6">
        <w:rPr>
          <w:rFonts w:ascii="PT Astra Serif" w:eastAsia="Times New Roman" w:hAnsi="PT Astra Serif" w:cs="Times New Roman"/>
          <w:kern w:val="2"/>
          <w:lang w:eastAsia="ru-RU"/>
        </w:rPr>
        <w:t xml:space="preserve">, или внесением денежных средств на указанный </w:t>
      </w:r>
      <w:r w:rsidR="00024B84"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024B84" w:rsidRPr="000144A6">
        <w:rPr>
          <w:rFonts w:ascii="PT Astra Serif" w:eastAsia="Times New Roman" w:hAnsi="PT Astra Serif" w:cs="Times New Roman"/>
          <w:kern w:val="2"/>
          <w:lang w:eastAsia="ar-SA"/>
        </w:rPr>
        <w:t xml:space="preserve"> Муниципальному </w:t>
      </w:r>
      <w:r w:rsidRPr="000144A6">
        <w:rPr>
          <w:rFonts w:ascii="PT Astra Serif" w:eastAsia="Times New Roman" w:hAnsi="PT Astra Serif" w:cs="Times New Roman"/>
          <w:kern w:val="2"/>
          <w:lang w:eastAsia="ru-RU"/>
        </w:rPr>
        <w:t xml:space="preserve">заказчику. </w:t>
      </w:r>
      <w:proofErr w:type="gramEnd"/>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b/>
          <w:kern w:val="2"/>
          <w:lang w:eastAsia="ru-RU"/>
        </w:rPr>
      </w:pPr>
      <w:r w:rsidRPr="000144A6">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w:t>
      </w:r>
      <w:r w:rsidR="00812AE9" w:rsidRPr="000144A6">
        <w:rPr>
          <w:rFonts w:ascii="PT Astra Serif" w:eastAsia="Times New Roman" w:hAnsi="PT Astra Serif" w:cs="Times New Roman"/>
          <w:kern w:val="2"/>
          <w:lang w:eastAsia="ru-RU"/>
        </w:rPr>
        <w:t>независимой</w:t>
      </w:r>
      <w:r w:rsidRPr="000144A6">
        <w:rPr>
          <w:rFonts w:ascii="PT Astra Serif" w:eastAsia="Times New Roman" w:hAnsi="PT Astra Serif" w:cs="Times New Roman"/>
          <w:kern w:val="2"/>
          <w:lang w:eastAsia="ru-RU"/>
        </w:rPr>
        <w:t xml:space="preserve"> гарантии определяются в соответствии с требованиями </w:t>
      </w:r>
      <w:r w:rsidR="002044E1" w:rsidRPr="000144A6">
        <w:rPr>
          <w:rFonts w:ascii="PT Astra Serif" w:eastAsia="Times New Roman" w:hAnsi="PT Astra Serif" w:cs="Times New Roman"/>
          <w:kern w:val="2"/>
          <w:lang w:eastAsia="ru-RU"/>
        </w:rPr>
        <w:t>ФЗ № 44</w:t>
      </w:r>
      <w:r w:rsidRPr="000144A6">
        <w:rPr>
          <w:rFonts w:ascii="PT Astra Serif" w:eastAsia="Times New Roman" w:hAnsi="PT Astra Serif" w:cs="Times New Roman"/>
          <w:iCs/>
          <w:kern w:val="2"/>
          <w:lang w:eastAsia="ru-RU"/>
        </w:rPr>
        <w:t xml:space="preserve"> </w:t>
      </w:r>
      <w:r w:rsidRPr="000144A6">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8D0502" w:rsidRPr="00C6348B" w:rsidRDefault="00B55BF9" w:rsidP="000144A6">
      <w:pPr>
        <w:pStyle w:val="a8"/>
        <w:numPr>
          <w:ilvl w:val="1"/>
          <w:numId w:val="10"/>
        </w:numPr>
        <w:suppressAutoHyphens/>
        <w:snapToGrid w:val="0"/>
        <w:spacing w:after="0" w:line="240" w:lineRule="auto"/>
        <w:ind w:left="0" w:firstLine="0"/>
        <w:jc w:val="both"/>
        <w:rPr>
          <w:rFonts w:ascii="PT Astra Serif" w:hAnsi="PT Astra Serif"/>
          <w:bCs/>
        </w:rPr>
      </w:pPr>
      <w:r w:rsidRPr="00C6348B">
        <w:rPr>
          <w:rFonts w:ascii="PT Astra Serif" w:eastAsia="Times New Roman" w:hAnsi="PT Astra Serif" w:cs="Times New Roman"/>
          <w:kern w:val="16"/>
          <w:lang w:eastAsia="ru-RU"/>
        </w:rPr>
        <w:t xml:space="preserve">Обеспечение исполнения Контракта предоставляется </w:t>
      </w:r>
      <w:r w:rsidR="00024B84" w:rsidRPr="00C6348B">
        <w:rPr>
          <w:rFonts w:ascii="PT Astra Serif" w:eastAsia="Times New Roman" w:hAnsi="PT Astra Serif" w:cs="Times New Roman"/>
          <w:kern w:val="2"/>
          <w:lang w:eastAsia="ar-SA"/>
        </w:rPr>
        <w:t>Муниципальному з</w:t>
      </w:r>
      <w:r w:rsidRPr="00C6348B">
        <w:rPr>
          <w:rFonts w:ascii="PT Astra Serif" w:eastAsia="Times New Roman" w:hAnsi="PT Astra Serif" w:cs="Times New Roman"/>
          <w:kern w:val="16"/>
          <w:lang w:eastAsia="ru-RU"/>
        </w:rPr>
        <w:t xml:space="preserve">аказчику до заключения Контракта. </w:t>
      </w:r>
      <w:r w:rsidR="00812AE9" w:rsidRPr="00C6348B">
        <w:rPr>
          <w:rFonts w:ascii="PT Astra Serif" w:eastAsia="Calibri" w:hAnsi="PT Astra Serif"/>
        </w:rPr>
        <w:t>Размер обеспечения исполнения ко</w:t>
      </w:r>
      <w:r w:rsidR="008D0502" w:rsidRPr="00C6348B">
        <w:rPr>
          <w:rFonts w:ascii="PT Astra Serif" w:eastAsia="Calibri" w:hAnsi="PT Astra Serif"/>
        </w:rPr>
        <w:t>нтракта предусмотрен в размере 5</w:t>
      </w:r>
      <w:r w:rsidR="00812AE9" w:rsidRPr="00C6348B">
        <w:rPr>
          <w:rFonts w:ascii="PT Astra Serif" w:eastAsia="Calibri" w:hAnsi="PT Astra Serif"/>
        </w:rPr>
        <w:t xml:space="preserve">% </w:t>
      </w:r>
      <w:r w:rsidR="00812AE9" w:rsidRPr="00C6348B">
        <w:rPr>
          <w:rFonts w:ascii="PT Astra Serif" w:hAnsi="PT Astra Serif"/>
          <w:lang w:eastAsia="ru-RU"/>
        </w:rPr>
        <w:t>от цены контракта, по которой в соответствии с Законом о контрактной системе будет, заключаться контракт.</w:t>
      </w:r>
      <w:r w:rsidR="00812AE9" w:rsidRPr="00C6348B">
        <w:rPr>
          <w:rFonts w:ascii="PT Astra Serif" w:hAnsi="PT Astra Serif"/>
          <w:kern w:val="2"/>
          <w:lang w:eastAsia="ru-RU"/>
        </w:rPr>
        <w:t xml:space="preserve"> </w:t>
      </w:r>
    </w:p>
    <w:p w:rsidR="00812AE9" w:rsidRPr="00C6348B" w:rsidRDefault="00812AE9" w:rsidP="000144A6">
      <w:pPr>
        <w:pStyle w:val="a8"/>
        <w:numPr>
          <w:ilvl w:val="1"/>
          <w:numId w:val="10"/>
        </w:numPr>
        <w:suppressAutoHyphens/>
        <w:snapToGrid w:val="0"/>
        <w:spacing w:after="0" w:line="240" w:lineRule="auto"/>
        <w:ind w:left="0" w:firstLine="0"/>
        <w:jc w:val="both"/>
        <w:rPr>
          <w:rFonts w:ascii="PT Astra Serif" w:hAnsi="PT Astra Serif"/>
          <w:bCs/>
        </w:rPr>
      </w:pPr>
      <w:r w:rsidRPr="00C6348B">
        <w:rPr>
          <w:rFonts w:ascii="PT Astra Serif" w:hAnsi="PT Astra Serif"/>
          <w:kern w:val="2"/>
          <w:lang w:eastAsia="ru-RU"/>
        </w:rPr>
        <w:t>Размер обеспечения гарантийных обязательств не установлен.</w:t>
      </w:r>
    </w:p>
    <w:p w:rsidR="005373E8"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0144A6">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00024B84" w:rsidRPr="000144A6">
        <w:rPr>
          <w:rFonts w:ascii="PT Astra Serif" w:eastAsia="Times New Roman" w:hAnsi="PT Astra Serif" w:cs="Times New Roman"/>
          <w:kern w:val="2"/>
          <w:lang w:eastAsia="ar-SA"/>
        </w:rPr>
        <w:t>Муниципальному з</w:t>
      </w:r>
      <w:r w:rsidRPr="000144A6">
        <w:rPr>
          <w:rFonts w:ascii="PT Astra Serif" w:eastAsia="Times New Roman" w:hAnsi="PT Astra Serif" w:cs="Times New Roman"/>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0144A6">
          <w:rPr>
            <w:rFonts w:ascii="PT Astra Serif" w:eastAsia="Times New Roman" w:hAnsi="PT Astra Serif" w:cs="Times New Roman"/>
            <w:kern w:val="2"/>
            <w:lang w:eastAsia="ru-RU"/>
          </w:rPr>
          <w:t>частями 7.2</w:t>
        </w:r>
      </w:hyperlink>
      <w:r w:rsidRPr="000144A6">
        <w:rPr>
          <w:rFonts w:ascii="PT Astra Serif" w:eastAsia="Times New Roman" w:hAnsi="PT Astra Serif" w:cs="Times New Roman"/>
          <w:kern w:val="2"/>
          <w:lang w:eastAsia="ru-RU"/>
        </w:rPr>
        <w:t xml:space="preserve"> и </w:t>
      </w:r>
      <w:hyperlink r:id="rId28" w:history="1">
        <w:r w:rsidRPr="000144A6">
          <w:rPr>
            <w:rFonts w:ascii="PT Astra Serif" w:eastAsia="Times New Roman" w:hAnsi="PT Astra Serif" w:cs="Times New Roman"/>
            <w:kern w:val="2"/>
            <w:lang w:eastAsia="ru-RU"/>
          </w:rPr>
          <w:t>7.3</w:t>
        </w:r>
      </w:hyperlink>
      <w:r w:rsidRPr="000144A6">
        <w:rPr>
          <w:rFonts w:ascii="PT Astra Serif" w:eastAsia="Times New Roman" w:hAnsi="PT Astra Serif" w:cs="Times New Roman"/>
          <w:kern w:val="2"/>
          <w:lang w:eastAsia="ru-RU"/>
        </w:rPr>
        <w:t xml:space="preserve"> статьи 96 Федерального закона </w:t>
      </w:r>
      <w:r w:rsidRPr="000144A6">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w:t>
      </w:r>
      <w:proofErr w:type="gramEnd"/>
      <w:r w:rsidRPr="000144A6">
        <w:rPr>
          <w:rFonts w:ascii="PT Astra Serif" w:eastAsia="Times New Roman" w:hAnsi="PT Astra Serif" w:cs="Times New Roman"/>
          <w:iCs/>
          <w:kern w:val="2"/>
          <w:lang w:eastAsia="ru-RU"/>
        </w:rPr>
        <w:t xml:space="preserve"> и муниципальных нужд».</w:t>
      </w:r>
    </w:p>
    <w:p w:rsidR="002F6C9C" w:rsidRPr="000144A6" w:rsidRDefault="005373E8"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ru-RU"/>
        </w:rPr>
      </w:pPr>
      <w:r w:rsidRPr="000144A6">
        <w:rPr>
          <w:rFonts w:ascii="PT Astra Serif" w:eastAsia="Times New Roman" w:hAnsi="PT Astra Serif" w:cs="Times New Roman"/>
          <w:lang w:eastAsia="ru-RU"/>
        </w:rPr>
        <w:t>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0144A6">
        <w:rPr>
          <w:rFonts w:ascii="PT Astra Serif" w:eastAsia="Times New Roman" w:hAnsi="PT Astra Serif" w:cs="Times New Roman"/>
          <w:lang w:eastAsia="ru-RU"/>
        </w:rPr>
        <w:t>ств дл</w:t>
      </w:r>
      <w:proofErr w:type="gramEnd"/>
      <w:r w:rsidRPr="000144A6">
        <w:rPr>
          <w:rFonts w:ascii="PT Astra Serif" w:eastAsia="Times New Roman" w:hAnsi="PT Astra Serif" w:cs="Times New Roman"/>
          <w:lang w:eastAsia="ru-RU"/>
        </w:rPr>
        <w:t>я включения в соответствующий реестр контрактов, предусмотренный </w:t>
      </w:r>
      <w:hyperlink r:id="rId29" w:anchor="/document/70353464/entry/103" w:history="1">
        <w:r w:rsidRPr="000144A6">
          <w:rPr>
            <w:rFonts w:ascii="PT Astra Serif" w:eastAsia="Times New Roman" w:hAnsi="PT Astra Serif" w:cs="Times New Roman"/>
            <w:lang w:eastAsia="ru-RU"/>
          </w:rPr>
          <w:t>статьей 103</w:t>
        </w:r>
      </w:hyperlink>
      <w:r w:rsidRPr="000144A6">
        <w:rPr>
          <w:rFonts w:ascii="PT Astra Serif" w:eastAsia="Times New Roman" w:hAnsi="PT Astra Serif" w:cs="Times New Roman"/>
          <w:lang w:eastAsia="ru-RU"/>
        </w:rPr>
        <w:t xml:space="preserve"> ФЗ № 44. </w:t>
      </w:r>
    </w:p>
    <w:p w:rsidR="002F6C9C" w:rsidRPr="000144A6" w:rsidRDefault="002F6C9C" w:rsidP="000144A6">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w:t>
      </w:r>
      <w:r w:rsidR="005373E8" w:rsidRPr="000144A6">
        <w:rPr>
          <w:rFonts w:ascii="PT Astra Serif" w:eastAsia="Times New Roman" w:hAnsi="PT Astra Serif" w:cs="Times New Roman"/>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F6C9C" w:rsidRPr="000144A6" w:rsidRDefault="002F6C9C" w:rsidP="000144A6">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w:t>
      </w:r>
      <w:r w:rsidR="005373E8" w:rsidRPr="000144A6">
        <w:rPr>
          <w:rFonts w:ascii="PT Astra Serif" w:eastAsia="Times New Roman" w:hAnsi="PT Astra Serif" w:cs="Times New Roman"/>
          <w:lang w:eastAsia="ru-RU"/>
        </w:rPr>
        <w:t>В случае</w:t>
      </w:r>
      <w:proofErr w:type="gramStart"/>
      <w:r w:rsidR="005373E8" w:rsidRPr="000144A6">
        <w:rPr>
          <w:rFonts w:ascii="PT Astra Serif" w:eastAsia="Times New Roman" w:hAnsi="PT Astra Serif" w:cs="Times New Roman"/>
          <w:lang w:eastAsia="ru-RU"/>
        </w:rPr>
        <w:t>,</w:t>
      </w:r>
      <w:proofErr w:type="gramEnd"/>
      <w:r w:rsidR="005373E8" w:rsidRPr="000144A6">
        <w:rPr>
          <w:rFonts w:ascii="PT Astra Serif" w:eastAsia="Times New Roman" w:hAnsi="PT Astra Serif" w:cs="Times New Roman"/>
          <w:lang w:eastAsia="ru-RU"/>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w:t>
      </w:r>
      <w:r w:rsidR="005373E8" w:rsidRPr="000144A6">
        <w:rPr>
          <w:rFonts w:ascii="PT Astra Serif" w:eastAsia="Times New Roman" w:hAnsi="PT Astra Serif" w:cs="Times New Roman"/>
          <w:lang w:eastAsia="ru-RU"/>
        </w:rPr>
        <w:lastRenderedPageBreak/>
        <w:t xml:space="preserve">на основании информации об исполнении контракта, размещенной в соответствующем реестре контрактов. </w:t>
      </w:r>
    </w:p>
    <w:p w:rsidR="005373E8" w:rsidRPr="000144A6" w:rsidRDefault="002F6C9C" w:rsidP="000144A6">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w:t>
      </w:r>
      <w:r w:rsidR="005373E8" w:rsidRPr="000144A6">
        <w:rPr>
          <w:rFonts w:ascii="PT Astra Serif" w:eastAsia="Times New Roman" w:hAnsi="PT Astra Serif" w:cs="Times New Roman"/>
          <w:lang w:eastAsia="ru-RU"/>
        </w:rPr>
        <w:t>В случае</w:t>
      </w:r>
      <w:proofErr w:type="gramStart"/>
      <w:r w:rsidR="005373E8" w:rsidRPr="000144A6">
        <w:rPr>
          <w:rFonts w:ascii="PT Astra Serif" w:eastAsia="Times New Roman" w:hAnsi="PT Astra Serif" w:cs="Times New Roman"/>
          <w:lang w:eastAsia="ru-RU"/>
        </w:rPr>
        <w:t>,</w:t>
      </w:r>
      <w:proofErr w:type="gramEnd"/>
      <w:r w:rsidR="005373E8" w:rsidRPr="000144A6">
        <w:rPr>
          <w:rFonts w:ascii="PT Astra Serif" w:eastAsia="Times New Roman" w:hAnsi="PT Astra Serif" w:cs="Times New Roman"/>
          <w:lang w:eastAsia="ru-RU"/>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заказчика в течение </w:t>
      </w:r>
      <w:r w:rsidR="005373E8" w:rsidRPr="000144A6">
        <w:rPr>
          <w:rFonts w:ascii="PT Astra Serif" w:hAnsi="PT Astra Serif" w:cs="Times New Roman"/>
          <w:shd w:val="clear" w:color="auto" w:fill="FFFFFF"/>
        </w:rPr>
        <w:t>пятнадцати дней возвращает</w:t>
      </w:r>
      <w:r w:rsidR="005373E8" w:rsidRPr="000144A6">
        <w:rPr>
          <w:rFonts w:ascii="PT Astra Serif" w:eastAsia="Times New Roman" w:hAnsi="PT Astra Serif" w:cs="Times New Roman"/>
          <w:kern w:val="2"/>
          <w:lang w:eastAsia="ru-RU"/>
        </w:rPr>
        <w:t xml:space="preserve"> </w:t>
      </w:r>
      <w:r w:rsidR="005373E8" w:rsidRPr="000144A6">
        <w:rPr>
          <w:rFonts w:ascii="PT Astra Serif" w:eastAsia="Times New Roman" w:hAnsi="PT Astra Serif" w:cs="Times New Roman"/>
          <w:lang w:eastAsia="ru-RU"/>
        </w:rPr>
        <w:t>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F6C9C" w:rsidRPr="000144A6" w:rsidRDefault="002F6C9C" w:rsidP="000144A6">
      <w:pPr>
        <w:tabs>
          <w:tab w:val="left" w:pos="709"/>
        </w:tabs>
        <w:suppressAutoHyphens/>
        <w:spacing w:after="0" w:line="240" w:lineRule="auto"/>
        <w:ind w:firstLine="567"/>
        <w:jc w:val="both"/>
        <w:rPr>
          <w:rFonts w:ascii="PT Astra Serif" w:eastAsia="Times New Roman" w:hAnsi="PT Astra Serif" w:cs="Times New Roman"/>
          <w:i/>
          <w:kern w:val="2"/>
          <w:lang w:eastAsia="ru-RU"/>
        </w:rPr>
      </w:pPr>
      <w:r w:rsidRPr="000144A6">
        <w:rPr>
          <w:rFonts w:ascii="PT Astra Serif" w:hAnsi="PT Astra Serif" w:cs="Times New Roman"/>
          <w:shd w:val="clear" w:color="auto" w:fill="FFFFFF"/>
        </w:rPr>
        <w:t>Уменьшение в соответствии с </w:t>
      </w:r>
      <w:hyperlink r:id="rId30" w:anchor="/document/70353464/entry/967" w:history="1">
        <w:r w:rsidRPr="000144A6">
          <w:rPr>
            <w:rFonts w:ascii="PT Astra Serif" w:hAnsi="PT Astra Serif" w:cs="Times New Roman"/>
            <w:shd w:val="clear" w:color="auto" w:fill="FFFFFF"/>
          </w:rPr>
          <w:t>частями 7</w:t>
        </w:r>
      </w:hyperlink>
      <w:r w:rsidRPr="000144A6">
        <w:rPr>
          <w:rFonts w:ascii="PT Astra Serif" w:hAnsi="PT Astra Serif" w:cs="Times New Roman"/>
          <w:shd w:val="clear" w:color="auto" w:fill="FFFFFF"/>
        </w:rPr>
        <w:t> и </w:t>
      </w:r>
      <w:hyperlink r:id="rId31" w:anchor="/document/70353464/entry/9671" w:history="1">
        <w:r w:rsidRPr="000144A6">
          <w:rPr>
            <w:rFonts w:ascii="PT Astra Serif" w:hAnsi="PT Astra Serif" w:cs="Times New Roman"/>
            <w:shd w:val="clear" w:color="auto" w:fill="FFFFFF"/>
          </w:rPr>
          <w:t>7.1 статьи 96</w:t>
        </w:r>
      </w:hyperlink>
      <w:r w:rsidRPr="000144A6">
        <w:rPr>
          <w:rFonts w:ascii="PT Astra Serif" w:hAnsi="PT Astra Serif" w:cs="Times New Roman"/>
          <w:shd w:val="clear" w:color="auto" w:fill="FFFFFF"/>
        </w:rPr>
        <w:t> ФЗ № 44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0144A6">
          <w:rPr>
            <w:rFonts w:ascii="PT Astra Serif" w:hAnsi="PT Astra Serif" w:cs="Times New Roman"/>
            <w:shd w:val="clear" w:color="auto" w:fill="FFFFFF"/>
          </w:rPr>
          <w:t>частью 7.2 статьи 96</w:t>
        </w:r>
      </w:hyperlink>
      <w:r w:rsidRPr="000144A6">
        <w:rPr>
          <w:rFonts w:ascii="PT Astra Serif" w:hAnsi="PT Astra Serif" w:cs="Times New Roman"/>
          <w:shd w:val="clear" w:color="auto" w:fill="FFFFFF"/>
        </w:rPr>
        <w:t> ФЗ № 44  информации в соответствующий реестр контрактов, предусмотренный </w:t>
      </w:r>
      <w:hyperlink r:id="rId33" w:anchor="/document/70353464/entry/103" w:history="1">
        <w:r w:rsidRPr="000144A6">
          <w:rPr>
            <w:rFonts w:ascii="PT Astra Serif" w:hAnsi="PT Astra Serif" w:cs="Times New Roman"/>
            <w:shd w:val="clear" w:color="auto" w:fill="FFFFFF"/>
          </w:rPr>
          <w:t>статьей 103</w:t>
        </w:r>
      </w:hyperlink>
      <w:r w:rsidRPr="000144A6">
        <w:rPr>
          <w:rFonts w:ascii="PT Astra Serif" w:hAnsi="PT Astra Serif" w:cs="Times New Roman"/>
          <w:shd w:val="clear" w:color="auto" w:fill="FFFFFF"/>
        </w:rPr>
        <w:t> настоящего Федерального закона.</w:t>
      </w:r>
    </w:p>
    <w:p w:rsidR="002F6C9C" w:rsidRPr="000144A6" w:rsidRDefault="005373E8" w:rsidP="000144A6">
      <w:pPr>
        <w:tabs>
          <w:tab w:val="left" w:pos="709"/>
        </w:tabs>
        <w:suppressAutoHyphens/>
        <w:spacing w:after="0" w:line="240" w:lineRule="auto"/>
        <w:jc w:val="both"/>
        <w:rPr>
          <w:rFonts w:ascii="PT Astra Serif" w:eastAsia="Times New Roman" w:hAnsi="PT Astra Serif" w:cs="Times New Roman"/>
          <w:kern w:val="2"/>
          <w:lang w:eastAsia="ru-RU"/>
        </w:rPr>
      </w:pPr>
      <w:r w:rsidRPr="000144A6">
        <w:rPr>
          <w:rFonts w:ascii="PT Astra Serif" w:eastAsia="Times New Roman" w:hAnsi="PT Astra Serif" w:cs="Times New Roman"/>
          <w:i/>
          <w:kern w:val="2"/>
          <w:lang w:eastAsia="ru-RU"/>
        </w:rPr>
        <w:tab/>
      </w:r>
      <w:proofErr w:type="gramStart"/>
      <w:r w:rsidRPr="000144A6">
        <w:rPr>
          <w:rFonts w:ascii="PT Astra Serif" w:eastAsia="Times New Roman" w:hAnsi="PT Astra Serif" w:cs="Times New Roman"/>
          <w:kern w:val="2"/>
          <w:lang w:eastAsia="ru-RU"/>
        </w:rPr>
        <w:t xml:space="preserve">Предусмотренное </w:t>
      </w:r>
      <w:hyperlink r:id="rId34" w:history="1">
        <w:r w:rsidRPr="000144A6">
          <w:rPr>
            <w:rFonts w:ascii="PT Astra Serif" w:eastAsia="Times New Roman" w:hAnsi="PT Astra Serif" w:cs="Times New Roman"/>
            <w:kern w:val="2"/>
            <w:lang w:eastAsia="ru-RU"/>
          </w:rPr>
          <w:t>частями 7</w:t>
        </w:r>
      </w:hyperlink>
      <w:r w:rsidRPr="000144A6">
        <w:rPr>
          <w:rFonts w:ascii="PT Astra Serif" w:eastAsia="Times New Roman" w:hAnsi="PT Astra Serif" w:cs="Times New Roman"/>
          <w:kern w:val="2"/>
          <w:lang w:eastAsia="ru-RU"/>
        </w:rPr>
        <w:t xml:space="preserve"> статьи 96 </w:t>
      </w:r>
      <w:r w:rsidR="002F6C9C" w:rsidRPr="000144A6">
        <w:rPr>
          <w:rFonts w:ascii="PT Astra Serif" w:hAnsi="PT Astra Serif" w:cs="Times New Roman"/>
          <w:shd w:val="clear" w:color="auto" w:fill="FFFFFF"/>
        </w:rPr>
        <w:t xml:space="preserve">ФЗ № 44 </w:t>
      </w:r>
      <w:r w:rsidRPr="000144A6">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kern w:val="2"/>
          <w:lang w:eastAsia="ru-RU"/>
        </w:rPr>
        <w:t xml:space="preserve">аказчиком в соответствии с </w:t>
      </w:r>
      <w:r w:rsidR="002F6C9C" w:rsidRPr="000144A6">
        <w:rPr>
          <w:rFonts w:ascii="PT Astra Serif" w:hAnsi="PT Astra Serif" w:cs="Times New Roman"/>
          <w:shd w:val="clear" w:color="auto" w:fill="FFFFFF"/>
        </w:rPr>
        <w:t>ФЗ № 44</w:t>
      </w:r>
      <w:r w:rsidRPr="000144A6">
        <w:rPr>
          <w:rFonts w:ascii="PT Astra Serif" w:eastAsia="Times New Roman" w:hAnsi="PT Astra Serif" w:cs="Times New Roman"/>
          <w:kern w:val="2"/>
          <w:lang w:eastAsia="ru-RU"/>
        </w:rPr>
        <w:t xml:space="preserve">, а также приемки </w:t>
      </w:r>
      <w:r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2"/>
          <w:lang w:eastAsia="ru-RU"/>
        </w:rPr>
        <w:t xml:space="preserve">Срок действия </w:t>
      </w:r>
      <w:r w:rsidR="00812AE9" w:rsidRPr="000144A6">
        <w:rPr>
          <w:rFonts w:ascii="PT Astra Serif" w:eastAsia="Times New Roman" w:hAnsi="PT Astra Serif" w:cs="Times New Roman"/>
          <w:kern w:val="2"/>
          <w:lang w:eastAsia="ru-RU"/>
        </w:rPr>
        <w:t>независимой</w:t>
      </w:r>
      <w:r w:rsidRPr="000144A6">
        <w:rPr>
          <w:rFonts w:ascii="PT Astra Serif" w:eastAsia="Times New Roman" w:hAnsi="PT Astra Serif" w:cs="Times New Roman"/>
          <w:kern w:val="2"/>
          <w:lang w:eastAsia="ru-RU"/>
        </w:rPr>
        <w:t xml:space="preserve"> гарантии должен превышать предусмотренный контрактом срок исполнения обязательств, которые должны быть обеспечены такой </w:t>
      </w:r>
      <w:r w:rsidR="00812AE9" w:rsidRPr="000144A6">
        <w:rPr>
          <w:rFonts w:ascii="PT Astra Serif" w:eastAsia="Times New Roman" w:hAnsi="PT Astra Serif" w:cs="Times New Roman"/>
          <w:kern w:val="2"/>
          <w:lang w:eastAsia="ru-RU"/>
        </w:rPr>
        <w:t xml:space="preserve">независимой </w:t>
      </w:r>
      <w:r w:rsidRPr="000144A6">
        <w:rPr>
          <w:rFonts w:ascii="PT Astra Serif" w:eastAsia="Times New Roman" w:hAnsi="PT Astra Serif" w:cs="Times New Roman"/>
          <w:kern w:val="2"/>
          <w:lang w:eastAsia="ru-RU"/>
        </w:rPr>
        <w:t xml:space="preserve">гарантией, не менее чем на один месяц, в том числе в случае его изменения в соответствии со </w:t>
      </w:r>
      <w:hyperlink r:id="rId35" w:history="1">
        <w:r w:rsidRPr="000144A6">
          <w:rPr>
            <w:rFonts w:ascii="PT Astra Serif" w:eastAsia="Times New Roman" w:hAnsi="PT Astra Serif" w:cs="Times New Roman"/>
            <w:kern w:val="2"/>
            <w:lang w:eastAsia="ru-RU"/>
          </w:rPr>
          <w:t>статьей 95</w:t>
        </w:r>
      </w:hyperlink>
      <w:r w:rsidRPr="000144A6">
        <w:rPr>
          <w:rFonts w:ascii="PT Astra Serif" w:eastAsia="Times New Roman" w:hAnsi="PT Astra Serif" w:cs="Times New Roman"/>
          <w:kern w:val="2"/>
          <w:lang w:eastAsia="ru-RU"/>
        </w:rPr>
        <w:t xml:space="preserve"> </w:t>
      </w:r>
      <w:r w:rsidR="002F6C9C" w:rsidRPr="000144A6">
        <w:rPr>
          <w:rFonts w:ascii="PT Astra Serif" w:hAnsi="PT Astra Serif" w:cs="Times New Roman"/>
          <w:shd w:val="clear" w:color="auto" w:fill="FFFFFF"/>
        </w:rPr>
        <w:t>ФЗ № 44.</w:t>
      </w:r>
    </w:p>
    <w:p w:rsidR="005373E8"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w:t>
      </w:r>
      <w:r w:rsidR="00812AE9" w:rsidRPr="000144A6">
        <w:rPr>
          <w:rFonts w:ascii="PT Astra Serif" w:eastAsia="Times New Roman" w:hAnsi="PT Astra Serif" w:cs="Times New Roman"/>
          <w:iCs/>
          <w:kern w:val="2"/>
          <w:lang w:eastAsia="ru-RU"/>
        </w:rPr>
        <w:t xml:space="preserve">независимую </w:t>
      </w:r>
      <w:r w:rsidRPr="000144A6">
        <w:rPr>
          <w:rFonts w:ascii="PT Astra Serif" w:eastAsia="Times New Roman" w:hAnsi="PT Astra Serif" w:cs="Times New Roman"/>
          <w:iCs/>
          <w:kern w:val="2"/>
          <w:lang w:eastAsia="ru-RU"/>
        </w:rPr>
        <w:t xml:space="preserve">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00024B84"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0144A6">
          <w:rPr>
            <w:rFonts w:ascii="PT Astra Serif" w:eastAsia="Times New Roman" w:hAnsi="PT Astra Serif" w:cs="Times New Roman"/>
            <w:iCs/>
            <w:kern w:val="2"/>
            <w:lang w:eastAsia="ru-RU"/>
          </w:rPr>
          <w:t>частями 7</w:t>
        </w:r>
      </w:hyperlink>
      <w:r w:rsidRPr="000144A6">
        <w:rPr>
          <w:rFonts w:ascii="PT Astra Serif" w:eastAsia="Times New Roman" w:hAnsi="PT Astra Serif" w:cs="Times New Roman"/>
          <w:iCs/>
          <w:kern w:val="2"/>
          <w:lang w:eastAsia="ru-RU"/>
        </w:rPr>
        <w:t xml:space="preserve">, </w:t>
      </w:r>
      <w:hyperlink r:id="rId37" w:anchor="sub_9671" w:history="1">
        <w:r w:rsidRPr="000144A6">
          <w:rPr>
            <w:rFonts w:ascii="PT Astra Serif" w:eastAsia="Times New Roman" w:hAnsi="PT Astra Serif" w:cs="Times New Roman"/>
            <w:iCs/>
            <w:kern w:val="2"/>
            <w:lang w:eastAsia="ru-RU"/>
          </w:rPr>
          <w:t>7.1</w:t>
        </w:r>
      </w:hyperlink>
      <w:r w:rsidRPr="000144A6">
        <w:rPr>
          <w:rFonts w:ascii="PT Astra Serif" w:eastAsia="Times New Roman" w:hAnsi="PT Astra Serif" w:cs="Times New Roman"/>
          <w:iCs/>
          <w:kern w:val="2"/>
          <w:lang w:eastAsia="ru-RU"/>
        </w:rPr>
        <w:t xml:space="preserve">, </w:t>
      </w:r>
      <w:hyperlink r:id="rId38" w:anchor="sub_9672" w:history="1">
        <w:r w:rsidRPr="000144A6">
          <w:rPr>
            <w:rFonts w:ascii="PT Astra Serif" w:eastAsia="Times New Roman" w:hAnsi="PT Astra Serif" w:cs="Times New Roman"/>
            <w:iCs/>
            <w:kern w:val="2"/>
            <w:lang w:eastAsia="ru-RU"/>
          </w:rPr>
          <w:t>7.2</w:t>
        </w:r>
      </w:hyperlink>
      <w:r w:rsidRPr="000144A6">
        <w:rPr>
          <w:rFonts w:ascii="PT Astra Serif" w:eastAsia="Times New Roman" w:hAnsi="PT Astra Serif" w:cs="Times New Roman"/>
          <w:iCs/>
          <w:kern w:val="2"/>
          <w:lang w:eastAsia="ru-RU"/>
        </w:rPr>
        <w:t xml:space="preserve"> и </w:t>
      </w:r>
      <w:hyperlink r:id="rId39" w:anchor="sub_9673" w:history="1">
        <w:r w:rsidRPr="000144A6">
          <w:rPr>
            <w:rFonts w:ascii="PT Astra Serif" w:eastAsia="Times New Roman" w:hAnsi="PT Astra Serif" w:cs="Times New Roman"/>
            <w:iCs/>
            <w:kern w:val="2"/>
            <w:lang w:eastAsia="ru-RU"/>
          </w:rPr>
          <w:t>7.3 статьи 96</w:t>
        </w:r>
      </w:hyperlink>
      <w:r w:rsidRPr="000144A6">
        <w:rPr>
          <w:rFonts w:ascii="PT Astra Serif" w:eastAsia="Times New Roman" w:hAnsi="PT Astra Serif" w:cs="Times New Roman"/>
          <w:iCs/>
          <w:kern w:val="2"/>
          <w:lang w:eastAsia="ru-RU"/>
        </w:rPr>
        <w:t xml:space="preserve"> </w:t>
      </w:r>
      <w:r w:rsidR="002F6C9C" w:rsidRPr="000144A6">
        <w:rPr>
          <w:rFonts w:ascii="PT Astra Serif" w:hAnsi="PT Astra Serif" w:cs="Times New Roman"/>
          <w:shd w:val="clear" w:color="auto" w:fill="FFFFFF"/>
        </w:rPr>
        <w:t>ФЗ № 44.</w:t>
      </w:r>
    </w:p>
    <w:p w:rsidR="00B55BF9" w:rsidRPr="000144A6" w:rsidRDefault="00B55BF9" w:rsidP="000144A6">
      <w:pPr>
        <w:suppressAutoHyphens/>
        <w:spacing w:after="0" w:line="240" w:lineRule="auto"/>
        <w:ind w:firstLine="426"/>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0144A6">
          <w:rPr>
            <w:rFonts w:ascii="PT Astra Serif" w:eastAsia="Times New Roman" w:hAnsi="PT Astra Serif" w:cs="Times New Roman"/>
            <w:iCs/>
            <w:kern w:val="2"/>
            <w:lang w:eastAsia="ru-RU"/>
          </w:rPr>
          <w:t>частью 7</w:t>
        </w:r>
      </w:hyperlink>
      <w:r w:rsidRPr="000144A6">
        <w:rPr>
          <w:rFonts w:ascii="PT Astra Serif" w:eastAsia="Times New Roman" w:hAnsi="PT Astra Serif" w:cs="Times New Roman"/>
          <w:iCs/>
          <w:kern w:val="2"/>
          <w:lang w:eastAsia="ru-RU"/>
        </w:rPr>
        <w:t xml:space="preserve"> статьи 34 </w:t>
      </w:r>
      <w:r w:rsidR="002F6C9C" w:rsidRPr="000144A6">
        <w:rPr>
          <w:rFonts w:ascii="PT Astra Serif" w:hAnsi="PT Astra Serif" w:cs="Times New Roman"/>
          <w:shd w:val="clear" w:color="auto" w:fill="FFFFFF"/>
        </w:rPr>
        <w:t>ФЗ № 44.</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16"/>
          <w:lang w:eastAsia="ru-RU"/>
        </w:rPr>
        <w:t xml:space="preserve">По Контракту должны быть обеспечены обязательства Подрядчика по возмещению убытков </w:t>
      </w:r>
      <w:r w:rsidR="00024B84" w:rsidRPr="000144A6">
        <w:rPr>
          <w:rFonts w:ascii="PT Astra Serif" w:eastAsia="Times New Roman" w:hAnsi="PT Astra Serif" w:cs="Times New Roman"/>
          <w:kern w:val="2"/>
          <w:lang w:eastAsia="ar-SA"/>
        </w:rPr>
        <w:t>Муниципального з</w:t>
      </w:r>
      <w:r w:rsidRPr="000144A6">
        <w:rPr>
          <w:rFonts w:ascii="PT Astra Serif" w:eastAsia="Times New Roman" w:hAnsi="PT Astra Serif" w:cs="Times New Roman"/>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00024B84"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kern w:val="16"/>
          <w:lang w:eastAsia="ru-RU"/>
        </w:rPr>
        <w:t>аказчиком.</w:t>
      </w:r>
    </w:p>
    <w:p w:rsidR="00B55BF9" w:rsidRPr="000144A6" w:rsidRDefault="00812AE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0144A6">
        <w:rPr>
          <w:rFonts w:ascii="PT Astra Serif" w:eastAsia="Times New Roman" w:hAnsi="PT Astra Serif" w:cs="Times New Roman"/>
          <w:kern w:val="2"/>
          <w:lang w:eastAsia="ar-SA"/>
        </w:rPr>
        <w:t>Независимая</w:t>
      </w:r>
      <w:r w:rsidR="00B55BF9" w:rsidRPr="000144A6">
        <w:rPr>
          <w:rFonts w:ascii="PT Astra Serif" w:eastAsia="Times New Roman" w:hAnsi="PT Astra Serif" w:cs="Times New Roman"/>
          <w:kern w:val="2"/>
          <w:lang w:eastAsia="ar-SA"/>
        </w:rPr>
        <w:t xml:space="preserve">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F6C9C" w:rsidRPr="000144A6">
        <w:rPr>
          <w:rFonts w:ascii="PT Astra Serif" w:hAnsi="PT Astra Serif" w:cs="Times New Roman"/>
          <w:shd w:val="clear" w:color="auto" w:fill="FFFFFF"/>
        </w:rPr>
        <w:t>ФЗ № 44</w:t>
      </w:r>
      <w:r w:rsidR="00B55BF9" w:rsidRPr="000144A6">
        <w:rPr>
          <w:rFonts w:ascii="PT Astra Serif" w:eastAsia="Times New Roman" w:hAnsi="PT Astra Serif" w:cs="Times New Roman"/>
          <w:kern w:val="2"/>
          <w:lang w:eastAsia="ar-SA"/>
        </w:rPr>
        <w:t xml:space="preserve">, лица, имеющего право действовать от имени банка (далее - гарант), на условиях, определенных </w:t>
      </w:r>
      <w:hyperlink r:id="rId41" w:history="1">
        <w:r w:rsidR="00B55BF9" w:rsidRPr="000144A6">
          <w:rPr>
            <w:rFonts w:ascii="PT Astra Serif" w:eastAsia="Times New Roman" w:hAnsi="PT Astra Serif" w:cs="Times New Roman"/>
            <w:kern w:val="2"/>
            <w:lang w:eastAsia="ar-SA"/>
          </w:rPr>
          <w:t>гражданским законодательством</w:t>
        </w:r>
      </w:hyperlink>
      <w:r w:rsidR="00B55BF9" w:rsidRPr="000144A6">
        <w:rPr>
          <w:rFonts w:ascii="PT Astra Serif" w:eastAsia="Times New Roman" w:hAnsi="PT Astra Serif" w:cs="Times New Roman"/>
          <w:kern w:val="2"/>
          <w:lang w:eastAsia="ar-SA"/>
        </w:rPr>
        <w:t xml:space="preserve"> и </w:t>
      </w:r>
      <w:hyperlink r:id="rId42" w:history="1">
        <w:r w:rsidR="00B55BF9" w:rsidRPr="000144A6">
          <w:rPr>
            <w:rFonts w:ascii="PT Astra Serif" w:eastAsia="Times New Roman" w:hAnsi="PT Astra Serif" w:cs="Times New Roman"/>
            <w:kern w:val="2"/>
            <w:lang w:eastAsia="ar-SA"/>
          </w:rPr>
          <w:t>статьей 45</w:t>
        </w:r>
      </w:hyperlink>
      <w:r w:rsidR="005702B7" w:rsidRPr="000144A6">
        <w:rPr>
          <w:rFonts w:ascii="PT Astra Serif" w:eastAsia="Times New Roman" w:hAnsi="PT Astra Serif" w:cs="Times New Roman"/>
          <w:kern w:val="2"/>
          <w:lang w:eastAsia="ar-SA"/>
        </w:rPr>
        <w:t xml:space="preserve"> </w:t>
      </w:r>
      <w:r w:rsidR="002F6C9C" w:rsidRPr="000144A6">
        <w:rPr>
          <w:rFonts w:ascii="PT Astra Serif" w:hAnsi="PT Astra Serif" w:cs="Times New Roman"/>
          <w:shd w:val="clear" w:color="auto" w:fill="FFFFFF"/>
        </w:rPr>
        <w:t xml:space="preserve">ФЗ № 44 </w:t>
      </w:r>
      <w:r w:rsidR="00B55BF9" w:rsidRPr="000144A6">
        <w:rPr>
          <w:rFonts w:ascii="PT Astra Serif" w:eastAsia="Times New Roman" w:hAnsi="PT Astra Serif" w:cs="Times New Roman"/>
          <w:kern w:val="16"/>
          <w:lang w:eastAsia="ru-RU"/>
        </w:rPr>
        <w:t>с учетом требований установленных постановлением Правительства Р</w:t>
      </w:r>
      <w:r w:rsidR="00571828" w:rsidRPr="000144A6">
        <w:rPr>
          <w:rFonts w:ascii="PT Astra Serif" w:eastAsia="Times New Roman" w:hAnsi="PT Astra Serif" w:cs="Times New Roman"/>
          <w:kern w:val="16"/>
          <w:lang w:eastAsia="ru-RU"/>
        </w:rPr>
        <w:t>оссийской Федерации от 08.11.</w:t>
      </w:r>
      <w:r w:rsidR="00B55BF9" w:rsidRPr="000144A6">
        <w:rPr>
          <w:rFonts w:ascii="PT Astra Serif" w:eastAsia="Times New Roman" w:hAnsi="PT Astra Serif" w:cs="Times New Roman"/>
          <w:kern w:val="16"/>
          <w:lang w:eastAsia="ru-RU"/>
        </w:rPr>
        <w:t>2013 №1005 (с учетом изменений и дополнений).</w:t>
      </w:r>
      <w:proofErr w:type="gramEnd"/>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w:t>
      </w:r>
      <w:r w:rsidR="00024B84" w:rsidRPr="000144A6">
        <w:rPr>
          <w:rFonts w:ascii="PT Astra Serif" w:eastAsia="Times New Roman" w:hAnsi="PT Astra Serif" w:cs="Times New Roman"/>
          <w:kern w:val="2"/>
          <w:lang w:eastAsia="ar-SA"/>
        </w:rPr>
        <w:t>Муниципального з</w:t>
      </w:r>
      <w:r w:rsidRPr="000144A6">
        <w:rPr>
          <w:rFonts w:ascii="PT Astra Serif" w:eastAsia="Times New Roman" w:hAnsi="PT Astra Serif" w:cs="Times New Roman"/>
          <w:kern w:val="2"/>
          <w:lang w:eastAsia="ru-RU"/>
        </w:rPr>
        <w:t xml:space="preserve">аказчика, возникших в период действия обеспечения в течение пятнадцати дней </w:t>
      </w:r>
      <w:proofErr w:type="gramStart"/>
      <w:r w:rsidRPr="000144A6">
        <w:rPr>
          <w:rFonts w:ascii="PT Astra Serif" w:eastAsia="Times New Roman" w:hAnsi="PT Astra Serif" w:cs="Times New Roman"/>
          <w:kern w:val="2"/>
          <w:lang w:eastAsia="ru-RU"/>
        </w:rPr>
        <w:t xml:space="preserve">с </w:t>
      </w:r>
      <w:r w:rsidR="002044E1" w:rsidRPr="000144A6">
        <w:rPr>
          <w:rFonts w:ascii="PT Astra Serif" w:hAnsi="PT Astra Serif" w:cs="Times New Roman"/>
        </w:rPr>
        <w:t>даты исполнения</w:t>
      </w:r>
      <w:proofErr w:type="gramEnd"/>
      <w:r w:rsidR="002044E1" w:rsidRPr="000144A6">
        <w:rPr>
          <w:rFonts w:ascii="PT Astra Serif" w:hAnsi="PT Astra Serif" w:cs="Times New Roman"/>
        </w:rPr>
        <w:t xml:space="preserve"> подрядчиком обязатель</w:t>
      </w:r>
      <w:r w:rsidR="00F547CC" w:rsidRPr="000144A6">
        <w:rPr>
          <w:rFonts w:ascii="PT Astra Serif" w:hAnsi="PT Astra Serif" w:cs="Times New Roman"/>
        </w:rPr>
        <w:t xml:space="preserve">ств, предусмотренных контрактом (с даты подписания Заказчиком </w:t>
      </w:r>
      <w:r w:rsidR="00F547CC" w:rsidRPr="000144A6">
        <w:rPr>
          <w:rFonts w:ascii="PT Astra Serif" w:hAnsi="PT Astra Serif" w:cs="Times New Roman"/>
          <w:shd w:val="clear" w:color="auto" w:fill="FFFFFF"/>
        </w:rPr>
        <w:t>в единой информационной системе </w:t>
      </w:r>
      <w:hyperlink r:id="rId43" w:anchor="/document/403147771/entry/1000" w:history="1">
        <w:r w:rsidR="00F547CC" w:rsidRPr="000144A6">
          <w:rPr>
            <w:rFonts w:ascii="PT Astra Serif" w:hAnsi="PT Astra Serif" w:cs="Times New Roman"/>
            <w:shd w:val="clear" w:color="auto" w:fill="FFFFFF"/>
          </w:rPr>
          <w:t>документ</w:t>
        </w:r>
      </w:hyperlink>
      <w:r w:rsidR="00F547CC" w:rsidRPr="000144A6">
        <w:rPr>
          <w:rFonts w:ascii="PT Astra Serif" w:hAnsi="PT Astra Serif" w:cs="Times New Roman"/>
          <w:shd w:val="clear" w:color="auto" w:fill="FFFFFF"/>
        </w:rPr>
        <w:t> о приемке</w:t>
      </w:r>
      <w:r w:rsidR="00C41FC7" w:rsidRPr="000144A6">
        <w:rPr>
          <w:rFonts w:ascii="PT Astra Serif" w:hAnsi="PT Astra Serif" w:cs="Times New Roman"/>
          <w:shd w:val="clear" w:color="auto" w:fill="FFFFFF"/>
        </w:rPr>
        <w:t>).</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t xml:space="preserve">Обеспечение исполнения контракта так же  не применяется в случаях, установленных </w:t>
      </w:r>
      <w:r w:rsidR="002F6C9C" w:rsidRPr="000144A6">
        <w:rPr>
          <w:rFonts w:ascii="PT Astra Serif" w:hAnsi="PT Astra Serif" w:cs="Times New Roman"/>
          <w:shd w:val="clear" w:color="auto" w:fill="FFFFFF"/>
        </w:rPr>
        <w:t>ФЗ № 44.</w:t>
      </w:r>
    </w:p>
    <w:p w:rsidR="00B55BF9" w:rsidRPr="000144A6" w:rsidRDefault="00B55BF9" w:rsidP="000144A6">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p>
    <w:p w:rsidR="00B55BF9" w:rsidRPr="000144A6" w:rsidRDefault="00B55BF9" w:rsidP="000144A6">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0144A6">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0144A6">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C4C71" w:rsidP="000144A6">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13.8. </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0144A6">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0144A6" w:rsidRDefault="008C4C71" w:rsidP="000144A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93B7A" w:rsidRPr="000144A6" w:rsidRDefault="00B55BF9" w:rsidP="00813041">
      <w:pPr>
        <w:numPr>
          <w:ilvl w:val="0"/>
          <w:numId w:val="10"/>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0144A6" w:rsidRDefault="00E93B7A" w:rsidP="00191C9B">
      <w:pPr>
        <w:pStyle w:val="a8"/>
        <w:numPr>
          <w:ilvl w:val="1"/>
          <w:numId w:val="10"/>
        </w:numPr>
        <w:spacing w:after="0" w:line="240" w:lineRule="auto"/>
        <w:ind w:left="0" w:firstLine="0"/>
        <w:jc w:val="both"/>
        <w:rPr>
          <w:rFonts w:ascii="PT Astra Serif" w:hAnsi="PT Astra Serif" w:cs="Times New Roman"/>
          <w:lang w:eastAsia="ru-RU"/>
        </w:rPr>
      </w:pPr>
      <w:r w:rsidRPr="000144A6">
        <w:rPr>
          <w:rFonts w:ascii="PT Astra Serif" w:hAnsi="PT Astra Serif" w:cs="Times New Roman"/>
          <w:b/>
          <w:bCs/>
        </w:rPr>
        <w:t xml:space="preserve">Муниципальный заказчик: </w:t>
      </w:r>
      <w:r w:rsidRPr="000144A6">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0144A6">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0144A6" w:rsidRDefault="00E93B7A" w:rsidP="00191C9B">
      <w:pPr>
        <w:spacing w:after="0" w:line="240" w:lineRule="auto"/>
        <w:jc w:val="both"/>
        <w:rPr>
          <w:rFonts w:ascii="PT Astra Serif" w:hAnsi="PT Astra Serif" w:cs="Times New Roman"/>
          <w:lang w:eastAsia="ru-RU"/>
        </w:rPr>
      </w:pPr>
      <w:r w:rsidRPr="000144A6">
        <w:rPr>
          <w:rFonts w:ascii="PT Astra Serif" w:hAnsi="PT Astra Serif" w:cs="Times New Roman"/>
          <w:lang w:eastAsia="ru-RU"/>
        </w:rPr>
        <w:t xml:space="preserve">      Банковские реквизиты:</w:t>
      </w:r>
      <w:r w:rsidRPr="000144A6">
        <w:rPr>
          <w:rFonts w:ascii="PT Astra Serif" w:hAnsi="PT Astra Serif" w:cs="Times New Roman"/>
          <w:b/>
          <w:bCs/>
          <w:lang w:eastAsia="ru-RU"/>
        </w:rPr>
        <w:t xml:space="preserve"> </w:t>
      </w:r>
      <w:r w:rsidRPr="000144A6">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0144A6">
        <w:rPr>
          <w:rFonts w:ascii="PT Astra Serif" w:hAnsi="PT Astra Serif" w:cs="Times New Roman"/>
          <w:lang w:eastAsia="ru-RU"/>
        </w:rPr>
        <w:t>г</w:t>
      </w:r>
      <w:proofErr w:type="gramStart"/>
      <w:r w:rsidRPr="000144A6">
        <w:rPr>
          <w:rFonts w:ascii="PT Astra Serif" w:hAnsi="PT Astra Serif" w:cs="Times New Roman"/>
          <w:lang w:eastAsia="ru-RU"/>
        </w:rPr>
        <w:t>.Х</w:t>
      </w:r>
      <w:proofErr w:type="gramEnd"/>
      <w:r w:rsidRPr="000144A6">
        <w:rPr>
          <w:rFonts w:ascii="PT Astra Serif" w:hAnsi="PT Astra Serif" w:cs="Times New Roman"/>
          <w:lang w:eastAsia="ru-RU"/>
        </w:rPr>
        <w:t>анты-Мансийск</w:t>
      </w:r>
      <w:proofErr w:type="spellEnd"/>
      <w:r w:rsidRPr="000144A6">
        <w:rPr>
          <w:rFonts w:ascii="PT Astra Serif" w:hAnsi="PT Astra Serif" w:cs="Times New Roman"/>
          <w:lang w:eastAsia="ru-RU"/>
        </w:rPr>
        <w:t xml:space="preserve"> БИК 007162163, номер счета банка 40102810245370000007 Получатель: </w:t>
      </w:r>
      <w:proofErr w:type="spellStart"/>
      <w:r w:rsidRPr="000144A6">
        <w:rPr>
          <w:rFonts w:ascii="PT Astra Serif" w:hAnsi="PT Astra Serif" w:cs="Times New Roman"/>
          <w:lang w:eastAsia="ru-RU"/>
        </w:rPr>
        <w:t>Депфин</w:t>
      </w:r>
      <w:proofErr w:type="spellEnd"/>
      <w:r w:rsidRPr="000144A6">
        <w:rPr>
          <w:rFonts w:ascii="PT Astra Serif" w:hAnsi="PT Astra Serif" w:cs="Times New Roman"/>
          <w:lang w:eastAsia="ru-RU"/>
        </w:rPr>
        <w:t xml:space="preserve"> </w:t>
      </w:r>
      <w:proofErr w:type="spellStart"/>
      <w:r w:rsidRPr="000144A6">
        <w:rPr>
          <w:rFonts w:ascii="PT Astra Serif" w:hAnsi="PT Astra Serif" w:cs="Times New Roman"/>
          <w:lang w:eastAsia="ru-RU"/>
        </w:rPr>
        <w:t>Югорска</w:t>
      </w:r>
      <w:proofErr w:type="spellEnd"/>
      <w:r w:rsidRPr="000144A6">
        <w:rPr>
          <w:rFonts w:ascii="PT Astra Serif" w:hAnsi="PT Astra Serif" w:cs="Times New Roman"/>
          <w:lang w:eastAsia="ru-RU"/>
        </w:rPr>
        <w:t xml:space="preserve"> </w:t>
      </w:r>
      <w:proofErr w:type="gramStart"/>
      <w:r w:rsidRPr="000144A6">
        <w:rPr>
          <w:rFonts w:ascii="PT Astra Serif" w:hAnsi="PT Astra Serif" w:cs="Times New Roman"/>
          <w:lang w:eastAsia="ru-RU"/>
        </w:rPr>
        <w:t xml:space="preserve">( </w:t>
      </w:r>
      <w:proofErr w:type="spellStart"/>
      <w:proofErr w:type="gramEnd"/>
      <w:r w:rsidRPr="000144A6">
        <w:rPr>
          <w:rFonts w:ascii="PT Astra Serif" w:hAnsi="PT Astra Serif" w:cs="Times New Roman"/>
          <w:lang w:eastAsia="ru-RU"/>
        </w:rPr>
        <w:t>ДЖКиСК</w:t>
      </w:r>
      <w:proofErr w:type="spellEnd"/>
      <w:r w:rsidRPr="000144A6">
        <w:rPr>
          <w:rFonts w:ascii="PT Astra Serif" w:hAnsi="PT Astra Serif" w:cs="Times New Roman"/>
          <w:lang w:eastAsia="ru-RU"/>
        </w:rPr>
        <w:t>, л/</w:t>
      </w:r>
      <w:proofErr w:type="spellStart"/>
      <w:r w:rsidRPr="000144A6">
        <w:rPr>
          <w:rFonts w:ascii="PT Astra Serif" w:hAnsi="PT Astra Serif" w:cs="Times New Roman"/>
          <w:lang w:eastAsia="ru-RU"/>
        </w:rPr>
        <w:t>сч</w:t>
      </w:r>
      <w:proofErr w:type="spellEnd"/>
      <w:r w:rsidRPr="000144A6">
        <w:rPr>
          <w:rFonts w:ascii="PT Astra Serif" w:hAnsi="PT Astra Serif" w:cs="Times New Roman"/>
          <w:lang w:eastAsia="ru-RU"/>
        </w:rPr>
        <w:t xml:space="preserve"> 007 000 000), Расчетный счет 03231643718870008700, Электронный адрес </w:t>
      </w:r>
      <w:hyperlink r:id="rId44" w:history="1">
        <w:r w:rsidRPr="000144A6">
          <w:rPr>
            <w:rStyle w:val="aa"/>
            <w:rFonts w:ascii="PT Astra Serif" w:hAnsi="PT Astra Serif" w:cs="Times New Roman"/>
            <w:color w:val="auto"/>
            <w:lang w:eastAsia="ru-RU"/>
          </w:rPr>
          <w:t>DJKiSK@ugorsk.ru</w:t>
        </w:r>
      </w:hyperlink>
      <w:r w:rsidRPr="000144A6">
        <w:rPr>
          <w:rFonts w:ascii="PT Astra Serif" w:hAnsi="PT Astra Serif" w:cs="Times New Roman"/>
          <w:lang w:eastAsia="ru-RU"/>
        </w:rPr>
        <w:t>, тел: 8(34675) 7-30-81</w:t>
      </w:r>
    </w:p>
    <w:p w:rsidR="00E93B7A" w:rsidRPr="000144A6" w:rsidRDefault="00E93B7A" w:rsidP="00191C9B">
      <w:pPr>
        <w:autoSpaceDE w:val="0"/>
        <w:autoSpaceDN w:val="0"/>
        <w:adjustRightInd w:val="0"/>
        <w:spacing w:after="0" w:line="240" w:lineRule="auto"/>
        <w:jc w:val="both"/>
        <w:rPr>
          <w:rFonts w:ascii="PT Astra Serif" w:hAnsi="PT Astra Serif" w:cs="Times New Roman"/>
          <w:kern w:val="2"/>
          <w:lang w:eastAsia="ru-RU"/>
        </w:rPr>
      </w:pPr>
      <w:r w:rsidRPr="000144A6">
        <w:rPr>
          <w:rFonts w:ascii="PT Astra Serif" w:hAnsi="PT Astra Serif" w:cs="Times New Roman"/>
          <w:b/>
        </w:rPr>
        <w:t>Руководитель:</w:t>
      </w:r>
      <w:r w:rsidRPr="000144A6">
        <w:rPr>
          <w:rFonts w:ascii="PT Astra Serif" w:hAnsi="PT Astra Serif" w:cs="Times New Roman"/>
        </w:rPr>
        <w:t xml:space="preserve"> </w:t>
      </w:r>
      <w:r w:rsidRPr="000144A6">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0144A6">
        <w:rPr>
          <w:rFonts w:ascii="PT Astra Serif" w:hAnsi="PT Astra Serif" w:cs="Times New Roman"/>
          <w:lang w:eastAsia="ru-RU"/>
        </w:rPr>
        <w:t>Валинурова</w:t>
      </w:r>
      <w:proofErr w:type="spellEnd"/>
      <w:r w:rsidRPr="000144A6">
        <w:rPr>
          <w:rFonts w:ascii="PT Astra Serif" w:hAnsi="PT Astra Serif" w:cs="Times New Roman"/>
          <w:lang w:eastAsia="ru-RU"/>
        </w:rPr>
        <w:t xml:space="preserve"> Ольга Сергеевна</w:t>
      </w:r>
    </w:p>
    <w:p w:rsidR="00E93B7A" w:rsidRPr="000144A6" w:rsidRDefault="00E93B7A" w:rsidP="000144A6">
      <w:pPr>
        <w:spacing w:after="0" w:line="240" w:lineRule="auto"/>
        <w:jc w:val="both"/>
        <w:rPr>
          <w:rFonts w:ascii="PT Astra Serif" w:hAnsi="PT Astra Serif" w:cs="Times New Roman"/>
          <w:bCs/>
        </w:rPr>
      </w:pPr>
    </w:p>
    <w:p w:rsidR="00E93B7A" w:rsidRPr="000144A6" w:rsidRDefault="00E93B7A" w:rsidP="000144A6">
      <w:pPr>
        <w:spacing w:after="0" w:line="240" w:lineRule="auto"/>
        <w:jc w:val="both"/>
        <w:rPr>
          <w:rFonts w:ascii="PT Astra Serif" w:hAnsi="PT Astra Serif" w:cs="Times New Roman"/>
          <w:b/>
          <w:bCs/>
        </w:rPr>
      </w:pPr>
      <w:r w:rsidRPr="000144A6">
        <w:rPr>
          <w:rFonts w:ascii="PT Astra Serif" w:hAnsi="PT Astra Serif" w:cs="Times New Roman"/>
          <w:b/>
          <w:bCs/>
        </w:rPr>
        <w:t xml:space="preserve">14.2.Подрядчик: </w:t>
      </w:r>
    </w:p>
    <w:p w:rsidR="00E93B7A" w:rsidRPr="000144A6" w:rsidRDefault="00E93B7A" w:rsidP="000144A6">
      <w:pPr>
        <w:spacing w:after="0" w:line="240" w:lineRule="auto"/>
        <w:jc w:val="both"/>
        <w:rPr>
          <w:rFonts w:ascii="PT Astra Serif" w:hAnsi="PT Astra Serif" w:cs="Times New Roman"/>
          <w:bCs/>
        </w:rPr>
      </w:pPr>
      <w:r w:rsidRPr="000144A6">
        <w:rPr>
          <w:rFonts w:ascii="PT Astra Serif" w:hAnsi="PT Astra Serif" w:cs="Times New Roman"/>
          <w:b/>
          <w:bCs/>
          <w:i/>
        </w:rPr>
        <w:t xml:space="preserve">Банковские реквизиты:  </w:t>
      </w:r>
    </w:p>
    <w:p w:rsidR="00E93B7A" w:rsidRPr="000144A6" w:rsidRDefault="00E93B7A" w:rsidP="000144A6">
      <w:pPr>
        <w:spacing w:after="0" w:line="240" w:lineRule="auto"/>
        <w:jc w:val="both"/>
        <w:rPr>
          <w:rFonts w:ascii="PT Astra Serif" w:hAnsi="PT Astra Serif" w:cs="Times New Roman"/>
        </w:rPr>
      </w:pPr>
      <w:r w:rsidRPr="000144A6">
        <w:rPr>
          <w:rFonts w:ascii="PT Astra Serif" w:hAnsi="PT Astra Serif" w:cs="Times New Roman"/>
          <w:b/>
          <w:bCs/>
        </w:rPr>
        <w:t xml:space="preserve">Руководитель: </w:t>
      </w:r>
      <w:r w:rsidRPr="000144A6">
        <w:rPr>
          <w:rFonts w:ascii="PT Astra Serif" w:hAnsi="PT Astra Serif" w:cs="Times New Roman"/>
          <w:bCs/>
        </w:rPr>
        <w:t>Д</w:t>
      </w:r>
      <w:r w:rsidRPr="000144A6">
        <w:rPr>
          <w:rFonts w:ascii="PT Astra Serif" w:hAnsi="PT Astra Serif" w:cs="Times New Roman"/>
        </w:rPr>
        <w:t>иректор, действующий на основании</w:t>
      </w:r>
    </w:p>
    <w:p w:rsidR="00E93B7A" w:rsidRDefault="00E93B7A" w:rsidP="000144A6">
      <w:pPr>
        <w:spacing w:after="0" w:line="240" w:lineRule="auto"/>
        <w:jc w:val="both"/>
        <w:rPr>
          <w:rFonts w:ascii="PT Astra Serif" w:eastAsia="Calibri" w:hAnsi="PT Astra Serif" w:cs="Times New Roman"/>
        </w:rPr>
      </w:pPr>
    </w:p>
    <w:p w:rsidR="00B463FB" w:rsidRPr="000144A6" w:rsidRDefault="00B463FB" w:rsidP="000144A6">
      <w:pPr>
        <w:spacing w:after="0" w:line="240" w:lineRule="auto"/>
        <w:jc w:val="both"/>
        <w:rPr>
          <w:rFonts w:ascii="PT Astra Serif" w:eastAsia="Calibri" w:hAnsi="PT Astra Serif" w:cs="Times New Roman"/>
        </w:rPr>
      </w:pPr>
    </w:p>
    <w:p w:rsidR="00B55BF9"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463FB" w:rsidRPr="000144A6" w:rsidRDefault="00B463FB"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463FB" w:rsidRDefault="00B463F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463FB" w:rsidRDefault="00B463F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463FB" w:rsidRDefault="00B463F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463FB" w:rsidRDefault="00B463F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463FB" w:rsidRDefault="00B463F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463FB" w:rsidRDefault="00B463F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463FB" w:rsidRDefault="00B463F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463FB" w:rsidRDefault="00B463F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11452" w:rsidRDefault="005114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11452" w:rsidRDefault="005114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11452" w:rsidRDefault="005114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11452" w:rsidRDefault="005114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11452" w:rsidRDefault="005114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11452" w:rsidRDefault="005114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11452" w:rsidRDefault="005114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511452" w:rsidRDefault="00511452"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8F6990"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8F6990">
        <w:rPr>
          <w:rFonts w:ascii="PT Astra Serif" w:eastAsia="Times New Roman" w:hAnsi="PT Astra Serif" w:cs="Times New Roman"/>
          <w:kern w:val="2"/>
          <w:lang w:eastAsia="ar-SA"/>
        </w:rPr>
        <w:lastRenderedPageBreak/>
        <w:t xml:space="preserve">Приложение </w:t>
      </w:r>
    </w:p>
    <w:p w:rsidR="00080FB5" w:rsidRPr="008F6990"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8F6990">
        <w:rPr>
          <w:rFonts w:ascii="PT Astra Serif" w:eastAsia="Times New Roman" w:hAnsi="PT Astra Serif" w:cs="Times New Roman"/>
          <w:kern w:val="2"/>
          <w:lang w:eastAsia="ar-SA"/>
        </w:rPr>
        <w:t xml:space="preserve">к муниципальному контракту </w:t>
      </w:r>
    </w:p>
    <w:p w:rsidR="008F6990" w:rsidRDefault="008F6990" w:rsidP="00080FB5">
      <w:pPr>
        <w:pStyle w:val="ConsPlusNormal0"/>
        <w:widowControl/>
        <w:tabs>
          <w:tab w:val="left" w:pos="360"/>
        </w:tabs>
        <w:ind w:firstLine="0"/>
        <w:jc w:val="center"/>
        <w:rPr>
          <w:rFonts w:ascii="PT Astra Serif" w:hAnsi="PT Astra Serif" w:cs="Times New Roman"/>
          <w:b/>
          <w:bCs/>
        </w:rPr>
      </w:pPr>
    </w:p>
    <w:p w:rsidR="00080FB5" w:rsidRPr="008F6990" w:rsidRDefault="00080FB5" w:rsidP="00080FB5">
      <w:pPr>
        <w:pStyle w:val="ConsPlusNormal0"/>
        <w:widowControl/>
        <w:tabs>
          <w:tab w:val="left" w:pos="360"/>
        </w:tabs>
        <w:ind w:firstLine="0"/>
        <w:jc w:val="center"/>
        <w:rPr>
          <w:rFonts w:ascii="PT Astra Serif" w:hAnsi="PT Astra Serif" w:cs="Times New Roman"/>
          <w:b/>
          <w:bCs/>
        </w:rPr>
      </w:pPr>
      <w:r w:rsidRPr="008F6990">
        <w:rPr>
          <w:rFonts w:ascii="PT Astra Serif" w:hAnsi="PT Astra Serif" w:cs="Times New Roman"/>
          <w:b/>
          <w:bCs/>
        </w:rPr>
        <w:t>ТЕХ</w:t>
      </w:r>
      <w:r w:rsidR="00812AE9" w:rsidRPr="008F6990">
        <w:rPr>
          <w:rFonts w:ascii="PT Astra Serif" w:hAnsi="PT Astra Serif" w:cs="Times New Roman"/>
          <w:b/>
          <w:bCs/>
        </w:rPr>
        <w:t>НИЧЕСКОЕ ЗАДАНИЕ</w:t>
      </w:r>
    </w:p>
    <w:p w:rsidR="00080FB5" w:rsidRPr="008F6990" w:rsidRDefault="00080FB5" w:rsidP="00080FB5">
      <w:pPr>
        <w:autoSpaceDE w:val="0"/>
        <w:autoSpaceDN w:val="0"/>
        <w:adjustRightInd w:val="0"/>
        <w:spacing w:after="0" w:line="240" w:lineRule="auto"/>
        <w:jc w:val="center"/>
        <w:rPr>
          <w:rFonts w:ascii="PT Astra Serif" w:hAnsi="PT Astra Serif" w:cs="Times New Roman"/>
          <w:b/>
        </w:rPr>
      </w:pPr>
      <w:r w:rsidRPr="008F6990">
        <w:rPr>
          <w:rFonts w:ascii="PT Astra Serif" w:hAnsi="PT Astra Serif" w:cs="Times New Roman"/>
          <w:b/>
        </w:rPr>
        <w:t xml:space="preserve">на </w:t>
      </w:r>
      <w:r w:rsidR="008F6990">
        <w:rPr>
          <w:rFonts w:ascii="PT Astra Serif" w:hAnsi="PT Astra Serif"/>
          <w:b/>
        </w:rPr>
        <w:t xml:space="preserve">выполнение </w:t>
      </w:r>
      <w:r w:rsidR="008F6990">
        <w:rPr>
          <w:rFonts w:ascii="PT Astra Serif" w:hAnsi="PT Astra Serif"/>
          <w:b/>
          <w:bCs/>
        </w:rPr>
        <w:t xml:space="preserve">работ по </w:t>
      </w:r>
      <w:proofErr w:type="spellStart"/>
      <w:r w:rsidR="008F6990">
        <w:rPr>
          <w:rFonts w:ascii="PT Astra Serif" w:hAnsi="PT Astra Serif"/>
          <w:b/>
          <w:bCs/>
        </w:rPr>
        <w:t>грейдированию</w:t>
      </w:r>
      <w:proofErr w:type="spellEnd"/>
      <w:r w:rsidR="008F6990">
        <w:rPr>
          <w:rFonts w:ascii="PT Astra Serif" w:hAnsi="PT Astra Serif"/>
          <w:b/>
          <w:bCs/>
        </w:rPr>
        <w:t xml:space="preserve"> дорог на Зеленой зоне в городе </w:t>
      </w:r>
      <w:proofErr w:type="spellStart"/>
      <w:r w:rsidR="008F6990">
        <w:rPr>
          <w:rFonts w:ascii="PT Astra Serif" w:hAnsi="PT Astra Serif"/>
          <w:b/>
          <w:bCs/>
        </w:rPr>
        <w:t>Югорске</w:t>
      </w:r>
      <w:proofErr w:type="spellEnd"/>
    </w:p>
    <w:p w:rsidR="00080FB5" w:rsidRPr="008F6990"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F6990" w:rsidRDefault="00812AE9" w:rsidP="008F6990">
      <w:pPr>
        <w:tabs>
          <w:tab w:val="left" w:pos="142"/>
        </w:tabs>
        <w:autoSpaceDE w:val="0"/>
        <w:autoSpaceDN w:val="0"/>
        <w:adjustRightInd w:val="0"/>
        <w:spacing w:after="0"/>
        <w:ind w:right="15"/>
        <w:jc w:val="both"/>
        <w:rPr>
          <w:rFonts w:ascii="PT Astra Serif" w:hAnsi="PT Astra Serif"/>
        </w:rPr>
      </w:pPr>
      <w:r w:rsidRPr="008F6990">
        <w:rPr>
          <w:rFonts w:ascii="PT Astra Serif" w:hAnsi="PT Astra Serif"/>
          <w:b/>
          <w:bCs/>
          <w:u w:val="single"/>
        </w:rPr>
        <w:t>Место выполнения работ</w:t>
      </w:r>
      <w:r w:rsidRPr="008F6990">
        <w:rPr>
          <w:rFonts w:ascii="PT Astra Serif" w:hAnsi="PT Astra Serif"/>
          <w:bCs/>
        </w:rPr>
        <w:t>:</w:t>
      </w:r>
      <w:r w:rsidRPr="008F6990">
        <w:rPr>
          <w:rFonts w:ascii="PT Astra Serif" w:hAnsi="PT Astra Serif"/>
        </w:rPr>
        <w:t xml:space="preserve"> </w:t>
      </w:r>
      <w:proofErr w:type="gramStart"/>
      <w:r w:rsidRPr="008F6990">
        <w:rPr>
          <w:rFonts w:ascii="PT Astra Serif" w:hAnsi="PT Astra Serif"/>
        </w:rPr>
        <w:t xml:space="preserve">Ханты - Мансийский автономный округ - Югра, г. Югорск, </w:t>
      </w:r>
      <w:r w:rsidR="008F6990">
        <w:rPr>
          <w:rFonts w:ascii="PT Astra Serif" w:hAnsi="PT Astra Serif"/>
        </w:rPr>
        <w:t xml:space="preserve">г. </w:t>
      </w:r>
      <w:proofErr w:type="spellStart"/>
      <w:r w:rsidR="008F6990">
        <w:rPr>
          <w:rFonts w:ascii="PT Astra Serif" w:hAnsi="PT Astra Serif"/>
        </w:rPr>
        <w:t>Югорск</w:t>
      </w:r>
      <w:proofErr w:type="spellEnd"/>
      <w:r w:rsidR="008F6990">
        <w:rPr>
          <w:rFonts w:ascii="PT Astra Serif" w:hAnsi="PT Astra Serif"/>
        </w:rPr>
        <w:t>, район зеленой зоны, центральные проезды садово-огороднических товариществ:</w:t>
      </w:r>
      <w:proofErr w:type="gramEnd"/>
      <w:r w:rsidR="008F6990">
        <w:rPr>
          <w:rFonts w:ascii="PT Astra Serif" w:hAnsi="PT Astra Serif"/>
        </w:rPr>
        <w:t xml:space="preserve"> </w:t>
      </w:r>
      <w:proofErr w:type="gramStart"/>
      <w:r w:rsidR="008F6990">
        <w:rPr>
          <w:rFonts w:ascii="PT Astra Serif" w:hAnsi="PT Astra Serif"/>
        </w:rPr>
        <w:t>«Уж и ёж», «Рощино», «Три сосны», «Морошка», «Белые Росы», «Связист», «Электрон-2», «Соловьиная роща», «Медик», «</w:t>
      </w:r>
      <w:proofErr w:type="spellStart"/>
      <w:r w:rsidR="008F6990">
        <w:rPr>
          <w:rFonts w:ascii="PT Astra Serif" w:hAnsi="PT Astra Serif"/>
        </w:rPr>
        <w:t>Тюментрансгаз</w:t>
      </w:r>
      <w:proofErr w:type="spellEnd"/>
      <w:r w:rsidR="008F6990">
        <w:rPr>
          <w:rFonts w:ascii="PT Astra Serif" w:hAnsi="PT Astra Serif"/>
        </w:rPr>
        <w:t>», «Кабачок», «Зелёный луг», «Озёрное», «Зелёный бор», «Фортуна», «Простоквашино», «Дружба», «Тополя», «Комарово»,  «Вишня», «Пихта», «Черёмушки», «Берёзка», «Малиновка»,  «Северянка», «Смородинка», «Кедровая падь», «</w:t>
      </w:r>
      <w:r w:rsidR="0098582C">
        <w:rPr>
          <w:rFonts w:ascii="PT Astra Serif" w:hAnsi="PT Astra Serif"/>
          <w:kern w:val="2"/>
          <w:lang w:eastAsia="ar-SA"/>
        </w:rPr>
        <w:t>Жемчужина</w:t>
      </w:r>
      <w:r w:rsidR="008F6990">
        <w:rPr>
          <w:rFonts w:ascii="PT Astra Serif" w:hAnsi="PT Astra Serif"/>
        </w:rPr>
        <w:t>», «ТТГ-УМС», «Зимняя вишня», «Три березки», «Рябинка», «Строитель», «Электрик», «Электрон-3», «Нива», «Электрон-1».</w:t>
      </w:r>
      <w:proofErr w:type="gramEnd"/>
    </w:p>
    <w:p w:rsidR="00812AE9" w:rsidRPr="008F6990" w:rsidRDefault="00812AE9" w:rsidP="0085615A">
      <w:pPr>
        <w:autoSpaceDE w:val="0"/>
        <w:autoSpaceDN w:val="0"/>
        <w:adjustRightInd w:val="0"/>
        <w:spacing w:after="0"/>
        <w:jc w:val="both"/>
        <w:rPr>
          <w:rFonts w:ascii="PT Astra Serif" w:hAnsi="PT Astra Serif"/>
        </w:rPr>
      </w:pPr>
    </w:p>
    <w:p w:rsidR="00812AE9" w:rsidRPr="008F6990" w:rsidRDefault="00812AE9" w:rsidP="0085615A">
      <w:pPr>
        <w:autoSpaceDE w:val="0"/>
        <w:autoSpaceDN w:val="0"/>
        <w:adjustRightInd w:val="0"/>
        <w:spacing w:after="0"/>
        <w:jc w:val="both"/>
        <w:rPr>
          <w:rFonts w:ascii="PT Astra Serif" w:hAnsi="PT Astra Serif"/>
          <w:b/>
          <w:u w:val="single"/>
        </w:rPr>
      </w:pPr>
      <w:r w:rsidRPr="008F6990">
        <w:rPr>
          <w:rFonts w:ascii="PT Astra Serif" w:hAnsi="PT Astra Serif"/>
          <w:b/>
          <w:u w:val="single"/>
        </w:rPr>
        <w:t>Срок выполнения работ:</w:t>
      </w:r>
    </w:p>
    <w:p w:rsidR="008F6990" w:rsidRDefault="008F6990" w:rsidP="008F6990">
      <w:pPr>
        <w:tabs>
          <w:tab w:val="left" w:pos="142"/>
        </w:tabs>
        <w:spacing w:after="0"/>
        <w:rPr>
          <w:rFonts w:ascii="PT Astra Serif" w:hAnsi="PT Astra Serif"/>
        </w:rPr>
      </w:pPr>
      <w:r>
        <w:rPr>
          <w:rFonts w:ascii="PT Astra Serif" w:hAnsi="PT Astra Serif"/>
        </w:rPr>
        <w:t>- начало: 25 апреля 2022 года;</w:t>
      </w:r>
    </w:p>
    <w:p w:rsidR="008F6990" w:rsidRDefault="008F6990" w:rsidP="008F6990">
      <w:pPr>
        <w:tabs>
          <w:tab w:val="left" w:pos="142"/>
        </w:tabs>
        <w:spacing w:after="0"/>
        <w:rPr>
          <w:rFonts w:ascii="PT Astra Serif" w:hAnsi="PT Astra Serif"/>
        </w:rPr>
      </w:pPr>
      <w:r>
        <w:rPr>
          <w:rFonts w:ascii="PT Astra Serif" w:hAnsi="PT Astra Serif"/>
        </w:rPr>
        <w:t>- окончание: 30 сентября 2022 года.</w:t>
      </w:r>
    </w:p>
    <w:p w:rsidR="008773E7" w:rsidRDefault="008F6990" w:rsidP="008712A1">
      <w:pPr>
        <w:tabs>
          <w:tab w:val="left" w:pos="142"/>
        </w:tabs>
        <w:spacing w:after="0"/>
        <w:jc w:val="both"/>
        <w:rPr>
          <w:rFonts w:ascii="PT Astra Serif" w:hAnsi="PT Astra Serif"/>
        </w:rPr>
      </w:pPr>
      <w:r>
        <w:rPr>
          <w:rFonts w:ascii="PT Astra Serif" w:hAnsi="PT Astra Serif"/>
          <w:bCs/>
        </w:rPr>
        <w:tab/>
      </w:r>
      <w:r>
        <w:rPr>
          <w:rFonts w:ascii="PT Astra Serif" w:hAnsi="PT Astra Serif"/>
          <w:bCs/>
        </w:rPr>
        <w:tab/>
      </w:r>
      <w:r w:rsidR="008773E7" w:rsidRPr="004C7ECB">
        <w:rPr>
          <w:rFonts w:ascii="PT Astra Serif" w:hAnsi="PT Astra Serif"/>
          <w:bCs/>
        </w:rPr>
        <w:t>Начальная (максимальная) цена контракта</w:t>
      </w:r>
      <w:r w:rsidR="008773E7" w:rsidRPr="004C7ECB">
        <w:rPr>
          <w:rFonts w:ascii="PT Astra Serif" w:hAnsi="PT Astra Serif"/>
        </w:rPr>
        <w:t xml:space="preserve"> </w:t>
      </w:r>
      <w:r w:rsidR="008773E7" w:rsidRPr="004C7ECB">
        <w:rPr>
          <w:rFonts w:ascii="PT Astra Serif" w:hAnsi="PT Astra Serif"/>
          <w:bCs/>
        </w:rPr>
        <w:t>включает в себя:</w:t>
      </w:r>
      <w:r w:rsidR="008773E7" w:rsidRPr="004C7ECB">
        <w:rPr>
          <w:rFonts w:ascii="PT Astra Serif" w:hAnsi="PT Astra Serif"/>
        </w:rPr>
        <w:t xml:space="preserve"> затраты на весь перечень работ в полном объеме, стоимость материалов, транспортные расходы, затраты механизмов, включая НДС</w:t>
      </w:r>
      <w:r w:rsidR="008773E7" w:rsidRPr="004C7ECB">
        <w:rPr>
          <w:rFonts w:ascii="PT Astra Serif" w:hAnsi="PT Astra Serif"/>
          <w:bCs/>
        </w:rPr>
        <w:t xml:space="preserve"> либо без НДС </w:t>
      </w:r>
      <w:r w:rsidR="008773E7" w:rsidRPr="004C7ECB">
        <w:rPr>
          <w:rFonts w:ascii="PT Astra Serif" w:hAnsi="PT Astra Serif"/>
        </w:rPr>
        <w:t>и другие обязательные платежи, возникающие в период выполнения работ.</w:t>
      </w:r>
    </w:p>
    <w:p w:rsidR="008F6990" w:rsidRDefault="008773E7" w:rsidP="008712A1">
      <w:pPr>
        <w:tabs>
          <w:tab w:val="left" w:pos="142"/>
        </w:tabs>
        <w:spacing w:after="0"/>
        <w:jc w:val="both"/>
        <w:rPr>
          <w:rFonts w:ascii="PT Astra Serif" w:hAnsi="PT Astra Serif"/>
        </w:rPr>
      </w:pPr>
      <w:r>
        <w:rPr>
          <w:rFonts w:ascii="PT Astra Serif" w:hAnsi="PT Astra Serif"/>
        </w:rPr>
        <w:tab/>
      </w:r>
      <w:r>
        <w:rPr>
          <w:rFonts w:ascii="PT Astra Serif" w:hAnsi="PT Astra Serif"/>
        </w:rPr>
        <w:tab/>
      </w:r>
      <w:r w:rsidR="008F6990">
        <w:rPr>
          <w:rFonts w:ascii="PT Astra Serif" w:hAnsi="PT Astra Serif"/>
        </w:rPr>
        <w:t>Выполнение работ должно производиться не менее 2 раз в месяц. При необходимости дополнительно по требованию Муниципального заказчика.</w:t>
      </w:r>
    </w:p>
    <w:p w:rsidR="008712A1" w:rsidRDefault="008712A1" w:rsidP="008712A1">
      <w:pPr>
        <w:pStyle w:val="a8"/>
        <w:spacing w:after="0" w:line="240" w:lineRule="auto"/>
        <w:ind w:left="0" w:firstLine="708"/>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w:t>
      </w:r>
      <w:r w:rsidR="00030637" w:rsidRPr="002C7958">
        <w:rPr>
          <w:rFonts w:ascii="PT Astra Serif" w:hAnsi="PT Astra Serif" w:cs="Times New Roman"/>
          <w:lang w:eastAsia="ru-RU"/>
        </w:rPr>
        <w:t xml:space="preserve">нормам федерального законодательства, законодательства ХМАО-Югры и правовым актам администрации города </w:t>
      </w:r>
      <w:proofErr w:type="spellStart"/>
      <w:r w:rsidR="00030637" w:rsidRPr="002C7958">
        <w:rPr>
          <w:rFonts w:ascii="PT Astra Serif" w:hAnsi="PT Astra Serif" w:cs="Times New Roman"/>
          <w:lang w:eastAsia="ru-RU"/>
        </w:rPr>
        <w:t>Югорска</w:t>
      </w:r>
      <w:proofErr w:type="spellEnd"/>
      <w:r w:rsidR="00030637">
        <w:rPr>
          <w:rFonts w:ascii="PT Astra Serif" w:hAnsi="PT Astra Serif" w:cs="Times New Roman"/>
          <w:lang w:eastAsia="ru-RU"/>
        </w:rPr>
        <w:t xml:space="preserve">; </w:t>
      </w:r>
      <w:r>
        <w:rPr>
          <w:rFonts w:ascii="PT Astra Serif" w:hAnsi="PT Astra Serif" w:cs="Times New Roman"/>
          <w:lang w:eastAsia="ru-RU"/>
        </w:rPr>
        <w:t>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712A1" w:rsidRDefault="008712A1" w:rsidP="008712A1">
      <w:pPr>
        <w:pStyle w:val="a8"/>
        <w:spacing w:after="0" w:line="240" w:lineRule="auto"/>
        <w:ind w:left="0" w:firstLine="708"/>
        <w:jc w:val="both"/>
        <w:rPr>
          <w:rFonts w:ascii="PT Astra Serif" w:hAnsi="PT Astra Serif" w:cs="Times New Roman"/>
          <w:lang w:eastAsia="ru-RU"/>
        </w:rPr>
      </w:pPr>
      <w:r>
        <w:rPr>
          <w:rFonts w:ascii="PT Astra Serif" w:hAnsi="PT Astra Serif" w:cs="Times New Roman"/>
        </w:rPr>
        <w:t xml:space="preserve">Подрядчик гарантирует выполнять работы в соответствии с методическими рекомендациями, принятыми письмом </w:t>
      </w:r>
      <w:proofErr w:type="spellStart"/>
      <w:r>
        <w:rPr>
          <w:rFonts w:ascii="PT Astra Serif" w:hAnsi="PT Astra Serif" w:cs="Times New Roman"/>
        </w:rPr>
        <w:t>Росавтодора</w:t>
      </w:r>
      <w:proofErr w:type="spellEnd"/>
      <w:r>
        <w:rPr>
          <w:rFonts w:ascii="PT Astra Serif" w:hAnsi="PT Astra Serif" w:cs="Times New Roman"/>
        </w:rPr>
        <w:t xml:space="preserve"> от 17.03.2004  №ОС-28/1270-ис.</w:t>
      </w:r>
    </w:p>
    <w:p w:rsidR="008712A1" w:rsidRDefault="008712A1" w:rsidP="008712A1">
      <w:pPr>
        <w:pStyle w:val="a8"/>
        <w:spacing w:after="0" w:line="240" w:lineRule="auto"/>
        <w:ind w:left="927" w:hanging="219"/>
        <w:jc w:val="both"/>
        <w:rPr>
          <w:rFonts w:ascii="PT Astra Serif" w:hAnsi="PT Astra Serif" w:cs="Times New Roman"/>
        </w:rPr>
      </w:pPr>
      <w:r>
        <w:rPr>
          <w:rFonts w:ascii="PT Astra Serif" w:hAnsi="PT Astra Serif" w:cs="Times New Roman"/>
        </w:rPr>
        <w:t>Гарантии качества  распространяются на все работы, выполненные Подрядчиком по контракту.</w:t>
      </w:r>
    </w:p>
    <w:p w:rsidR="008712A1" w:rsidRDefault="008712A1" w:rsidP="008F6990">
      <w:pPr>
        <w:tabs>
          <w:tab w:val="left" w:pos="142"/>
        </w:tabs>
        <w:spacing w:after="0"/>
        <w:rPr>
          <w:rFonts w:ascii="PT Astra Serif" w:hAnsi="PT Astra Serif"/>
        </w:rPr>
      </w:pPr>
    </w:p>
    <w:p w:rsidR="008F6990" w:rsidRDefault="008F6990" w:rsidP="008F6990">
      <w:pPr>
        <w:tabs>
          <w:tab w:val="left" w:pos="142"/>
        </w:tabs>
        <w:spacing w:after="0"/>
        <w:rPr>
          <w:rFonts w:ascii="PT Astra Serif" w:hAnsi="PT Astra Serif"/>
        </w:rPr>
      </w:pPr>
      <w:r>
        <w:rPr>
          <w:rFonts w:ascii="PT Astra Serif" w:hAnsi="PT Astra Serif"/>
        </w:rPr>
        <w:tab/>
      </w:r>
      <w:r>
        <w:rPr>
          <w:rFonts w:ascii="PT Astra Serif" w:hAnsi="PT Astra Serif"/>
        </w:rPr>
        <w:tab/>
        <w:t xml:space="preserve">Перечень и объем выполняемых работ </w:t>
      </w:r>
      <w:proofErr w:type="gramStart"/>
      <w:r>
        <w:rPr>
          <w:rFonts w:ascii="PT Astra Serif" w:hAnsi="PT Astra Serif"/>
        </w:rPr>
        <w:t>указаны</w:t>
      </w:r>
      <w:proofErr w:type="gramEnd"/>
      <w:r>
        <w:rPr>
          <w:rFonts w:ascii="PT Astra Serif" w:hAnsi="PT Astra Serif"/>
        </w:rPr>
        <w:t xml:space="preserve"> в локальном сметном расчете.</w:t>
      </w:r>
    </w:p>
    <w:p w:rsidR="00812AE9" w:rsidRPr="008F6990" w:rsidRDefault="00812AE9" w:rsidP="008F6990">
      <w:pPr>
        <w:tabs>
          <w:tab w:val="num" w:pos="148"/>
        </w:tabs>
        <w:autoSpaceDE w:val="0"/>
        <w:autoSpaceDN w:val="0"/>
        <w:adjustRightInd w:val="0"/>
        <w:spacing w:after="0"/>
        <w:jc w:val="both"/>
        <w:rPr>
          <w:rFonts w:ascii="PT Astra Serif" w:hAnsi="PT Astra Serif"/>
        </w:rPr>
      </w:pPr>
    </w:p>
    <w:p w:rsidR="00080FB5" w:rsidRPr="008F6990" w:rsidRDefault="00080FB5" w:rsidP="0085615A">
      <w:pPr>
        <w:autoSpaceDE w:val="0"/>
        <w:autoSpaceDN w:val="0"/>
        <w:adjustRightInd w:val="0"/>
        <w:spacing w:after="0" w:line="240" w:lineRule="auto"/>
        <w:jc w:val="both"/>
        <w:rPr>
          <w:rFonts w:ascii="PT Astra Serif" w:eastAsia="Times New Roman" w:hAnsi="PT Astra Serif" w:cs="Times New Roman"/>
          <w:b/>
          <w:kern w:val="2"/>
          <w:lang w:eastAsia="ar-SA"/>
        </w:rPr>
      </w:pPr>
    </w:p>
    <w:p w:rsidR="00080FB5" w:rsidRPr="008F6990" w:rsidRDefault="00080FB5" w:rsidP="00B55BF9">
      <w:pPr>
        <w:autoSpaceDE w:val="0"/>
        <w:autoSpaceDN w:val="0"/>
        <w:adjustRightInd w:val="0"/>
        <w:spacing w:after="0" w:line="240" w:lineRule="auto"/>
        <w:jc w:val="center"/>
        <w:rPr>
          <w:rFonts w:ascii="PT Astra Serif" w:eastAsia="Times New Roman" w:hAnsi="PT Astra Serif" w:cs="Times New Roman"/>
          <w:b/>
          <w:kern w:val="2"/>
          <w:lang w:eastAsia="ar-SA"/>
        </w:rPr>
      </w:pPr>
    </w:p>
    <w:p w:rsidR="00080FB5" w:rsidRPr="008F6990" w:rsidRDefault="00080FB5" w:rsidP="00B55BF9">
      <w:pPr>
        <w:autoSpaceDE w:val="0"/>
        <w:autoSpaceDN w:val="0"/>
        <w:adjustRightInd w:val="0"/>
        <w:spacing w:after="0" w:line="240" w:lineRule="auto"/>
        <w:jc w:val="center"/>
        <w:rPr>
          <w:rFonts w:ascii="PT Astra Serif" w:eastAsia="Times New Roman" w:hAnsi="PT Astra Serif" w:cs="Times New Roman"/>
          <w:b/>
          <w:kern w:val="2"/>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080FB5">
      <w:pPr>
        <w:spacing w:after="0"/>
        <w:jc w:val="right"/>
        <w:rPr>
          <w:rFonts w:ascii="PT Astra Serif" w:hAnsi="PT Astra Serif" w:cs="Times New Roman"/>
          <w:sz w:val="24"/>
          <w:szCs w:val="24"/>
        </w:rPr>
        <w:sectPr w:rsidR="00080FB5" w:rsidRPr="00C83978" w:rsidSect="009B0A72">
          <w:pgSz w:w="11906" w:h="16838"/>
          <w:pgMar w:top="709" w:right="851" w:bottom="1134" w:left="1134" w:header="709" w:footer="709" w:gutter="0"/>
          <w:cols w:space="708"/>
          <w:docGrid w:linePitch="360"/>
        </w:sectPr>
      </w:pPr>
    </w:p>
    <w:p w:rsidR="00080FB5" w:rsidRPr="00C83978" w:rsidRDefault="00080FB5" w:rsidP="00080FB5">
      <w:pPr>
        <w:spacing w:after="0" w:line="240" w:lineRule="auto"/>
        <w:jc w:val="center"/>
        <w:rPr>
          <w:rFonts w:ascii="PT Astra Serif" w:hAnsi="PT Astra Serif" w:cs="Times New Roman"/>
          <w:b/>
          <w:sz w:val="24"/>
          <w:szCs w:val="24"/>
        </w:rPr>
      </w:pPr>
      <w:bookmarkStart w:id="4" w:name="RANGE!A1"/>
      <w:bookmarkEnd w:id="4"/>
      <w:r w:rsidRPr="00C83978">
        <w:rPr>
          <w:rFonts w:ascii="PT Astra Serif" w:hAnsi="PT Astra Serif" w:cs="Times New Roman"/>
          <w:b/>
          <w:sz w:val="24"/>
          <w:szCs w:val="24"/>
        </w:rPr>
        <w:lastRenderedPageBreak/>
        <w:t>Локальный сметный расчет</w:t>
      </w:r>
      <w:r w:rsidR="008F6990">
        <w:rPr>
          <w:rFonts w:ascii="PT Astra Serif" w:hAnsi="PT Astra Serif" w:cs="Times New Roman"/>
          <w:b/>
          <w:sz w:val="24"/>
          <w:szCs w:val="24"/>
        </w:rPr>
        <w:t xml:space="preserve"> (смета)</w:t>
      </w:r>
    </w:p>
    <w:p w:rsidR="008F6990" w:rsidRPr="008F6990" w:rsidRDefault="008F6990" w:rsidP="008F6990">
      <w:pPr>
        <w:spacing w:after="0"/>
        <w:jc w:val="center"/>
        <w:rPr>
          <w:rFonts w:ascii="PT Astra Serif" w:hAnsi="PT Astra Serif"/>
          <w:b/>
        </w:rPr>
      </w:pPr>
      <w:r w:rsidRPr="008F6990">
        <w:rPr>
          <w:rFonts w:ascii="PT Astra Serif" w:hAnsi="PT Astra Serif"/>
          <w:b/>
        </w:rPr>
        <w:t xml:space="preserve">на выполнение работ </w:t>
      </w:r>
      <w:r w:rsidRPr="008F6990">
        <w:rPr>
          <w:rFonts w:ascii="PT Astra Serif" w:hAnsi="PT Astra Serif"/>
          <w:b/>
          <w:bCs/>
        </w:rPr>
        <w:t xml:space="preserve">по </w:t>
      </w:r>
      <w:proofErr w:type="spellStart"/>
      <w:r w:rsidRPr="008F6990">
        <w:rPr>
          <w:rFonts w:ascii="PT Astra Serif" w:hAnsi="PT Astra Serif"/>
          <w:b/>
          <w:bCs/>
        </w:rPr>
        <w:t>грейдированию</w:t>
      </w:r>
      <w:proofErr w:type="spellEnd"/>
      <w:r w:rsidRPr="008F6990">
        <w:rPr>
          <w:rFonts w:ascii="PT Astra Serif" w:hAnsi="PT Astra Serif"/>
          <w:b/>
          <w:bCs/>
        </w:rPr>
        <w:t xml:space="preserve"> дорог на Зеленой зоне в городе </w:t>
      </w:r>
      <w:proofErr w:type="spellStart"/>
      <w:r w:rsidRPr="008F6990">
        <w:rPr>
          <w:rFonts w:ascii="PT Astra Serif" w:hAnsi="PT Astra Serif"/>
          <w:b/>
          <w:bCs/>
        </w:rPr>
        <w:t>Югорске</w:t>
      </w:r>
      <w:proofErr w:type="spellEnd"/>
    </w:p>
    <w:p w:rsidR="008F6990" w:rsidRPr="008F6990" w:rsidRDefault="008F6990" w:rsidP="008F6990">
      <w:pPr>
        <w:spacing w:after="0"/>
        <w:rPr>
          <w:rFonts w:ascii="PT Astra Serif" w:hAnsi="PT Astra Serif"/>
          <w:sz w:val="20"/>
          <w:szCs w:val="20"/>
        </w:rPr>
      </w:pPr>
      <w:r w:rsidRPr="008F6990">
        <w:rPr>
          <w:rFonts w:ascii="PT Astra Serif" w:hAnsi="PT Astra Serif"/>
          <w:sz w:val="20"/>
          <w:szCs w:val="20"/>
        </w:rPr>
        <w:t>сметная стоимость ___________102,28  тыс. рублей в ценах 2001 г., в том числе:</w:t>
      </w:r>
    </w:p>
    <w:p w:rsidR="008F6990" w:rsidRPr="008F6990" w:rsidRDefault="008F6990" w:rsidP="008F6990">
      <w:pPr>
        <w:spacing w:after="0"/>
        <w:rPr>
          <w:rFonts w:ascii="PT Astra Serif" w:hAnsi="PT Astra Serif"/>
          <w:sz w:val="20"/>
          <w:szCs w:val="20"/>
        </w:rPr>
      </w:pPr>
      <w:r w:rsidRPr="008F6990">
        <w:rPr>
          <w:rFonts w:ascii="PT Astra Serif" w:hAnsi="PT Astra Serif"/>
          <w:sz w:val="20"/>
          <w:szCs w:val="20"/>
        </w:rPr>
        <w:t xml:space="preserve">              строительных работ ________________85,23    тыс. рублей           </w:t>
      </w:r>
    </w:p>
    <w:p w:rsidR="008F6990" w:rsidRPr="008F6990" w:rsidRDefault="008F6990" w:rsidP="008F6990">
      <w:pPr>
        <w:spacing w:after="0"/>
        <w:rPr>
          <w:rFonts w:ascii="PT Astra Serif" w:hAnsi="PT Astra Serif"/>
          <w:sz w:val="20"/>
          <w:szCs w:val="20"/>
        </w:rPr>
      </w:pPr>
      <w:r w:rsidRPr="008F6990">
        <w:rPr>
          <w:rFonts w:ascii="PT Astra Serif" w:hAnsi="PT Astra Serif"/>
          <w:sz w:val="20"/>
          <w:szCs w:val="20"/>
        </w:rPr>
        <w:t xml:space="preserve">              нормативные затраты труда машинистов__________1496,82 чел. час</w:t>
      </w:r>
    </w:p>
    <w:tbl>
      <w:tblPr>
        <w:tblW w:w="5000" w:type="pct"/>
        <w:tblLook w:val="04A0" w:firstRow="1" w:lastRow="0" w:firstColumn="1" w:lastColumn="0" w:noHBand="0" w:noVBand="1"/>
      </w:tblPr>
      <w:tblGrid>
        <w:gridCol w:w="582"/>
        <w:gridCol w:w="1673"/>
        <w:gridCol w:w="839"/>
        <w:gridCol w:w="813"/>
        <w:gridCol w:w="1032"/>
        <w:gridCol w:w="1023"/>
        <w:gridCol w:w="864"/>
        <w:gridCol w:w="1369"/>
        <w:gridCol w:w="1423"/>
        <w:gridCol w:w="864"/>
        <w:gridCol w:w="1369"/>
        <w:gridCol w:w="1026"/>
        <w:gridCol w:w="903"/>
        <w:gridCol w:w="1006"/>
      </w:tblGrid>
      <w:tr w:rsidR="008F6990" w:rsidTr="008F6990">
        <w:trPr>
          <w:trHeight w:val="720"/>
        </w:trPr>
        <w:tc>
          <w:tcPr>
            <w:tcW w:w="197" w:type="pct"/>
            <w:vMerge w:val="restart"/>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566" w:type="pct"/>
            <w:vMerge w:val="restart"/>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90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123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102"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в базисном уровне цен (в текущем уровне цен (гр. 8) для ресурсов, отсутствующих в СНБ), руб.</w:t>
            </w:r>
          </w:p>
        </w:tc>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Индексы</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в текущем уровне цен, руб.</w:t>
            </w:r>
          </w:p>
        </w:tc>
      </w:tr>
      <w:tr w:rsidR="008F6990" w:rsidTr="008F6990">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r>
      <w:tr w:rsidR="008F6990" w:rsidTr="008F6990">
        <w:trPr>
          <w:trHeight w:val="4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292" w:type="pct"/>
            <w:tcBorders>
              <w:top w:val="nil"/>
              <w:left w:val="nil"/>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w:t>
            </w:r>
          </w:p>
        </w:tc>
        <w:tc>
          <w:tcPr>
            <w:tcW w:w="463" w:type="pct"/>
            <w:tcBorders>
              <w:top w:val="nil"/>
              <w:left w:val="nil"/>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81" w:type="pct"/>
            <w:tcBorders>
              <w:top w:val="nil"/>
              <w:left w:val="nil"/>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292" w:type="pct"/>
            <w:tcBorders>
              <w:top w:val="nil"/>
              <w:left w:val="nil"/>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w:t>
            </w:r>
          </w:p>
        </w:tc>
        <w:tc>
          <w:tcPr>
            <w:tcW w:w="463" w:type="pct"/>
            <w:tcBorders>
              <w:top w:val="nil"/>
              <w:left w:val="nil"/>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47" w:type="pct"/>
            <w:tcBorders>
              <w:top w:val="nil"/>
              <w:left w:val="nil"/>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6990" w:rsidRDefault="008F6990">
            <w:pPr>
              <w:spacing w:after="0"/>
              <w:rPr>
                <w:rFonts w:ascii="PT Astra Serif" w:eastAsia="Times New Roman" w:hAnsi="PT Astra Serif" w:cs="Arial"/>
                <w:color w:val="000000"/>
                <w:sz w:val="18"/>
                <w:szCs w:val="18"/>
                <w:lang w:eastAsia="ru-RU"/>
              </w:rPr>
            </w:pP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566"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907" w:type="pct"/>
            <w:gridSpan w:val="3"/>
            <w:tcBorders>
              <w:top w:val="single" w:sz="4" w:space="0" w:color="auto"/>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346"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292"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463"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481"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292"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463"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347"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305"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340" w:type="pct"/>
            <w:tcBorders>
              <w:top w:val="nil"/>
              <w:left w:val="nil"/>
              <w:bottom w:val="single" w:sz="4" w:space="0" w:color="auto"/>
              <w:right w:val="single" w:sz="4" w:space="0" w:color="auto"/>
            </w:tcBorders>
            <w:noWrap/>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8F6990" w:rsidTr="008F6990">
        <w:trPr>
          <w:trHeight w:val="318"/>
        </w:trPr>
        <w:tc>
          <w:tcPr>
            <w:tcW w:w="5000" w:type="pct"/>
            <w:gridSpan w:val="14"/>
            <w:tcBorders>
              <w:top w:val="single" w:sz="4" w:space="0" w:color="auto"/>
              <w:left w:val="single" w:sz="4" w:space="0" w:color="auto"/>
              <w:bottom w:val="single" w:sz="4" w:space="0" w:color="auto"/>
              <w:right w:val="single" w:sz="4" w:space="0" w:color="000000"/>
            </w:tcBorders>
            <w:vAlign w:val="center"/>
            <w:hideMark/>
          </w:tcPr>
          <w:p w:rsidR="008F6990" w:rsidRDefault="008F699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Раздел 1. </w:t>
            </w:r>
            <w:proofErr w:type="spellStart"/>
            <w:r>
              <w:rPr>
                <w:rFonts w:ascii="PT Astra Serif" w:hAnsi="PT Astra Serif" w:cs="Arial"/>
                <w:b/>
                <w:bCs/>
                <w:color w:val="000000"/>
                <w:sz w:val="18"/>
                <w:szCs w:val="18"/>
                <w:lang w:eastAsia="ru-RU"/>
              </w:rPr>
              <w:t>Грейдирование</w:t>
            </w:r>
            <w:proofErr w:type="spellEnd"/>
          </w:p>
        </w:tc>
      </w:tr>
      <w:tr w:rsidR="008F6990" w:rsidTr="008F6990">
        <w:trPr>
          <w:trHeight w:val="675"/>
        </w:trPr>
        <w:tc>
          <w:tcPr>
            <w:tcW w:w="197" w:type="pct"/>
            <w:tcBorders>
              <w:top w:val="nil"/>
              <w:left w:val="single" w:sz="4" w:space="0" w:color="auto"/>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566" w:type="pct"/>
            <w:tcBorders>
              <w:top w:val="nil"/>
              <w:left w:val="nil"/>
              <w:bottom w:val="single" w:sz="4" w:space="0" w:color="auto"/>
              <w:right w:val="single" w:sz="4" w:space="0" w:color="auto"/>
            </w:tcBorders>
            <w:hideMark/>
          </w:tcPr>
          <w:p w:rsidR="008F6990" w:rsidRDefault="008F699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ФЕР01-02-027-01</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Планировка площадей: механизированным способом, группа грунтов 1</w:t>
            </w:r>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roofErr w:type="gramStart"/>
            <w:r>
              <w:rPr>
                <w:rFonts w:ascii="PT Astra Serif" w:hAnsi="PT Astra Serif" w:cs="Arial"/>
                <w:b/>
                <w:bCs/>
                <w:color w:val="000000"/>
                <w:sz w:val="18"/>
                <w:szCs w:val="18"/>
                <w:lang w:eastAsia="ru-RU"/>
              </w:rPr>
              <w:t>2</w:t>
            </w:r>
            <w:proofErr w:type="gramEnd"/>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1781,926</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F6990" w:rsidTr="008F6990">
        <w:trPr>
          <w:trHeight w:val="240"/>
        </w:trPr>
        <w:tc>
          <w:tcPr>
            <w:tcW w:w="197" w:type="pct"/>
            <w:tcBorders>
              <w:top w:val="nil"/>
              <w:left w:val="single" w:sz="4" w:space="0" w:color="auto"/>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236" w:type="pct"/>
            <w:gridSpan w:val="12"/>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Объем=1781926 / 1000</w:t>
            </w:r>
          </w:p>
        </w:tc>
      </w:tr>
      <w:tr w:rsidR="008F6990" w:rsidTr="008F6990">
        <w:trPr>
          <w:trHeight w:val="240"/>
        </w:trPr>
        <w:tc>
          <w:tcPr>
            <w:tcW w:w="197" w:type="pct"/>
            <w:tcBorders>
              <w:top w:val="nil"/>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ЭМ</w:t>
            </w:r>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81,36</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74 520,15</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40"/>
        </w:trPr>
        <w:tc>
          <w:tcPr>
            <w:tcW w:w="197" w:type="pct"/>
            <w:tcBorders>
              <w:top w:val="nil"/>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 </w:t>
            </w:r>
            <w:proofErr w:type="spellStart"/>
            <w:r>
              <w:rPr>
                <w:rFonts w:ascii="PT Astra Serif" w:hAnsi="PT Astra Serif" w:cs="Arial"/>
                <w:color w:val="000000"/>
                <w:sz w:val="18"/>
                <w:szCs w:val="18"/>
                <w:lang w:eastAsia="ru-RU"/>
              </w:rPr>
              <w:t>т.ч</w:t>
            </w:r>
            <w:proofErr w:type="spellEnd"/>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ОТм</w:t>
            </w:r>
            <w:proofErr w:type="spellEnd"/>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11,34</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8 179,04</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450"/>
        </w:trPr>
        <w:tc>
          <w:tcPr>
            <w:tcW w:w="197" w:type="pct"/>
            <w:tcBorders>
              <w:top w:val="nil"/>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proofErr w:type="spellStart"/>
            <w:r>
              <w:rPr>
                <w:rFonts w:ascii="PT Astra Serif" w:hAnsi="PT Astra Serif" w:cs="Arial"/>
                <w:color w:val="000000"/>
                <w:sz w:val="18"/>
                <w:szCs w:val="18"/>
                <w:lang w:eastAsia="ru-RU"/>
              </w:rPr>
              <w:t>ЗТм</w:t>
            </w:r>
            <w:proofErr w:type="spellEnd"/>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0,84</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1496,81784</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40"/>
        </w:trPr>
        <w:tc>
          <w:tcPr>
            <w:tcW w:w="197" w:type="pct"/>
            <w:tcBorders>
              <w:top w:val="nil"/>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41,82</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74 520,15</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40"/>
        </w:trPr>
        <w:tc>
          <w:tcPr>
            <w:tcW w:w="197" w:type="pct"/>
            <w:tcBorders>
              <w:top w:val="nil"/>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8 179,04</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675"/>
        </w:trPr>
        <w:tc>
          <w:tcPr>
            <w:tcW w:w="197" w:type="pct"/>
            <w:tcBorders>
              <w:top w:val="nil"/>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21.12.2020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п.1.4</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Земляные работы, выполняемые по другим видам работ (подготовительным, сопутствующим, укрепительным)</w:t>
            </w:r>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90</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90</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7 361,14</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675"/>
        </w:trPr>
        <w:tc>
          <w:tcPr>
            <w:tcW w:w="197" w:type="pct"/>
            <w:tcBorders>
              <w:top w:val="nil"/>
              <w:left w:val="single" w:sz="4" w:space="0" w:color="auto"/>
              <w:bottom w:val="single" w:sz="4" w:space="0" w:color="auto"/>
              <w:right w:val="single" w:sz="4" w:space="0" w:color="auto"/>
            </w:tcBorders>
            <w:vAlign w:val="center"/>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п.1.4</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СП Земляные работы, выполняемые по другим видам работ (подготовительным, сопутствующим, укрепительным)</w:t>
            </w:r>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41</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41</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3 353,41</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40"/>
        </w:trPr>
        <w:tc>
          <w:tcPr>
            <w:tcW w:w="197" w:type="pct"/>
            <w:tcBorders>
              <w:top w:val="nil"/>
              <w:left w:val="single" w:sz="4" w:space="0" w:color="auto"/>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907" w:type="pct"/>
            <w:gridSpan w:val="3"/>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6"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7"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85 234,70</w:t>
            </w:r>
          </w:p>
        </w:tc>
        <w:tc>
          <w:tcPr>
            <w:tcW w:w="305" w:type="pct"/>
            <w:tcBorders>
              <w:top w:val="nil"/>
              <w:left w:val="nil"/>
              <w:bottom w:val="single" w:sz="4" w:space="0" w:color="auto"/>
              <w:right w:val="single" w:sz="4" w:space="0" w:color="auto"/>
            </w:tcBorders>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74 520,15</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74 520,15</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8 179,04</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19"/>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rPr>
                <w:rFonts w:cs="Times New Roman"/>
              </w:rPr>
            </w:pP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85 234,70</w:t>
            </w:r>
          </w:p>
        </w:tc>
        <w:tc>
          <w:tcPr>
            <w:tcW w:w="305" w:type="pct"/>
            <w:tcBorders>
              <w:top w:val="nil"/>
              <w:left w:val="nil"/>
              <w:bottom w:val="single" w:sz="4" w:space="0" w:color="auto"/>
              <w:right w:val="single" w:sz="4" w:space="0" w:color="auto"/>
            </w:tcBorders>
            <w:noWrap/>
          </w:tcPr>
          <w:p w:rsidR="008F6990" w:rsidRDefault="008F6990">
            <w:pPr>
              <w:spacing w:after="0"/>
              <w:jc w:val="center"/>
              <w:rPr>
                <w:rFonts w:ascii="PT Astra Serif" w:eastAsia="Times New Roman" w:hAnsi="PT Astra Serif" w:cs="Arial"/>
                <w:color w:val="000000"/>
                <w:sz w:val="18"/>
                <w:szCs w:val="18"/>
                <w:lang w:eastAsia="ru-RU"/>
              </w:rPr>
            </w:pPr>
          </w:p>
        </w:tc>
        <w:tc>
          <w:tcPr>
            <w:tcW w:w="340" w:type="pct"/>
            <w:tcBorders>
              <w:top w:val="nil"/>
              <w:left w:val="nil"/>
              <w:bottom w:val="single" w:sz="4" w:space="0" w:color="auto"/>
              <w:right w:val="single" w:sz="4" w:space="0" w:color="auto"/>
            </w:tcBorders>
            <w:noWrap/>
          </w:tcPr>
          <w:p w:rsidR="008F6990" w:rsidRDefault="008F6990">
            <w:pPr>
              <w:spacing w:after="0"/>
              <w:jc w:val="right"/>
              <w:rPr>
                <w:rFonts w:ascii="PT Astra Serif" w:eastAsia="Times New Roman" w:hAnsi="PT Astra Serif" w:cs="Arial"/>
                <w:color w:val="000000"/>
                <w:sz w:val="18"/>
                <w:szCs w:val="18"/>
                <w:lang w:eastAsia="ru-RU"/>
              </w:rPr>
            </w:pP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74 520,15</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8 179,04</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7 361,14</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3 353,41</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8 179,04</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7 361,14</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3 353,41</w:t>
            </w:r>
          </w:p>
        </w:tc>
        <w:tc>
          <w:tcPr>
            <w:tcW w:w="305" w:type="pct"/>
            <w:tcBorders>
              <w:top w:val="nil"/>
              <w:left w:val="nil"/>
              <w:bottom w:val="single" w:sz="4" w:space="0" w:color="auto"/>
              <w:right w:val="single" w:sz="4" w:space="0" w:color="auto"/>
            </w:tcBorders>
            <w:noWrap/>
            <w:hideMark/>
          </w:tcPr>
          <w:p w:rsidR="008F6990" w:rsidRDefault="008F699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20%</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17 046,94</w:t>
            </w:r>
          </w:p>
        </w:tc>
        <w:tc>
          <w:tcPr>
            <w:tcW w:w="305" w:type="pct"/>
            <w:tcBorders>
              <w:top w:val="nil"/>
              <w:left w:val="nil"/>
              <w:bottom w:val="single" w:sz="4" w:space="0" w:color="auto"/>
              <w:right w:val="single" w:sz="4" w:space="0" w:color="auto"/>
            </w:tcBorders>
            <w:noWrap/>
          </w:tcPr>
          <w:p w:rsidR="008F6990" w:rsidRDefault="008F6990">
            <w:pPr>
              <w:spacing w:after="0"/>
              <w:jc w:val="center"/>
              <w:rPr>
                <w:rFonts w:ascii="PT Astra Serif" w:eastAsia="Times New Roman" w:hAnsi="PT Astra Serif" w:cs="Arial"/>
                <w:color w:val="000000"/>
                <w:sz w:val="18"/>
                <w:szCs w:val="18"/>
                <w:lang w:eastAsia="ru-RU"/>
              </w:rPr>
            </w:pPr>
          </w:p>
        </w:tc>
        <w:tc>
          <w:tcPr>
            <w:tcW w:w="340" w:type="pct"/>
            <w:tcBorders>
              <w:top w:val="nil"/>
              <w:left w:val="nil"/>
              <w:bottom w:val="single" w:sz="4" w:space="0" w:color="auto"/>
              <w:right w:val="single" w:sz="4" w:space="0" w:color="auto"/>
            </w:tcBorders>
            <w:noWrap/>
          </w:tcPr>
          <w:p w:rsidR="008F6990" w:rsidRDefault="008F6990">
            <w:pPr>
              <w:spacing w:after="0"/>
              <w:jc w:val="right"/>
              <w:rPr>
                <w:rFonts w:ascii="PT Astra Serif" w:eastAsia="Times New Roman" w:hAnsi="PT Astra Serif" w:cs="Arial"/>
                <w:color w:val="000000"/>
                <w:sz w:val="18"/>
                <w:szCs w:val="18"/>
                <w:lang w:eastAsia="ru-RU"/>
              </w:rPr>
            </w:pPr>
          </w:p>
        </w:tc>
      </w:tr>
      <w:tr w:rsidR="008F6990" w:rsidTr="008F6990">
        <w:trPr>
          <w:trHeight w:val="225"/>
        </w:trPr>
        <w:tc>
          <w:tcPr>
            <w:tcW w:w="197" w:type="pct"/>
            <w:tcBorders>
              <w:top w:val="nil"/>
              <w:left w:val="single" w:sz="4" w:space="0" w:color="auto"/>
              <w:bottom w:val="single" w:sz="4" w:space="0" w:color="auto"/>
              <w:right w:val="single" w:sz="4" w:space="0" w:color="auto"/>
            </w:tcBorders>
            <w:noWrap/>
            <w:vAlign w:val="bottom"/>
            <w:hideMark/>
          </w:tcPr>
          <w:p w:rsidR="008F6990" w:rsidRDefault="008F699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66" w:type="pct"/>
            <w:tcBorders>
              <w:top w:val="nil"/>
              <w:left w:val="nil"/>
              <w:bottom w:val="single" w:sz="4" w:space="0" w:color="auto"/>
              <w:right w:val="single" w:sz="4" w:space="0" w:color="auto"/>
            </w:tcBorders>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4" w:type="pct"/>
            <w:gridSpan w:val="9"/>
            <w:tcBorders>
              <w:top w:val="single" w:sz="4" w:space="0" w:color="auto"/>
              <w:left w:val="nil"/>
              <w:bottom w:val="single" w:sz="4" w:space="0" w:color="auto"/>
              <w:right w:val="single" w:sz="4" w:space="0" w:color="auto"/>
            </w:tcBorders>
            <w:hideMark/>
          </w:tcPr>
          <w:p w:rsidR="008F6990" w:rsidRDefault="008F699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ВСЕГО по смете</w:t>
            </w:r>
          </w:p>
        </w:tc>
        <w:tc>
          <w:tcPr>
            <w:tcW w:w="347" w:type="pct"/>
            <w:tcBorders>
              <w:top w:val="nil"/>
              <w:left w:val="nil"/>
              <w:bottom w:val="single" w:sz="4" w:space="0" w:color="auto"/>
              <w:right w:val="single" w:sz="4" w:space="0" w:color="auto"/>
            </w:tcBorders>
            <w:noWrap/>
            <w:hideMark/>
          </w:tcPr>
          <w:p w:rsidR="008F6990" w:rsidRDefault="008F699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102 281,64</w:t>
            </w:r>
          </w:p>
        </w:tc>
        <w:tc>
          <w:tcPr>
            <w:tcW w:w="305" w:type="pct"/>
            <w:tcBorders>
              <w:top w:val="nil"/>
              <w:left w:val="nil"/>
              <w:bottom w:val="single" w:sz="4" w:space="0" w:color="auto"/>
              <w:right w:val="single" w:sz="4" w:space="0" w:color="auto"/>
            </w:tcBorders>
            <w:noWrap/>
          </w:tcPr>
          <w:p w:rsidR="008F6990" w:rsidRDefault="008F6990">
            <w:pPr>
              <w:spacing w:after="0"/>
              <w:jc w:val="center"/>
              <w:rPr>
                <w:rFonts w:ascii="PT Astra Serif" w:eastAsia="Times New Roman" w:hAnsi="PT Astra Serif" w:cs="Arial"/>
                <w:b/>
                <w:bCs/>
                <w:color w:val="000000"/>
                <w:sz w:val="18"/>
                <w:szCs w:val="18"/>
                <w:lang w:eastAsia="ru-RU"/>
              </w:rPr>
            </w:pPr>
          </w:p>
        </w:tc>
        <w:tc>
          <w:tcPr>
            <w:tcW w:w="340" w:type="pct"/>
            <w:tcBorders>
              <w:top w:val="nil"/>
              <w:left w:val="nil"/>
              <w:bottom w:val="single" w:sz="4" w:space="0" w:color="auto"/>
              <w:right w:val="single" w:sz="4" w:space="0" w:color="auto"/>
            </w:tcBorders>
            <w:noWrap/>
          </w:tcPr>
          <w:p w:rsidR="008F6990" w:rsidRDefault="008F6990">
            <w:pPr>
              <w:spacing w:after="0"/>
              <w:jc w:val="right"/>
              <w:rPr>
                <w:rFonts w:ascii="PT Astra Serif" w:eastAsia="Times New Roman" w:hAnsi="PT Astra Serif" w:cs="Arial"/>
                <w:b/>
                <w:bCs/>
                <w:color w:val="000000"/>
                <w:sz w:val="18"/>
                <w:szCs w:val="18"/>
                <w:lang w:eastAsia="ru-RU"/>
              </w:rPr>
            </w:pPr>
          </w:p>
        </w:tc>
      </w:tr>
      <w:tr w:rsidR="008F6990" w:rsidTr="008F6990">
        <w:trPr>
          <w:trHeight w:val="30"/>
        </w:trPr>
        <w:tc>
          <w:tcPr>
            <w:tcW w:w="197" w:type="pct"/>
            <w:noWrap/>
            <w:vAlign w:val="bottom"/>
            <w:hideMark/>
          </w:tcPr>
          <w:p w:rsidR="008F6990" w:rsidRDefault="008F6990">
            <w:pPr>
              <w:spacing w:after="0"/>
              <w:rPr>
                <w:rFonts w:cs="Times New Roman"/>
              </w:rPr>
            </w:pPr>
          </w:p>
        </w:tc>
        <w:tc>
          <w:tcPr>
            <w:tcW w:w="566" w:type="pct"/>
            <w:hideMark/>
          </w:tcPr>
          <w:p w:rsidR="008F6990" w:rsidRDefault="008F6990">
            <w:pPr>
              <w:spacing w:after="0"/>
              <w:rPr>
                <w:rFonts w:cs="Times New Roman"/>
              </w:rPr>
            </w:pPr>
          </w:p>
        </w:tc>
        <w:tc>
          <w:tcPr>
            <w:tcW w:w="284" w:type="pct"/>
            <w:hideMark/>
          </w:tcPr>
          <w:p w:rsidR="008F6990" w:rsidRDefault="008F6990">
            <w:pPr>
              <w:spacing w:after="0"/>
              <w:rPr>
                <w:rFonts w:cs="Times New Roman"/>
              </w:rPr>
            </w:pPr>
          </w:p>
        </w:tc>
        <w:tc>
          <w:tcPr>
            <w:tcW w:w="275" w:type="pct"/>
            <w:hideMark/>
          </w:tcPr>
          <w:p w:rsidR="008F6990" w:rsidRDefault="008F6990">
            <w:pPr>
              <w:spacing w:after="0"/>
              <w:rPr>
                <w:rFonts w:cs="Times New Roman"/>
              </w:rPr>
            </w:pPr>
          </w:p>
        </w:tc>
        <w:tc>
          <w:tcPr>
            <w:tcW w:w="349" w:type="pct"/>
            <w:hideMark/>
          </w:tcPr>
          <w:p w:rsidR="008F6990" w:rsidRDefault="008F6990">
            <w:pPr>
              <w:spacing w:after="0"/>
              <w:rPr>
                <w:rFonts w:cs="Times New Roman"/>
              </w:rPr>
            </w:pPr>
          </w:p>
        </w:tc>
        <w:tc>
          <w:tcPr>
            <w:tcW w:w="346" w:type="pct"/>
            <w:hideMark/>
          </w:tcPr>
          <w:p w:rsidR="008F6990" w:rsidRDefault="008F6990">
            <w:pPr>
              <w:spacing w:after="0"/>
              <w:rPr>
                <w:rFonts w:cs="Times New Roman"/>
              </w:rPr>
            </w:pPr>
          </w:p>
        </w:tc>
        <w:tc>
          <w:tcPr>
            <w:tcW w:w="292" w:type="pct"/>
            <w:hideMark/>
          </w:tcPr>
          <w:p w:rsidR="008F6990" w:rsidRDefault="008F6990">
            <w:pPr>
              <w:spacing w:after="0"/>
              <w:rPr>
                <w:rFonts w:cs="Times New Roman"/>
              </w:rPr>
            </w:pPr>
          </w:p>
        </w:tc>
        <w:tc>
          <w:tcPr>
            <w:tcW w:w="463" w:type="pct"/>
            <w:hideMark/>
          </w:tcPr>
          <w:p w:rsidR="008F6990" w:rsidRDefault="008F6990">
            <w:pPr>
              <w:spacing w:after="0"/>
              <w:rPr>
                <w:rFonts w:cs="Times New Roman"/>
              </w:rPr>
            </w:pPr>
          </w:p>
        </w:tc>
        <w:tc>
          <w:tcPr>
            <w:tcW w:w="481" w:type="pct"/>
            <w:hideMark/>
          </w:tcPr>
          <w:p w:rsidR="008F6990" w:rsidRDefault="008F6990">
            <w:pPr>
              <w:spacing w:after="0"/>
              <w:rPr>
                <w:rFonts w:cs="Times New Roman"/>
              </w:rPr>
            </w:pPr>
          </w:p>
        </w:tc>
        <w:tc>
          <w:tcPr>
            <w:tcW w:w="292" w:type="pct"/>
            <w:hideMark/>
          </w:tcPr>
          <w:p w:rsidR="008F6990" w:rsidRDefault="008F6990">
            <w:pPr>
              <w:spacing w:after="0"/>
              <w:rPr>
                <w:rFonts w:cs="Times New Roman"/>
              </w:rPr>
            </w:pPr>
          </w:p>
        </w:tc>
        <w:tc>
          <w:tcPr>
            <w:tcW w:w="463" w:type="pct"/>
            <w:hideMark/>
          </w:tcPr>
          <w:p w:rsidR="008F6990" w:rsidRDefault="008F6990">
            <w:pPr>
              <w:spacing w:after="0"/>
              <w:rPr>
                <w:rFonts w:cs="Times New Roman"/>
              </w:rPr>
            </w:pPr>
          </w:p>
        </w:tc>
        <w:tc>
          <w:tcPr>
            <w:tcW w:w="347" w:type="pct"/>
            <w:noWrap/>
            <w:hideMark/>
          </w:tcPr>
          <w:p w:rsidR="008F6990" w:rsidRDefault="008F6990">
            <w:pPr>
              <w:spacing w:after="0"/>
              <w:rPr>
                <w:rFonts w:cs="Times New Roman"/>
              </w:rPr>
            </w:pPr>
          </w:p>
        </w:tc>
        <w:tc>
          <w:tcPr>
            <w:tcW w:w="305" w:type="pct"/>
            <w:noWrap/>
            <w:hideMark/>
          </w:tcPr>
          <w:p w:rsidR="008F6990" w:rsidRDefault="008F6990">
            <w:pPr>
              <w:spacing w:after="0"/>
              <w:rPr>
                <w:rFonts w:cs="Times New Roman"/>
              </w:rPr>
            </w:pPr>
          </w:p>
        </w:tc>
        <w:tc>
          <w:tcPr>
            <w:tcW w:w="340" w:type="pct"/>
            <w:noWrap/>
            <w:hideMark/>
          </w:tcPr>
          <w:p w:rsidR="008F6990" w:rsidRDefault="008F6990">
            <w:pPr>
              <w:spacing w:after="0"/>
              <w:rPr>
                <w:rFonts w:cs="Times New Roman"/>
              </w:rPr>
            </w:pPr>
          </w:p>
        </w:tc>
      </w:tr>
    </w:tbl>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_______________________________________________________________/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Подрядчик: _____________________</w:t>
      </w: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080FB5" w:rsidRPr="00C83978"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080FB5" w:rsidRPr="00C83978"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D8" w:rsidRDefault="00AE4BD8" w:rsidP="00B55BF9">
      <w:pPr>
        <w:spacing w:after="0" w:line="240" w:lineRule="auto"/>
      </w:pPr>
      <w:r>
        <w:separator/>
      </w:r>
    </w:p>
  </w:endnote>
  <w:endnote w:type="continuationSeparator" w:id="0">
    <w:p w:rsidR="00AE4BD8" w:rsidRDefault="00AE4BD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D8" w:rsidRDefault="00AE4BD8" w:rsidP="00B55BF9">
      <w:pPr>
        <w:spacing w:after="0" w:line="240" w:lineRule="auto"/>
      </w:pPr>
      <w:r>
        <w:separator/>
      </w:r>
    </w:p>
  </w:footnote>
  <w:footnote w:type="continuationSeparator" w:id="0">
    <w:p w:rsidR="00AE4BD8" w:rsidRDefault="00AE4BD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EA593F"/>
    <w:multiLevelType w:val="multilevel"/>
    <w:tmpl w:val="021A0FC6"/>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3">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0"/>
  </w:num>
  <w:num w:numId="14">
    <w:abstractNumId w:val="1"/>
  </w:num>
  <w:num w:numId="15">
    <w:abstractNumId w:val="5"/>
  </w:num>
  <w:num w:numId="16">
    <w:abstractNumId w:val="16"/>
  </w:num>
  <w:num w:numId="17">
    <w:abstractNumId w:val="0"/>
  </w:num>
  <w:num w:numId="18">
    <w:abstractNumId w:val="18"/>
  </w:num>
  <w:num w:numId="19">
    <w:abstractNumId w:val="19"/>
  </w:num>
  <w:num w:numId="20">
    <w:abstractNumId w:val="8"/>
  </w:num>
  <w:num w:numId="21">
    <w:abstractNumId w:val="7"/>
  </w:num>
  <w:num w:numId="22">
    <w:abstractNumId w:val="3"/>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30637"/>
    <w:rsid w:val="0004739A"/>
    <w:rsid w:val="00080FB5"/>
    <w:rsid w:val="00106938"/>
    <w:rsid w:val="0015242F"/>
    <w:rsid w:val="00166F54"/>
    <w:rsid w:val="00191C9B"/>
    <w:rsid w:val="002044E1"/>
    <w:rsid w:val="00212C5E"/>
    <w:rsid w:val="00247008"/>
    <w:rsid w:val="00266804"/>
    <w:rsid w:val="002C0C03"/>
    <w:rsid w:val="002C7958"/>
    <w:rsid w:val="002F6C9C"/>
    <w:rsid w:val="00301C23"/>
    <w:rsid w:val="00326415"/>
    <w:rsid w:val="00332C8E"/>
    <w:rsid w:val="00333CED"/>
    <w:rsid w:val="003836A6"/>
    <w:rsid w:val="00393E41"/>
    <w:rsid w:val="003B6C52"/>
    <w:rsid w:val="003D2600"/>
    <w:rsid w:val="003F3556"/>
    <w:rsid w:val="004217EC"/>
    <w:rsid w:val="00436D40"/>
    <w:rsid w:val="004474D5"/>
    <w:rsid w:val="004572A0"/>
    <w:rsid w:val="00470C41"/>
    <w:rsid w:val="004F6FD2"/>
    <w:rsid w:val="00506539"/>
    <w:rsid w:val="00511452"/>
    <w:rsid w:val="0051387F"/>
    <w:rsid w:val="005373E8"/>
    <w:rsid w:val="00563F68"/>
    <w:rsid w:val="005702B7"/>
    <w:rsid w:val="00571828"/>
    <w:rsid w:val="00584B59"/>
    <w:rsid w:val="005921AC"/>
    <w:rsid w:val="005E55E1"/>
    <w:rsid w:val="00653E57"/>
    <w:rsid w:val="00661798"/>
    <w:rsid w:val="006757AD"/>
    <w:rsid w:val="006829EE"/>
    <w:rsid w:val="00686991"/>
    <w:rsid w:val="006B29D5"/>
    <w:rsid w:val="006C6266"/>
    <w:rsid w:val="006E7FFB"/>
    <w:rsid w:val="007629A1"/>
    <w:rsid w:val="0077131D"/>
    <w:rsid w:val="007718FB"/>
    <w:rsid w:val="0078186A"/>
    <w:rsid w:val="00790023"/>
    <w:rsid w:val="007C5E8C"/>
    <w:rsid w:val="007D482E"/>
    <w:rsid w:val="007F0CA5"/>
    <w:rsid w:val="008013D7"/>
    <w:rsid w:val="00812AE9"/>
    <w:rsid w:val="00813041"/>
    <w:rsid w:val="0085615A"/>
    <w:rsid w:val="008712A1"/>
    <w:rsid w:val="008773E7"/>
    <w:rsid w:val="00884ACC"/>
    <w:rsid w:val="00892179"/>
    <w:rsid w:val="008B2C94"/>
    <w:rsid w:val="008C4C71"/>
    <w:rsid w:val="008D0502"/>
    <w:rsid w:val="008F6990"/>
    <w:rsid w:val="009274CC"/>
    <w:rsid w:val="0098582C"/>
    <w:rsid w:val="009B0A72"/>
    <w:rsid w:val="009B1225"/>
    <w:rsid w:val="009C5132"/>
    <w:rsid w:val="009D0798"/>
    <w:rsid w:val="009F634D"/>
    <w:rsid w:val="00A065A9"/>
    <w:rsid w:val="00A168BD"/>
    <w:rsid w:val="00A20EED"/>
    <w:rsid w:val="00AC78C7"/>
    <w:rsid w:val="00AE4BD8"/>
    <w:rsid w:val="00AF52A5"/>
    <w:rsid w:val="00B463FB"/>
    <w:rsid w:val="00B55BF9"/>
    <w:rsid w:val="00B61E9B"/>
    <w:rsid w:val="00B735D1"/>
    <w:rsid w:val="00B91019"/>
    <w:rsid w:val="00BD49FF"/>
    <w:rsid w:val="00BE670B"/>
    <w:rsid w:val="00BF2CF1"/>
    <w:rsid w:val="00BF55D2"/>
    <w:rsid w:val="00C06F87"/>
    <w:rsid w:val="00C07E5B"/>
    <w:rsid w:val="00C3184F"/>
    <w:rsid w:val="00C41FC7"/>
    <w:rsid w:val="00C46AC7"/>
    <w:rsid w:val="00C500CE"/>
    <w:rsid w:val="00C6348B"/>
    <w:rsid w:val="00C64813"/>
    <w:rsid w:val="00C83978"/>
    <w:rsid w:val="00CB579D"/>
    <w:rsid w:val="00CC522D"/>
    <w:rsid w:val="00DB1FCD"/>
    <w:rsid w:val="00E027F0"/>
    <w:rsid w:val="00E0671E"/>
    <w:rsid w:val="00E93B7A"/>
    <w:rsid w:val="00EE7D14"/>
    <w:rsid w:val="00F13ABA"/>
    <w:rsid w:val="00F15E19"/>
    <w:rsid w:val="00F442A4"/>
    <w:rsid w:val="00F547CC"/>
    <w:rsid w:val="00F6738D"/>
    <w:rsid w:val="00F871A1"/>
    <w:rsid w:val="00FB2F3F"/>
    <w:rsid w:val="00FC44FE"/>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877">
      <w:bodyDiv w:val="1"/>
      <w:marLeft w:val="0"/>
      <w:marRight w:val="0"/>
      <w:marTop w:val="0"/>
      <w:marBottom w:val="0"/>
      <w:divBdr>
        <w:top w:val="none" w:sz="0" w:space="0" w:color="auto"/>
        <w:left w:val="none" w:sz="0" w:space="0" w:color="auto"/>
        <w:bottom w:val="none" w:sz="0" w:space="0" w:color="auto"/>
        <w:right w:val="none" w:sz="0" w:space="0" w:color="auto"/>
      </w:divBdr>
    </w:div>
    <w:div w:id="20074602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17467214">
      <w:bodyDiv w:val="1"/>
      <w:marLeft w:val="0"/>
      <w:marRight w:val="0"/>
      <w:marTop w:val="0"/>
      <w:marBottom w:val="0"/>
      <w:divBdr>
        <w:top w:val="none" w:sz="0" w:space="0" w:color="auto"/>
        <w:left w:val="none" w:sz="0" w:space="0" w:color="auto"/>
        <w:bottom w:val="none" w:sz="0" w:space="0" w:color="auto"/>
        <w:right w:val="none" w:sz="0" w:space="0" w:color="auto"/>
      </w:divBdr>
    </w:div>
    <w:div w:id="1068192891">
      <w:bodyDiv w:val="1"/>
      <w:marLeft w:val="0"/>
      <w:marRight w:val="0"/>
      <w:marTop w:val="0"/>
      <w:marBottom w:val="0"/>
      <w:divBdr>
        <w:top w:val="none" w:sz="0" w:space="0" w:color="auto"/>
        <w:left w:val="none" w:sz="0" w:space="0" w:color="auto"/>
        <w:bottom w:val="none" w:sz="0" w:space="0" w:color="auto"/>
        <w:right w:val="none" w:sz="0" w:space="0" w:color="auto"/>
      </w:divBdr>
    </w:div>
    <w:div w:id="1210458207">
      <w:bodyDiv w:val="1"/>
      <w:marLeft w:val="0"/>
      <w:marRight w:val="0"/>
      <w:marTop w:val="0"/>
      <w:marBottom w:val="0"/>
      <w:divBdr>
        <w:top w:val="none" w:sz="0" w:space="0" w:color="auto"/>
        <w:left w:val="none" w:sz="0" w:space="0" w:color="auto"/>
        <w:bottom w:val="none" w:sz="0" w:space="0" w:color="auto"/>
        <w:right w:val="none" w:sz="0" w:space="0" w:color="auto"/>
      </w:divBdr>
    </w:div>
    <w:div w:id="1326083211">
      <w:bodyDiv w:val="1"/>
      <w:marLeft w:val="0"/>
      <w:marRight w:val="0"/>
      <w:marTop w:val="0"/>
      <w:marBottom w:val="0"/>
      <w:divBdr>
        <w:top w:val="none" w:sz="0" w:space="0" w:color="auto"/>
        <w:left w:val="none" w:sz="0" w:space="0" w:color="auto"/>
        <w:bottom w:val="none" w:sz="0" w:space="0" w:color="auto"/>
        <w:right w:val="none" w:sz="0" w:space="0" w:color="auto"/>
      </w:divBdr>
    </w:div>
    <w:div w:id="1718164893">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1530231">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15</Pages>
  <Words>8977</Words>
  <Characters>51174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91</cp:revision>
  <cp:lastPrinted>2022-02-25T04:43:00Z</cp:lastPrinted>
  <dcterms:created xsi:type="dcterms:W3CDTF">2020-01-29T05:37:00Z</dcterms:created>
  <dcterms:modified xsi:type="dcterms:W3CDTF">2022-02-25T04:46:00Z</dcterms:modified>
</cp:coreProperties>
</file>