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F9" w:rsidRPr="003C5141" w:rsidRDefault="00067DF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067DF9" w:rsidRPr="003C5141" w:rsidRDefault="00067DF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569BB" w:rsidRPr="00B569BB" w:rsidRDefault="00B569BB" w:rsidP="00A44F85">
      <w:pPr>
        <w:rPr>
          <w:rFonts w:ascii="PT Astra Serif" w:eastAsia="Calibri" w:hAnsi="PT Astra Serif"/>
          <w:sz w:val="28"/>
          <w:szCs w:val="16"/>
          <w:lang w:val="en-US"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D341F2" w:rsidRPr="00A80D6A" w:rsidTr="00AF2439">
        <w:trPr>
          <w:trHeight w:val="227"/>
        </w:trPr>
        <w:tc>
          <w:tcPr>
            <w:tcW w:w="2563" w:type="pct"/>
          </w:tcPr>
          <w:p w:rsidR="00D341F2" w:rsidRPr="00A80D6A" w:rsidRDefault="00D341F2" w:rsidP="00AF243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2437" w:type="pct"/>
          </w:tcPr>
          <w:p w:rsidR="00D341F2" w:rsidRPr="00A80D6A" w:rsidRDefault="00D341F2" w:rsidP="00AF243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val="en-US" w:eastAsia="en-US"/>
        </w:rPr>
      </w:pPr>
    </w:p>
    <w:p w:rsidR="00B569BB" w:rsidRPr="00B569BB" w:rsidRDefault="00B569BB" w:rsidP="00A44F85">
      <w:pPr>
        <w:rPr>
          <w:rFonts w:ascii="PT Astra Serif" w:eastAsia="Calibri" w:hAnsi="PT Astra Serif"/>
          <w:b/>
          <w:sz w:val="28"/>
          <w:szCs w:val="26"/>
          <w:lang w:val="en-US"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 Порядка определения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величины арендной платы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В соответствии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со статьей 51 Федерального закона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от 06.10.2003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1. Утвердить на 202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Югорск </w:t>
      </w:r>
      <w:r w:rsidR="00B7044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Ханты-Мансийского автономного округа-Югры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(приложение 1).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2. Утвердить на 202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пользование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движимым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муниципальным имуществом (приложение 2).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01.01.202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помещения:</w:t>
      </w:r>
    </w:p>
    <w:p w:rsidR="006C2581" w:rsidRPr="00FE6EB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каменное – </w:t>
      </w:r>
      <w:r w:rsidR="00CA6D39"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111 466 </w:t>
      </w: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 рублей;</w:t>
      </w:r>
    </w:p>
    <w:p w:rsidR="006C2581" w:rsidRPr="00FE6EB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деревянное – </w:t>
      </w:r>
      <w:r w:rsidR="00CA6D39" w:rsidRPr="00FE6EB4">
        <w:rPr>
          <w:rFonts w:ascii="PT Astra Serif" w:hAnsi="PT Astra Serif" w:cs="Tahoma"/>
          <w:bCs/>
          <w:sz w:val="28"/>
          <w:szCs w:val="28"/>
          <w:lang w:eastAsia="en-US"/>
        </w:rPr>
        <w:t>62 165</w:t>
      </w: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  рублей;</w:t>
      </w:r>
    </w:p>
    <w:p w:rsidR="006C2581" w:rsidRPr="00FE6EB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ангарного типа – </w:t>
      </w:r>
      <w:r w:rsidR="00CA6D39" w:rsidRPr="00FE6EB4">
        <w:rPr>
          <w:rFonts w:ascii="PT Astra Serif" w:hAnsi="PT Astra Serif" w:cs="Tahoma"/>
          <w:bCs/>
          <w:sz w:val="28"/>
          <w:szCs w:val="28"/>
          <w:lang w:eastAsia="en-US"/>
        </w:rPr>
        <w:t>29 369</w:t>
      </w: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 рублей.</w:t>
      </w:r>
    </w:p>
    <w:p w:rsidR="006C2581" w:rsidRPr="00FE6EB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>4. Установить с 01.01.202</w:t>
      </w:r>
      <w:r w:rsidR="00CA6D39" w:rsidRPr="00FE6EB4">
        <w:rPr>
          <w:rFonts w:ascii="PT Astra Serif" w:hAnsi="PT Astra Serif" w:cs="Tahoma"/>
          <w:bCs/>
          <w:sz w:val="28"/>
          <w:szCs w:val="28"/>
          <w:lang w:eastAsia="en-US"/>
        </w:rPr>
        <w:t>4</w:t>
      </w:r>
      <w:r w:rsidRPr="00FE6EB4">
        <w:rPr>
          <w:rFonts w:ascii="PT Astra Serif" w:hAnsi="PT Astra Serif" w:cs="Tahoma"/>
          <w:bCs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а) минимальная величина годовой арендной платы за один квадратный метр общей площади без учета налога на добавленную стоимость (НДС):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2200 рублей; 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1100 рублей.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б) минимальная величина годовой арендной платы за один квадратный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 xml:space="preserve">метр общей 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площади для размещения органов государственной власти и органов местного самоуправления – 1100 рублей без учета НДС;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2500 рублей без учета НДС.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01.01.202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 каменном и деревянном исполнении – 400 рублей; </w:t>
      </w:r>
    </w:p>
    <w:p w:rsidR="006C2581" w:rsidRPr="006C2581" w:rsidRDefault="006C2581" w:rsidP="006C2581">
      <w:pPr>
        <w:widowControl w:val="0"/>
        <w:ind w:left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6. Установить, что расчет арендной платы за пользование сетями и сооружениями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7. Установить с 01.01.202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9. 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</w:t>
      </w:r>
      <w:r w:rsidR="00B24EA3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и физическим лицам, применяющим специальный налоговый режим,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</w:t>
      </w:r>
      <w:r w:rsidR="005C532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о</w:t>
      </w:r>
      <w:r w:rsidR="00E87B2A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дну единицу времени (час, день, месяц, год)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порядке, установленном законодательством, регулирующем оценочную деятельность в Российской Федерации.</w:t>
      </w:r>
    </w:p>
    <w:p w:rsidR="00A70694" w:rsidRDefault="000D492C" w:rsidP="000D492C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11.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 xml:space="preserve">При передаче в аренду имущества субъектам малого и среднего предпринимательства, признанным социальными предприятиями, размер начальный (минимальный) размер арендной платы в первые </w:t>
      </w:r>
      <w:r>
        <w:rPr>
          <w:rFonts w:ascii="PT Astra Serif" w:eastAsia="Calibri" w:hAnsi="PT Astra Serif"/>
          <w:sz w:val="28"/>
          <w:szCs w:val="28"/>
          <w:lang w:eastAsia="en-US"/>
        </w:rPr>
        <w:t>два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 xml:space="preserve"> года аренды имущества устанавливается в сумме 1 рубль в месяц (в том числе НДС) за 1 объект имущества при условиях:</w:t>
      </w:r>
    </w:p>
    <w:p w:rsidR="00A70694" w:rsidRPr="000D492C" w:rsidRDefault="000D492C" w:rsidP="000D492C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     а)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 </w:t>
      </w:r>
      <w:hyperlink r:id="rId9" w:anchor="/document/12154854/entry/241" w:history="1">
        <w:r w:rsidR="006A4F91" w:rsidRPr="000D492C">
          <w:rPr>
            <w:rFonts w:ascii="PT Astra Serif" w:eastAsia="Calibri" w:hAnsi="PT Astra Serif"/>
            <w:sz w:val="28"/>
            <w:szCs w:val="28"/>
            <w:lang w:eastAsia="en-US"/>
          </w:rPr>
          <w:t>статьей 24.1</w:t>
        </w:r>
      </w:hyperlink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>Федерального закона от 24</w:t>
      </w:r>
      <w:r>
        <w:rPr>
          <w:rFonts w:ascii="PT Astra Serif" w:eastAsia="Calibri" w:hAnsi="PT Astra Serif"/>
          <w:sz w:val="28"/>
          <w:szCs w:val="28"/>
          <w:lang w:eastAsia="en-US"/>
        </w:rPr>
        <w:t>.07.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>2007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 xml:space="preserve"> N 209-ФЗ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>«О развитии малого и среднего предпринимательства в Российской Федерации»;</w:t>
      </w:r>
    </w:p>
    <w:p w:rsidR="00A70694" w:rsidRPr="000D492C" w:rsidRDefault="000D492C" w:rsidP="000D492C">
      <w:pPr>
        <w:suppressAutoHyphens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б)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пунктом».</w:t>
      </w:r>
    </w:p>
    <w:p w:rsidR="00067DF9" w:rsidRPr="000D492C" w:rsidRDefault="000D492C" w:rsidP="000D492C">
      <w:pPr>
        <w:suppressAutoHyphens w:val="0"/>
        <w:spacing w:line="276" w:lineRule="auto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="006A4F91" w:rsidRPr="000D492C">
        <w:rPr>
          <w:rFonts w:ascii="PT Astra Serif" w:eastAsia="Calibri" w:hAnsi="PT Astra Serif"/>
          <w:sz w:val="28"/>
          <w:szCs w:val="28"/>
          <w:lang w:eastAsia="en-US"/>
        </w:rPr>
        <w:t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</w:t>
      </w:r>
      <w:r w:rsidRPr="000D492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0" w:anchor="/document/45242934/entry/1020" w:history="1">
        <w:r w:rsidR="006A4F91" w:rsidRPr="000D492C">
          <w:rPr>
            <w:rFonts w:ascii="PT Astra Serif" w:eastAsia="Calibri" w:hAnsi="PT Astra Serif"/>
            <w:sz w:val="28"/>
            <w:szCs w:val="28"/>
            <w:lang w:eastAsia="en-US"/>
          </w:rPr>
          <w:t>пункт</w:t>
        </w:r>
        <w:r w:rsidRPr="000D492C">
          <w:rPr>
            <w:rFonts w:ascii="PT Astra Serif" w:eastAsia="Calibri" w:hAnsi="PT Astra Serif"/>
            <w:sz w:val="28"/>
            <w:szCs w:val="28"/>
            <w:lang w:eastAsia="en-US"/>
          </w:rPr>
          <w:t xml:space="preserve">ом </w:t>
        </w:r>
        <w:r w:rsidR="00E85822">
          <w:rPr>
            <w:rFonts w:ascii="PT Astra Serif" w:eastAsia="Calibri" w:hAnsi="PT Astra Serif"/>
            <w:sz w:val="28"/>
            <w:szCs w:val="28"/>
            <w:lang w:eastAsia="en-US"/>
          </w:rPr>
          <w:t>4</w:t>
        </w:r>
      </w:hyperlink>
      <w:r w:rsidRPr="000D492C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постановления.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Определить с 01.01.202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(Ки) равный 1,1.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Контроль за выполнением постановления возложить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исполняющего обязанности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первого заместителя главы города - директора Департамента муниципальной собственности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градостроительства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администрации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города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Югорска 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Ю.В. Котелкину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C2581" w:rsidRPr="006C2581" w:rsidRDefault="006C2581" w:rsidP="006C2581">
      <w:pPr>
        <w:widowControl w:val="0"/>
        <w:ind w:right="-3"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Настоящее постановление вступает в силу после его официального опубликования</w:t>
      </w:r>
      <w:r w:rsidR="00674FBB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val="en-US" w:eastAsia="en-US"/>
        </w:rPr>
      </w:pPr>
    </w:p>
    <w:p w:rsidR="00B569BB" w:rsidRPr="00B569BB" w:rsidRDefault="00B569BB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val="en-US" w:eastAsia="en-US"/>
        </w:rPr>
      </w:pP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tbl>
      <w:tblPr>
        <w:tblStyle w:val="22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569BB" w:rsidRPr="00B569BB" w:rsidTr="00AF2439">
        <w:trPr>
          <w:trHeight w:val="1610"/>
        </w:trPr>
        <w:tc>
          <w:tcPr>
            <w:tcW w:w="3176" w:type="dxa"/>
          </w:tcPr>
          <w:p w:rsidR="00B569BB" w:rsidRPr="00B569BB" w:rsidRDefault="00B569BB" w:rsidP="00B569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569BB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569BB" w:rsidRPr="00B569BB" w:rsidRDefault="00B569BB" w:rsidP="00B569BB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569BB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177557B" wp14:editId="3A172A7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69BB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569BB" w:rsidRPr="00B569BB" w:rsidRDefault="00B569BB" w:rsidP="00B569BB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569BB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569BB" w:rsidRPr="00B569BB" w:rsidRDefault="00B569BB" w:rsidP="00B569B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569BB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569BB" w:rsidRPr="00B569BB" w:rsidRDefault="00B569BB" w:rsidP="00B569B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569BB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569BB" w:rsidRPr="00B569BB" w:rsidRDefault="00B569BB" w:rsidP="00B569BB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569BB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</w:tcPr>
          <w:p w:rsidR="00B569BB" w:rsidRPr="00B569BB" w:rsidRDefault="00B569BB" w:rsidP="00B569BB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569BB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D341F2" w:rsidRDefault="00D341F2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D341F2" w:rsidRDefault="00D341F2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1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B569BB" w:rsidRPr="00A80D6A" w:rsidRDefault="00B569BB" w:rsidP="00B569BB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 [Дата документа] № [Номер документа]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581" w:rsidRPr="006C2581" w:rsidRDefault="006C2581" w:rsidP="00F81952">
      <w:pPr>
        <w:widowControl w:val="0"/>
        <w:tabs>
          <w:tab w:val="left" w:pos="567"/>
        </w:tabs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П О Р Я Д О К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определения величины арендной платы за пользование нежилыми зданиями,  помещениями, строениями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находящимися в  собственности муниципального образования городской округ Югорск</w:t>
      </w:r>
      <w:r w:rsidR="00B7044D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Ханты-Мансийского автономного округа-Югра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567"/>
        </w:tabs>
        <w:ind w:right="27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1. Настоящий порядок применяется при сдаче в аренду находящихся в муниципальной  собственности муниципального образования городской округ город  Югорск нежилых зданий, помещений, строений и их частей.</w:t>
      </w:r>
    </w:p>
    <w:p w:rsidR="006C2581" w:rsidRPr="006C2581" w:rsidRDefault="006C2581" w:rsidP="006C2581">
      <w:pPr>
        <w:widowControl w:val="0"/>
        <w:tabs>
          <w:tab w:val="left" w:pos="567"/>
          <w:tab w:val="left" w:pos="709"/>
        </w:tabs>
        <w:ind w:right="27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2. Величина годовой арендной платы  определяется по формуле:</w:t>
      </w:r>
    </w:p>
    <w:p w:rsidR="006C2581" w:rsidRPr="006C2581" w:rsidRDefault="006C2581" w:rsidP="006C2581">
      <w:pPr>
        <w:widowControl w:val="0"/>
        <w:tabs>
          <w:tab w:val="left" w:pos="708"/>
          <w:tab w:val="center" w:pos="4153"/>
          <w:tab w:val="right" w:pos="8306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х( Сб х Кизн х Км х Кд х Кк х Кв х Кэ х Кт )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арендуемая площадь, кв.м.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Сб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базовая величина стоимости  1 кв.м. нежилого здания, помещения, строения, помещения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  постановлением  администрации города Югорска).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(100%-% износа)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100</w:t>
      </w:r>
    </w:p>
    <w:p w:rsidR="006C2581" w:rsidRPr="006C2581" w:rsidRDefault="006C2581" w:rsidP="006C2581">
      <w:pPr>
        <w:widowControl w:val="0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состоянии,  пригодном для использования по основному назначению, не может быть установлен менее 0,1.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Км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-      банк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ы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обмена валюты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7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страховые компании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F47658" w:rsidRDefault="00F47658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1,6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инвестиционные и аудиторские фирмы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рекламные агентства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юридические консультации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организации, осуществляющие операции с недвижимостью, риэлторскую деятельность;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 компании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 и адвокатские конторы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 и охранные бюро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1,3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фирмы, занимающиеся маркетинговыми исследованиями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рестораны, бары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 салоны (кабинеты)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1,2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гостиницы, кемпинги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 и туристические бюро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телефонные станции, телеграфы.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1,1: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автошколы;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строительство;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 кабинеты (коммерческие), аптеки;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нау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чные и проектные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 вторсырья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 клиники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 и сауны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1,0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0,9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lastRenderedPageBreak/>
        <w:t>-      спортклубы, спортзалы, фитнес-клубы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 0,8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-    опытные станции, лаборатории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 здравоохранения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парикмахерские, маникюрные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кулинарии, столовые, кафе, пиццерии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0,7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0,6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образова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тельные учреждения;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 помещения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0,55: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ремонт и эксплуатация жилья, объектов социального и коммунального назначения.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организации народных,  художественных промыслов;</w:t>
      </w:r>
    </w:p>
    <w:p w:rsidR="006C2581" w:rsidRPr="000D492C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группы дошкольного </w:t>
      </w:r>
      <w:r w:rsidRPr="000D492C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r w:rsidR="001732E5" w:rsidRPr="000D492C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1732E5" w:rsidRPr="000D492C" w:rsidRDefault="001732E5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0D492C">
        <w:rPr>
          <w:rFonts w:ascii="PT Astra Serif" w:hAnsi="PT Astra Serif" w:cs="Tahoma"/>
          <w:color w:val="000000"/>
          <w:sz w:val="28"/>
          <w:szCs w:val="28"/>
          <w:lang w:eastAsia="en-US"/>
        </w:rPr>
        <w:t>объекты связи и  центры обработки данных.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0D492C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Кд </w:t>
      </w:r>
      <w:r w:rsidRPr="000D492C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0,4</w:t>
      </w:r>
      <w:r w:rsidRPr="000D492C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 деятельность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 и государственные службы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0,3: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6C2581" w:rsidP="006C2581">
      <w:pPr>
        <w:widowControl w:val="0"/>
        <w:ind w:left="360" w:hanging="36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объекты жилищно-коммунального, электросетевого хозяйства, объекты и сети газоснабжения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513AF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0,1: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субъекты креативных индустрий.</w:t>
      </w:r>
    </w:p>
    <w:p w:rsid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Типы деятельности, не вошедшие в настоящий перечень, оцениваются: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513AF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1,0.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принимается  равным 1,0 (при отсутствии   в здании водоснабжения, канализации, отопления, электроснабжения коэффициент снижается на 0,1 за каждый отсутствующий элемент обустройства).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513AF4" w:rsidRDefault="00513AF4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513AF4" w:rsidRDefault="00513AF4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513AF4" w:rsidRDefault="00513AF4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lastRenderedPageBreak/>
        <w:t xml:space="preserve">Кв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 входа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</w:p>
        </w:tc>
      </w:tr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 с улицы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 со двора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 с улицы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 со двора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Через проходную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   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Кэ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Занимаемые этажи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</w:p>
        </w:tc>
      </w:tr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1-ый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2-ой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Цоколь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Мансарда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Технический этаж  Технический 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                       </w:t>
      </w:r>
    </w:p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Кт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40"/>
      </w:tblGrid>
      <w:tr w:rsidR="006C2581" w:rsidRPr="006C2581" w:rsidTr="00B2524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 здания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</w:p>
        </w:tc>
      </w:tr>
      <w:tr w:rsidR="006C2581" w:rsidRPr="006C2581" w:rsidTr="00B2524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Капитальное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Ангар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Павильон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</w:tc>
      </w:tr>
    </w:tbl>
    <w:p w:rsid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F47658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5.В случае,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6.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2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B569BB" w:rsidRPr="00A80D6A" w:rsidRDefault="00B569BB" w:rsidP="00B569BB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 [Дата документа] № [Номер документа]</w:t>
      </w:r>
    </w:p>
    <w:p w:rsidR="006C2581" w:rsidRPr="006C2581" w:rsidRDefault="006C2581" w:rsidP="006C2581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 О Р Я Д О К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1.Величина годовой арендной платы за пользование движимым муниципальным имуществом состоит из арендного процента и амортизационных отчислений Ап = Апр + Аотч.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2. Апр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 Сбал х Кизн х Кд х Ки )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10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 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Кизн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100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-    банк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 обмена валюты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1,7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страховые компании.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1,6: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инвестиционные и аудиторские фирмы;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рекламные агентства;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юридические консультации;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организации, осуществляющие операции с недвижимостью, риэлторскую деятельность;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 компании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 и адвокатские конторы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 и охранные бюро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1,3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фирмы, занимающиеся маркетинговыми исследованиями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рестораны, бары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-      косметические салоны (кабинеты)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1,2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гостиницы, кемпинги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 и туристические бюро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телефонные станции, телеграфы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1,1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автошколы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строительство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кабинеты (коммерческие), аптеки;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научные и проектные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 вторсырья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 клиники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 и сауны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1,0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0,9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-      спортклубы, спортзалы, фитнес-клубы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 0,8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-      опытные станции, лаборатории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 здравоохранения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парикмахерские, маникюрные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кулинарии, столовые, кафе, пиццерии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0,7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 услуги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0,6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образовательные учреждения;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 помещения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0,5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ремонт и эксплуатация жилья, обьектов социального и коммунального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назначения.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организации народных художественных промыслов;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 дошкольного воспитания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0,4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 деятельность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 и государственные службы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=0,3: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6C2581" w:rsidP="006C2581">
      <w:pPr>
        <w:widowControl w:val="0"/>
        <w:ind w:left="360" w:hanging="36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объекты жилищно-коммунального, электросетевого хозяйства, объекты и сети газоснабжения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0,1: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субъекты креативных индустрий.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09678A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Виды деятельности, не вошедшие в настоящий перечень, оцениваются: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bookmarkStart w:id="0" w:name="_GoBack"/>
      <w:bookmarkEnd w:id="0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Кд = 1,0.</w:t>
      </w:r>
    </w:p>
    <w:p w:rsidR="006C2581" w:rsidRPr="006C2581" w:rsidRDefault="006C2581" w:rsidP="006C2581">
      <w:pPr>
        <w:widowControl w:val="0"/>
        <w:ind w:left="36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(определяется постановлением администрации города Югорска)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3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</w:t>
      </w:r>
      <w:r w:rsidR="00513AF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Аотч.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(Сбал. х Н )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100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отч.-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Сбал. –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норма амортизационных отчислений в год </w:t>
      </w:r>
    </w:p>
    <w:p w:rsidR="00E87B2A" w:rsidRDefault="00E87B2A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 просрочки.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100% износе амортизационные отчисления в расчете арендной платы не учитываются.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7.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3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B569BB" w:rsidRPr="00A80D6A" w:rsidRDefault="00B569BB" w:rsidP="00B569BB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 [Дата документа] № [Номер документа]</w:t>
      </w:r>
    </w:p>
    <w:p w:rsidR="00B569BB" w:rsidRPr="006C2581" w:rsidRDefault="00B569BB" w:rsidP="00B569BB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  Км = 2,5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9а, 9б, 2,2а, 4, 8-10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8.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Га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ражное товарищество «Строитель»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1-11а,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Арантурская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Багратиона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Пихтовая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Остравская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8. ул. Дзержинского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Суворова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1а, 1в, 1г, 3,3а,45,2, 2а, 2в, 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21. ул. Гастелло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Аксакова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F06246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37,39, 41, 38, 36,36а, 36/1, 36/2, 36/3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4  Км = 2,0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Арантурская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пер. Арантурский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4. ул. Петровская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Минина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Спасская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5, 7,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1-33а, 2а-18а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53а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2-16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ул. Калинина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19, 19/1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Мичурина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Труда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16.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8  Км = 1,6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F06246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57-85, 54-62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Нововятская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15.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Гаражное товарищество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«Колос»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Лии Карастояновой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Ермака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пер. Котовского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Шевченко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18. ул. Пушкина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пер. Студенческий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Буденного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33. ул. Гагарина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39. Вещевой рынок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0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 Кафе-закусочная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27а, 24-28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Кондинская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19-39, 16-34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1а-17, 2-14в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Кондинская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8. Цветной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Арантурская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2б, 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F06246" w:rsidRPr="00F06246" w:rsidRDefault="006C2581" w:rsidP="00F06246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2. ул. Промышленная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1,1а,1б,3,5,7,8,9,9/1,11,13,15,17,21а,21б,</w:t>
      </w:r>
      <w:r w:rsidR="00F06246" w:rsidRP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581" w:rsidRPr="006C2581" w:rsidRDefault="00F06246" w:rsidP="00F06246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                                           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23,25,27,29,31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ул. Попова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1,1б,1г,1д,1к,2а2к,2л,2-12, 4а, 4б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4.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Г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аражное товарищество «Западный»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Геологов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F06246" w:rsidRPr="00F06246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г.</w:t>
      </w:r>
      <w:r w:rsidR="00F06246" w:rsidRP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Югорск, район Югорск-2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F06246" w:rsidRP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4.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Г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аражное товарищество « Кедр»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Г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аражное товарищество  «Север»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F06246" w:rsidRP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Г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аражное товарищество  «Елочка»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</w:t>
      </w:r>
      <w:r w:rsidR="00F06246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Водоочистные сооружения</w:t>
      </w:r>
    </w:p>
    <w:p w:rsidR="006C2581" w:rsidRPr="006C2581" w:rsidRDefault="006C2581" w:rsidP="005E6C45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keepNext/>
        <w:widowControl w:val="0"/>
        <w:tabs>
          <w:tab w:val="num" w:pos="432"/>
        </w:tabs>
        <w:ind w:left="432" w:hanging="432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</w:t>
      </w: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Декабристов,24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</w:t>
      </w:r>
      <w:r w:rsidR="00F06246" w:rsidRP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F06246">
        <w:rPr>
          <w:rFonts w:ascii="PT Astra Serif" w:hAnsi="PT Astra Serif" w:cs="Tahoma"/>
          <w:color w:val="000000"/>
          <w:sz w:val="28"/>
          <w:szCs w:val="28"/>
          <w:lang w:eastAsia="en-US"/>
        </w:rPr>
        <w:t>Г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аражное товарищество  «Хвойный»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52-70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F06246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13-31, 14-32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865C55" w:rsidRDefault="006C2581" w:rsidP="005E6C45">
      <w:pPr>
        <w:widowControl w:val="0"/>
        <w:rPr>
          <w:rFonts w:ascii="PT Astra Serif" w:hAnsi="PT Astra Serif"/>
          <w:sz w:val="28"/>
          <w:szCs w:val="26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Кондинская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58-72                                      </w:t>
      </w:r>
    </w:p>
    <w:sectPr w:rsidR="00A44F85" w:rsidRPr="00865C55" w:rsidSect="00B569BB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91" w:rsidRDefault="006A4F91" w:rsidP="003C5141">
      <w:r>
        <w:separator/>
      </w:r>
    </w:p>
  </w:endnote>
  <w:endnote w:type="continuationSeparator" w:id="0">
    <w:p w:rsidR="006A4F91" w:rsidRDefault="006A4F9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91" w:rsidRDefault="006A4F91" w:rsidP="003C5141">
      <w:r>
        <w:separator/>
      </w:r>
    </w:p>
  </w:footnote>
  <w:footnote w:type="continuationSeparator" w:id="0">
    <w:p w:rsidR="006A4F91" w:rsidRDefault="006A4F9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07988"/>
      <w:docPartObj>
        <w:docPartGallery w:val="Page Numbers (Top of Page)"/>
        <w:docPartUnique/>
      </w:docPartObj>
    </w:sdtPr>
    <w:sdtContent>
      <w:p w:rsidR="00B569BB" w:rsidRPr="00B569BB" w:rsidRDefault="00B569BB" w:rsidP="00B569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22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A12"/>
    <w:rsid w:val="00067DF9"/>
    <w:rsid w:val="000713DF"/>
    <w:rsid w:val="00085B14"/>
    <w:rsid w:val="0009678A"/>
    <w:rsid w:val="000A0E8D"/>
    <w:rsid w:val="000C2EA5"/>
    <w:rsid w:val="000D492C"/>
    <w:rsid w:val="0010401B"/>
    <w:rsid w:val="001257C7"/>
    <w:rsid w:val="001347D7"/>
    <w:rsid w:val="001356EA"/>
    <w:rsid w:val="00140D6B"/>
    <w:rsid w:val="00147325"/>
    <w:rsid w:val="001732E5"/>
    <w:rsid w:val="0018017D"/>
    <w:rsid w:val="00181CA4"/>
    <w:rsid w:val="00184ECA"/>
    <w:rsid w:val="001E71AE"/>
    <w:rsid w:val="00207DB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5C32"/>
    <w:rsid w:val="003C5141"/>
    <w:rsid w:val="003D688F"/>
    <w:rsid w:val="00423003"/>
    <w:rsid w:val="00484E5F"/>
    <w:rsid w:val="004B0DBB"/>
    <w:rsid w:val="004C6A75"/>
    <w:rsid w:val="00510950"/>
    <w:rsid w:val="00513AF4"/>
    <w:rsid w:val="00524F2B"/>
    <w:rsid w:val="0053339B"/>
    <w:rsid w:val="005371D9"/>
    <w:rsid w:val="00576EF8"/>
    <w:rsid w:val="005C5324"/>
    <w:rsid w:val="005E5AF4"/>
    <w:rsid w:val="005E6C45"/>
    <w:rsid w:val="00624190"/>
    <w:rsid w:val="0065328E"/>
    <w:rsid w:val="00674FBB"/>
    <w:rsid w:val="00693948"/>
    <w:rsid w:val="006A4F91"/>
    <w:rsid w:val="006B3FA0"/>
    <w:rsid w:val="006C1B66"/>
    <w:rsid w:val="006C2581"/>
    <w:rsid w:val="006E10C6"/>
    <w:rsid w:val="006F6444"/>
    <w:rsid w:val="00713C1C"/>
    <w:rsid w:val="007268A4"/>
    <w:rsid w:val="00750AD5"/>
    <w:rsid w:val="007B0AFD"/>
    <w:rsid w:val="007C4F8D"/>
    <w:rsid w:val="007D5A8E"/>
    <w:rsid w:val="007E29A5"/>
    <w:rsid w:val="007F4A15"/>
    <w:rsid w:val="007F525B"/>
    <w:rsid w:val="00814F4A"/>
    <w:rsid w:val="008267F4"/>
    <w:rsid w:val="008478F4"/>
    <w:rsid w:val="00865C55"/>
    <w:rsid w:val="00886003"/>
    <w:rsid w:val="008C407D"/>
    <w:rsid w:val="00906884"/>
    <w:rsid w:val="00914417"/>
    <w:rsid w:val="0092084A"/>
    <w:rsid w:val="00932220"/>
    <w:rsid w:val="00953E9C"/>
    <w:rsid w:val="0097026B"/>
    <w:rsid w:val="00980B76"/>
    <w:rsid w:val="009929D8"/>
    <w:rsid w:val="009C4E86"/>
    <w:rsid w:val="009F7184"/>
    <w:rsid w:val="00A07952"/>
    <w:rsid w:val="00A25348"/>
    <w:rsid w:val="00A33E61"/>
    <w:rsid w:val="00A44F85"/>
    <w:rsid w:val="00A471A4"/>
    <w:rsid w:val="00A6591A"/>
    <w:rsid w:val="00AB09E1"/>
    <w:rsid w:val="00AD29B5"/>
    <w:rsid w:val="00AD77E7"/>
    <w:rsid w:val="00AF75FC"/>
    <w:rsid w:val="00B14AF7"/>
    <w:rsid w:val="00B24EA3"/>
    <w:rsid w:val="00B25240"/>
    <w:rsid w:val="00B569BB"/>
    <w:rsid w:val="00B7044D"/>
    <w:rsid w:val="00B753EC"/>
    <w:rsid w:val="00B91EF8"/>
    <w:rsid w:val="00BD7EE5"/>
    <w:rsid w:val="00BE1CAB"/>
    <w:rsid w:val="00C26832"/>
    <w:rsid w:val="00C81895"/>
    <w:rsid w:val="00CA6D39"/>
    <w:rsid w:val="00CE2A5A"/>
    <w:rsid w:val="00D01A38"/>
    <w:rsid w:val="00D3103C"/>
    <w:rsid w:val="00D341F2"/>
    <w:rsid w:val="00D6114D"/>
    <w:rsid w:val="00D6571C"/>
    <w:rsid w:val="00DD3187"/>
    <w:rsid w:val="00DD5C8C"/>
    <w:rsid w:val="00E5163F"/>
    <w:rsid w:val="00E85822"/>
    <w:rsid w:val="00E864FB"/>
    <w:rsid w:val="00E87B2A"/>
    <w:rsid w:val="00E91200"/>
    <w:rsid w:val="00E96878"/>
    <w:rsid w:val="00EC794D"/>
    <w:rsid w:val="00ED117A"/>
    <w:rsid w:val="00EF19B1"/>
    <w:rsid w:val="00F06246"/>
    <w:rsid w:val="00F33869"/>
    <w:rsid w:val="00F47658"/>
    <w:rsid w:val="00F52A75"/>
    <w:rsid w:val="00F639D4"/>
    <w:rsid w:val="00F6410F"/>
    <w:rsid w:val="00F81952"/>
    <w:rsid w:val="00F831F7"/>
    <w:rsid w:val="00F930E6"/>
    <w:rsid w:val="00FA2C75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D341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D3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6"/>
    <w:uiPriority w:val="59"/>
    <w:rsid w:val="00B569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D341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D3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6"/>
    <w:uiPriority w:val="59"/>
    <w:rsid w:val="00B569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3164</Words>
  <Characters>20240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Кармацких Елена Николаевна</cp:lastModifiedBy>
  <cp:revision>2</cp:revision>
  <cp:lastPrinted>2023-09-20T06:13:00Z</cp:lastPrinted>
  <dcterms:created xsi:type="dcterms:W3CDTF">2023-09-20T07:47:00Z</dcterms:created>
  <dcterms:modified xsi:type="dcterms:W3CDTF">2023-09-20T07:47:00Z</dcterms:modified>
</cp:coreProperties>
</file>