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942B69" w:rsidRDefault="00B362CE" w:rsidP="00942B69">
      <w:pPr>
        <w:pStyle w:val="a5"/>
        <w:numPr>
          <w:ilvl w:val="0"/>
          <w:numId w:val="5"/>
        </w:numPr>
      </w:pPr>
      <w:r w:rsidRPr="00DC1BFB">
        <w:t xml:space="preserve">Идентификационный код закупки: </w:t>
      </w:r>
      <w:r w:rsidR="00B8063E" w:rsidRPr="00B8063E">
        <w:rPr>
          <w:b/>
          <w:sz w:val="22"/>
          <w:szCs w:val="22"/>
          <w:u w:val="single"/>
        </w:rPr>
        <w:t>183862200926886220100100230018610000</w:t>
      </w:r>
    </w:p>
    <w:p w:rsidR="00B8063E" w:rsidRPr="007316C9" w:rsidRDefault="00DC1BFB" w:rsidP="00B8063E">
      <w:pPr>
        <w:pStyle w:val="a5"/>
        <w:numPr>
          <w:ilvl w:val="0"/>
          <w:numId w:val="1"/>
        </w:numPr>
        <w:tabs>
          <w:tab w:val="clear" w:pos="360"/>
          <w:tab w:val="num" w:pos="0"/>
          <w:tab w:val="num" w:pos="567"/>
        </w:tabs>
        <w:autoSpaceDE w:val="0"/>
        <w:autoSpaceDN w:val="0"/>
        <w:adjustRightInd w:val="0"/>
        <w:ind w:left="0" w:firstLine="0"/>
        <w:contextualSpacing/>
        <w:jc w:val="both"/>
        <w:rPr>
          <w:u w:val="single"/>
        </w:rPr>
      </w:pPr>
      <w:r>
        <w:t xml:space="preserve"> </w:t>
      </w:r>
      <w:r w:rsidR="00B362CE">
        <w:t xml:space="preserve">Наименование аукциона в электронной форме: </w:t>
      </w:r>
      <w:r w:rsidR="00B8063E" w:rsidRPr="007316C9">
        <w:t xml:space="preserve">Аукцион в электронной форме </w:t>
      </w:r>
      <w:r w:rsidR="00B8063E" w:rsidRPr="007316C9">
        <w:rPr>
          <w:bCs/>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B362CE" w:rsidRDefault="00B362CE" w:rsidP="00B8063E">
      <w:pPr>
        <w:pStyle w:val="a5"/>
        <w:numPr>
          <w:ilvl w:val="0"/>
          <w:numId w:val="6"/>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283"/>
        <w:gridCol w:w="1368"/>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gridSpan w:val="2"/>
            <w:vMerge w:val="restart"/>
            <w:tcBorders>
              <w:top w:val="single" w:sz="4" w:space="0" w:color="auto"/>
              <w:left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Начальная (максимальная) цена, (руб.)</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gridSpan w:val="2"/>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gridSpan w:val="2"/>
            <w:tcBorders>
              <w:top w:val="single" w:sz="4" w:space="0" w:color="auto"/>
              <w:left w:val="single" w:sz="4" w:space="0" w:color="auto"/>
              <w:bottom w:val="single" w:sz="4" w:space="0" w:color="auto"/>
              <w:right w:val="single" w:sz="4" w:space="0" w:color="auto"/>
            </w:tcBorders>
            <w:hideMark/>
          </w:tcPr>
          <w:p w:rsidR="00B8063E" w:rsidRPr="00B8063E" w:rsidRDefault="00B8063E" w:rsidP="00B011A1">
            <w:pPr>
              <w:jc w:val="both"/>
              <w:rPr>
                <w:rFonts w:ascii="Times New Roman" w:hAnsi="Times New Roman" w:cs="Times New Roman"/>
                <w:sz w:val="20"/>
                <w:szCs w:val="20"/>
              </w:rPr>
            </w:pPr>
            <w:r w:rsidRPr="00B8063E">
              <w:rPr>
                <w:rFonts w:ascii="Times New Roman" w:hAnsi="Times New Roman" w:cs="Times New Roman"/>
              </w:rPr>
              <w:t>483 518,88</w:t>
            </w:r>
          </w:p>
        </w:tc>
      </w:tr>
      <w:tr w:rsidR="00E63170"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E63170" w:rsidRPr="005A0BDB" w:rsidRDefault="00B8063E" w:rsidP="00924CAA">
            <w:pPr>
              <w:rPr>
                <w:rFonts w:ascii="Times New Roman" w:hAnsi="Times New Roman" w:cs="Times New Roman"/>
                <w:b/>
                <w:sz w:val="20"/>
                <w:szCs w:val="20"/>
              </w:rPr>
            </w:pPr>
            <w:r w:rsidRPr="005A0BDB">
              <w:rPr>
                <w:rFonts w:ascii="Times New Roman" w:hAnsi="Times New Roman" w:cs="Times New Roman"/>
                <w:b/>
              </w:rPr>
              <w:t>483 518,88</w:t>
            </w:r>
          </w:p>
        </w:tc>
      </w:tr>
    </w:tbl>
    <w:p w:rsidR="00B362CE" w:rsidRPr="00746AAB" w:rsidRDefault="00B362CE" w:rsidP="00DC1BFB">
      <w:pPr>
        <w:pStyle w:val="a5"/>
        <w:numPr>
          <w:ilvl w:val="0"/>
          <w:numId w:val="6"/>
        </w:numPr>
        <w:tabs>
          <w:tab w:val="num" w:pos="567"/>
        </w:tabs>
        <w:autoSpaceDE w:val="0"/>
        <w:autoSpaceDN w:val="0"/>
        <w:adjustRightInd w:val="0"/>
        <w:jc w:val="both"/>
      </w:pPr>
      <w:r w:rsidRPr="00746AAB">
        <w:t>Ме</w:t>
      </w:r>
      <w:r w:rsidR="00B8063E">
        <w:t xml:space="preserve">сто </w:t>
      </w:r>
      <w:r w:rsidR="005A0BDB">
        <w:t>оказания услуг</w:t>
      </w:r>
      <w:r w:rsidR="00B8063E">
        <w:t xml:space="preserve">: </w:t>
      </w:r>
      <w:r w:rsidRPr="00746AAB">
        <w:t>г. Югорск, Ханты-Мансийский автономный округ-Югра, Тюменская область.</w:t>
      </w:r>
    </w:p>
    <w:p w:rsidR="00B362CE" w:rsidRDefault="00B8063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Сроки оказания услуг</w:t>
      </w:r>
      <w:r w:rsidR="00B362CE">
        <w:rPr>
          <w:rFonts w:ascii="Times New Roman" w:hAnsi="Times New Roman" w:cs="Times New Roman"/>
          <w:sz w:val="24"/>
          <w:szCs w:val="24"/>
        </w:rPr>
        <w:t xml:space="preserve">: </w:t>
      </w:r>
      <w:r w:rsidR="00317287">
        <w:rPr>
          <w:rFonts w:ascii="Times New Roman" w:eastAsia="Times New Roman" w:hAnsi="Times New Roman" w:cs="Times New Roman"/>
          <w:b/>
          <w:sz w:val="24"/>
          <w:szCs w:val="24"/>
        </w:rPr>
        <w:t>с 14</w:t>
      </w:r>
      <w:r>
        <w:rPr>
          <w:rFonts w:ascii="Times New Roman" w:eastAsia="Times New Roman" w:hAnsi="Times New Roman" w:cs="Times New Roman"/>
          <w:b/>
          <w:sz w:val="24"/>
          <w:szCs w:val="24"/>
        </w:rPr>
        <w:t>.05.2018 года по 31.08</w:t>
      </w:r>
      <w:r w:rsidR="00924CAA">
        <w:rPr>
          <w:rFonts w:ascii="Times New Roman" w:eastAsia="Times New Roman" w:hAnsi="Times New Roman" w:cs="Times New Roman"/>
          <w:b/>
          <w:sz w:val="24"/>
          <w:szCs w:val="24"/>
        </w:rPr>
        <w:t>.2018</w:t>
      </w:r>
      <w:r w:rsidR="00B362CE">
        <w:rPr>
          <w:rFonts w:ascii="Times New Roman" w:eastAsia="Times New Roman" w:hAnsi="Times New Roman" w:cs="Times New Roman"/>
          <w:b/>
          <w:sz w:val="24"/>
          <w:szCs w:val="24"/>
        </w:rPr>
        <w:t>г</w:t>
      </w:r>
      <w:r>
        <w:rPr>
          <w:rFonts w:ascii="Times New Roman" w:eastAsia="Times New Roman" w:hAnsi="Times New Roman" w:cs="Times New Roman"/>
          <w:b/>
          <w:sz w:val="24"/>
          <w:szCs w:val="24"/>
        </w:rPr>
        <w:t>ода</w:t>
      </w:r>
      <w:r w:rsidR="00B362CE">
        <w:rPr>
          <w:rFonts w:ascii="Times New Roman" w:eastAsia="Times New Roman" w:hAnsi="Times New Roman" w:cs="Times New Roman"/>
          <w:b/>
          <w:sz w:val="24"/>
          <w:szCs w:val="24"/>
        </w:rPr>
        <w:t>.</w:t>
      </w:r>
    </w:p>
    <w:p w:rsidR="00DC1BFB" w:rsidRDefault="00B362CE" w:rsidP="00B8063E">
      <w:pPr>
        <w:pStyle w:val="a5"/>
        <w:numPr>
          <w:ilvl w:val="0"/>
          <w:numId w:val="6"/>
        </w:numPr>
        <w:autoSpaceDE w:val="0"/>
        <w:autoSpaceDN w:val="0"/>
        <w:adjustRightInd w:val="0"/>
      </w:pPr>
      <w:r>
        <w:t xml:space="preserve">Источник финансирования: </w:t>
      </w:r>
      <w:r w:rsidR="00B8063E">
        <w:t xml:space="preserve"> бюджет</w:t>
      </w:r>
      <w:r w:rsidR="00924CAA">
        <w:t xml:space="preserve"> г. Югорска на 2018</w:t>
      </w:r>
      <w:r>
        <w:t>г.</w:t>
      </w:r>
    </w:p>
    <w:p w:rsidR="00B8063E" w:rsidRDefault="00AF4077" w:rsidP="00B8063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Оплата за оказанные услуги</w:t>
      </w:r>
      <w:r w:rsidR="00B362CE" w:rsidRPr="00DC1BFB">
        <w:rPr>
          <w:rFonts w:ascii="Times New Roman" w:hAnsi="Times New Roman" w:cs="Times New Roman"/>
          <w:sz w:val="24"/>
          <w:szCs w:val="24"/>
        </w:rPr>
        <w:t xml:space="preserve">: </w:t>
      </w:r>
      <w:r>
        <w:rPr>
          <w:rFonts w:ascii="Times New Roman" w:hAnsi="Times New Roman" w:cs="Times New Roman"/>
          <w:sz w:val="24"/>
          <w:szCs w:val="24"/>
          <w:u w:val="single"/>
        </w:rPr>
        <w:t>Расчет за оказанные услуги</w:t>
      </w:r>
      <w:r w:rsidR="00366011" w:rsidRPr="00DC1BFB">
        <w:rPr>
          <w:rFonts w:ascii="Times New Roman" w:hAnsi="Times New Roman" w:cs="Times New Roman"/>
          <w:sz w:val="24"/>
          <w:szCs w:val="24"/>
          <w:u w:val="single"/>
        </w:rPr>
        <w:t xml:space="preserve"> осу</w:t>
      </w:r>
      <w:r w:rsidR="00366011">
        <w:rPr>
          <w:rFonts w:ascii="Times New Roman" w:hAnsi="Times New Roman" w:cs="Times New Roman"/>
          <w:sz w:val="24"/>
          <w:szCs w:val="24"/>
          <w:u w:val="single"/>
        </w:rPr>
        <w:t>ществляется в течение 15</w:t>
      </w:r>
      <w:r w:rsidR="00B8063E">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дней </w:t>
      </w:r>
      <w:r w:rsidR="00B8063E" w:rsidRPr="00144304">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144304">
        <w:rPr>
          <w:rFonts w:ascii="Times New Roman" w:hAnsi="Times New Roman" w:cs="Times New Roman"/>
          <w:sz w:val="24"/>
          <w:szCs w:val="24"/>
        </w:rPr>
        <w:t>взаимосверки</w:t>
      </w:r>
      <w:proofErr w:type="spellEnd"/>
      <w:r w:rsidR="00B8063E" w:rsidRPr="00144304">
        <w:rPr>
          <w:rFonts w:ascii="Times New Roman" w:hAnsi="Times New Roman" w:cs="Times New Roman"/>
          <w:sz w:val="24"/>
          <w:szCs w:val="24"/>
        </w:rPr>
        <w:t xml:space="preserve"> обязательств на основании представленного Исполнителем счета.</w:t>
      </w:r>
    </w:p>
    <w:p w:rsidR="00B362CE" w:rsidRDefault="00B362CE" w:rsidP="00B8063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rsidRPr="007E77AF">
        <w:rPr>
          <w:rFonts w:ascii="Times New Roman" w:hAnsi="Times New Roman" w:cs="Times New Roman"/>
          <w:sz w:val="28"/>
          <w:szCs w:val="28"/>
        </w:rP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w:t>
      </w:r>
      <w:r w:rsidRPr="00B8063E">
        <w:rPr>
          <w:rFonts w:ascii="Times New Roman" w:hAnsi="Times New Roman" w:cs="Times New Roman"/>
          <w:b/>
          <w:sz w:val="24"/>
          <w:szCs w:val="24"/>
        </w:rPr>
        <w:t>Не установлено</w:t>
      </w:r>
      <w:r>
        <w:rPr>
          <w:rFonts w:ascii="Times New Roman" w:hAnsi="Times New Roman" w:cs="Times New Roman"/>
          <w:sz w:val="24"/>
          <w:szCs w:val="24"/>
        </w:rPr>
        <w:t>.</w:t>
      </w:r>
    </w:p>
    <w:p w:rsidR="00B362CE" w:rsidRDefault="00B8063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00B362CE">
        <w:rPr>
          <w:rFonts w:ascii="Times New Roman" w:hAnsi="Times New Roman" w:cs="Times New Roman"/>
          <w:sz w:val="24"/>
          <w:szCs w:val="24"/>
        </w:rPr>
        <w:t xml:space="preserve">. </w:t>
      </w:r>
      <w:r w:rsidR="00B362CE">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B362CE">
        <w:rPr>
          <w:color w:val="000000" w:themeColor="text1"/>
        </w:rPr>
        <w:t xml:space="preserve"> </w:t>
      </w:r>
      <w:r w:rsidR="00E50498" w:rsidRPr="006428D1">
        <w:rPr>
          <w:rFonts w:ascii="Times New Roman" w:hAnsi="Times New Roman" w:cs="Times New Roman"/>
          <w:sz w:val="24"/>
          <w:szCs w:val="24"/>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00E50498" w:rsidRPr="006428D1">
        <w:rPr>
          <w:rFonts w:ascii="Times New Roman" w:hAnsi="Times New Roman" w:cs="Times New Roman"/>
          <w:sz w:val="24"/>
          <w:szCs w:val="24"/>
        </w:rPr>
        <w:t>.</w:t>
      </w:r>
    </w:p>
    <w:p w:rsidR="00B362CE" w:rsidRDefault="00B8063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8"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r w:rsidR="00B362CE">
          <w:rPr>
            <w:rStyle w:val="a3"/>
            <w:sz w:val="24"/>
            <w:szCs w:val="24"/>
            <w:lang w:val="en-US"/>
          </w:rPr>
          <w:t>ru</w:t>
        </w:r>
      </w:hyperlink>
      <w:r w:rsidR="00B362CE">
        <w:rPr>
          <w:rFonts w:ascii="Times New Roman" w:hAnsi="Times New Roman" w:cs="Times New Roman"/>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E23086">
        <w:rPr>
          <w:rFonts w:ascii="Times New Roman" w:hAnsi="Times New Roman" w:cs="Times New Roman"/>
          <w:sz w:val="24"/>
          <w:szCs w:val="24"/>
        </w:rPr>
        <w:t>20</w:t>
      </w:r>
      <w:r w:rsidR="00DC1BFB">
        <w:rPr>
          <w:rFonts w:ascii="Times New Roman" w:hAnsi="Times New Roman" w:cs="Times New Roman"/>
          <w:sz w:val="24"/>
          <w:szCs w:val="24"/>
        </w:rPr>
        <w:t>» </w:t>
      </w:r>
      <w:r w:rsidR="00E23086">
        <w:rPr>
          <w:rFonts w:ascii="Times New Roman" w:hAnsi="Times New Roman" w:cs="Times New Roman"/>
          <w:sz w:val="24"/>
          <w:szCs w:val="24"/>
        </w:rPr>
        <w:t xml:space="preserve"> 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w:t>
      </w:r>
      <w:r w:rsidR="00B362CE">
        <w:rPr>
          <w:rFonts w:ascii="Times New Roman" w:hAnsi="Times New Roman" w:cs="Times New Roman"/>
          <w:sz w:val="24"/>
          <w:szCs w:val="24"/>
        </w:rPr>
        <w:lastRenderedPageBreak/>
        <w:t>первую и вторую части заявки. Указанные электронные документы подаются одновременно.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E23086">
        <w:rPr>
          <w:rFonts w:ascii="Times New Roman" w:hAnsi="Times New Roman" w:cs="Times New Roman"/>
          <w:sz w:val="24"/>
          <w:szCs w:val="24"/>
        </w:rPr>
        <w:t>24</w:t>
      </w:r>
      <w:r w:rsidR="00DC1BFB">
        <w:rPr>
          <w:rFonts w:ascii="Times New Roman" w:hAnsi="Times New Roman" w:cs="Times New Roman"/>
          <w:sz w:val="24"/>
          <w:szCs w:val="24"/>
        </w:rPr>
        <w:t xml:space="preserve">» </w:t>
      </w:r>
      <w:r w:rsidR="00E23086">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w:t>
      </w:r>
      <w:r w:rsidR="00E23086">
        <w:rPr>
          <w:rFonts w:ascii="Times New Roman" w:hAnsi="Times New Roman" w:cs="Times New Roman"/>
          <w:sz w:val="24"/>
          <w:szCs w:val="24"/>
        </w:rPr>
        <w:t>27</w:t>
      </w:r>
      <w:bookmarkStart w:id="0" w:name="_GoBack"/>
      <w:bookmarkEnd w:id="0"/>
      <w:r w:rsidR="00DC1BFB">
        <w:rPr>
          <w:rFonts w:ascii="Times New Roman" w:hAnsi="Times New Roman" w:cs="Times New Roman"/>
          <w:sz w:val="24"/>
          <w:szCs w:val="24"/>
        </w:rPr>
        <w:t>»</w:t>
      </w:r>
      <w:r w:rsidR="00E23086">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4A50BD" w:rsidRPr="00A96C3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D5149">
        <w:rPr>
          <w:rFonts w:ascii="Times New Roman" w:hAnsi="Times New Roman" w:cs="Times New Roman"/>
          <w:sz w:val="24"/>
          <w:szCs w:val="24"/>
        </w:rPr>
        <w:t xml:space="preserve"> </w:t>
      </w:r>
      <w:r w:rsidR="000D5149" w:rsidRPr="000D5149">
        <w:rPr>
          <w:rFonts w:ascii="Times New Roman" w:hAnsi="Times New Roman" w:cs="Times New Roman"/>
          <w:b/>
          <w:i/>
          <w:sz w:val="24"/>
          <w:szCs w:val="24"/>
        </w:rPr>
        <w:t>не</w:t>
      </w:r>
      <w:r w:rsidR="000D5149">
        <w:rPr>
          <w:rFonts w:ascii="Times New Roman" w:hAnsi="Times New Roman" w:cs="Times New Roman"/>
          <w:sz w:val="24"/>
          <w:szCs w:val="24"/>
        </w:rPr>
        <w:t xml:space="preserve"> </w:t>
      </w:r>
      <w:r w:rsidR="00B362CE">
        <w:rPr>
          <w:rFonts w:ascii="Times New Roman" w:hAnsi="Times New Roman" w:cs="Times New Roman"/>
          <w:sz w:val="24"/>
          <w:szCs w:val="24"/>
        </w:rPr>
        <w:t xml:space="preserve"> </w:t>
      </w:r>
      <w:r w:rsidR="004A50BD" w:rsidRPr="008B520D">
        <w:rPr>
          <w:rFonts w:ascii="Times New Roman" w:hAnsi="Times New Roman" w:cs="Times New Roman"/>
          <w:b/>
          <w:i/>
          <w:sz w:val="24"/>
          <w:szCs w:val="24"/>
        </w:rPr>
        <w:t>предоставляются</w:t>
      </w:r>
      <w:r w:rsidR="004A50BD" w:rsidRPr="008B520D">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B8063E">
        <w:rPr>
          <w:rFonts w:ascii="Times New Roman" w:hAnsi="Times New Roman" w:cs="Times New Roman"/>
          <w:b/>
          <w:sz w:val="24"/>
          <w:szCs w:val="24"/>
          <w:u w:val="single"/>
        </w:rPr>
        <w:t>4 835 (четыре тысячи восемьсот тридцать пять) рублей 19 копеек</w:t>
      </w:r>
      <w:r w:rsidR="00B362CE">
        <w:rPr>
          <w:rFonts w:ascii="Times New Roman" w:hAnsi="Times New Roman" w:cs="Times New Roman"/>
          <w:b/>
          <w:sz w:val="24"/>
          <w:szCs w:val="24"/>
          <w:u w:val="single"/>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B8063E">
        <w:rPr>
          <w:rFonts w:ascii="Times New Roman" w:hAnsi="Times New Roman" w:cs="Times New Roman"/>
          <w:b/>
          <w:u w:val="single"/>
        </w:rPr>
        <w:t>24 175</w:t>
      </w:r>
      <w:r w:rsidR="000D5149">
        <w:rPr>
          <w:rFonts w:ascii="Times New Roman" w:hAnsi="Times New Roman" w:cs="Times New Roman"/>
          <w:b/>
          <w:sz w:val="24"/>
          <w:szCs w:val="24"/>
          <w:u w:val="single"/>
        </w:rPr>
        <w:t xml:space="preserve"> </w:t>
      </w:r>
      <w:r w:rsidR="00B8063E">
        <w:rPr>
          <w:rFonts w:ascii="Times New Roman" w:hAnsi="Times New Roman" w:cs="Times New Roman"/>
          <w:b/>
          <w:sz w:val="24"/>
          <w:szCs w:val="24"/>
          <w:u w:val="single"/>
        </w:rPr>
        <w:t>(двадцать четыре тысячи сто семьдесят пять) рублей 94 копейки</w:t>
      </w:r>
      <w:r>
        <w:rPr>
          <w:rFonts w:ascii="Times New Roman" w:hAnsi="Times New Roman" w:cs="Times New Roman"/>
          <w:b/>
          <w:sz w:val="24"/>
          <w:szCs w:val="24"/>
          <w:u w:val="single"/>
        </w:rPr>
        <w:t>.</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853CF" w:rsidRPr="00F853CF" w:rsidRDefault="00F853CF" w:rsidP="00F853CF">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9"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853CF" w:rsidRPr="00F853CF" w:rsidRDefault="00F853CF" w:rsidP="00F853CF">
      <w:pPr>
        <w:spacing w:after="0"/>
      </w:pP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w:t>
      </w:r>
      <w:r w:rsidR="00B8063E" w:rsidRPr="007316C9">
        <w:rPr>
          <w:rFonts w:ascii="Times New Roman" w:hAnsi="Times New Roman" w:cs="Times New Roman"/>
          <w:bCs/>
          <w:sz w:val="24"/>
          <w:szCs w:val="24"/>
        </w:rPr>
        <w:t>оказание услуг по проведению периодического медицинского осмотра сотрудников учреждения</w:t>
      </w:r>
      <w:r w:rsidRPr="004A50BD">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3661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52E61" w:rsidRDefault="00152E61" w:rsidP="00152E61">
      <w:pPr>
        <w:jc w:val="both"/>
        <w:rPr>
          <w:rFonts w:ascii="Times New Roman" w:eastAsiaTheme="minorHAnsi" w:hAnsi="Times New Roman" w:cs="Times New Roman"/>
          <w:sz w:val="24"/>
          <w:szCs w:val="24"/>
        </w:rPr>
      </w:pPr>
      <w:r w:rsidRPr="00152E61">
        <w:rPr>
          <w:rFonts w:ascii="Times New Roman" w:hAnsi="Times New Roman" w:cs="Times New Roman"/>
          <w:sz w:val="24"/>
          <w:szCs w:val="24"/>
        </w:rPr>
        <w:t>- В соответствии с Постановлением Правительства РФ от 5 сентября 2017 г. № </w:t>
      </w:r>
      <w:r w:rsidRPr="00152E61">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 xml:space="preserve">7 по 01.12.2019): - </w:t>
      </w:r>
      <w:r w:rsidRPr="00152E61">
        <w:rPr>
          <w:rFonts w:ascii="Times New Roman" w:eastAsiaTheme="minorHAnsi" w:hAnsi="Times New Roman" w:cs="Times New Roman"/>
          <w:b/>
          <w:sz w:val="24"/>
          <w:szCs w:val="24"/>
        </w:rPr>
        <w:t>Не установлено</w:t>
      </w:r>
      <w:r w:rsidRPr="00152E61">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836C51"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 н</w:t>
      </w:r>
      <w:r w:rsidR="00B362CE">
        <w:rPr>
          <w:rFonts w:ascii="Times New Roman" w:hAnsi="Times New Roman" w:cs="Times New Roman"/>
          <w:color w:val="000000" w:themeColor="text1"/>
          <w:sz w:val="24"/>
          <w:szCs w:val="24"/>
        </w:rPr>
        <w:t>ачальник</w:t>
      </w:r>
      <w:r>
        <w:rPr>
          <w:rFonts w:ascii="Times New Roman" w:hAnsi="Times New Roman" w:cs="Times New Roman"/>
          <w:color w:val="000000" w:themeColor="text1"/>
          <w:sz w:val="24"/>
          <w:szCs w:val="24"/>
        </w:rPr>
        <w:t>а</w:t>
      </w:r>
      <w:r w:rsidR="00B362CE">
        <w:rPr>
          <w:rFonts w:ascii="Times New Roman" w:hAnsi="Times New Roman" w:cs="Times New Roman"/>
          <w:color w:val="000000" w:themeColor="text1"/>
          <w:sz w:val="24"/>
          <w:szCs w:val="24"/>
        </w:rPr>
        <w:t xml:space="preserve">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836C51">
        <w:rPr>
          <w:rFonts w:ascii="Times New Roman" w:hAnsi="Times New Roman" w:cs="Times New Roman"/>
          <w:color w:val="000000" w:themeColor="text1"/>
          <w:sz w:val="24"/>
          <w:szCs w:val="24"/>
        </w:rPr>
        <w:t xml:space="preserve">               О.С. Абдуллаева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3B" w:rsidRDefault="001F263B" w:rsidP="001A0ADC">
      <w:pPr>
        <w:spacing w:after="0" w:line="240" w:lineRule="auto"/>
      </w:pPr>
      <w:r>
        <w:separator/>
      </w:r>
    </w:p>
  </w:endnote>
  <w:endnote w:type="continuationSeparator" w:id="0">
    <w:p w:rsidR="001F263B" w:rsidRDefault="001F263B"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3B" w:rsidRDefault="001F263B" w:rsidP="001A0ADC">
      <w:pPr>
        <w:spacing w:after="0" w:line="240" w:lineRule="auto"/>
      </w:pPr>
      <w:r>
        <w:separator/>
      </w:r>
    </w:p>
  </w:footnote>
  <w:footnote w:type="continuationSeparator" w:id="0">
    <w:p w:rsidR="001F263B" w:rsidRDefault="001F263B"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715F3"/>
    <w:rsid w:val="000B11E7"/>
    <w:rsid w:val="000B2602"/>
    <w:rsid w:val="000D5149"/>
    <w:rsid w:val="001145E2"/>
    <w:rsid w:val="00122376"/>
    <w:rsid w:val="00152E61"/>
    <w:rsid w:val="00190A36"/>
    <w:rsid w:val="001A0ADC"/>
    <w:rsid w:val="001A549F"/>
    <w:rsid w:val="001F007A"/>
    <w:rsid w:val="001F263B"/>
    <w:rsid w:val="00213CE2"/>
    <w:rsid w:val="002520C5"/>
    <w:rsid w:val="002F46F7"/>
    <w:rsid w:val="002F7035"/>
    <w:rsid w:val="002F7C32"/>
    <w:rsid w:val="00317287"/>
    <w:rsid w:val="00366011"/>
    <w:rsid w:val="00377CBD"/>
    <w:rsid w:val="00390D55"/>
    <w:rsid w:val="003D7AEC"/>
    <w:rsid w:val="00415381"/>
    <w:rsid w:val="00451B7D"/>
    <w:rsid w:val="00461C93"/>
    <w:rsid w:val="00472EF3"/>
    <w:rsid w:val="00483474"/>
    <w:rsid w:val="00485321"/>
    <w:rsid w:val="004A50BD"/>
    <w:rsid w:val="004F7433"/>
    <w:rsid w:val="0054219A"/>
    <w:rsid w:val="005445DB"/>
    <w:rsid w:val="00587EB0"/>
    <w:rsid w:val="005A0BDB"/>
    <w:rsid w:val="005C5907"/>
    <w:rsid w:val="005E342A"/>
    <w:rsid w:val="006130AC"/>
    <w:rsid w:val="006504CD"/>
    <w:rsid w:val="006D42A6"/>
    <w:rsid w:val="006E4BE0"/>
    <w:rsid w:val="00746AAB"/>
    <w:rsid w:val="00761A5E"/>
    <w:rsid w:val="007C7A01"/>
    <w:rsid w:val="007E77AF"/>
    <w:rsid w:val="00836C51"/>
    <w:rsid w:val="008A0037"/>
    <w:rsid w:val="008F7C32"/>
    <w:rsid w:val="00924CAA"/>
    <w:rsid w:val="00942A4E"/>
    <w:rsid w:val="00942B69"/>
    <w:rsid w:val="00991665"/>
    <w:rsid w:val="009F553B"/>
    <w:rsid w:val="00A3352C"/>
    <w:rsid w:val="00AF4077"/>
    <w:rsid w:val="00B011A1"/>
    <w:rsid w:val="00B02579"/>
    <w:rsid w:val="00B362CE"/>
    <w:rsid w:val="00B36616"/>
    <w:rsid w:val="00B722AD"/>
    <w:rsid w:val="00B8063E"/>
    <w:rsid w:val="00C350CF"/>
    <w:rsid w:val="00C677E0"/>
    <w:rsid w:val="00CA2109"/>
    <w:rsid w:val="00D106F8"/>
    <w:rsid w:val="00D17704"/>
    <w:rsid w:val="00D44A06"/>
    <w:rsid w:val="00D63DFC"/>
    <w:rsid w:val="00D757CB"/>
    <w:rsid w:val="00DC1343"/>
    <w:rsid w:val="00DC1BFB"/>
    <w:rsid w:val="00DD54AE"/>
    <w:rsid w:val="00DD7620"/>
    <w:rsid w:val="00E23086"/>
    <w:rsid w:val="00E50498"/>
    <w:rsid w:val="00E63170"/>
    <w:rsid w:val="00E80983"/>
    <w:rsid w:val="00EA10AB"/>
    <w:rsid w:val="00F35C3F"/>
    <w:rsid w:val="00F62C10"/>
    <w:rsid w:val="00F853CF"/>
    <w:rsid w:val="00F86ABB"/>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7</Pages>
  <Words>3192</Words>
  <Characters>18198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36</cp:revision>
  <cp:lastPrinted>2018-04-12T07:03:00Z</cp:lastPrinted>
  <dcterms:created xsi:type="dcterms:W3CDTF">2017-06-09T05:42:00Z</dcterms:created>
  <dcterms:modified xsi:type="dcterms:W3CDTF">2018-04-12T07:32:00Z</dcterms:modified>
</cp:coreProperties>
</file>