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0C1ADE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27 января 2021 года </w:t>
      </w:r>
      <w:r w:rsidR="000F11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11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11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11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11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11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11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№ 61-п</w:t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117E" w:rsidRDefault="000F117E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117E" w:rsidRDefault="000F117E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117E" w:rsidRPr="000F117E" w:rsidRDefault="000F117E" w:rsidP="000F117E">
      <w:pPr>
        <w:spacing w:line="276" w:lineRule="auto"/>
        <w:rPr>
          <w:rFonts w:ascii="PT Astra Serif" w:hAnsi="PT Astra Serif"/>
          <w:sz w:val="28"/>
          <w:szCs w:val="28"/>
        </w:rPr>
      </w:pPr>
      <w:r w:rsidRPr="000F117E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F117E" w:rsidRPr="000F117E" w:rsidRDefault="000F117E" w:rsidP="000F117E">
      <w:pPr>
        <w:spacing w:line="276" w:lineRule="auto"/>
        <w:rPr>
          <w:rFonts w:ascii="PT Astra Serif" w:hAnsi="PT Astra Serif"/>
          <w:sz w:val="28"/>
          <w:szCs w:val="28"/>
        </w:rPr>
      </w:pPr>
      <w:r w:rsidRPr="000F117E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0F117E">
        <w:rPr>
          <w:rFonts w:ascii="PT Astra Serif" w:hAnsi="PT Astra Serif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sz w:val="28"/>
          <w:szCs w:val="28"/>
        </w:rPr>
        <w:t xml:space="preserve"> </w:t>
      </w:r>
    </w:p>
    <w:p w:rsidR="000F117E" w:rsidRPr="000F117E" w:rsidRDefault="000F117E" w:rsidP="000F117E">
      <w:pPr>
        <w:spacing w:line="276" w:lineRule="auto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sz w:val="28"/>
          <w:szCs w:val="28"/>
        </w:rPr>
        <w:t>от 08.11.2019 № 2407 «</w:t>
      </w:r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Об утверждении </w:t>
      </w:r>
    </w:p>
    <w:p w:rsidR="000F117E" w:rsidRPr="000F117E" w:rsidRDefault="000F117E" w:rsidP="000F117E">
      <w:pPr>
        <w:spacing w:line="276" w:lineRule="auto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bCs/>
          <w:kern w:val="28"/>
          <w:sz w:val="28"/>
          <w:szCs w:val="28"/>
        </w:rPr>
        <w:t>Положения об оплате труда лиц, занимающих</w:t>
      </w:r>
    </w:p>
    <w:p w:rsidR="000F117E" w:rsidRPr="000F117E" w:rsidRDefault="000F117E" w:rsidP="000F117E">
      <w:pPr>
        <w:pStyle w:val="ac"/>
        <w:spacing w:after="0" w:line="276" w:lineRule="auto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bCs/>
          <w:kern w:val="28"/>
          <w:sz w:val="28"/>
          <w:szCs w:val="28"/>
        </w:rPr>
        <w:t>должности, не отнесенные к должностям</w:t>
      </w:r>
    </w:p>
    <w:p w:rsidR="000F117E" w:rsidRPr="000F117E" w:rsidRDefault="000F117E" w:rsidP="000F117E">
      <w:pPr>
        <w:pStyle w:val="ac"/>
        <w:spacing w:after="0" w:line="276" w:lineRule="auto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муниципальной службы, и </w:t>
      </w:r>
      <w:proofErr w:type="gramStart"/>
      <w:r w:rsidRPr="000F117E">
        <w:rPr>
          <w:rFonts w:ascii="PT Astra Serif" w:hAnsi="PT Astra Serif"/>
          <w:bCs/>
          <w:kern w:val="28"/>
          <w:sz w:val="28"/>
          <w:szCs w:val="28"/>
        </w:rPr>
        <w:t>осуществляющих</w:t>
      </w:r>
      <w:proofErr w:type="gramEnd"/>
    </w:p>
    <w:p w:rsidR="000F117E" w:rsidRPr="000F117E" w:rsidRDefault="000F117E" w:rsidP="000F117E">
      <w:pPr>
        <w:pStyle w:val="ac"/>
        <w:spacing w:after="0" w:line="276" w:lineRule="auto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bCs/>
          <w:kern w:val="28"/>
          <w:sz w:val="28"/>
          <w:szCs w:val="28"/>
        </w:rPr>
        <w:t>техническое обеспечение деятельности</w:t>
      </w:r>
    </w:p>
    <w:p w:rsidR="000F117E" w:rsidRPr="000F117E" w:rsidRDefault="000F117E" w:rsidP="000F117E">
      <w:pPr>
        <w:pStyle w:val="ac"/>
        <w:spacing w:after="0" w:line="276" w:lineRule="auto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администрации города </w:t>
      </w:r>
      <w:proofErr w:type="spellStart"/>
      <w:r w:rsidRPr="000F117E">
        <w:rPr>
          <w:rFonts w:ascii="PT Astra Serif" w:hAnsi="PT Astra Serif"/>
          <w:bCs/>
          <w:kern w:val="28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bCs/>
          <w:kern w:val="28"/>
          <w:sz w:val="28"/>
          <w:szCs w:val="28"/>
        </w:rPr>
        <w:t>»</w:t>
      </w:r>
    </w:p>
    <w:p w:rsidR="000F117E" w:rsidRPr="000F117E" w:rsidRDefault="000F117E" w:rsidP="000F117E">
      <w:pPr>
        <w:pStyle w:val="ac"/>
        <w:spacing w:after="0" w:line="276" w:lineRule="auto"/>
        <w:ind w:firstLine="709"/>
        <w:rPr>
          <w:rFonts w:ascii="PT Astra Serif" w:hAnsi="PT Astra Serif"/>
          <w:sz w:val="28"/>
          <w:szCs w:val="28"/>
          <w:lang w:val="x-none"/>
        </w:rPr>
      </w:pPr>
    </w:p>
    <w:p w:rsidR="000F117E" w:rsidRDefault="000F117E" w:rsidP="000F117E">
      <w:pPr>
        <w:pStyle w:val="ac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F117E" w:rsidRPr="000F117E" w:rsidRDefault="000F117E" w:rsidP="000F117E">
      <w:pPr>
        <w:pStyle w:val="ac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F117E" w:rsidRPr="000F117E" w:rsidRDefault="000F117E" w:rsidP="000F117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117E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статьями 144, 145 Трудового </w:t>
      </w:r>
      <w:r w:rsidRPr="000F117E">
        <w:rPr>
          <w:rFonts w:ascii="PT Astra Serif" w:hAnsi="PT Astra Serif"/>
          <w:sz w:val="28"/>
          <w:szCs w:val="28"/>
        </w:rPr>
        <w:t>кодекса Российской Федерации:</w:t>
      </w:r>
    </w:p>
    <w:p w:rsidR="000F117E" w:rsidRPr="000F117E" w:rsidRDefault="000F117E" w:rsidP="000F117E">
      <w:pPr>
        <w:spacing w:line="276" w:lineRule="auto"/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0F117E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</w:t>
      </w:r>
      <w:proofErr w:type="spellStart"/>
      <w:r w:rsidRPr="000F117E">
        <w:rPr>
          <w:rFonts w:ascii="PT Astra Serif" w:hAnsi="PT Astra Serif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0F117E">
        <w:rPr>
          <w:rFonts w:ascii="PT Astra Serif" w:hAnsi="PT Astra Serif"/>
          <w:sz w:val="28"/>
          <w:szCs w:val="28"/>
        </w:rPr>
        <w:t>от 08.11.2019 № 2407 «</w:t>
      </w:r>
      <w:r w:rsidRPr="000F117E">
        <w:rPr>
          <w:rFonts w:ascii="PT Astra Serif" w:hAnsi="PT Astra Serif"/>
          <w:bCs/>
          <w:kern w:val="28"/>
          <w:sz w:val="28"/>
          <w:szCs w:val="28"/>
        </w:rPr>
        <w:t>Об утверждении Положения об оплате труда лиц, занимающих должности, не отнесенные к должностям муниципальной службы, и осуществляющих техническое обесп</w:t>
      </w:r>
      <w:bookmarkStart w:id="0" w:name="_GoBack"/>
      <w:bookmarkEnd w:id="0"/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ечение деятельности администрации города </w:t>
      </w:r>
      <w:proofErr w:type="spellStart"/>
      <w:r w:rsidRPr="000F117E">
        <w:rPr>
          <w:rFonts w:ascii="PT Astra Serif" w:hAnsi="PT Astra Serif"/>
          <w:bCs/>
          <w:kern w:val="28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» (с изменениями от 22.11.2019 № 2504, </w:t>
      </w:r>
      <w:r>
        <w:rPr>
          <w:rFonts w:ascii="PT Astra Serif" w:hAnsi="PT Astra Serif"/>
          <w:bCs/>
          <w:kern w:val="28"/>
          <w:sz w:val="28"/>
          <w:szCs w:val="28"/>
        </w:rPr>
        <w:t xml:space="preserve">                    </w:t>
      </w:r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от 27.12.2019 № 2805, от 18.05.2020 № 658, от 10.06.2020 № 750, </w:t>
      </w:r>
      <w:r>
        <w:rPr>
          <w:rFonts w:ascii="PT Astra Serif" w:hAnsi="PT Astra Serif"/>
          <w:bCs/>
          <w:kern w:val="28"/>
          <w:sz w:val="28"/>
          <w:szCs w:val="28"/>
        </w:rPr>
        <w:t xml:space="preserve">                              </w:t>
      </w:r>
      <w:r w:rsidRPr="000F117E">
        <w:rPr>
          <w:rFonts w:ascii="PT Astra Serif" w:hAnsi="PT Astra Serif"/>
          <w:bCs/>
          <w:kern w:val="28"/>
          <w:sz w:val="28"/>
          <w:szCs w:val="28"/>
        </w:rPr>
        <w:t>от 02.09.2020 № 1221) изменение, изложив пункт 5 в следующей редакции:</w:t>
      </w:r>
      <w:proofErr w:type="gramEnd"/>
    </w:p>
    <w:p w:rsidR="000F117E" w:rsidRPr="000F117E" w:rsidRDefault="000F117E" w:rsidP="000F117E">
      <w:pPr>
        <w:spacing w:line="276" w:lineRule="auto"/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 «5. Размер выплаты, указанный в пункте 3 настоящего постановления, руководителям учреждений устанавливается ежегодно распоряжением администрации города </w:t>
      </w:r>
      <w:proofErr w:type="spellStart"/>
      <w:r w:rsidRPr="000F117E">
        <w:rPr>
          <w:rFonts w:ascii="PT Astra Serif" w:hAnsi="PT Astra Serif"/>
          <w:bCs/>
          <w:kern w:val="28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 на основании </w:t>
      </w:r>
      <w:proofErr w:type="gramStart"/>
      <w:r w:rsidRPr="000F117E">
        <w:rPr>
          <w:rFonts w:ascii="PT Astra Serif" w:hAnsi="PT Astra Serif"/>
          <w:bCs/>
          <w:kern w:val="28"/>
          <w:sz w:val="28"/>
          <w:szCs w:val="28"/>
        </w:rPr>
        <w:t>ходатайств руководителей органов администрации города</w:t>
      </w:r>
      <w:proofErr w:type="gramEnd"/>
      <w:r w:rsidRPr="000F117E">
        <w:rPr>
          <w:rFonts w:ascii="PT Astra Serif" w:hAnsi="PT Astra Serif"/>
          <w:bCs/>
          <w:kern w:val="28"/>
          <w:sz w:val="28"/>
          <w:szCs w:val="28"/>
        </w:rPr>
        <w:t xml:space="preserve"> </w:t>
      </w:r>
      <w:proofErr w:type="spellStart"/>
      <w:r w:rsidRPr="000F117E">
        <w:rPr>
          <w:rFonts w:ascii="PT Astra Serif" w:hAnsi="PT Astra Serif"/>
          <w:bCs/>
          <w:kern w:val="28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bCs/>
          <w:kern w:val="28"/>
          <w:sz w:val="28"/>
          <w:szCs w:val="28"/>
        </w:rPr>
        <w:t>, наделенных полномочиями работодателя.</w:t>
      </w:r>
    </w:p>
    <w:p w:rsidR="000F117E" w:rsidRPr="000F117E" w:rsidRDefault="000F117E" w:rsidP="000F117E">
      <w:pPr>
        <w:spacing w:line="276" w:lineRule="auto"/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0F117E">
        <w:rPr>
          <w:rFonts w:ascii="PT Astra Serif" w:hAnsi="PT Astra Serif"/>
          <w:bCs/>
          <w:kern w:val="28"/>
          <w:sz w:val="28"/>
          <w:szCs w:val="28"/>
        </w:rPr>
        <w:lastRenderedPageBreak/>
        <w:t>Размер выплаты работникам учреждений, указанный в пунктах 3 и 4 настоящего постановления, устанавливается на основании приказов учреждения</w:t>
      </w:r>
      <w:proofErr w:type="gramStart"/>
      <w:r w:rsidRPr="000F117E">
        <w:rPr>
          <w:rFonts w:ascii="PT Astra Serif" w:hAnsi="PT Astra Serif"/>
          <w:bCs/>
          <w:kern w:val="28"/>
          <w:sz w:val="28"/>
          <w:szCs w:val="28"/>
        </w:rPr>
        <w:t>.».</w:t>
      </w:r>
      <w:proofErr w:type="gramEnd"/>
    </w:p>
    <w:p w:rsidR="000F117E" w:rsidRPr="000F117E" w:rsidRDefault="000F117E" w:rsidP="000F117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117E">
        <w:rPr>
          <w:rFonts w:ascii="PT Astra Serif" w:hAnsi="PT Astra Serif"/>
          <w:sz w:val="28"/>
          <w:szCs w:val="28"/>
        </w:rPr>
        <w:t xml:space="preserve">2. Опубликовать постановление в  официальном печатном издании города </w:t>
      </w:r>
      <w:proofErr w:type="spellStart"/>
      <w:r w:rsidRPr="000F117E">
        <w:rPr>
          <w:rFonts w:ascii="PT Astra Serif" w:hAnsi="PT Astra Serif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0F117E">
        <w:rPr>
          <w:rFonts w:ascii="PT Astra Serif" w:hAnsi="PT Astra Serif"/>
          <w:sz w:val="28"/>
          <w:szCs w:val="28"/>
        </w:rPr>
        <w:t>Югорска</w:t>
      </w:r>
      <w:proofErr w:type="spellEnd"/>
      <w:r w:rsidRPr="000F117E">
        <w:rPr>
          <w:rFonts w:ascii="PT Astra Serif" w:hAnsi="PT Astra Serif"/>
          <w:sz w:val="28"/>
          <w:szCs w:val="28"/>
        </w:rPr>
        <w:t>.</w:t>
      </w:r>
    </w:p>
    <w:p w:rsidR="000F117E" w:rsidRPr="000F117E" w:rsidRDefault="000F117E" w:rsidP="000F117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117E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0F117E" w:rsidRDefault="000F117E" w:rsidP="000F117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F117E" w:rsidRDefault="000F117E" w:rsidP="000F117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F117E" w:rsidRPr="000F117E" w:rsidRDefault="000F117E" w:rsidP="000F117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F117E" w:rsidRPr="000F117E" w:rsidRDefault="000F117E" w:rsidP="000F117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0F117E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0F117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   </w:t>
      </w:r>
      <w:r>
        <w:rPr>
          <w:rFonts w:ascii="PT Astra Serif" w:hAnsi="PT Astra Serif"/>
          <w:b/>
          <w:sz w:val="28"/>
          <w:szCs w:val="28"/>
        </w:rPr>
        <w:tab/>
        <w:t xml:space="preserve">      </w:t>
      </w:r>
      <w:r w:rsidRPr="000F117E">
        <w:rPr>
          <w:rFonts w:ascii="PT Astra Serif" w:hAnsi="PT Astra Serif"/>
          <w:b/>
          <w:sz w:val="28"/>
          <w:szCs w:val="28"/>
        </w:rPr>
        <w:t>А.В. Бородкин</w:t>
      </w:r>
    </w:p>
    <w:p w:rsidR="00A44F85" w:rsidRPr="000F117E" w:rsidRDefault="00A44F85" w:rsidP="000F117E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0F117E" w:rsidSect="000C1AD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6F" w:rsidRDefault="00C0166F" w:rsidP="003C5141">
      <w:r>
        <w:separator/>
      </w:r>
    </w:p>
  </w:endnote>
  <w:endnote w:type="continuationSeparator" w:id="0">
    <w:p w:rsidR="00C0166F" w:rsidRDefault="00C0166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6F" w:rsidRDefault="00C0166F" w:rsidP="003C5141">
      <w:r>
        <w:separator/>
      </w:r>
    </w:p>
  </w:footnote>
  <w:footnote w:type="continuationSeparator" w:id="0">
    <w:p w:rsidR="00C0166F" w:rsidRDefault="00C0166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785537"/>
      <w:docPartObj>
        <w:docPartGallery w:val="Page Numbers (Top of Page)"/>
        <w:docPartUnique/>
      </w:docPartObj>
    </w:sdtPr>
    <w:sdtEndPr/>
    <w:sdtContent>
      <w:p w:rsidR="000F117E" w:rsidRDefault="000F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ADE">
          <w:rPr>
            <w:noProof/>
          </w:rPr>
          <w:t>2</w:t>
        </w:r>
        <w:r>
          <w:fldChar w:fldCharType="end"/>
        </w:r>
      </w:p>
    </w:sdtContent>
  </w:sdt>
  <w:p w:rsidR="000F117E" w:rsidRDefault="000F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1ADE"/>
    <w:rsid w:val="000C2EA5"/>
    <w:rsid w:val="000F117E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D32A9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166F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0F117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F117E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0F117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F117E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2021-01-27T06:59:00Z</cp:lastPrinted>
  <dcterms:created xsi:type="dcterms:W3CDTF">2019-08-02T09:29:00Z</dcterms:created>
  <dcterms:modified xsi:type="dcterms:W3CDTF">2021-01-27T06:59:00Z</dcterms:modified>
</cp:coreProperties>
</file>