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BE2FCD"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BE2FCD">
        <w:rPr>
          <w:rFonts w:ascii="PT Astra Serif" w:eastAsia="Times New Roman" w:hAnsi="PT Astra Serif" w:cs="Times New Roman"/>
          <w:b/>
          <w:bCs/>
          <w:color w:val="00000A"/>
          <w:sz w:val="28"/>
          <w:szCs w:val="28"/>
          <w:lang w:val="en-US" w:eastAsia="ru-RU"/>
        </w:rPr>
        <w:t>III</w:t>
      </w:r>
      <w:r w:rsidRPr="00BE2FCD">
        <w:rPr>
          <w:rFonts w:ascii="PT Astra Serif" w:eastAsia="Times New Roman" w:hAnsi="PT Astra Serif" w:cs="Times New Roman"/>
          <w:b/>
          <w:bCs/>
          <w:color w:val="00000A"/>
          <w:sz w:val="28"/>
          <w:szCs w:val="28"/>
          <w:lang w:eastAsia="ru-RU"/>
        </w:rPr>
        <w:t>. ПРОЕКТ КОНТРАКТА</w:t>
      </w:r>
    </w:p>
    <w:p w:rsidR="00407514" w:rsidRPr="00BE2FCD"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BE2FCD">
        <w:rPr>
          <w:rFonts w:ascii="PT Astra Serif" w:eastAsia="Times New Roman" w:hAnsi="PT Astra Serif" w:cs="Times New Roman"/>
          <w:b/>
          <w:bCs/>
          <w:caps/>
          <w:color w:val="000000"/>
          <w:sz w:val="28"/>
          <w:szCs w:val="28"/>
          <w:lang w:eastAsia="ru-RU"/>
        </w:rPr>
        <w:t>МУНИЦИПАЛЬНый КОНТРАКТ</w:t>
      </w:r>
      <w:r w:rsidRPr="00BE2FCD">
        <w:rPr>
          <w:rFonts w:ascii="PT Astra Serif" w:eastAsia="Times New Roman" w:hAnsi="PT Astra Serif" w:cs="Times New Roman"/>
          <w:b/>
          <w:caps/>
          <w:color w:val="00000A"/>
          <w:sz w:val="28"/>
          <w:szCs w:val="28"/>
          <w:lang w:eastAsia="ru-RU"/>
        </w:rPr>
        <w:t xml:space="preserve"> </w:t>
      </w:r>
      <w:r w:rsidRPr="00BE2FCD">
        <w:rPr>
          <w:rFonts w:ascii="PT Astra Serif" w:eastAsia="Times New Roman" w:hAnsi="PT Astra Serif" w:cs="Times New Roman"/>
          <w:b/>
          <w:caps/>
          <w:color w:val="000000"/>
          <w:sz w:val="28"/>
          <w:szCs w:val="28"/>
          <w:lang w:eastAsia="ru-RU"/>
        </w:rPr>
        <w:t>на оказание услуг №_______</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(ИКЗ №</w:t>
      </w:r>
      <w:r w:rsidR="00244D00" w:rsidRPr="00BE2FCD">
        <w:rPr>
          <w:rFonts w:ascii="PT Astra Serif" w:eastAsia="Times New Roman" w:hAnsi="PT Astra Serif" w:cs="Times New Roman"/>
          <w:sz w:val="28"/>
          <w:szCs w:val="28"/>
          <w:lang w:eastAsia="ru-RU"/>
        </w:rPr>
        <w:t xml:space="preserve"> </w:t>
      </w:r>
      <w:r w:rsidR="001D2FEE" w:rsidRPr="001D2FEE">
        <w:rPr>
          <w:rFonts w:ascii="PT Astra Serif" w:eastAsia="Times New Roman" w:hAnsi="PT Astra Serif" w:cs="Times New Roman"/>
          <w:sz w:val="28"/>
          <w:szCs w:val="28"/>
          <w:lang w:eastAsia="ru-RU"/>
        </w:rPr>
        <w:t>213862200236886220100101210018690244</w:t>
      </w:r>
      <w:r w:rsidRPr="00BE2FCD">
        <w:rPr>
          <w:rFonts w:ascii="PT Astra Serif" w:eastAsia="Times New Roman" w:hAnsi="PT Astra Serif" w:cs="Times New Roman"/>
          <w:sz w:val="28"/>
          <w:szCs w:val="28"/>
          <w:lang w:eastAsia="ru-RU"/>
        </w:rPr>
        <w:t>)</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______________                                                   «___»____________202___ г.</w:t>
      </w: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w:t>
      </w:r>
      <w:proofErr w:type="gramStart"/>
      <w:r w:rsidRPr="00BE2FCD">
        <w:rPr>
          <w:rFonts w:ascii="PT Astra Serif" w:eastAsia="Times New Roman" w:hAnsi="PT Astra Serif" w:cs="Times New Roman"/>
          <w:color w:val="00000A"/>
          <w:sz w:val="28"/>
          <w:szCs w:val="28"/>
          <w:lang w:eastAsia="ru-RU"/>
        </w:rPr>
        <w:t>именуемая</w:t>
      </w:r>
      <w:proofErr w:type="gramEnd"/>
      <w:r w:rsidRPr="00BE2FCD">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(протокол_________ от _____ № _____)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BE2FCD">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BE2FCD"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1. Предмет контракта</w:t>
      </w:r>
    </w:p>
    <w:p w:rsidR="00407514" w:rsidRPr="00BE2FCD"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1.1.</w:t>
      </w:r>
      <w:r w:rsidRPr="00BE2FCD">
        <w:rPr>
          <w:rFonts w:ascii="PT Astra Serif" w:eastAsia="Times New Roman" w:hAnsi="PT Astra Serif" w:cs="Times New Roman"/>
          <w:color w:val="000000"/>
          <w:sz w:val="28"/>
          <w:szCs w:val="28"/>
          <w:lang w:eastAsia="ru-RU"/>
        </w:rPr>
        <w:tab/>
      </w:r>
      <w:r w:rsidRPr="00BE2FCD">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BE2FCD">
        <w:rPr>
          <w:rFonts w:ascii="PT Astra Serif" w:eastAsia="Times New Roman" w:hAnsi="PT Astra Serif" w:cs="Times New Roman"/>
          <w:bCs/>
          <w:color w:val="000000"/>
          <w:sz w:val="28"/>
          <w:szCs w:val="28"/>
          <w:lang w:eastAsia="ru-RU"/>
        </w:rPr>
        <w:t xml:space="preserve">услуги </w:t>
      </w:r>
      <w:r w:rsidR="00206CED" w:rsidRPr="00206CED">
        <w:rPr>
          <w:rFonts w:ascii="PT Astra Serif" w:eastAsia="Times New Roman" w:hAnsi="PT Astra Serif" w:cs="Times New Roman"/>
          <w:bCs/>
          <w:color w:val="000000"/>
          <w:sz w:val="28"/>
          <w:szCs w:val="28"/>
          <w:lang w:eastAsia="ru-RU"/>
        </w:rPr>
        <w:t xml:space="preserve">по проведению периодического медицинского осмотра (в рамках диспансеризации) работников администрации города </w:t>
      </w:r>
      <w:proofErr w:type="spellStart"/>
      <w:r w:rsidR="00206CED" w:rsidRPr="00206CED">
        <w:rPr>
          <w:rFonts w:ascii="PT Astra Serif" w:eastAsia="Times New Roman" w:hAnsi="PT Astra Serif" w:cs="Times New Roman"/>
          <w:bCs/>
          <w:color w:val="000000"/>
          <w:sz w:val="28"/>
          <w:szCs w:val="28"/>
          <w:lang w:eastAsia="ru-RU"/>
        </w:rPr>
        <w:t>Югорска</w:t>
      </w:r>
      <w:proofErr w:type="spellEnd"/>
      <w:r w:rsidR="00206CED" w:rsidRPr="00206CED">
        <w:rPr>
          <w:rFonts w:ascii="PT Astra Serif" w:eastAsia="Times New Roman" w:hAnsi="PT Astra Serif" w:cs="Times New Roman"/>
          <w:bCs/>
          <w:color w:val="000000"/>
          <w:sz w:val="28"/>
          <w:szCs w:val="28"/>
          <w:lang w:eastAsia="ru-RU"/>
        </w:rPr>
        <w:t xml:space="preserve"> врачами - специалистами: психиатр, психиатр-нарколог</w:t>
      </w:r>
      <w:r w:rsidRPr="00BE2FCD">
        <w:rPr>
          <w:rFonts w:ascii="PT Astra Serif" w:eastAsia="Times New Roman" w:hAnsi="PT Astra Serif" w:cs="Times New Roman"/>
          <w:color w:val="000099"/>
          <w:sz w:val="28"/>
          <w:szCs w:val="28"/>
          <w:lang w:eastAsia="ru-RU"/>
        </w:rPr>
        <w:t>,</w:t>
      </w:r>
      <w:r w:rsidRPr="00BE2FCD">
        <w:rPr>
          <w:rFonts w:ascii="PT Astra Serif" w:eastAsia="Times New Roman" w:hAnsi="PT Astra Serif" w:cs="Times New Roman"/>
          <w:color w:val="00000A"/>
          <w:sz w:val="28"/>
          <w:szCs w:val="28"/>
          <w:lang w:eastAsia="ru-RU"/>
        </w:rPr>
        <w:t xml:space="preserve"> а Заказчик</w:t>
      </w:r>
      <w:r w:rsidRPr="00BE2FCD">
        <w:rPr>
          <w:rFonts w:ascii="PT Astra Serif" w:eastAsia="Times New Roman" w:hAnsi="PT Astra Serif" w:cs="Times New Roman"/>
          <w:color w:val="000000"/>
          <w:sz w:val="28"/>
          <w:szCs w:val="28"/>
          <w:lang w:eastAsia="ru-RU"/>
        </w:rPr>
        <w:t xml:space="preserve"> обязуется </w:t>
      </w:r>
      <w:proofErr w:type="gramStart"/>
      <w:r w:rsidRPr="00BE2FCD">
        <w:rPr>
          <w:rFonts w:ascii="PT Astra Serif" w:eastAsia="Times New Roman" w:hAnsi="PT Astra Serif" w:cs="Times New Roman"/>
          <w:color w:val="000000"/>
          <w:sz w:val="28"/>
          <w:szCs w:val="28"/>
          <w:lang w:eastAsia="ru-RU"/>
        </w:rPr>
        <w:t>принять и оплатить</w:t>
      </w:r>
      <w:proofErr w:type="gramEnd"/>
      <w:r w:rsidRPr="00BE2FCD">
        <w:rPr>
          <w:rFonts w:ascii="PT Astra Serif" w:eastAsia="Times New Roman" w:hAnsi="PT Astra Serif" w:cs="Times New Roman"/>
          <w:color w:val="000000"/>
          <w:sz w:val="28"/>
          <w:szCs w:val="28"/>
          <w:lang w:eastAsia="ru-RU"/>
        </w:rPr>
        <w:t xml:space="preserve"> их.</w:t>
      </w:r>
    </w:p>
    <w:p w:rsidR="00407514" w:rsidRPr="00BE2FCD"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Состав и объем услуг определяется в</w:t>
      </w:r>
      <w:r w:rsidR="00244D00" w:rsidRPr="00BE2FCD">
        <w:rPr>
          <w:rFonts w:ascii="PT Astra Serif" w:eastAsia="Times New Roman" w:hAnsi="PT Astra Serif" w:cs="Times New Roman"/>
          <w:color w:val="000000"/>
          <w:sz w:val="28"/>
          <w:szCs w:val="28"/>
          <w:lang w:eastAsia="ru-RU"/>
        </w:rPr>
        <w:t xml:space="preserve"> Техническом задании и</w:t>
      </w:r>
      <w:r w:rsidRPr="00BE2FCD">
        <w:rPr>
          <w:rFonts w:ascii="PT Astra Serif" w:eastAsia="Times New Roman" w:hAnsi="PT Astra Serif" w:cs="Times New Roman"/>
          <w:color w:val="000000"/>
          <w:sz w:val="28"/>
          <w:szCs w:val="28"/>
          <w:lang w:eastAsia="ru-RU"/>
        </w:rPr>
        <w:t xml:space="preserve"> </w:t>
      </w:r>
      <w:r w:rsidR="00EF46DC" w:rsidRPr="00BE2FCD">
        <w:rPr>
          <w:rFonts w:ascii="PT Astra Serif" w:eastAsia="Times New Roman" w:hAnsi="PT Astra Serif" w:cs="Times New Roman"/>
          <w:color w:val="000000"/>
          <w:sz w:val="28"/>
          <w:szCs w:val="28"/>
          <w:lang w:eastAsia="ru-RU"/>
        </w:rPr>
        <w:t>Спецификации</w:t>
      </w:r>
      <w:r w:rsidRPr="00BE2FCD">
        <w:rPr>
          <w:rFonts w:ascii="PT Astra Serif" w:eastAsia="Times New Roman" w:hAnsi="PT Astra Serif" w:cs="Times New Roman"/>
          <w:color w:val="000000"/>
          <w:sz w:val="28"/>
          <w:szCs w:val="28"/>
          <w:lang w:eastAsia="ru-RU"/>
        </w:rPr>
        <w:t xml:space="preserve"> (Приложение</w:t>
      </w:r>
      <w:r w:rsidR="00244D00" w:rsidRPr="00BE2FCD">
        <w:rPr>
          <w:rFonts w:ascii="PT Astra Serif" w:eastAsia="Times New Roman" w:hAnsi="PT Astra Serif" w:cs="Times New Roman"/>
          <w:color w:val="000000"/>
          <w:sz w:val="28"/>
          <w:szCs w:val="28"/>
          <w:lang w:eastAsia="ru-RU"/>
        </w:rPr>
        <w:t xml:space="preserve"> 1</w:t>
      </w:r>
      <w:r w:rsidRPr="00BE2FCD">
        <w:rPr>
          <w:rFonts w:ascii="PT Astra Serif" w:eastAsia="Times New Roman" w:hAnsi="PT Astra Serif" w:cs="Times New Roman"/>
          <w:color w:val="000000"/>
          <w:sz w:val="28"/>
          <w:szCs w:val="28"/>
          <w:lang w:eastAsia="ru-RU"/>
        </w:rPr>
        <w:t>) к Контракту.</w:t>
      </w:r>
    </w:p>
    <w:p w:rsidR="00F03FF2" w:rsidRPr="00BE2FCD" w:rsidRDefault="00407514" w:rsidP="00206CED">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 xml:space="preserve">  1.3. </w:t>
      </w:r>
      <w:r w:rsidR="00206CED" w:rsidRPr="00206CED">
        <w:rPr>
          <w:rFonts w:ascii="PT Astra Serif" w:eastAsia="Times New Roman" w:hAnsi="PT Astra Serif" w:cs="Times New Roman"/>
          <w:color w:val="000000"/>
          <w:sz w:val="28"/>
          <w:szCs w:val="28"/>
          <w:lang w:eastAsia="ru-RU"/>
        </w:rPr>
        <w:t xml:space="preserve">Место оказания услуг: Ханты-Мансийский автономный округ-Югра, в помещении на территории города </w:t>
      </w:r>
      <w:proofErr w:type="spellStart"/>
      <w:r w:rsidR="00206CED" w:rsidRPr="00206CED">
        <w:rPr>
          <w:rFonts w:ascii="PT Astra Serif" w:eastAsia="Times New Roman" w:hAnsi="PT Astra Serif" w:cs="Times New Roman"/>
          <w:color w:val="000000"/>
          <w:sz w:val="28"/>
          <w:szCs w:val="28"/>
          <w:lang w:eastAsia="ru-RU"/>
        </w:rPr>
        <w:t>Югорска</w:t>
      </w:r>
      <w:proofErr w:type="spellEnd"/>
      <w:r w:rsidR="00206CED" w:rsidRPr="00206CED">
        <w:rPr>
          <w:rFonts w:ascii="PT Astra Serif" w:eastAsia="Times New Roman" w:hAnsi="PT Astra Serif" w:cs="Times New Roman"/>
          <w:color w:val="000000"/>
          <w:sz w:val="28"/>
          <w:szCs w:val="28"/>
          <w:lang w:eastAsia="ru-RU"/>
        </w:rPr>
        <w:t xml:space="preserve">, соответствующем санитарно-эпидемиологическим правилам и нормам </w:t>
      </w:r>
      <w:proofErr w:type="spellStart"/>
      <w:r w:rsidR="00206CED" w:rsidRPr="00206CED">
        <w:rPr>
          <w:rFonts w:ascii="PT Astra Serif" w:eastAsia="Times New Roman" w:hAnsi="PT Astra Serif" w:cs="Times New Roman"/>
          <w:color w:val="000000"/>
          <w:sz w:val="28"/>
          <w:szCs w:val="28"/>
          <w:lang w:eastAsia="ru-RU"/>
        </w:rPr>
        <w:t>СанПин</w:t>
      </w:r>
      <w:proofErr w:type="spellEnd"/>
      <w:r w:rsidR="00206CED" w:rsidRPr="00206CED">
        <w:rPr>
          <w:rFonts w:ascii="PT Astra Serif" w:eastAsia="Times New Roman" w:hAnsi="PT Astra Serif" w:cs="Times New Roman"/>
          <w:color w:val="000000"/>
          <w:sz w:val="28"/>
          <w:szCs w:val="28"/>
          <w:lang w:eastAsia="ru-RU"/>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 Место предоставления документов: Ханты-Мансийский автономный округ-Югра, г. </w:t>
      </w:r>
      <w:proofErr w:type="spellStart"/>
      <w:r w:rsidR="00206CED" w:rsidRPr="00206CED">
        <w:rPr>
          <w:rFonts w:ascii="PT Astra Serif" w:eastAsia="Times New Roman" w:hAnsi="PT Astra Serif" w:cs="Times New Roman"/>
          <w:color w:val="000000"/>
          <w:sz w:val="28"/>
          <w:szCs w:val="28"/>
          <w:lang w:eastAsia="ru-RU"/>
        </w:rPr>
        <w:t>Югорск</w:t>
      </w:r>
      <w:proofErr w:type="spellEnd"/>
      <w:r w:rsidR="00206CED" w:rsidRPr="00206CED">
        <w:rPr>
          <w:rFonts w:ascii="PT Astra Serif" w:eastAsia="Times New Roman" w:hAnsi="PT Astra Serif" w:cs="Times New Roman"/>
          <w:color w:val="000000"/>
          <w:sz w:val="28"/>
          <w:szCs w:val="28"/>
          <w:lang w:eastAsia="ru-RU"/>
        </w:rPr>
        <w:t>, ул. 40 лет Победы, дом 11, кабинет № 409.</w:t>
      </w:r>
    </w:p>
    <w:p w:rsidR="00EF46DC" w:rsidRPr="00BE2FCD" w:rsidRDefault="00EF46DC" w:rsidP="00EF46DC">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BE2FCD"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2. Цена контракта и порядок расчётов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w:t>
      </w:r>
      <w:r w:rsidRPr="00BE2FCD">
        <w:rPr>
          <w:rFonts w:ascii="PT Astra Serif" w:eastAsia="Times New Roman" w:hAnsi="PT Astra Serif" w:cs="Times New Roman"/>
          <w:color w:val="00000A"/>
          <w:sz w:val="28"/>
          <w:szCs w:val="28"/>
          <w:lang w:eastAsia="ru-RU"/>
        </w:rPr>
        <w:lastRenderedPageBreak/>
        <w:t xml:space="preserve">заключения и исполнения Контракта, за исключением случаев, установленных Контрактом и (или) </w:t>
      </w:r>
      <w:r w:rsidRPr="00BE2FCD">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proofErr w:type="gramStart"/>
      <w:r w:rsidRPr="00BE2FCD">
        <w:rPr>
          <w:rFonts w:ascii="PT Astra Serif" w:eastAsia="Times New Roman" w:hAnsi="PT Astra Serif" w:cs="Times New Roman"/>
          <w:sz w:val="28"/>
          <w:szCs w:val="28"/>
          <w:lang w:eastAsia="ru-RU"/>
        </w:rPr>
        <w:t xml:space="preserve">Источник финансирования: </w:t>
      </w:r>
      <w:r w:rsidR="00F03FF2" w:rsidRPr="00BE2FCD">
        <w:rPr>
          <w:rFonts w:ascii="PT Astra Serif" w:eastAsia="Times New Roman" w:hAnsi="PT Astra Serif" w:cs="Times New Roman"/>
          <w:b/>
          <w:sz w:val="28"/>
          <w:szCs w:val="28"/>
          <w:lang w:eastAsia="ru-RU"/>
        </w:rPr>
        <w:t xml:space="preserve">бюджет города </w:t>
      </w:r>
      <w:proofErr w:type="spellStart"/>
      <w:r w:rsidR="00F03FF2" w:rsidRPr="00BE2FCD">
        <w:rPr>
          <w:rFonts w:ascii="PT Astra Serif" w:eastAsia="Times New Roman" w:hAnsi="PT Astra Serif" w:cs="Times New Roman"/>
          <w:b/>
          <w:sz w:val="28"/>
          <w:szCs w:val="28"/>
          <w:lang w:eastAsia="ru-RU"/>
        </w:rPr>
        <w:t>Югорска</w:t>
      </w:r>
      <w:proofErr w:type="spellEnd"/>
      <w:r w:rsidR="00F03FF2" w:rsidRPr="00BE2FCD">
        <w:rPr>
          <w:rFonts w:ascii="PT Astra Serif" w:eastAsia="Times New Roman" w:hAnsi="PT Astra Serif" w:cs="Times New Roman"/>
          <w:b/>
          <w:sz w:val="28"/>
          <w:szCs w:val="28"/>
          <w:lang w:eastAsia="ru-RU"/>
        </w:rPr>
        <w:t xml:space="preserve"> на 202</w:t>
      </w:r>
      <w:r w:rsidR="00D70984" w:rsidRPr="00BE2FCD">
        <w:rPr>
          <w:rFonts w:ascii="PT Astra Serif" w:eastAsia="Times New Roman" w:hAnsi="PT Astra Serif" w:cs="Times New Roman"/>
          <w:b/>
          <w:sz w:val="28"/>
          <w:szCs w:val="28"/>
          <w:lang w:eastAsia="ru-RU"/>
        </w:rPr>
        <w:t>1</w:t>
      </w:r>
      <w:r w:rsidR="00F03FF2" w:rsidRPr="00BE2FCD">
        <w:rPr>
          <w:rFonts w:ascii="PT Astra Serif" w:eastAsia="Times New Roman" w:hAnsi="PT Astra Serif" w:cs="Times New Roman"/>
          <w:b/>
          <w:sz w:val="28"/>
          <w:szCs w:val="28"/>
          <w:lang w:eastAsia="ru-RU"/>
        </w:rPr>
        <w:t xml:space="preserve"> год</w:t>
      </w:r>
      <w:r w:rsidR="009C54E4">
        <w:rPr>
          <w:rFonts w:ascii="PT Astra Serif" w:eastAsia="Times New Roman" w:hAnsi="PT Astra Serif" w:cs="Times New Roman"/>
          <w:b/>
          <w:sz w:val="28"/>
          <w:szCs w:val="28"/>
          <w:lang w:eastAsia="ru-RU"/>
        </w:rPr>
        <w:t xml:space="preserve"> </w:t>
      </w:r>
      <w:r w:rsidR="009C54E4" w:rsidRPr="009C54E4">
        <w:rPr>
          <w:rFonts w:ascii="PT Astra Serif" w:eastAsia="Times New Roman" w:hAnsi="PT Astra Serif" w:cs="Times New Roman"/>
          <w:b/>
          <w:sz w:val="28"/>
          <w:szCs w:val="28"/>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w:t>
      </w:r>
      <w:proofErr w:type="gramEnd"/>
      <w:r w:rsidR="009C54E4" w:rsidRPr="009C54E4">
        <w:rPr>
          <w:rFonts w:ascii="PT Astra Serif" w:eastAsia="Times New Roman" w:hAnsi="PT Astra Serif" w:cs="Times New Roman"/>
          <w:b/>
          <w:sz w:val="28"/>
          <w:szCs w:val="28"/>
          <w:lang w:eastAsia="ru-RU"/>
        </w:rPr>
        <w:t xml:space="preserve"> округа – Югры от 11 июня 2010 года № 102-оз "Об административных правонарушениях", Субвенция на осуществление деятельности по опеке и попечительству, Осуществление переданных полномочий Российской Федерации на государственную регистрацию актов гражданского состояния)</w:t>
      </w:r>
      <w:r w:rsidR="00EF46DC" w:rsidRPr="00BE2FCD">
        <w:rPr>
          <w:rFonts w:ascii="PT Astra Serif" w:eastAsia="Times New Roman" w:hAnsi="PT Astra Serif" w:cs="Times New Roman"/>
          <w:b/>
          <w:sz w:val="28"/>
          <w:szCs w:val="28"/>
          <w:lang w:eastAsia="ru-RU"/>
        </w:rPr>
        <w:t>.</w:t>
      </w:r>
      <w:r w:rsidR="00F03FF2"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w:t>
      </w:r>
      <w:r w:rsidRPr="00BE2FCD">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BE2FCD">
        <w:rPr>
          <w:rFonts w:ascii="PT Astra Serif" w:eastAsia="Times New Roman" w:hAnsi="PT Astra Serif" w:cs="Times New Roman"/>
          <w:i/>
          <w:sz w:val="28"/>
          <w:szCs w:val="28"/>
          <w:vertAlign w:val="superscript"/>
          <w:lang w:eastAsia="ru-RU"/>
        </w:rPr>
        <w:footnoteReference w:id="1"/>
      </w:r>
      <w:r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sz w:val="28"/>
          <w:szCs w:val="28"/>
          <w:lang w:eastAsia="ru-RU"/>
        </w:rPr>
        <w:t xml:space="preserve">2.3. В общую цену Контракта включены </w:t>
      </w:r>
      <w:r w:rsidRPr="00BE2FCD">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BE2FCD">
        <w:rPr>
          <w:rFonts w:ascii="PT Astra Serif" w:eastAsia="Times New Roman" w:hAnsi="PT Astra Serif" w:cs="Times New Roman"/>
          <w:color w:val="00000A"/>
          <w:sz w:val="28"/>
          <w:szCs w:val="28"/>
          <w:lang w:eastAsia="ru-RU"/>
        </w:rPr>
        <w:t>расходы</w:t>
      </w:r>
      <w:proofErr w:type="gramEnd"/>
      <w:r w:rsidRPr="00BE2FCD">
        <w:rPr>
          <w:rFonts w:ascii="PT Astra Serif" w:eastAsia="Times New Roman" w:hAnsi="PT Astra Serif" w:cs="Times New Roman"/>
          <w:color w:val="00000A"/>
          <w:sz w:val="28"/>
          <w:szCs w:val="28"/>
          <w:lang w:eastAsia="ru-RU"/>
        </w:rPr>
        <w:t xml:space="preserve"> связанные с оказанием услуг.</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2A1386" w:rsidRDefault="00407514" w:rsidP="00F90D0D">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8C5A8E" w:rsidRPr="00BE2FCD">
        <w:rPr>
          <w:rFonts w:ascii="PT Astra Serif" w:eastAsia="Times New Roman" w:hAnsi="PT Astra Serif" w:cs="Times New Roman"/>
          <w:color w:val="00000A"/>
          <w:sz w:val="28"/>
          <w:szCs w:val="28"/>
          <w:lang w:eastAsia="ru-RU"/>
        </w:rPr>
        <w:t>е</w:t>
      </w:r>
      <w:r w:rsidR="0066199C">
        <w:rPr>
          <w:rFonts w:ascii="PT Astra Serif" w:eastAsia="Times New Roman" w:hAnsi="PT Astra Serif" w:cs="Times New Roman"/>
          <w:color w:val="00000A"/>
          <w:sz w:val="28"/>
          <w:szCs w:val="28"/>
          <w:lang w:eastAsia="ru-RU"/>
        </w:rPr>
        <w:t>диновременным</w:t>
      </w:r>
      <w:r w:rsidR="008C5A8E" w:rsidRPr="00BE2FCD">
        <w:rPr>
          <w:rFonts w:ascii="PT Astra Serif" w:eastAsia="Times New Roman" w:hAnsi="PT Astra Serif" w:cs="Times New Roman"/>
          <w:color w:val="00000A"/>
          <w:sz w:val="28"/>
          <w:szCs w:val="28"/>
          <w:lang w:eastAsia="ru-RU"/>
        </w:rPr>
        <w:t xml:space="preserve"> </w:t>
      </w:r>
      <w:r w:rsidR="00F966B0" w:rsidRPr="00BE2FCD">
        <w:rPr>
          <w:rFonts w:ascii="PT Astra Serif" w:eastAsia="Times New Roman" w:hAnsi="PT Astra Serif" w:cs="Times New Roman"/>
          <w:color w:val="00000A"/>
          <w:sz w:val="28"/>
          <w:szCs w:val="28"/>
          <w:lang w:eastAsia="ru-RU"/>
        </w:rPr>
        <w:t>платежом</w:t>
      </w:r>
      <w:r w:rsidRPr="00BE2FCD">
        <w:rPr>
          <w:rFonts w:ascii="PT Astra Serif" w:eastAsia="Times New Roman" w:hAnsi="PT Astra Serif" w:cs="Times New Roman"/>
          <w:color w:val="00000A"/>
          <w:sz w:val="28"/>
          <w:szCs w:val="28"/>
          <w:lang w:eastAsia="ru-RU"/>
        </w:rPr>
        <w:t>, по факту оказанных услуг в течение 15 (пятнадцати) дней со дня подписания Заказчиком документа о приёмке</w:t>
      </w:r>
      <w:r w:rsidR="00EF46DC" w:rsidRPr="00BE2FCD">
        <w:rPr>
          <w:rFonts w:ascii="PT Astra Serif" w:eastAsia="Times New Roman" w:hAnsi="PT Astra Serif" w:cs="Times New Roman"/>
          <w:color w:val="00000A"/>
          <w:sz w:val="28"/>
          <w:szCs w:val="28"/>
          <w:lang w:eastAsia="ru-RU"/>
        </w:rPr>
        <w:t xml:space="preserve"> -</w:t>
      </w:r>
      <w:r w:rsidR="00BE19A9" w:rsidRPr="00BE2FCD">
        <w:rPr>
          <w:rFonts w:ascii="PT Astra Serif" w:eastAsia="Times New Roman" w:hAnsi="PT Astra Serif" w:cs="Times New Roman"/>
          <w:color w:val="00000A"/>
          <w:sz w:val="28"/>
          <w:szCs w:val="28"/>
          <w:lang w:eastAsia="ru-RU"/>
        </w:rPr>
        <w:t xml:space="preserve"> акта </w:t>
      </w:r>
      <w:proofErr w:type="gramStart"/>
      <w:r w:rsidR="00BE19A9" w:rsidRPr="00BE2FCD">
        <w:rPr>
          <w:rFonts w:ascii="PT Astra Serif" w:eastAsia="Times New Roman" w:hAnsi="PT Astra Serif" w:cs="Times New Roman"/>
          <w:color w:val="00000A"/>
          <w:sz w:val="28"/>
          <w:szCs w:val="28"/>
          <w:lang w:eastAsia="ru-RU"/>
        </w:rPr>
        <w:t>об</w:t>
      </w:r>
      <w:proofErr w:type="gramEnd"/>
      <w:r w:rsidR="00BE19A9" w:rsidRPr="00BE2FCD">
        <w:rPr>
          <w:rFonts w:ascii="PT Astra Serif" w:eastAsia="Times New Roman" w:hAnsi="PT Astra Serif" w:cs="Times New Roman"/>
          <w:color w:val="00000A"/>
          <w:sz w:val="28"/>
          <w:szCs w:val="28"/>
          <w:lang w:eastAsia="ru-RU"/>
        </w:rPr>
        <w:t xml:space="preserve"> оказанных</w:t>
      </w:r>
    </w:p>
    <w:p w:rsidR="00407514" w:rsidRPr="00BE2FCD" w:rsidRDefault="00BE19A9" w:rsidP="002A1386">
      <w:pPr>
        <w:widowControl w:val="0"/>
        <w:tabs>
          <w:tab w:val="left" w:pos="709"/>
        </w:tabs>
        <w:suppressAutoHyphens/>
        <w:spacing w:after="0" w:line="240" w:lineRule="auto"/>
        <w:jc w:val="both"/>
        <w:rPr>
          <w:rFonts w:ascii="PT Astra Serif" w:eastAsia="Times New Roman" w:hAnsi="PT Astra Serif" w:cs="Times New Roman"/>
          <w:color w:val="00000A"/>
          <w:sz w:val="28"/>
          <w:szCs w:val="28"/>
          <w:lang w:eastAsia="ru-RU"/>
        </w:rPr>
      </w:pPr>
      <w:bookmarkStart w:id="0" w:name="_GoBack"/>
      <w:bookmarkEnd w:id="0"/>
      <w:proofErr w:type="gramStart"/>
      <w:r w:rsidRPr="00BE2FCD">
        <w:rPr>
          <w:rFonts w:ascii="PT Astra Serif" w:eastAsia="Times New Roman" w:hAnsi="PT Astra Serif" w:cs="Times New Roman"/>
          <w:color w:val="00000A"/>
          <w:sz w:val="28"/>
          <w:szCs w:val="28"/>
          <w:lang w:eastAsia="ru-RU"/>
        </w:rPr>
        <w:lastRenderedPageBreak/>
        <w:t>услугах</w:t>
      </w:r>
      <w:proofErr w:type="gramEnd"/>
      <w:r w:rsidR="00652DD0" w:rsidRPr="00BE2FCD">
        <w:rPr>
          <w:rFonts w:ascii="PT Astra Serif" w:eastAsia="Times New Roman" w:hAnsi="PT Astra Serif" w:cs="Times New Roman"/>
          <w:color w:val="00000A"/>
          <w:sz w:val="28"/>
          <w:szCs w:val="28"/>
          <w:lang w:eastAsia="ru-RU"/>
        </w:rPr>
        <w:t>.</w:t>
      </w:r>
      <w:r w:rsidR="00407514" w:rsidRPr="00BE2FCD">
        <w:rPr>
          <w:rFonts w:ascii="PT Astra Serif" w:eastAsia="Times New Roman" w:hAnsi="PT Astra Serif" w:cs="Times New Roman"/>
          <w:color w:val="00000A"/>
          <w:sz w:val="28"/>
          <w:szCs w:val="28"/>
          <w:lang w:eastAsia="ru-RU"/>
        </w:rPr>
        <w:t xml:space="preserve"> </w:t>
      </w:r>
      <w:r w:rsidR="00684BF2" w:rsidRPr="00684BF2">
        <w:rPr>
          <w:rFonts w:ascii="PT Astra Serif" w:eastAsia="Times New Roman" w:hAnsi="PT Astra Serif" w:cs="Times New Roman"/>
          <w:color w:val="00000A"/>
          <w:sz w:val="28"/>
          <w:szCs w:val="28"/>
          <w:lang w:eastAsia="ru-RU"/>
        </w:rPr>
        <w:t xml:space="preserve">Акты об оказанных услугах оформляются отдельно на администрацию города </w:t>
      </w:r>
      <w:proofErr w:type="spellStart"/>
      <w:r w:rsidR="00684BF2" w:rsidRPr="00684BF2">
        <w:rPr>
          <w:rFonts w:ascii="PT Astra Serif" w:eastAsia="Times New Roman" w:hAnsi="PT Astra Serif" w:cs="Times New Roman"/>
          <w:color w:val="00000A"/>
          <w:sz w:val="28"/>
          <w:szCs w:val="28"/>
          <w:lang w:eastAsia="ru-RU"/>
        </w:rPr>
        <w:t>Югорска</w:t>
      </w:r>
      <w:proofErr w:type="spellEnd"/>
      <w:r w:rsidR="00684BF2" w:rsidRPr="00684BF2">
        <w:rPr>
          <w:rFonts w:ascii="PT Astra Serif" w:eastAsia="Times New Roman" w:hAnsi="PT Astra Serif" w:cs="Times New Roman"/>
          <w:color w:val="00000A"/>
          <w:sz w:val="28"/>
          <w:szCs w:val="28"/>
          <w:lang w:eastAsia="ru-RU"/>
        </w:rPr>
        <w:t>,  отдел по организации деятельности территориальной комиссий по делам несовершеннолетних и защите их прав, административную комиссию, отдел опеки и попечительства, отдел записи актов гражданского состояния, согласно спецификации (приложение 2 к муниципальному контракту).</w:t>
      </w:r>
      <w:r w:rsidR="00244D00" w:rsidRPr="00BE2FCD">
        <w:rPr>
          <w:rFonts w:ascii="PT Astra Serif" w:eastAsia="Times New Roman" w:hAnsi="PT Astra Serif" w:cs="Times New Roman"/>
          <w:color w:val="00000A"/>
          <w:sz w:val="28"/>
          <w:szCs w:val="28"/>
          <w:lang w:eastAsia="ru-RU"/>
        </w:rPr>
        <w:t xml:space="preserve"> В случае</w:t>
      </w:r>
      <w:proofErr w:type="gramStart"/>
      <w:r w:rsidR="00244D00" w:rsidRPr="00BE2FCD">
        <w:rPr>
          <w:rFonts w:ascii="PT Astra Serif" w:eastAsia="Times New Roman" w:hAnsi="PT Astra Serif" w:cs="Times New Roman"/>
          <w:color w:val="00000A"/>
          <w:sz w:val="28"/>
          <w:szCs w:val="28"/>
          <w:lang w:eastAsia="ru-RU"/>
        </w:rPr>
        <w:t>,</w:t>
      </w:r>
      <w:proofErr w:type="gramEnd"/>
      <w:r w:rsidR="00244D00" w:rsidRPr="00BE2FCD">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20.12.2021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DD5B9E" w:rsidRPr="00BE2FCD" w:rsidRDefault="00DD5B9E"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BE2FCD"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3. Права и обязанности сторон</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 Заказчик имеет право:</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3.1.1. Досрочно </w:t>
      </w:r>
      <w:proofErr w:type="gramStart"/>
      <w:r w:rsidRPr="00BE2FCD">
        <w:rPr>
          <w:rFonts w:ascii="PT Astra Serif" w:eastAsia="Times New Roman" w:hAnsi="PT Astra Serif" w:cs="Times New Roman"/>
          <w:sz w:val="28"/>
          <w:szCs w:val="28"/>
          <w:lang w:eastAsia="ru-RU"/>
        </w:rPr>
        <w:t>принять и оплатить</w:t>
      </w:r>
      <w:proofErr w:type="gramEnd"/>
      <w:r w:rsidRPr="00BE2FCD">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BE2FCD" w:rsidRDefault="00401C7D" w:rsidP="00EE1BF1">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BE2FCD" w:rsidRDefault="00401C7D" w:rsidP="00EE1BF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BE2FCD" w:rsidRDefault="00401C7D" w:rsidP="00EE1BF1">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3.2. Заказчик обязан:</w:t>
      </w:r>
    </w:p>
    <w:p w:rsidR="00401C7D" w:rsidRPr="00BE2FCD" w:rsidRDefault="00401C7D" w:rsidP="00EE1BF1">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BE2FCD" w:rsidRDefault="00401C7D" w:rsidP="00EE1BF1">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BE2FCD">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BE2FCD" w:rsidRDefault="00401C7D" w:rsidP="00EE1BF1">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BE2FCD">
        <w:rPr>
          <w:rFonts w:ascii="PT Astra Serif" w:eastAsia="Times New Roman" w:hAnsi="PT Astra Serif" w:cs="Times New Roman"/>
          <w:sz w:val="28"/>
          <w:szCs w:val="28"/>
          <w:lang w:val="x-none" w:eastAsia="x-none"/>
        </w:rPr>
        <w:t>3.2.</w:t>
      </w:r>
      <w:r w:rsidRPr="00BE2FCD">
        <w:rPr>
          <w:rFonts w:ascii="PT Astra Serif" w:eastAsia="Times New Roman" w:hAnsi="PT Astra Serif" w:cs="Times New Roman"/>
          <w:sz w:val="28"/>
          <w:szCs w:val="28"/>
          <w:lang w:eastAsia="x-none"/>
        </w:rPr>
        <w:t>3</w:t>
      </w:r>
      <w:r w:rsidRPr="00BE2FCD">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3.2.4. Предоставить Исполнителю письменную заявку с указанием наименования, состава и объема услуг.</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 xml:space="preserve">3.2.5. Составить поименный список работников администрации города </w:t>
      </w:r>
      <w:proofErr w:type="spellStart"/>
      <w:r w:rsidRPr="00EE1BF1">
        <w:rPr>
          <w:rFonts w:ascii="PT Astra Serif" w:eastAsia="Times New Roman" w:hAnsi="PT Astra Serif" w:cs="Times New Roman"/>
          <w:bCs/>
          <w:sz w:val="28"/>
          <w:szCs w:val="28"/>
          <w:lang w:eastAsia="ru-RU"/>
        </w:rPr>
        <w:t>Югорска</w:t>
      </w:r>
      <w:proofErr w:type="spellEnd"/>
      <w:r w:rsidRPr="00EE1BF1">
        <w:rPr>
          <w:rFonts w:ascii="PT Astra Serif" w:eastAsia="Times New Roman" w:hAnsi="PT Astra Serif" w:cs="Times New Roman"/>
          <w:bCs/>
          <w:sz w:val="28"/>
          <w:szCs w:val="28"/>
          <w:lang w:eastAsia="ru-RU"/>
        </w:rPr>
        <w:t>, подлежащих направлению на периодический медицинский осмотр, с указанием возраста и передать Исполнителю в течение 10 (десяти) рабочих дней после подписания Контракта.</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3.3. Исполнитель обязан:</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3.3.1. Оказать услуги в сроки, предусмотренные Контрактом.</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 xml:space="preserve">3.3.3. По требованию Заказчика своими средствами и за свой счет в срок, согласованный с Заказчиком устранить допущенные по своей вине в </w:t>
      </w:r>
      <w:r w:rsidRPr="00EE1BF1">
        <w:rPr>
          <w:rFonts w:ascii="PT Astra Serif" w:eastAsia="Times New Roman" w:hAnsi="PT Astra Serif" w:cs="Times New Roman"/>
          <w:bCs/>
          <w:sz w:val="28"/>
          <w:szCs w:val="28"/>
          <w:lang w:eastAsia="ru-RU"/>
        </w:rPr>
        <w:lastRenderedPageBreak/>
        <w:t>оказанных услугах недостатки или иные отступления от условий Контракта.</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 xml:space="preserve">3.3.5. Составить график проведения медицинского осмотра и предоставить его на утверждение Заказчику в течение 10 (десяти) рабочих дней со дня </w:t>
      </w:r>
      <w:proofErr w:type="gramStart"/>
      <w:r w:rsidRPr="00EE1BF1">
        <w:rPr>
          <w:rFonts w:ascii="PT Astra Serif" w:eastAsia="Times New Roman" w:hAnsi="PT Astra Serif" w:cs="Times New Roman"/>
          <w:bCs/>
          <w:sz w:val="28"/>
          <w:szCs w:val="28"/>
          <w:lang w:eastAsia="ru-RU"/>
        </w:rPr>
        <w:t xml:space="preserve">получения поименного списка работников администрации города </w:t>
      </w:r>
      <w:proofErr w:type="spellStart"/>
      <w:r w:rsidRPr="00EE1BF1">
        <w:rPr>
          <w:rFonts w:ascii="PT Astra Serif" w:eastAsia="Times New Roman" w:hAnsi="PT Astra Serif" w:cs="Times New Roman"/>
          <w:bCs/>
          <w:sz w:val="28"/>
          <w:szCs w:val="28"/>
          <w:lang w:eastAsia="ru-RU"/>
        </w:rPr>
        <w:t>Югорска</w:t>
      </w:r>
      <w:proofErr w:type="spellEnd"/>
      <w:proofErr w:type="gramEnd"/>
      <w:r w:rsidRPr="00EE1BF1">
        <w:rPr>
          <w:rFonts w:ascii="PT Astra Serif" w:eastAsia="Times New Roman" w:hAnsi="PT Astra Serif" w:cs="Times New Roman"/>
          <w:bCs/>
          <w:sz w:val="28"/>
          <w:szCs w:val="28"/>
          <w:lang w:eastAsia="ru-RU"/>
        </w:rPr>
        <w:t xml:space="preserve"> от Заказчика</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3.3.6. Выполнять иные обязанности, предусмотренные Контрактом.</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3.4. Исполнитель вправе:</w:t>
      </w:r>
    </w:p>
    <w:p w:rsidR="00EE1BF1" w:rsidRP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EE1BF1" w:rsidRDefault="00EE1BF1" w:rsidP="00EE1BF1">
      <w:pPr>
        <w:widowControl w:val="0"/>
        <w:tabs>
          <w:tab w:val="left" w:pos="709"/>
        </w:tabs>
        <w:suppressAutoHyphens/>
        <w:spacing w:after="0" w:line="240" w:lineRule="auto"/>
        <w:ind w:firstLine="709"/>
        <w:jc w:val="both"/>
        <w:rPr>
          <w:rFonts w:ascii="PT Astra Serif" w:eastAsia="Times New Roman" w:hAnsi="PT Astra Serif" w:cs="Times New Roman"/>
          <w:bCs/>
          <w:sz w:val="28"/>
          <w:szCs w:val="28"/>
          <w:lang w:eastAsia="ru-RU"/>
        </w:rPr>
      </w:pPr>
      <w:r w:rsidRPr="00EE1BF1">
        <w:rPr>
          <w:rFonts w:ascii="PT Astra Serif" w:eastAsia="Times New Roman" w:hAnsi="PT Astra Serif" w:cs="Times New Roman"/>
          <w:bCs/>
          <w:sz w:val="28"/>
          <w:szCs w:val="28"/>
          <w:lang w:eastAsia="ru-RU"/>
        </w:rPr>
        <w:t>3.4.2. По согласованию с Заказчиком досрочно оказать услуги.</w:t>
      </w:r>
    </w:p>
    <w:p w:rsidR="00EE1BF1" w:rsidRDefault="00EE1BF1" w:rsidP="00EE1BF1">
      <w:pPr>
        <w:widowControl w:val="0"/>
        <w:tabs>
          <w:tab w:val="left" w:pos="709"/>
        </w:tabs>
        <w:suppressAutoHyphens/>
        <w:spacing w:after="0" w:line="240" w:lineRule="auto"/>
        <w:ind w:firstLine="709"/>
        <w:jc w:val="center"/>
        <w:rPr>
          <w:rFonts w:ascii="PT Astra Serif" w:eastAsia="Times New Roman" w:hAnsi="PT Astra Serif" w:cs="Times New Roman"/>
          <w:bCs/>
          <w:sz w:val="28"/>
          <w:szCs w:val="28"/>
          <w:lang w:eastAsia="ru-RU"/>
        </w:rPr>
      </w:pPr>
    </w:p>
    <w:p w:rsidR="00407514" w:rsidRPr="00BE2FCD" w:rsidRDefault="00AB59D8" w:rsidP="00EE1BF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4</w:t>
      </w:r>
      <w:r w:rsidR="00407514" w:rsidRPr="00BE2FCD">
        <w:rPr>
          <w:rFonts w:ascii="PT Astra Serif" w:eastAsia="Times New Roman" w:hAnsi="PT Astra Serif" w:cs="Times New Roman"/>
          <w:b/>
          <w:color w:val="00000A"/>
          <w:sz w:val="28"/>
          <w:szCs w:val="28"/>
          <w:lang w:eastAsia="ru-RU"/>
        </w:rPr>
        <w:t>. Сроки оказания услуг</w:t>
      </w:r>
    </w:p>
    <w:p w:rsidR="00786427"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0"/>
          <w:kern w:val="2"/>
          <w:sz w:val="28"/>
          <w:szCs w:val="28"/>
          <w:lang w:eastAsia="ru-RU"/>
        </w:rPr>
        <w:t>4.1. Срок оказания услуг</w:t>
      </w:r>
      <w:r w:rsidR="006C4E04" w:rsidRPr="00BE2FCD">
        <w:rPr>
          <w:rFonts w:ascii="PT Astra Serif" w:hAnsi="PT Astra Serif"/>
          <w:sz w:val="28"/>
          <w:szCs w:val="28"/>
        </w:rPr>
        <w:t xml:space="preserve"> </w:t>
      </w:r>
      <w:r w:rsidR="006C4E04" w:rsidRPr="00BE2FCD">
        <w:rPr>
          <w:rFonts w:ascii="PT Astra Serif" w:eastAsia="Times New Roman" w:hAnsi="PT Astra Serif" w:cs="Times New Roman"/>
          <w:color w:val="000000"/>
          <w:kern w:val="2"/>
          <w:sz w:val="28"/>
          <w:szCs w:val="28"/>
          <w:lang w:eastAsia="ru-RU"/>
        </w:rPr>
        <w:t>с момента подписани</w:t>
      </w:r>
      <w:r w:rsidR="00AD0ABD">
        <w:rPr>
          <w:rFonts w:ascii="PT Astra Serif" w:eastAsia="Times New Roman" w:hAnsi="PT Astra Serif" w:cs="Times New Roman"/>
          <w:color w:val="000000"/>
          <w:kern w:val="2"/>
          <w:sz w:val="28"/>
          <w:szCs w:val="28"/>
          <w:lang w:eastAsia="ru-RU"/>
        </w:rPr>
        <w:t>я муниципального контракта, по 0</w:t>
      </w:r>
      <w:r w:rsidR="006C4E04" w:rsidRPr="00BE2FCD">
        <w:rPr>
          <w:rFonts w:ascii="PT Astra Serif" w:eastAsia="Times New Roman" w:hAnsi="PT Astra Serif" w:cs="Times New Roman"/>
          <w:color w:val="000000"/>
          <w:kern w:val="2"/>
          <w:sz w:val="28"/>
          <w:szCs w:val="28"/>
          <w:lang w:eastAsia="ru-RU"/>
        </w:rPr>
        <w:t>1.1</w:t>
      </w:r>
      <w:r w:rsidR="00AD0ABD">
        <w:rPr>
          <w:rFonts w:ascii="PT Astra Serif" w:eastAsia="Times New Roman" w:hAnsi="PT Astra Serif" w:cs="Times New Roman"/>
          <w:color w:val="000000"/>
          <w:kern w:val="2"/>
          <w:sz w:val="28"/>
          <w:szCs w:val="28"/>
          <w:lang w:eastAsia="ru-RU"/>
        </w:rPr>
        <w:t>1</w:t>
      </w:r>
      <w:r w:rsidR="006C4E04" w:rsidRPr="00BE2FCD">
        <w:rPr>
          <w:rFonts w:ascii="PT Astra Serif" w:eastAsia="Times New Roman" w:hAnsi="PT Astra Serif" w:cs="Times New Roman"/>
          <w:color w:val="000000"/>
          <w:kern w:val="2"/>
          <w:sz w:val="28"/>
          <w:szCs w:val="28"/>
          <w:lang w:eastAsia="ru-RU"/>
        </w:rPr>
        <w:t>.2021 года</w:t>
      </w:r>
      <w:r w:rsidR="00DC6E04">
        <w:rPr>
          <w:rFonts w:ascii="PT Astra Serif" w:eastAsia="Times New Roman" w:hAnsi="PT Astra Serif" w:cs="Times New Roman"/>
          <w:color w:val="000000"/>
          <w:kern w:val="2"/>
          <w:sz w:val="28"/>
          <w:szCs w:val="28"/>
          <w:lang w:eastAsia="ru-RU"/>
        </w:rPr>
        <w:t xml:space="preserve"> </w:t>
      </w:r>
      <w:r w:rsidR="00DC6E04" w:rsidRPr="00DC6E04">
        <w:rPr>
          <w:rFonts w:ascii="PT Astra Serif" w:eastAsia="Times New Roman" w:hAnsi="PT Astra Serif" w:cs="Times New Roman"/>
          <w:color w:val="000000"/>
          <w:kern w:val="2"/>
          <w:sz w:val="28"/>
          <w:szCs w:val="28"/>
          <w:lang w:eastAsia="ru-RU"/>
        </w:rPr>
        <w:t>(конкретная дата осмотра согласовывается Заказчиком и Исполнителем дополнительно в течение 10 (десять) рабочих д</w:t>
      </w:r>
      <w:r w:rsidR="00DC6E04">
        <w:rPr>
          <w:rFonts w:ascii="PT Astra Serif" w:eastAsia="Times New Roman" w:hAnsi="PT Astra Serif" w:cs="Times New Roman"/>
          <w:color w:val="000000"/>
          <w:kern w:val="2"/>
          <w:sz w:val="28"/>
          <w:szCs w:val="28"/>
          <w:lang w:eastAsia="ru-RU"/>
        </w:rPr>
        <w:t>ней после заключения контракта)</w:t>
      </w:r>
      <w:r w:rsidR="00CB67DF" w:rsidRPr="00BE2FCD">
        <w:rPr>
          <w:rFonts w:ascii="PT Astra Serif" w:eastAsia="Times New Roman" w:hAnsi="PT Astra Serif" w:cs="Times New Roman"/>
          <w:color w:val="000099"/>
          <w:sz w:val="28"/>
          <w:szCs w:val="28"/>
          <w:lang w:eastAsia="ru-RU"/>
        </w:rPr>
        <w:t>.</w:t>
      </w:r>
    </w:p>
    <w:p w:rsidR="00D70EE8" w:rsidRPr="00BE2FCD" w:rsidRDefault="00407514" w:rsidP="00D70EE8">
      <w:pPr>
        <w:spacing w:after="0"/>
        <w:ind w:firstLine="567"/>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4.2. </w:t>
      </w:r>
      <w:r w:rsidR="00D70EE8" w:rsidRPr="00BE2FCD">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sidRPr="00BE2FCD">
        <w:rPr>
          <w:rFonts w:ascii="PT Astra Serif" w:eastAsia="Times New Roman" w:hAnsi="PT Astra Serif" w:cs="Times New Roman"/>
          <w:sz w:val="28"/>
          <w:szCs w:val="28"/>
          <w:lang w:eastAsia="ru-RU"/>
        </w:rPr>
        <w:t xml:space="preserve">, </w:t>
      </w:r>
      <w:r w:rsidR="00D70EE8" w:rsidRPr="00BE2FCD">
        <w:rPr>
          <w:rFonts w:ascii="PT Astra Serif" w:eastAsia="Times New Roman" w:hAnsi="PT Astra Serif" w:cs="Times New Roman"/>
          <w:sz w:val="28"/>
          <w:szCs w:val="28"/>
          <w:lang w:eastAsia="ru-RU"/>
        </w:rPr>
        <w:t>в порядке, установленном Контрактом.</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4.3. В случае</w:t>
      </w:r>
      <w:proofErr w:type="gramStart"/>
      <w:r w:rsidRPr="00BE2FCD">
        <w:rPr>
          <w:rFonts w:ascii="PT Astra Serif" w:eastAsia="Times New Roman" w:hAnsi="PT Astra Serif" w:cs="Times New Roman"/>
          <w:sz w:val="28"/>
          <w:szCs w:val="28"/>
          <w:lang w:eastAsia="ru-RU"/>
        </w:rPr>
        <w:t>,</w:t>
      </w:r>
      <w:proofErr w:type="gramEnd"/>
      <w:r w:rsidRPr="00BE2FCD">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Исполнитель обязан подписать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BE2FCD"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BE2FCD">
        <w:rPr>
          <w:rFonts w:ascii="PT Astra Serif" w:eastAsia="Times New Roman" w:hAnsi="PT Astra Serif" w:cs="Times New Roman"/>
          <w:b/>
          <w:color w:val="00000A"/>
          <w:sz w:val="28"/>
          <w:szCs w:val="28"/>
          <w:lang w:eastAsia="ru-RU"/>
        </w:rPr>
        <w:t>5. Порядок сдачи и приёмки услуг</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5.1. Исполнитель после оказания услуг, в срок не более </w:t>
      </w:r>
      <w:r w:rsidR="00652DD0" w:rsidRPr="00BE2FCD">
        <w:rPr>
          <w:rFonts w:ascii="PT Astra Serif" w:eastAsia="Times New Roman" w:hAnsi="PT Astra Serif" w:cs="Times New Roman"/>
          <w:sz w:val="28"/>
          <w:szCs w:val="28"/>
          <w:lang w:eastAsia="ru-RU"/>
        </w:rPr>
        <w:t>2</w:t>
      </w:r>
      <w:r w:rsidR="00EF46DC" w:rsidRPr="00BE2FCD">
        <w:rPr>
          <w:rFonts w:ascii="PT Astra Serif" w:eastAsia="Times New Roman" w:hAnsi="PT Astra Serif" w:cs="Times New Roman"/>
          <w:sz w:val="28"/>
          <w:szCs w:val="28"/>
          <w:lang w:eastAsia="ru-RU"/>
        </w:rPr>
        <w:t xml:space="preserve"> (</w:t>
      </w:r>
      <w:r w:rsidR="00652DD0" w:rsidRPr="00BE2FCD">
        <w:rPr>
          <w:rFonts w:ascii="PT Astra Serif" w:eastAsia="Times New Roman" w:hAnsi="PT Astra Serif" w:cs="Times New Roman"/>
          <w:sz w:val="28"/>
          <w:szCs w:val="28"/>
          <w:lang w:eastAsia="ru-RU"/>
        </w:rPr>
        <w:t>двух</w:t>
      </w:r>
      <w:r w:rsidR="00EF46DC" w:rsidRPr="00BE2FCD">
        <w:rPr>
          <w:rFonts w:ascii="PT Astra Serif" w:eastAsia="Times New Roman" w:hAnsi="PT Astra Serif" w:cs="Times New Roman"/>
          <w:sz w:val="28"/>
          <w:szCs w:val="28"/>
          <w:lang w:eastAsia="ru-RU"/>
        </w:rPr>
        <w:t>)</w:t>
      </w:r>
      <w:r w:rsidRPr="00BE2FCD">
        <w:rPr>
          <w:rFonts w:ascii="PT Astra Serif" w:eastAsia="Times New Roman" w:hAnsi="PT Astra Serif" w:cs="Times New Roman"/>
          <w:sz w:val="28"/>
          <w:szCs w:val="28"/>
          <w:lang w:eastAsia="ru-RU"/>
        </w:rPr>
        <w:t xml:space="preserve"> дней направляет в адрес Заказчика Акт об оказанных услугах и </w:t>
      </w:r>
      <w:r w:rsidR="00EF46DC" w:rsidRPr="00BE2FCD">
        <w:rPr>
          <w:rFonts w:ascii="PT Astra Serif" w:eastAsia="Times New Roman" w:hAnsi="PT Astra Serif" w:cs="Times New Roman"/>
          <w:sz w:val="28"/>
          <w:szCs w:val="28"/>
          <w:lang w:eastAsia="ru-RU"/>
        </w:rPr>
        <w:t>товарную накладную</w:t>
      </w:r>
      <w:r w:rsidRPr="00BE2FCD">
        <w:rPr>
          <w:rFonts w:ascii="PT Astra Serif" w:eastAsia="Times New Roman" w:hAnsi="PT Astra Serif" w:cs="Times New Roman"/>
          <w:sz w:val="28"/>
          <w:szCs w:val="28"/>
          <w:lang w:eastAsia="ru-RU"/>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BE2FCD">
        <w:rPr>
          <w:rFonts w:ascii="PT Astra Serif" w:eastAsia="Times New Roman" w:hAnsi="PT Astra Serif" w:cs="Times New Roman"/>
          <w:sz w:val="28"/>
          <w:szCs w:val="28"/>
          <w:lang w:eastAsia="ru-RU"/>
        </w:rPr>
        <w:t>требованиям, установленным Контрактом может</w:t>
      </w:r>
      <w:proofErr w:type="gramEnd"/>
      <w:r w:rsidRPr="00BE2FCD">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BE2FCD">
        <w:rPr>
          <w:rFonts w:ascii="PT Astra Serif" w:eastAsia="Times New Roman" w:hAnsi="PT Astra Serif" w:cs="Times New Roman"/>
          <w:sz w:val="28"/>
          <w:szCs w:val="28"/>
          <w:lang w:eastAsia="ru-RU"/>
        </w:rPr>
        <w:t>5.3. Стороны подписывают Акт об оказанных услугах</w:t>
      </w:r>
      <w:r w:rsidR="00652DD0" w:rsidRPr="00BE2FCD">
        <w:rPr>
          <w:rFonts w:ascii="PT Astra Serif" w:eastAsia="Times New Roman" w:hAnsi="PT Astra Serif" w:cs="Times New Roman"/>
          <w:sz w:val="28"/>
          <w:szCs w:val="28"/>
          <w:lang w:eastAsia="ru-RU"/>
        </w:rPr>
        <w:t>, товарную накладную</w:t>
      </w:r>
      <w:r w:rsidRPr="00BE2FCD">
        <w:rPr>
          <w:rFonts w:ascii="PT Astra Serif" w:eastAsia="Times New Roman" w:hAnsi="PT Astra Serif" w:cs="Times New Roman"/>
          <w:sz w:val="28"/>
          <w:szCs w:val="28"/>
          <w:lang w:eastAsia="ru-RU"/>
        </w:rPr>
        <w:t xml:space="preserve"> в течение </w:t>
      </w:r>
      <w:r w:rsidR="00652DD0" w:rsidRPr="00BE2FCD">
        <w:rPr>
          <w:rFonts w:ascii="PT Astra Serif" w:eastAsia="Times New Roman" w:hAnsi="PT Astra Serif" w:cs="Times New Roman"/>
          <w:sz w:val="28"/>
          <w:szCs w:val="28"/>
          <w:lang w:eastAsia="ru-RU"/>
        </w:rPr>
        <w:t>2 (двух)</w:t>
      </w:r>
      <w:r w:rsidRPr="00BE2FCD">
        <w:rPr>
          <w:rFonts w:ascii="PT Astra Serif" w:eastAsia="Times New Roman" w:hAnsi="PT Astra Serif" w:cs="Times New Roman"/>
          <w:sz w:val="28"/>
          <w:szCs w:val="28"/>
          <w:lang w:eastAsia="ru-RU"/>
        </w:rPr>
        <w:t xml:space="preserve"> дней со дня  их получения.</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sz w:val="28"/>
          <w:szCs w:val="28"/>
          <w:lang w:eastAsia="ru-RU"/>
        </w:rPr>
        <w:t>5.4. </w:t>
      </w:r>
      <w:r w:rsidRPr="00BE2FCD">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E2FCD">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BE2FCD">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BE2FCD"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BE2FCD">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BE2FCD">
        <w:rPr>
          <w:rFonts w:ascii="PT Astra Serif" w:eastAsia="Times New Roman" w:hAnsi="PT Astra Serif" w:cs="Times New Roman"/>
          <w:sz w:val="28"/>
          <w:szCs w:val="28"/>
          <w:lang w:val="x-none" w:eastAsia="x-none"/>
        </w:rPr>
        <w:t xml:space="preserve"> </w:t>
      </w:r>
      <w:r w:rsidRPr="00BE2FCD">
        <w:rPr>
          <w:rFonts w:ascii="PT Astra Serif" w:eastAsia="Times New Roman" w:hAnsi="PT Astra Serif" w:cs="Times New Roman"/>
          <w:sz w:val="28"/>
          <w:szCs w:val="28"/>
          <w:lang w:eastAsia="x-none"/>
        </w:rPr>
        <w:t>________</w:t>
      </w:r>
      <w:r w:rsidRPr="00BE2FCD">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BE2FCD">
        <w:rPr>
          <w:rFonts w:ascii="PT Astra Serif" w:eastAsia="Times New Roman" w:hAnsi="PT Astra Serif" w:cs="Times New Roman"/>
          <w:kern w:val="16"/>
          <w:sz w:val="28"/>
          <w:szCs w:val="28"/>
          <w:lang w:eastAsia="x-none"/>
        </w:rPr>
        <w:t>________</w:t>
      </w:r>
      <w:r w:rsidRPr="00BE2FCD">
        <w:rPr>
          <w:rFonts w:ascii="PT Astra Serif" w:eastAsia="Times New Roman" w:hAnsi="PT Astra Serif" w:cs="Times New Roman"/>
          <w:kern w:val="16"/>
          <w:sz w:val="28"/>
          <w:szCs w:val="28"/>
          <w:lang w:val="x-none" w:eastAsia="x-none"/>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E2FCD">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BE2FCD" w:rsidRDefault="00244D00" w:rsidP="00C35899">
      <w:pPr>
        <w:spacing w:after="0" w:line="240" w:lineRule="auto"/>
        <w:ind w:firstLine="709"/>
        <w:jc w:val="both"/>
        <w:rPr>
          <w:rFonts w:ascii="PT Astra Serif" w:eastAsia="Times New Roman" w:hAnsi="PT Astra Serif" w:cs="Times New Roman"/>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BE2FCD">
        <w:rPr>
          <w:rFonts w:ascii="PT Astra Serif" w:eastAsia="Times New Roman" w:hAnsi="PT Astra Serif" w:cs="Times New Roman"/>
          <w:b/>
          <w:color w:val="00000A"/>
          <w:sz w:val="28"/>
          <w:szCs w:val="28"/>
          <w:vertAlign w:val="superscript"/>
          <w:lang w:eastAsia="ru-RU"/>
        </w:rPr>
        <w:footnoteReference w:id="2"/>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6.1. </w:t>
      </w:r>
      <w:proofErr w:type="gramStart"/>
      <w:r w:rsidRPr="00BE2FCD">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w:t>
      </w:r>
      <w:r w:rsidRPr="00BE2FCD">
        <w:rPr>
          <w:rFonts w:ascii="PT Astra Serif" w:eastAsia="Times New Roman" w:hAnsi="PT Astra Serif" w:cs="Times New Roman"/>
          <w:color w:val="00000A"/>
          <w:sz w:val="28"/>
          <w:szCs w:val="28"/>
          <w:lang w:eastAsia="ru-RU"/>
        </w:rPr>
        <w:lastRenderedPageBreak/>
        <w:t xml:space="preserve">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A"/>
          <w:sz w:val="28"/>
          <w:szCs w:val="28"/>
          <w:lang w:eastAsia="ru-RU"/>
        </w:rPr>
        <w:t xml:space="preserve">6.2. </w:t>
      </w:r>
      <w:r w:rsidRPr="00BE2FCD">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0066574A" w:rsidRPr="0066574A">
        <w:rPr>
          <w:rFonts w:ascii="PT Astra Serif" w:eastAsia="Times New Roman" w:hAnsi="PT Astra Serif" w:cs="Times New Roman"/>
          <w:color w:val="00000A"/>
          <w:sz w:val="28"/>
          <w:szCs w:val="28"/>
          <w:lang w:eastAsia="ru-RU"/>
        </w:rPr>
        <w:t xml:space="preserve">Размер обеспечения исполнения контракта составляет 3 042 (три тысячи сорок два) рубля 90 копеек (5% от начальной (максимальной) цены Контракта).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6.3. </w:t>
      </w:r>
      <w:proofErr w:type="gramStart"/>
      <w:r w:rsidRPr="00BE2FCD">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E2FCD">
        <w:rPr>
          <w:rFonts w:ascii="PT Astra Serif" w:eastAsia="Times New Roman" w:hAnsi="PT Astra Serif" w:cs="Times New Roman"/>
          <w:color w:val="00000A"/>
          <w:sz w:val="28"/>
          <w:szCs w:val="28"/>
          <w:lang w:eastAsia="ru-RU"/>
        </w:rPr>
        <w:t xml:space="preserve"> муниципальных нужд».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 xml:space="preserve">6.4. </w:t>
      </w:r>
      <w:proofErr w:type="gramStart"/>
      <w:r w:rsidRPr="00BE2FCD">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E2FCD">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color w:val="00000A"/>
          <w:kern w:val="2"/>
          <w:sz w:val="28"/>
          <w:szCs w:val="28"/>
          <w:lang w:eastAsia="ru-RU"/>
        </w:rPr>
        <w:t>.</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kern w:val="2"/>
          <w:sz w:val="28"/>
          <w:szCs w:val="28"/>
          <w:lang w:eastAsia="ru-RU"/>
        </w:rPr>
        <w:t xml:space="preserve">6.6. </w:t>
      </w:r>
      <w:proofErr w:type="gramStart"/>
      <w:r w:rsidRPr="00BE2FCD">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BE2FCD">
        <w:rPr>
          <w:rFonts w:ascii="PT Astra Serif" w:hAnsi="PT Astra Serif" w:cs="Times New Roman"/>
          <w:sz w:val="28"/>
          <w:szCs w:val="28"/>
        </w:rPr>
        <w:t xml:space="preserve"> </w:t>
      </w:r>
      <w:r w:rsidR="007D78F8" w:rsidRPr="00BE2FCD">
        <w:rPr>
          <w:rFonts w:ascii="PT Astra Serif" w:eastAsia="Times New Roman" w:hAnsi="PT Astra Serif" w:cs="Times New Roman"/>
          <w:kern w:val="16"/>
          <w:sz w:val="28"/>
          <w:szCs w:val="28"/>
          <w:lang w:eastAsia="ru-RU"/>
        </w:rPr>
        <w:t>квалифицированной</w:t>
      </w:r>
      <w:r w:rsidRPr="00BE2FCD">
        <w:rPr>
          <w:rFonts w:ascii="PT Astra Serif" w:eastAsia="Times New Roman" w:hAnsi="PT Astra Serif" w:cs="Times New Roman"/>
          <w:kern w:val="16"/>
          <w:sz w:val="28"/>
          <w:szCs w:val="28"/>
          <w:lang w:eastAsia="ru-RU"/>
        </w:rPr>
        <w:t xml:space="preserve"> электронной подписью лица, имеющего </w:t>
      </w:r>
      <w:r w:rsidRPr="00BE2FCD">
        <w:rPr>
          <w:rFonts w:ascii="PT Astra Serif" w:eastAsia="Times New Roman" w:hAnsi="PT Astra Serif" w:cs="Times New Roman"/>
          <w:kern w:val="16"/>
          <w:sz w:val="28"/>
          <w:szCs w:val="28"/>
          <w:lang w:eastAsia="ru-RU"/>
        </w:rPr>
        <w:lastRenderedPageBreak/>
        <w:t xml:space="preserve">право действовать от имени банка, на условиях, определённых гражданским законодательством,  </w:t>
      </w:r>
      <w:r w:rsidRPr="00BE2FCD">
        <w:rPr>
          <w:rFonts w:ascii="PT Astra Serif" w:eastAsia="Times New Roman" w:hAnsi="PT Astra Serif" w:cs="Times New Roman"/>
          <w:sz w:val="28"/>
          <w:szCs w:val="28"/>
          <w:lang w:eastAsia="ru-RU"/>
        </w:rPr>
        <w:t>Федеральным законом</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BE2FCD">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E2FCD">
        <w:rPr>
          <w:rFonts w:ascii="PT Astra Serif" w:eastAsia="Times New Roman" w:hAnsi="PT Astra Serif" w:cs="Times New Roman"/>
          <w:color w:val="00000A"/>
          <w:sz w:val="28"/>
          <w:szCs w:val="28"/>
          <w:lang w:eastAsia="ru-RU"/>
        </w:rPr>
        <w:t>срок</w:t>
      </w:r>
      <w:proofErr w:type="gramEnd"/>
      <w:r w:rsidRPr="00BE2FCD">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6.8. </w:t>
      </w:r>
      <w:proofErr w:type="gramStart"/>
      <w:r w:rsidRPr="00BE2FCD">
        <w:rPr>
          <w:rFonts w:ascii="PT Astra Serif" w:eastAsia="Times New Roman" w:hAnsi="PT Astra Serif" w:cs="Times New Roman"/>
          <w:sz w:val="28"/>
          <w:szCs w:val="28"/>
          <w:lang w:eastAsia="ru-RU"/>
        </w:rPr>
        <w:t xml:space="preserve">Предусмотренное </w:t>
      </w:r>
      <w:hyperlink r:id="rId9" w:history="1">
        <w:r w:rsidRPr="00BE2FCD">
          <w:rPr>
            <w:rFonts w:ascii="PT Astra Serif" w:eastAsia="Times New Roman" w:hAnsi="PT Astra Serif" w:cs="Times New Roman"/>
            <w:sz w:val="28"/>
            <w:szCs w:val="28"/>
            <w:lang w:eastAsia="ru-RU"/>
          </w:rPr>
          <w:t>частями 7</w:t>
        </w:r>
      </w:hyperlink>
      <w:r w:rsidRPr="00BE2FCD">
        <w:rPr>
          <w:rFonts w:ascii="PT Astra Serif" w:eastAsia="Times New Roman" w:hAnsi="PT Astra Serif" w:cs="Times New Roman"/>
          <w:sz w:val="28"/>
          <w:szCs w:val="28"/>
          <w:lang w:eastAsia="ru-RU"/>
        </w:rPr>
        <w:t xml:space="preserve"> статьи 96 Федерального закона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BE2FCD">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6.9. </w:t>
      </w:r>
      <w:proofErr w:type="gramStart"/>
      <w:r w:rsidRPr="00BE2FCD">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BE2FCD">
          <w:rPr>
            <w:rFonts w:ascii="PT Astra Serif" w:eastAsia="Times New Roman" w:hAnsi="PT Astra Serif" w:cs="Times New Roman"/>
            <w:sz w:val="28"/>
            <w:szCs w:val="28"/>
            <w:lang w:eastAsia="ru-RU"/>
          </w:rPr>
          <w:t>пунктом 1 части 1 статьи 30</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BE2FCD">
          <w:rPr>
            <w:rFonts w:ascii="PT Astra Serif" w:eastAsia="Times New Roman" w:hAnsi="PT Astra Serif" w:cs="Times New Roman"/>
            <w:sz w:val="28"/>
            <w:szCs w:val="28"/>
            <w:lang w:eastAsia="ru-RU"/>
          </w:rPr>
          <w:t>статьи 37</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BE2FCD">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E2FCD">
        <w:rPr>
          <w:rFonts w:ascii="PT Astra Serif" w:eastAsia="Times New Roman" w:hAnsi="PT Astra Serif" w:cs="Times New Roman"/>
          <w:sz w:val="28"/>
          <w:szCs w:val="28"/>
          <w:lang w:eastAsia="ru-RU"/>
        </w:rPr>
        <w:t>менее начальной</w:t>
      </w:r>
      <w:proofErr w:type="gramEnd"/>
      <w:r w:rsidRPr="00BE2FCD">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lastRenderedPageBreak/>
        <w:t>7. Ответственность Сторон</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E2FCD">
        <w:rPr>
          <w:rFonts w:ascii="PT Astra Serif" w:eastAsia="Times New Roman" w:hAnsi="PT Astra Serif" w:cs="Times New Roman"/>
          <w:sz w:val="28"/>
          <w:szCs w:val="28"/>
          <w:lang w:eastAsia="ru-RU"/>
        </w:rPr>
        <w:t>порядке</w:t>
      </w:r>
      <w:proofErr w:type="gramEnd"/>
      <w:r w:rsidRPr="00BE2FCD">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57"/>
      <w:bookmarkEnd w:id="1"/>
      <w:r w:rsidRPr="00BE2FCD">
        <w:rPr>
          <w:rFonts w:ascii="PT Astra Serif" w:eastAsia="Times New Roman" w:hAnsi="PT Astra Serif" w:cs="Times New Roman"/>
          <w:sz w:val="28"/>
          <w:szCs w:val="28"/>
          <w:lang w:eastAsia="ru-RU"/>
        </w:rPr>
        <w:t xml:space="preserve">7.2. Размер штрафа </w:t>
      </w:r>
      <w:r w:rsidRPr="00BE2FCD">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7.3.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7.4.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w:t>
      </w:r>
      <w:r w:rsidRPr="00BE2FCD">
        <w:rPr>
          <w:rFonts w:ascii="PT Astra Serif" w:eastAsia="Times New Roman" w:hAnsi="PT Astra Serif" w:cs="Times New Roman"/>
          <w:color w:val="00000A"/>
          <w:sz w:val="28"/>
          <w:szCs w:val="28"/>
          <w:lang w:eastAsia="ru-RU"/>
        </w:rPr>
        <w:lastRenderedPageBreak/>
        <w:t>обязательств), размер штрафа устанавливается в виде фиксированной суммы, определяемой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BE2FCD">
        <w:rPr>
          <w:rFonts w:ascii="PT Astra Serif" w:eastAsia="Times New Roman" w:hAnsi="PT Astra Serif" w:cs="Times New Roman"/>
          <w:color w:val="00000A"/>
          <w:sz w:val="28"/>
          <w:szCs w:val="28"/>
          <w:lang w:eastAsia="ru-RU"/>
        </w:rPr>
        <w:t xml:space="preserve">7.6. </w:t>
      </w:r>
      <w:proofErr w:type="gramStart"/>
      <w:r w:rsidRPr="00BE2FCD">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7.8. </w:t>
      </w:r>
      <w:proofErr w:type="gramStart"/>
      <w:r w:rsidRPr="00BE2FCD">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7.10. Пеня устанавливается Контрактом в размере одной трёхсотой </w:t>
      </w:r>
      <w:r w:rsidRPr="00BE2FCD">
        <w:rPr>
          <w:rFonts w:ascii="PT Astra Serif" w:eastAsia="Times New Roman" w:hAnsi="PT Astra Serif" w:cs="Times New Roman"/>
          <w:color w:val="00000A"/>
          <w:sz w:val="28"/>
          <w:szCs w:val="28"/>
          <w:lang w:eastAsia="ru-RU"/>
        </w:rPr>
        <w:lastRenderedPageBreak/>
        <w:t>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BE2FCD" w:rsidRDefault="00407514" w:rsidP="008C423C">
      <w:pPr>
        <w:widowControl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32E1E" w:rsidRDefault="00032E1E"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8. Форс-мажорные обстоятельства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BE2FCD"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9. Порядок разрешения споров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BE2FCD"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lastRenderedPageBreak/>
        <w:t>10. Расторжение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E2FCD">
        <w:rPr>
          <w:rFonts w:ascii="PT Astra Serif" w:eastAsia="Times New Roman" w:hAnsi="PT Astra Serif" w:cs="Times New Roman"/>
          <w:sz w:val="28"/>
          <w:szCs w:val="28"/>
          <w:lang w:eastAsia="ru-RU"/>
        </w:rPr>
        <w:t>с даты получения</w:t>
      </w:r>
      <w:proofErr w:type="gramEnd"/>
      <w:r w:rsidRPr="00BE2FCD">
        <w:rPr>
          <w:rFonts w:ascii="PT Astra Serif" w:eastAsia="Times New Roman" w:hAnsi="PT Astra Serif" w:cs="Times New Roman"/>
          <w:sz w:val="28"/>
          <w:szCs w:val="28"/>
          <w:lang w:eastAsia="ru-RU"/>
        </w:rPr>
        <w:t xml:space="preserve"> предложения о расторжении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10.7. </w:t>
      </w:r>
      <w:proofErr w:type="gramStart"/>
      <w:r w:rsidRPr="00BE2FCD">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BE2FCD">
        <w:rPr>
          <w:rFonts w:ascii="PT Astra Serif" w:eastAsia="Times New Roman" w:hAnsi="PT Astra Serif" w:cs="Times New Roman"/>
          <w:sz w:val="28"/>
          <w:szCs w:val="28"/>
          <w:lang w:eastAsia="ru-RU"/>
        </w:rPr>
        <w:t xml:space="preserve"> связи и доставки, </w:t>
      </w:r>
      <w:proofErr w:type="gramStart"/>
      <w:r w:rsidRPr="00BE2FCD">
        <w:rPr>
          <w:rFonts w:ascii="PT Astra Serif" w:eastAsia="Times New Roman" w:hAnsi="PT Astra Serif" w:cs="Times New Roman"/>
          <w:sz w:val="28"/>
          <w:szCs w:val="28"/>
          <w:lang w:eastAsia="ru-RU"/>
        </w:rPr>
        <w:t>обеспечивающих</w:t>
      </w:r>
      <w:proofErr w:type="gramEnd"/>
      <w:r w:rsidRPr="00BE2FCD">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w:t>
      </w:r>
      <w:r w:rsidRPr="00BE2FCD">
        <w:rPr>
          <w:rFonts w:ascii="PT Astra Serif" w:eastAsia="Times New Roman" w:hAnsi="PT Astra Serif" w:cs="Times New Roman"/>
          <w:sz w:val="28"/>
          <w:szCs w:val="28"/>
          <w:lang w:eastAsia="ru-RU"/>
        </w:rPr>
        <w:lastRenderedPageBreak/>
        <w:t xml:space="preserve">уведомления признается дата по истечении тридцати дней </w:t>
      </w:r>
      <w:proofErr w:type="gramStart"/>
      <w:r w:rsidRPr="00BE2FCD">
        <w:rPr>
          <w:rFonts w:ascii="PT Astra Serif" w:eastAsia="Times New Roman" w:hAnsi="PT Astra Serif" w:cs="Times New Roman"/>
          <w:sz w:val="28"/>
          <w:szCs w:val="28"/>
          <w:lang w:eastAsia="ru-RU"/>
        </w:rPr>
        <w:t>с даты размещения</w:t>
      </w:r>
      <w:proofErr w:type="gramEnd"/>
      <w:r w:rsidRPr="00BE2FCD">
        <w:rPr>
          <w:rFonts w:ascii="PT Astra Serif" w:eastAsia="Times New Roman" w:hAnsi="PT Astra Serif" w:cs="Times New Roman"/>
          <w:sz w:val="28"/>
          <w:szCs w:val="28"/>
          <w:lang w:eastAsia="ru-RU"/>
        </w:rPr>
        <w:t xml:space="preserve"> решения Заказчика об одностороннем отказе от исполнения Контракта в единой информационной системе.</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10.9. </w:t>
      </w:r>
      <w:proofErr w:type="gramStart"/>
      <w:r w:rsidRPr="00BE2FCD">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E2FCD">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E2FCD">
        <w:rPr>
          <w:rFonts w:ascii="PT Astra Serif" w:eastAsia="Times New Roman" w:hAnsi="PT Astra Serif" w:cs="Times New Roman"/>
          <w:sz w:val="28"/>
          <w:szCs w:val="28"/>
          <w:lang w:eastAsia="ru-RU"/>
        </w:rPr>
        <w:t>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его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вручении</w:t>
      </w:r>
      <w:proofErr w:type="gramEnd"/>
      <w:r w:rsidRPr="00BE2FCD">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w:t>
      </w:r>
      <w:r w:rsidRPr="00BE2FCD">
        <w:rPr>
          <w:rFonts w:ascii="PT Astra Serif" w:eastAsia="Times New Roman" w:hAnsi="PT Astra Serif" w:cs="Times New Roman"/>
          <w:sz w:val="28"/>
          <w:szCs w:val="28"/>
          <w:lang w:eastAsia="ru-RU"/>
        </w:rPr>
        <w:lastRenderedPageBreak/>
        <w:t xml:space="preserve">десятидневного срока с даты надлежащего уведомления Заказчика о принятом </w:t>
      </w:r>
      <w:proofErr w:type="gramStart"/>
      <w:r w:rsidRPr="00BE2FCD">
        <w:rPr>
          <w:rFonts w:ascii="PT Astra Serif" w:eastAsia="Times New Roman" w:hAnsi="PT Astra Serif" w:cs="Times New Roman"/>
          <w:sz w:val="28"/>
          <w:szCs w:val="28"/>
          <w:lang w:eastAsia="ru-RU"/>
        </w:rPr>
        <w:t>решении</w:t>
      </w:r>
      <w:proofErr w:type="gramEnd"/>
      <w:r w:rsidRPr="00BE2FCD">
        <w:rPr>
          <w:rFonts w:ascii="PT Astra Serif" w:eastAsia="Times New Roman" w:hAnsi="PT Astra Serif" w:cs="Times New Roman"/>
          <w:sz w:val="28"/>
          <w:szCs w:val="28"/>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11.Срок действия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11.1. Контра</w:t>
      </w:r>
      <w:proofErr w:type="gramStart"/>
      <w:r w:rsidRPr="00BE2FCD">
        <w:rPr>
          <w:rFonts w:ascii="PT Astra Serif" w:eastAsia="Times New Roman" w:hAnsi="PT Astra Serif" w:cs="Times New Roman"/>
          <w:color w:val="00000A"/>
          <w:sz w:val="28"/>
          <w:szCs w:val="28"/>
          <w:lang w:eastAsia="ru-RU"/>
        </w:rPr>
        <w:t>кт вст</w:t>
      </w:r>
      <w:proofErr w:type="gramEnd"/>
      <w:r w:rsidRPr="00BE2FCD">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BE2FCD">
        <w:rPr>
          <w:rFonts w:ascii="PT Astra Serif" w:eastAsia="Times New Roman" w:hAnsi="PT Astra Serif" w:cs="Times New Roman"/>
          <w:color w:val="00000A"/>
          <w:sz w:val="28"/>
          <w:szCs w:val="28"/>
          <w:lang w:eastAsia="ru-RU"/>
        </w:rPr>
        <w:t>3</w:t>
      </w:r>
      <w:r w:rsidR="00690302" w:rsidRPr="00BE2FCD">
        <w:rPr>
          <w:rFonts w:ascii="PT Astra Serif" w:eastAsia="Times New Roman" w:hAnsi="PT Astra Serif" w:cs="Times New Roman"/>
          <w:color w:val="00000A"/>
          <w:sz w:val="28"/>
          <w:szCs w:val="28"/>
          <w:lang w:eastAsia="ru-RU"/>
        </w:rPr>
        <w:t>1</w:t>
      </w:r>
      <w:r w:rsidR="00CB67DF" w:rsidRPr="00BE2FCD">
        <w:rPr>
          <w:rFonts w:ascii="PT Astra Serif" w:eastAsia="Times New Roman" w:hAnsi="PT Astra Serif" w:cs="Times New Roman"/>
          <w:color w:val="00000A"/>
          <w:sz w:val="28"/>
          <w:szCs w:val="28"/>
          <w:lang w:eastAsia="ru-RU"/>
        </w:rPr>
        <w:t>.</w:t>
      </w:r>
      <w:r w:rsidR="00796E05" w:rsidRPr="00BE2FCD">
        <w:rPr>
          <w:rFonts w:ascii="PT Astra Serif" w:eastAsia="Times New Roman" w:hAnsi="PT Astra Serif" w:cs="Times New Roman"/>
          <w:color w:val="00000A"/>
          <w:sz w:val="28"/>
          <w:szCs w:val="28"/>
          <w:lang w:eastAsia="ru-RU"/>
        </w:rPr>
        <w:t>1</w:t>
      </w:r>
      <w:r w:rsidR="00690302" w:rsidRPr="00BE2FCD">
        <w:rPr>
          <w:rFonts w:ascii="PT Astra Serif" w:eastAsia="Times New Roman" w:hAnsi="PT Astra Serif" w:cs="Times New Roman"/>
          <w:color w:val="00000A"/>
          <w:sz w:val="28"/>
          <w:szCs w:val="28"/>
          <w:lang w:eastAsia="ru-RU"/>
        </w:rPr>
        <w:t>2</w:t>
      </w:r>
      <w:r w:rsidR="00CB67DF" w:rsidRPr="00BE2FCD">
        <w:rPr>
          <w:rFonts w:ascii="PT Astra Serif" w:eastAsia="Times New Roman" w:hAnsi="PT Astra Serif" w:cs="Times New Roman"/>
          <w:color w:val="00000A"/>
          <w:sz w:val="28"/>
          <w:szCs w:val="28"/>
          <w:lang w:eastAsia="ru-RU"/>
        </w:rPr>
        <w:t>.202</w:t>
      </w:r>
      <w:r w:rsidR="00486F7B" w:rsidRPr="00BE2FCD">
        <w:rPr>
          <w:rFonts w:ascii="PT Astra Serif" w:eastAsia="Times New Roman" w:hAnsi="PT Astra Serif" w:cs="Times New Roman"/>
          <w:color w:val="00000A"/>
          <w:sz w:val="28"/>
          <w:szCs w:val="28"/>
          <w:lang w:eastAsia="ru-RU"/>
        </w:rPr>
        <w:t>1</w:t>
      </w:r>
      <w:r w:rsidRPr="00BE2FCD">
        <w:rPr>
          <w:rFonts w:ascii="PT Astra Serif" w:eastAsia="Times New Roman" w:hAnsi="PT Astra Serif" w:cs="Times New Roman"/>
          <w:color w:val="000099"/>
          <w:sz w:val="28"/>
          <w:szCs w:val="28"/>
          <w:lang w:eastAsia="ru-RU"/>
        </w:rPr>
        <w:t xml:space="preserve">. </w:t>
      </w:r>
    </w:p>
    <w:p w:rsidR="00407514" w:rsidRPr="00BE2FCD"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99"/>
          <w:sz w:val="28"/>
          <w:szCs w:val="28"/>
          <w:lang w:eastAsia="ru-RU"/>
        </w:rPr>
        <w:t>С 0</w:t>
      </w:r>
      <w:r w:rsidR="00407514" w:rsidRPr="00BE2FCD">
        <w:rPr>
          <w:rFonts w:ascii="PT Astra Serif" w:eastAsia="Times New Roman" w:hAnsi="PT Astra Serif" w:cs="Times New Roman"/>
          <w:color w:val="000099"/>
          <w:sz w:val="28"/>
          <w:szCs w:val="28"/>
          <w:lang w:eastAsia="ru-RU"/>
        </w:rPr>
        <w:t>1.</w:t>
      </w:r>
      <w:r w:rsidR="00690302" w:rsidRPr="00BE2FCD">
        <w:rPr>
          <w:rFonts w:ascii="PT Astra Serif" w:eastAsia="Times New Roman" w:hAnsi="PT Astra Serif" w:cs="Times New Roman"/>
          <w:color w:val="000099"/>
          <w:sz w:val="28"/>
          <w:szCs w:val="28"/>
          <w:lang w:eastAsia="ru-RU"/>
        </w:rPr>
        <w:t>01</w:t>
      </w:r>
      <w:r w:rsidR="00407514" w:rsidRPr="00BE2FCD">
        <w:rPr>
          <w:rFonts w:ascii="PT Astra Serif" w:eastAsia="Times New Roman" w:hAnsi="PT Astra Serif" w:cs="Times New Roman"/>
          <w:color w:val="000099"/>
          <w:sz w:val="28"/>
          <w:szCs w:val="28"/>
          <w:lang w:eastAsia="ru-RU"/>
        </w:rPr>
        <w:t>.202</w:t>
      </w:r>
      <w:r w:rsidR="00486F7B" w:rsidRPr="00BE2FCD">
        <w:rPr>
          <w:rFonts w:ascii="PT Astra Serif" w:eastAsia="Times New Roman" w:hAnsi="PT Astra Serif" w:cs="Times New Roman"/>
          <w:color w:val="000099"/>
          <w:sz w:val="28"/>
          <w:szCs w:val="28"/>
          <w:lang w:eastAsia="ru-RU"/>
        </w:rPr>
        <w:t>2</w:t>
      </w:r>
      <w:r w:rsidR="00407514" w:rsidRPr="00BE2FCD">
        <w:rPr>
          <w:rFonts w:ascii="PT Astra Serif" w:eastAsia="Times New Roman" w:hAnsi="PT Astra Serif" w:cs="Times New Roman"/>
          <w:color w:val="000099"/>
          <w:sz w:val="28"/>
          <w:szCs w:val="28"/>
          <w:lang w:eastAsia="ru-RU"/>
        </w:rPr>
        <w:t xml:space="preserve"> </w:t>
      </w:r>
      <w:r w:rsidR="00CB67DF" w:rsidRPr="00BE2FCD">
        <w:rPr>
          <w:rFonts w:ascii="PT Astra Serif" w:eastAsia="Times New Roman" w:hAnsi="PT Astra Serif" w:cs="Times New Roman"/>
          <w:color w:val="00000A"/>
          <w:sz w:val="28"/>
          <w:szCs w:val="28"/>
          <w:lang w:eastAsia="ru-RU"/>
        </w:rPr>
        <w:t>обяза</w:t>
      </w:r>
      <w:r w:rsidR="00407514" w:rsidRPr="00BE2FCD">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Pr="00BE2FCD" w:rsidRDefault="002909A2"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12. Прочие условия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12.3. К Контракту прилагаются:</w:t>
      </w:r>
    </w:p>
    <w:p w:rsidR="00211B82" w:rsidRPr="00BE2FCD" w:rsidRDefault="00211B82"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Техническое задание (Приложение 1);</w:t>
      </w:r>
    </w:p>
    <w:p w:rsidR="00796E05" w:rsidRPr="00BE2FCD" w:rsidRDefault="00796E05"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Спецификация (Приложение</w:t>
      </w:r>
      <w:r w:rsidR="00211B82" w:rsidRPr="00BE2FCD">
        <w:rPr>
          <w:rFonts w:ascii="PT Astra Serif" w:eastAsia="Times New Roman" w:hAnsi="PT Astra Serif" w:cs="Times New Roman"/>
          <w:color w:val="00000A"/>
          <w:sz w:val="28"/>
          <w:szCs w:val="28"/>
          <w:lang w:eastAsia="ru-RU"/>
        </w:rPr>
        <w:t xml:space="preserve"> 2</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E2FCD">
        <w:rPr>
          <w:rFonts w:ascii="PT Astra Serif" w:eastAsia="Times New Roman" w:hAnsi="PT Astra Serif" w:cs="Times New Roman"/>
          <w:color w:val="00000A"/>
          <w:sz w:val="28"/>
          <w:szCs w:val="28"/>
          <w:lang w:eastAsia="ru-RU"/>
        </w:rPr>
        <w:t>с даты</w:t>
      </w:r>
      <w:proofErr w:type="gramEnd"/>
      <w:r w:rsidRPr="00BE2FCD">
        <w:rPr>
          <w:rFonts w:ascii="PT Astra Serif" w:eastAsia="Times New Roman" w:hAnsi="PT Astra Serif" w:cs="Times New Roman"/>
          <w:color w:val="00000A"/>
          <w:sz w:val="28"/>
          <w:szCs w:val="28"/>
          <w:lang w:eastAsia="ru-RU"/>
        </w:rPr>
        <w:t xml:space="preserve"> такого изменения.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E2FCD">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BE2FCD">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12.7. </w:t>
      </w:r>
      <w:r w:rsidRPr="00BE2FCD">
        <w:rPr>
          <w:rFonts w:ascii="PT Astra Serif" w:eastAsia="Times New Roman" w:hAnsi="PT Astra Serif" w:cs="Times New Roman"/>
          <w:color w:val="000000"/>
          <w:sz w:val="28"/>
          <w:szCs w:val="28"/>
          <w:lang w:eastAsia="ru-RU"/>
        </w:rPr>
        <w:t xml:space="preserve"> При исполнении Контракта не допускается перемена </w:t>
      </w:r>
      <w:r w:rsidRPr="00BE2FCD">
        <w:rPr>
          <w:rFonts w:ascii="PT Astra Serif" w:eastAsia="Times New Roman" w:hAnsi="PT Astra Serif" w:cs="Times New Roman"/>
          <w:color w:val="000000"/>
          <w:sz w:val="28"/>
          <w:szCs w:val="28"/>
          <w:lang w:eastAsia="ru-RU"/>
        </w:rPr>
        <w:lastRenderedPageBreak/>
        <w:t>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BE2FCD"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407514" w:rsidRPr="00BE2FCD" w:rsidTr="002B2676">
        <w:tc>
          <w:tcPr>
            <w:tcW w:w="4785" w:type="dxa"/>
            <w:shd w:val="clear" w:color="auto" w:fill="auto"/>
          </w:tcPr>
          <w:p w:rsidR="00C474D5" w:rsidRPr="00BE2FCD" w:rsidRDefault="00C474D5" w:rsidP="00C474D5">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Заказчик</w:t>
            </w:r>
          </w:p>
          <w:p w:rsidR="00C474D5" w:rsidRPr="00BE2FCD" w:rsidRDefault="00C474D5" w:rsidP="00032E1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628260, Тюменская область, Ханты-Мансийский автономный округ, </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г. </w:t>
            </w:r>
            <w:proofErr w:type="spellStart"/>
            <w:r w:rsidRPr="00BE2FCD">
              <w:rPr>
                <w:rFonts w:ascii="PT Astra Serif" w:eastAsia="Times New Roman" w:hAnsi="PT Astra Serif" w:cs="Times New Roman"/>
                <w:color w:val="00000A"/>
                <w:sz w:val="28"/>
                <w:szCs w:val="28"/>
                <w:lang w:eastAsia="ru-RU"/>
              </w:rPr>
              <w:t>Югорск</w:t>
            </w:r>
            <w:proofErr w:type="spellEnd"/>
            <w:r w:rsidRPr="00BE2FCD">
              <w:rPr>
                <w:rFonts w:ascii="PT Astra Serif" w:eastAsia="Times New Roman" w:hAnsi="PT Astra Serif" w:cs="Times New Roman"/>
                <w:color w:val="00000A"/>
                <w:sz w:val="28"/>
                <w:szCs w:val="28"/>
                <w:lang w:eastAsia="ru-RU"/>
              </w:rPr>
              <w:t>, ул. 40 лет Победы, д.11</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ИНН/КПП 8622002368/862201001</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Получатель:</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proofErr w:type="spellStart"/>
            <w:r w:rsidRPr="00BE2FCD">
              <w:rPr>
                <w:rFonts w:ascii="PT Astra Serif" w:eastAsia="Times New Roman" w:hAnsi="PT Astra Serif" w:cs="Times New Roman"/>
                <w:color w:val="00000A"/>
                <w:sz w:val="28"/>
                <w:szCs w:val="28"/>
                <w:lang w:eastAsia="ru-RU"/>
              </w:rPr>
              <w:t>Депфин</w:t>
            </w:r>
            <w:proofErr w:type="spellEnd"/>
            <w:r w:rsidRPr="00BE2FCD">
              <w:rPr>
                <w:rFonts w:ascii="PT Astra Serif" w:eastAsia="Times New Roman" w:hAnsi="PT Astra Serif" w:cs="Times New Roman"/>
                <w:color w:val="00000A"/>
                <w:sz w:val="28"/>
                <w:szCs w:val="28"/>
                <w:lang w:eastAsia="ru-RU"/>
              </w:rPr>
              <w:t xml:space="preserve">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001.00.000.0)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03231643718870008700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Банк:</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РКЦ Ханты-Мансийск//УФК по Ханты-Мансийскому автономному округу – Югре </w:t>
            </w:r>
            <w:proofErr w:type="spellStart"/>
            <w:r w:rsidRPr="00BE2FCD">
              <w:rPr>
                <w:rFonts w:ascii="PT Astra Serif" w:eastAsia="Times New Roman" w:hAnsi="PT Astra Serif" w:cs="Times New Roman"/>
                <w:color w:val="00000A"/>
                <w:sz w:val="28"/>
                <w:szCs w:val="28"/>
                <w:lang w:eastAsia="ru-RU"/>
              </w:rPr>
              <w:t>г</w:t>
            </w:r>
            <w:proofErr w:type="gramStart"/>
            <w:r w:rsidRPr="00BE2FCD">
              <w:rPr>
                <w:rFonts w:ascii="PT Astra Serif" w:eastAsia="Times New Roman" w:hAnsi="PT Astra Serif" w:cs="Times New Roman"/>
                <w:color w:val="00000A"/>
                <w:sz w:val="28"/>
                <w:szCs w:val="28"/>
                <w:lang w:eastAsia="ru-RU"/>
              </w:rPr>
              <w:t>.Х</w:t>
            </w:r>
            <w:proofErr w:type="gramEnd"/>
            <w:r w:rsidRPr="00BE2FCD">
              <w:rPr>
                <w:rFonts w:ascii="PT Astra Serif" w:eastAsia="Times New Roman" w:hAnsi="PT Astra Serif" w:cs="Times New Roman"/>
                <w:color w:val="00000A"/>
                <w:sz w:val="28"/>
                <w:szCs w:val="28"/>
                <w:lang w:eastAsia="ru-RU"/>
              </w:rPr>
              <w:t>анты-Мансийск</w:t>
            </w:r>
            <w:proofErr w:type="spellEnd"/>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БИК 007162163</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proofErr w:type="gramStart"/>
            <w:r w:rsidRPr="00BE2FCD">
              <w:rPr>
                <w:rFonts w:ascii="PT Astra Serif" w:eastAsia="Times New Roman" w:hAnsi="PT Astra Serif" w:cs="Times New Roman"/>
                <w:color w:val="00000A"/>
                <w:sz w:val="28"/>
                <w:szCs w:val="28"/>
                <w:lang w:eastAsia="ru-RU"/>
              </w:rPr>
              <w:t>р</w:t>
            </w:r>
            <w:proofErr w:type="gramEnd"/>
            <w:r w:rsidRPr="00BE2FCD">
              <w:rPr>
                <w:rFonts w:ascii="PT Astra Serif" w:eastAsia="Times New Roman" w:hAnsi="PT Astra Serif" w:cs="Times New Roman"/>
                <w:color w:val="00000A"/>
                <w:sz w:val="28"/>
                <w:szCs w:val="28"/>
                <w:lang w:eastAsia="ru-RU"/>
              </w:rPr>
              <w:t>/с 40102810245370000007</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ОКПО 04262843</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ОКТМО 71887000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Дата постановки на учет 19.09.2002 г. </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_________________/___________/</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Исполнитель</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u w:val="single"/>
          <w:lang w:eastAsia="ru-RU"/>
        </w:rPr>
        <w:t>Согласовано</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BE2FCD">
        <w:rPr>
          <w:rFonts w:ascii="PT Astra Serif" w:eastAsia="Calibri" w:hAnsi="PT Astra Serif" w:cs="Times New Roman"/>
          <w:sz w:val="28"/>
          <w:szCs w:val="28"/>
        </w:rPr>
        <w:t xml:space="preserve">Юридическое управление                                                                  </w:t>
      </w:r>
      <w:r w:rsidR="00652DD0" w:rsidRPr="00BE2FCD">
        <w:rPr>
          <w:rFonts w:ascii="PT Astra Serif" w:eastAsia="Calibri" w:hAnsi="PT Astra Serif" w:cs="Times New Roman"/>
          <w:sz w:val="28"/>
          <w:szCs w:val="28"/>
        </w:rPr>
        <w:t>/_____________/</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(раздел 2 Контракта)</w:t>
      </w:r>
      <w:r w:rsidRPr="00BE2FCD">
        <w:rPr>
          <w:rFonts w:ascii="PT Astra Serif" w:eastAsia="Times New Roman" w:hAnsi="PT Astra Serif" w:cs="Times New Roman"/>
          <w:color w:val="00000A"/>
          <w:sz w:val="28"/>
          <w:szCs w:val="28"/>
          <w:lang w:eastAsia="ru-RU"/>
        </w:rPr>
        <w:tab/>
      </w:r>
      <w:r w:rsidRPr="00BE2FCD">
        <w:rPr>
          <w:rFonts w:ascii="PT Astra Serif" w:eastAsia="Times New Roman" w:hAnsi="PT Astra Serif" w:cs="Times New Roman"/>
          <w:color w:val="00000A"/>
          <w:sz w:val="28"/>
          <w:szCs w:val="28"/>
          <w:lang w:eastAsia="ru-RU"/>
        </w:rPr>
        <w:tab/>
        <w:t xml:space="preserve">                                                           </w:t>
      </w:r>
      <w:r w:rsidR="00786427" w:rsidRPr="00BE2FCD">
        <w:rPr>
          <w:rFonts w:ascii="PT Astra Serif" w:eastAsia="Times New Roman" w:hAnsi="PT Astra Serif" w:cs="Times New Roman"/>
          <w:color w:val="00000A"/>
          <w:sz w:val="28"/>
          <w:szCs w:val="28"/>
          <w:lang w:eastAsia="ru-RU"/>
        </w:rPr>
        <w:t xml:space="preserve">  </w:t>
      </w:r>
      <w:r w:rsidR="00444C57" w:rsidRPr="00BE2FCD">
        <w:rPr>
          <w:rFonts w:ascii="PT Astra Serif" w:eastAsia="Times New Roman" w:hAnsi="PT Astra Serif" w:cs="Times New Roman"/>
          <w:color w:val="00000A"/>
          <w:sz w:val="28"/>
          <w:szCs w:val="28"/>
          <w:lang w:eastAsia="ru-RU"/>
        </w:rPr>
        <w:t>Л. А. Михайлова</w:t>
      </w:r>
      <w:r w:rsidRPr="00BE2FCD">
        <w:rPr>
          <w:rFonts w:ascii="PT Astra Serif" w:eastAsia="Times New Roman" w:hAnsi="PT Astra Serif" w:cs="Times New Roman"/>
          <w:color w:val="00000A"/>
          <w:sz w:val="28"/>
          <w:szCs w:val="28"/>
          <w:lang w:eastAsia="ru-RU"/>
        </w:rPr>
        <w:t xml:space="preserve"> </w:t>
      </w:r>
    </w:p>
    <w:p w:rsidR="002B2676" w:rsidRDefault="002B267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2B2676" w:rsidRPr="002B2676" w:rsidRDefault="002B2676" w:rsidP="002B2676">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2B2676">
        <w:rPr>
          <w:rFonts w:ascii="PT Astra Serif" w:eastAsia="Times New Roman" w:hAnsi="PT Astra Serif" w:cs="Times New Roman"/>
          <w:color w:val="00000A"/>
          <w:sz w:val="28"/>
          <w:szCs w:val="28"/>
          <w:lang w:eastAsia="ru-RU"/>
        </w:rPr>
        <w:t>Начальник управления</w:t>
      </w:r>
    </w:p>
    <w:p w:rsidR="002B2676" w:rsidRPr="002B2676" w:rsidRDefault="002B2676" w:rsidP="002B2676">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2B2676">
        <w:rPr>
          <w:rFonts w:ascii="PT Astra Serif" w:eastAsia="Times New Roman" w:hAnsi="PT Astra Serif" w:cs="Times New Roman"/>
          <w:color w:val="00000A"/>
          <w:sz w:val="28"/>
          <w:szCs w:val="28"/>
          <w:lang w:eastAsia="ru-RU"/>
        </w:rPr>
        <w:t>по вопросам муниципальной службы,</w:t>
      </w:r>
    </w:p>
    <w:p w:rsidR="002B2676" w:rsidRPr="00BE2FCD" w:rsidRDefault="002B2676" w:rsidP="002B2676">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2B2676">
        <w:rPr>
          <w:rFonts w:ascii="PT Astra Serif" w:eastAsia="Times New Roman" w:hAnsi="PT Astra Serif" w:cs="Times New Roman"/>
          <w:color w:val="00000A"/>
          <w:sz w:val="28"/>
          <w:szCs w:val="28"/>
          <w:lang w:eastAsia="ru-RU"/>
        </w:rPr>
        <w:t xml:space="preserve">кадров и наград                                                                                        Т.А. </w:t>
      </w:r>
      <w:proofErr w:type="spellStart"/>
      <w:r w:rsidRPr="002B2676">
        <w:rPr>
          <w:rFonts w:ascii="PT Astra Serif" w:eastAsia="Times New Roman" w:hAnsi="PT Astra Serif" w:cs="Times New Roman"/>
          <w:color w:val="00000A"/>
          <w:sz w:val="28"/>
          <w:szCs w:val="28"/>
          <w:lang w:eastAsia="ru-RU"/>
        </w:rPr>
        <w:t>Семкина</w:t>
      </w:r>
      <w:proofErr w:type="spellEnd"/>
    </w:p>
    <w:p w:rsidR="002B2676" w:rsidRDefault="002B267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AF49CA"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Исп. Гл. </w:t>
      </w:r>
      <w:r w:rsidR="00444C57" w:rsidRPr="00BE2FCD">
        <w:rPr>
          <w:rFonts w:ascii="PT Astra Serif" w:eastAsia="Times New Roman" w:hAnsi="PT Astra Serif" w:cs="Times New Roman"/>
          <w:color w:val="00000A"/>
          <w:sz w:val="28"/>
          <w:szCs w:val="28"/>
          <w:lang w:eastAsia="ru-RU"/>
        </w:rPr>
        <w:t>эксперт М. Г. Филиппова</w:t>
      </w:r>
    </w:p>
    <w:p w:rsidR="00407514"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8 34675 50047 (2</w:t>
      </w:r>
      <w:r w:rsidR="00444C57" w:rsidRPr="00BE2FCD">
        <w:rPr>
          <w:rFonts w:ascii="PT Astra Serif" w:eastAsia="Times New Roman" w:hAnsi="PT Astra Serif" w:cs="Times New Roman"/>
          <w:color w:val="00000A"/>
          <w:sz w:val="28"/>
          <w:szCs w:val="28"/>
          <w:lang w:eastAsia="ru-RU"/>
        </w:rPr>
        <w:t>28</w:t>
      </w:r>
      <w:r w:rsidRPr="00BE2FCD">
        <w:rPr>
          <w:rFonts w:ascii="PT Astra Serif" w:eastAsia="Times New Roman" w:hAnsi="PT Astra Serif" w:cs="Times New Roman"/>
          <w:color w:val="00000A"/>
          <w:sz w:val="28"/>
          <w:szCs w:val="28"/>
          <w:lang w:eastAsia="ru-RU"/>
        </w:rPr>
        <w:t>)</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lastRenderedPageBreak/>
        <w:t>Подписи сторон</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 xml:space="preserve">Адрес электронной площадки </w:t>
      </w:r>
      <w:hyperlink r:id="rId12" w:history="1">
        <w:r w:rsidR="00652DD0" w:rsidRPr="00BE2FCD">
          <w:rPr>
            <w:rStyle w:val="a8"/>
            <w:rFonts w:ascii="PT Astra Serif" w:eastAsia="Times New Roman" w:hAnsi="PT Astra Serif" w:cs="Times New Roman"/>
            <w:i/>
            <w:sz w:val="28"/>
            <w:szCs w:val="28"/>
            <w:lang w:eastAsia="ru-RU"/>
          </w:rPr>
          <w:t>http://www.zakupki.gov.ru</w:t>
        </w:r>
      </w:hyperlink>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2B2676" w:rsidRPr="00BE2FCD" w:rsidRDefault="002B2676"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17E08" w:rsidRPr="00BE2FCD" w:rsidRDefault="00211B82"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П</w:t>
      </w:r>
      <w:r w:rsidR="00407514" w:rsidRPr="00BE2FCD">
        <w:rPr>
          <w:rFonts w:ascii="PT Astra Serif" w:eastAsia="Times New Roman" w:hAnsi="PT Astra Serif" w:cs="Times New Roman"/>
          <w:color w:val="00000A"/>
          <w:sz w:val="28"/>
          <w:szCs w:val="28"/>
          <w:lang w:eastAsia="ru-RU"/>
        </w:rPr>
        <w:t>риложен</w:t>
      </w:r>
      <w:r w:rsidR="00E12533" w:rsidRPr="00BE2FCD">
        <w:rPr>
          <w:rFonts w:ascii="PT Astra Serif" w:eastAsia="Times New Roman" w:hAnsi="PT Astra Serif" w:cs="Times New Roman"/>
          <w:color w:val="00000A"/>
          <w:sz w:val="28"/>
          <w:szCs w:val="28"/>
          <w:lang w:eastAsia="ru-RU"/>
        </w:rPr>
        <w:t>и</w:t>
      </w:r>
      <w:r w:rsidR="00407514" w:rsidRPr="00BE2FCD">
        <w:rPr>
          <w:rFonts w:ascii="PT Astra Serif" w:eastAsia="Times New Roman" w:hAnsi="PT Astra Serif" w:cs="Times New Roman"/>
          <w:color w:val="00000A"/>
          <w:sz w:val="28"/>
          <w:szCs w:val="28"/>
          <w:lang w:eastAsia="ru-RU"/>
        </w:rPr>
        <w:t xml:space="preserve">е </w:t>
      </w:r>
      <w:r w:rsidR="008C5A8E" w:rsidRPr="00BE2FCD">
        <w:rPr>
          <w:rFonts w:ascii="PT Astra Serif" w:eastAsia="Times New Roman" w:hAnsi="PT Astra Serif" w:cs="Times New Roman"/>
          <w:color w:val="00000A"/>
          <w:sz w:val="28"/>
          <w:szCs w:val="28"/>
          <w:lang w:eastAsia="ru-RU"/>
        </w:rPr>
        <w:t>1</w:t>
      </w:r>
    </w:p>
    <w:p w:rsidR="00407514" w:rsidRPr="00BE2FCD"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F401B4" w:rsidRPr="00BE2FCD" w:rsidRDefault="00F401B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ИКЗ № </w:t>
      </w:r>
      <w:r w:rsidR="002B2676" w:rsidRPr="002B2676">
        <w:rPr>
          <w:rFonts w:ascii="PT Astra Serif" w:eastAsia="Times New Roman" w:hAnsi="PT Astra Serif" w:cs="Times New Roman"/>
          <w:color w:val="00000A"/>
          <w:sz w:val="28"/>
          <w:szCs w:val="28"/>
          <w:lang w:eastAsia="ru-RU"/>
        </w:rPr>
        <w:t>213862200236886220100101210018690244</w:t>
      </w:r>
    </w:p>
    <w:p w:rsidR="00407514" w:rsidRPr="00BE2FCD"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407514" w:rsidRPr="00BE2FCD" w:rsidRDefault="00407514" w:rsidP="00407514">
      <w:pPr>
        <w:spacing w:after="0" w:line="240" w:lineRule="auto"/>
        <w:jc w:val="center"/>
        <w:rPr>
          <w:rFonts w:ascii="PT Astra Serif" w:eastAsia="Times New Roman" w:hAnsi="PT Astra Serif" w:cs="Times New Roman"/>
          <w:sz w:val="28"/>
          <w:szCs w:val="28"/>
          <w:lang w:eastAsia="zh-CN"/>
        </w:rPr>
      </w:pPr>
    </w:p>
    <w:p w:rsidR="007C11A3" w:rsidRPr="007C11A3" w:rsidRDefault="00244D00" w:rsidP="007C11A3">
      <w:pPr>
        <w:jc w:val="center"/>
        <w:rPr>
          <w:rFonts w:ascii="PT Astra Serif" w:eastAsia="Times New Roman" w:hAnsi="PT Astra Serif" w:cs="Times New Roman"/>
          <w:b/>
          <w:bCs/>
          <w:sz w:val="28"/>
          <w:szCs w:val="28"/>
          <w:lang w:eastAsia="ru-RU"/>
        </w:rPr>
      </w:pPr>
      <w:r w:rsidRPr="00BE2FCD">
        <w:rPr>
          <w:rFonts w:ascii="PT Astra Serif" w:eastAsia="Calibri" w:hAnsi="PT Astra Serif" w:cs="Times New Roman"/>
          <w:b/>
          <w:sz w:val="28"/>
          <w:szCs w:val="28"/>
        </w:rPr>
        <w:t xml:space="preserve">Техническое задание </w:t>
      </w:r>
      <w:r w:rsidR="007C11A3" w:rsidRPr="007C11A3">
        <w:rPr>
          <w:rFonts w:ascii="PT Astra Serif" w:eastAsia="Times New Roman" w:hAnsi="PT Astra Serif" w:cs="Times New Roman"/>
          <w:b/>
          <w:bCs/>
          <w:sz w:val="28"/>
          <w:szCs w:val="28"/>
          <w:lang w:eastAsia="ru-RU"/>
        </w:rPr>
        <w:t xml:space="preserve">на оказание услуг по проведению периодического медицинского осмотра (в рамках диспансеризации) работников администрации города </w:t>
      </w:r>
      <w:proofErr w:type="spellStart"/>
      <w:r w:rsidR="007C11A3" w:rsidRPr="007C11A3">
        <w:rPr>
          <w:rFonts w:ascii="PT Astra Serif" w:eastAsia="Times New Roman" w:hAnsi="PT Astra Serif" w:cs="Times New Roman"/>
          <w:b/>
          <w:bCs/>
          <w:sz w:val="28"/>
          <w:szCs w:val="28"/>
          <w:lang w:eastAsia="ru-RU"/>
        </w:rPr>
        <w:t>Югорска</w:t>
      </w:r>
      <w:proofErr w:type="spellEnd"/>
      <w:r w:rsidR="007C11A3" w:rsidRPr="007C11A3">
        <w:rPr>
          <w:rFonts w:ascii="PT Astra Serif" w:eastAsia="Times New Roman" w:hAnsi="PT Astra Serif" w:cs="Times New Roman"/>
          <w:b/>
          <w:bCs/>
          <w:sz w:val="28"/>
          <w:szCs w:val="28"/>
          <w:lang w:eastAsia="ru-RU"/>
        </w:rPr>
        <w:t xml:space="preserve"> врачами - специалистами: психиатр, психиатр-нарколог</w:t>
      </w:r>
    </w:p>
    <w:p w:rsidR="007C11A3" w:rsidRPr="007C11A3" w:rsidRDefault="007C11A3" w:rsidP="007C11A3">
      <w:pPr>
        <w:spacing w:after="0" w:line="240" w:lineRule="auto"/>
        <w:jc w:val="center"/>
        <w:rPr>
          <w:rFonts w:ascii="PT Astra Serif" w:eastAsia="Times New Roman" w:hAnsi="PT Astra Serif" w:cs="Times New Roman"/>
          <w:b/>
          <w:bCs/>
          <w:sz w:val="28"/>
          <w:szCs w:val="28"/>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7C11A3" w:rsidRPr="007C11A3" w:rsidTr="00633D4B">
        <w:tc>
          <w:tcPr>
            <w:tcW w:w="709" w:type="dxa"/>
            <w:shd w:val="clear" w:color="auto" w:fill="D9D9D9"/>
          </w:tcPr>
          <w:p w:rsidR="007C11A3" w:rsidRPr="007C11A3" w:rsidRDefault="007C11A3" w:rsidP="007C11A3">
            <w:pPr>
              <w:spacing w:after="0" w:line="240" w:lineRule="auto"/>
              <w:jc w:val="center"/>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 </w:t>
            </w:r>
            <w:proofErr w:type="gramStart"/>
            <w:r w:rsidRPr="007C11A3">
              <w:rPr>
                <w:rFonts w:ascii="PT Astra Serif" w:eastAsia="Times New Roman" w:hAnsi="PT Astra Serif" w:cs="Times New Roman"/>
                <w:sz w:val="28"/>
                <w:szCs w:val="28"/>
                <w:lang w:eastAsia="ru-RU"/>
              </w:rPr>
              <w:t>п</w:t>
            </w:r>
            <w:proofErr w:type="gramEnd"/>
            <w:r w:rsidRPr="007C11A3">
              <w:rPr>
                <w:rFonts w:ascii="PT Astra Serif" w:eastAsia="Times New Roman" w:hAnsi="PT Astra Serif" w:cs="Times New Roman"/>
                <w:sz w:val="28"/>
                <w:szCs w:val="28"/>
                <w:lang w:eastAsia="ru-RU"/>
              </w:rPr>
              <w:t>/п</w:t>
            </w:r>
          </w:p>
        </w:tc>
        <w:tc>
          <w:tcPr>
            <w:tcW w:w="2552" w:type="dxa"/>
            <w:shd w:val="clear" w:color="auto" w:fill="D9D9D9"/>
          </w:tcPr>
          <w:p w:rsidR="007C11A3" w:rsidRPr="007C11A3" w:rsidRDefault="007C11A3" w:rsidP="007C11A3">
            <w:pPr>
              <w:spacing w:after="0" w:line="240" w:lineRule="auto"/>
              <w:jc w:val="center"/>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Параметры требований к услугам</w:t>
            </w:r>
          </w:p>
        </w:tc>
        <w:tc>
          <w:tcPr>
            <w:tcW w:w="6804" w:type="dxa"/>
            <w:shd w:val="clear" w:color="auto" w:fill="D9D9D9"/>
          </w:tcPr>
          <w:p w:rsidR="007C11A3" w:rsidRPr="007C11A3" w:rsidRDefault="007C11A3" w:rsidP="007C11A3">
            <w:pPr>
              <w:spacing w:after="0" w:line="240" w:lineRule="auto"/>
              <w:jc w:val="center"/>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Требования к услугам</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1</w:t>
            </w:r>
          </w:p>
        </w:tc>
        <w:tc>
          <w:tcPr>
            <w:tcW w:w="2552" w:type="dxa"/>
          </w:tcPr>
          <w:p w:rsidR="007C11A3" w:rsidRPr="007C11A3" w:rsidRDefault="007C11A3" w:rsidP="007C11A3">
            <w:pPr>
              <w:spacing w:after="0" w:line="240" w:lineRule="auto"/>
              <w:rPr>
                <w:rFonts w:ascii="PT Astra Serif" w:eastAsia="Times New Roman" w:hAnsi="PT Astra Serif" w:cs="Times New Roman"/>
                <w:sz w:val="28"/>
                <w:szCs w:val="28"/>
                <w:lang w:eastAsia="ru-RU"/>
              </w:rPr>
            </w:pPr>
            <w:r w:rsidRPr="007C11A3">
              <w:rPr>
                <w:rFonts w:ascii="PT Astra Serif" w:eastAsia="Times New Roman" w:hAnsi="PT Astra Serif" w:cs="Times New Roman"/>
                <w:bCs/>
                <w:sz w:val="28"/>
                <w:szCs w:val="28"/>
                <w:lang w:eastAsia="ru-RU"/>
              </w:rPr>
              <w:t>Наименование услуги</w:t>
            </w:r>
          </w:p>
        </w:tc>
        <w:tc>
          <w:tcPr>
            <w:tcW w:w="6804" w:type="dxa"/>
          </w:tcPr>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Оказание услуг по проведению периодического медицинского осмотра (в рамках диспансеризации) работников администрации города </w:t>
            </w:r>
            <w:proofErr w:type="spellStart"/>
            <w:r w:rsidRPr="007C11A3">
              <w:rPr>
                <w:rFonts w:ascii="PT Astra Serif" w:eastAsia="Times New Roman" w:hAnsi="PT Astra Serif" w:cs="Times New Roman"/>
                <w:sz w:val="28"/>
                <w:szCs w:val="28"/>
                <w:lang w:eastAsia="ru-RU"/>
              </w:rPr>
              <w:t>Югорска</w:t>
            </w:r>
            <w:proofErr w:type="spellEnd"/>
            <w:r w:rsidRPr="007C11A3">
              <w:rPr>
                <w:rFonts w:ascii="PT Astra Serif" w:eastAsia="Times New Roman" w:hAnsi="PT Astra Serif" w:cs="Times New Roman"/>
                <w:sz w:val="28"/>
                <w:szCs w:val="28"/>
                <w:lang w:eastAsia="ru-RU"/>
              </w:rPr>
              <w:t xml:space="preserve"> врачами - специалистами: психиатр, психиатр-нарколог</w:t>
            </w:r>
            <w:r w:rsidRPr="007C11A3">
              <w:rPr>
                <w:rFonts w:ascii="PT Astra Serif" w:eastAsia="Times New Roman" w:hAnsi="PT Astra Serif" w:cs="Times New Roman"/>
                <w:b/>
                <w:sz w:val="28"/>
                <w:szCs w:val="28"/>
                <w:lang w:eastAsia="ru-RU"/>
              </w:rPr>
              <w:t xml:space="preserve"> </w:t>
            </w:r>
            <w:r w:rsidRPr="007C11A3">
              <w:rPr>
                <w:rFonts w:ascii="PT Astra Serif" w:eastAsia="Times New Roman" w:hAnsi="PT Astra Serif" w:cs="Times New Roman"/>
                <w:sz w:val="28"/>
                <w:szCs w:val="28"/>
                <w:lang w:eastAsia="ru-RU"/>
              </w:rPr>
              <w:t>(далее – осмотр).</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2</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Категория подлежащих осмотру</w:t>
            </w:r>
          </w:p>
        </w:tc>
        <w:tc>
          <w:tcPr>
            <w:tcW w:w="6804" w:type="dxa"/>
          </w:tcPr>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Муниципальные служащие администрации города </w:t>
            </w:r>
            <w:proofErr w:type="spellStart"/>
            <w:r w:rsidRPr="007C11A3">
              <w:rPr>
                <w:rFonts w:ascii="PT Astra Serif" w:eastAsia="Times New Roman" w:hAnsi="PT Astra Serif" w:cs="Times New Roman"/>
                <w:sz w:val="28"/>
                <w:szCs w:val="28"/>
                <w:lang w:eastAsia="ru-RU"/>
              </w:rPr>
              <w:t>Югорска</w:t>
            </w:r>
            <w:proofErr w:type="spellEnd"/>
            <w:r w:rsidRPr="007C11A3">
              <w:rPr>
                <w:rFonts w:ascii="PT Astra Serif" w:eastAsia="Times New Roman" w:hAnsi="PT Astra Serif" w:cs="Times New Roman"/>
                <w:sz w:val="28"/>
                <w:szCs w:val="28"/>
                <w:lang w:eastAsia="ru-RU"/>
              </w:rPr>
              <w:t>.</w:t>
            </w:r>
          </w:p>
        </w:tc>
      </w:tr>
      <w:tr w:rsidR="007C11A3" w:rsidRPr="007C11A3" w:rsidTr="00633D4B">
        <w:trPr>
          <w:trHeight w:val="273"/>
        </w:trPr>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3</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Нормативные правовые акты, в соответствии с которыми осуществляется оказание услуги</w:t>
            </w:r>
          </w:p>
        </w:tc>
        <w:tc>
          <w:tcPr>
            <w:tcW w:w="6804" w:type="dxa"/>
          </w:tcPr>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Постановление Главного государственного санитарного врача РФ от 18.05.2010  №  58 «Об утверждении СанПиН 2.1.3.2630-10 «Санитарно-эпидемиологические требования к организациям, осуществляющим медицинскую деятельность»;</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Постановление  Правительства РФ от 16.04.2012  № 291 «О лицензировании медицинской деятельности </w:t>
            </w:r>
            <w:r w:rsidRPr="007C11A3">
              <w:rPr>
                <w:rFonts w:ascii="PT Astra Serif" w:eastAsia="Times New Roman" w:hAnsi="PT Astra Serif" w:cs="Times New Roman"/>
                <w:sz w:val="28"/>
                <w:szCs w:val="28"/>
                <w:lang w:eastAsia="ru-RU"/>
              </w:rPr>
              <w:lastRenderedPageBreak/>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C11A3">
              <w:rPr>
                <w:rFonts w:ascii="PT Astra Serif" w:eastAsia="Times New Roman" w:hAnsi="PT Astra Serif" w:cs="Times New Roman"/>
                <w:sz w:val="28"/>
                <w:szCs w:val="28"/>
                <w:lang w:eastAsia="ru-RU"/>
              </w:rPr>
              <w:t>Сколково</w:t>
            </w:r>
            <w:proofErr w:type="spellEnd"/>
            <w:r w:rsidRPr="007C11A3">
              <w:rPr>
                <w:rFonts w:ascii="PT Astra Serif" w:eastAsia="Times New Roman" w:hAnsi="PT Astra Serif" w:cs="Times New Roman"/>
                <w:sz w:val="28"/>
                <w:szCs w:val="28"/>
                <w:lang w:eastAsia="ru-RU"/>
              </w:rPr>
              <w:t>»)».</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lastRenderedPageBreak/>
              <w:t>4</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Цель и назначение услуги</w:t>
            </w:r>
          </w:p>
        </w:tc>
        <w:tc>
          <w:tcPr>
            <w:tcW w:w="6804" w:type="dxa"/>
          </w:tcPr>
          <w:p w:rsidR="007C11A3" w:rsidRPr="007C11A3" w:rsidRDefault="007C11A3" w:rsidP="007C11A3">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8"/>
                <w:szCs w:val="28"/>
                <w:lang w:eastAsia="ru-RU"/>
              </w:rPr>
            </w:pPr>
            <w:r w:rsidRPr="007C11A3">
              <w:rPr>
                <w:rFonts w:ascii="PT Astra Serif" w:eastAsia="Times New Roman" w:hAnsi="PT Astra Serif" w:cs="Times New Roman"/>
                <w:sz w:val="28"/>
                <w:szCs w:val="28"/>
                <w:lang w:eastAsia="ru-RU"/>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5</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Объем, срок и место оказания услуги</w:t>
            </w:r>
          </w:p>
        </w:tc>
        <w:tc>
          <w:tcPr>
            <w:tcW w:w="6804" w:type="dxa"/>
          </w:tcPr>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Срок оказания услуги: с момента заключения контракта по 01.11.2021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Место оказания услуг: Ханты-Мансийский автономный округ-Югра город </w:t>
            </w:r>
            <w:proofErr w:type="spellStart"/>
            <w:r w:rsidRPr="007C11A3">
              <w:rPr>
                <w:rFonts w:ascii="PT Astra Serif" w:eastAsia="Times New Roman" w:hAnsi="PT Astra Serif" w:cs="Times New Roman"/>
                <w:sz w:val="28"/>
                <w:szCs w:val="28"/>
                <w:lang w:eastAsia="ru-RU"/>
              </w:rPr>
              <w:t>Югорск</w:t>
            </w:r>
            <w:proofErr w:type="spellEnd"/>
            <w:r w:rsidRPr="007C11A3">
              <w:rPr>
                <w:rFonts w:ascii="PT Astra Serif" w:eastAsia="Times New Roman" w:hAnsi="PT Astra Serif" w:cs="Times New Roman"/>
                <w:sz w:val="28"/>
                <w:szCs w:val="28"/>
                <w:lang w:eastAsia="ru-RU"/>
              </w:rPr>
              <w:t>.</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Место предоставления документов: г. </w:t>
            </w:r>
            <w:proofErr w:type="spellStart"/>
            <w:r w:rsidRPr="007C11A3">
              <w:rPr>
                <w:rFonts w:ascii="PT Astra Serif" w:eastAsia="Times New Roman" w:hAnsi="PT Astra Serif" w:cs="Times New Roman"/>
                <w:sz w:val="28"/>
                <w:szCs w:val="28"/>
                <w:lang w:eastAsia="ru-RU"/>
              </w:rPr>
              <w:t>Югорск</w:t>
            </w:r>
            <w:proofErr w:type="spellEnd"/>
            <w:r w:rsidRPr="007C11A3">
              <w:rPr>
                <w:rFonts w:ascii="PT Astra Serif" w:eastAsia="Times New Roman" w:hAnsi="PT Astra Serif" w:cs="Times New Roman"/>
                <w:sz w:val="28"/>
                <w:szCs w:val="28"/>
                <w:lang w:eastAsia="ru-RU"/>
              </w:rPr>
              <w:t xml:space="preserve">, ул.40 лет Победы, дом 11, </w:t>
            </w:r>
            <w:proofErr w:type="spellStart"/>
            <w:r w:rsidRPr="007C11A3">
              <w:rPr>
                <w:rFonts w:ascii="PT Astra Serif" w:eastAsia="Times New Roman" w:hAnsi="PT Astra Serif" w:cs="Times New Roman"/>
                <w:sz w:val="28"/>
                <w:szCs w:val="28"/>
                <w:lang w:eastAsia="ru-RU"/>
              </w:rPr>
              <w:t>каб</w:t>
            </w:r>
            <w:proofErr w:type="spellEnd"/>
            <w:r w:rsidRPr="007C11A3">
              <w:rPr>
                <w:rFonts w:ascii="PT Astra Serif" w:eastAsia="Times New Roman" w:hAnsi="PT Astra Serif" w:cs="Times New Roman"/>
                <w:sz w:val="28"/>
                <w:szCs w:val="28"/>
                <w:lang w:eastAsia="ru-RU"/>
              </w:rPr>
              <w:t xml:space="preserve"> 409.</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6</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Количество оказываемых услуг</w:t>
            </w:r>
          </w:p>
        </w:tc>
        <w:tc>
          <w:tcPr>
            <w:tcW w:w="6804" w:type="dxa"/>
          </w:tcPr>
          <w:p w:rsidR="007C11A3" w:rsidRPr="007C11A3" w:rsidRDefault="007C11A3" w:rsidP="007C11A3">
            <w:pPr>
              <w:spacing w:after="0" w:line="240" w:lineRule="auto"/>
              <w:ind w:firstLine="317"/>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 xml:space="preserve">161 (сто шестьдесят один) человек. </w:t>
            </w:r>
          </w:p>
          <w:p w:rsidR="007C11A3" w:rsidRPr="007C11A3" w:rsidRDefault="007C11A3" w:rsidP="007C11A3">
            <w:pPr>
              <w:spacing w:after="0" w:line="240" w:lineRule="auto"/>
              <w:ind w:firstLine="317"/>
              <w:jc w:val="both"/>
              <w:rPr>
                <w:rFonts w:ascii="PT Astra Serif" w:eastAsia="Times New Roman" w:hAnsi="PT Astra Serif" w:cs="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559"/>
            </w:tblGrid>
            <w:tr w:rsidR="007C11A3" w:rsidRPr="007C11A3" w:rsidTr="00633D4B">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b/>
                      <w:sz w:val="28"/>
                      <w:szCs w:val="28"/>
                      <w:lang w:eastAsia="ru-RU"/>
                    </w:rPr>
                  </w:pPr>
                  <w:r w:rsidRPr="007C11A3">
                    <w:rPr>
                      <w:rFonts w:ascii="PT Astra Serif" w:eastAsia="Calibri" w:hAnsi="PT Astra Serif" w:cs="Times New Roman"/>
                      <w:b/>
                      <w:sz w:val="28"/>
                      <w:szCs w:val="28"/>
                      <w:lang w:eastAsia="ru-RU"/>
                    </w:rPr>
                    <w:t xml:space="preserve">Структурное подразделение </w:t>
                  </w:r>
                </w:p>
              </w:tc>
              <w:tc>
                <w:tcPr>
                  <w:tcW w:w="1559" w:type="dxa"/>
                  <w:shd w:val="clear" w:color="auto" w:fill="auto"/>
                </w:tcPr>
                <w:p w:rsidR="007C11A3" w:rsidRPr="007C11A3" w:rsidRDefault="007C11A3" w:rsidP="007C11A3">
                  <w:pPr>
                    <w:spacing w:after="0" w:line="288" w:lineRule="auto"/>
                    <w:rPr>
                      <w:rFonts w:ascii="PT Astra Serif" w:eastAsia="Calibri" w:hAnsi="PT Astra Serif" w:cs="Times New Roman"/>
                      <w:b/>
                      <w:sz w:val="28"/>
                      <w:szCs w:val="28"/>
                      <w:lang w:eastAsia="ru-RU"/>
                    </w:rPr>
                  </w:pPr>
                  <w:r w:rsidRPr="007C11A3">
                    <w:rPr>
                      <w:rFonts w:ascii="PT Astra Serif" w:eastAsia="Calibri" w:hAnsi="PT Astra Serif" w:cs="Times New Roman"/>
                      <w:b/>
                      <w:sz w:val="28"/>
                      <w:szCs w:val="28"/>
                      <w:lang w:eastAsia="ru-RU"/>
                    </w:rPr>
                    <w:t>Кол-во человек</w:t>
                  </w:r>
                </w:p>
              </w:tc>
            </w:tr>
            <w:tr w:rsidR="007C11A3" w:rsidRPr="007C11A3" w:rsidTr="00633D4B">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 xml:space="preserve">Администрация </w:t>
                  </w:r>
                </w:p>
              </w:tc>
              <w:tc>
                <w:tcPr>
                  <w:tcW w:w="1559" w:type="dxa"/>
                  <w:shd w:val="clear" w:color="auto" w:fill="auto"/>
                </w:tcPr>
                <w:p w:rsidR="007C11A3" w:rsidRPr="007C11A3" w:rsidRDefault="007C11A3" w:rsidP="007C11A3">
                  <w:pPr>
                    <w:spacing w:after="0" w:line="288" w:lineRule="auto"/>
                    <w:jc w:val="center"/>
                    <w:rPr>
                      <w:rFonts w:ascii="PT Astra Serif" w:eastAsia="Calibri" w:hAnsi="PT Astra Serif" w:cs="Times New Roman"/>
                      <w:b/>
                      <w:sz w:val="28"/>
                      <w:szCs w:val="28"/>
                      <w:lang w:eastAsia="ru-RU"/>
                    </w:rPr>
                  </w:pPr>
                  <w:r w:rsidRPr="007C11A3">
                    <w:rPr>
                      <w:rFonts w:ascii="PT Astra Serif" w:eastAsia="Calibri" w:hAnsi="PT Astra Serif" w:cs="Times New Roman"/>
                      <w:b/>
                      <w:sz w:val="28"/>
                      <w:szCs w:val="28"/>
                      <w:lang w:eastAsia="ru-RU"/>
                    </w:rPr>
                    <w:t>147</w:t>
                  </w:r>
                </w:p>
              </w:tc>
            </w:tr>
            <w:tr w:rsidR="007C11A3" w:rsidRPr="007C11A3" w:rsidTr="00633D4B">
              <w:trPr>
                <w:trHeight w:val="315"/>
              </w:trPr>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Отдел опеки и попечительства</w:t>
                  </w:r>
                </w:p>
              </w:tc>
              <w:tc>
                <w:tcPr>
                  <w:tcW w:w="1559" w:type="dxa"/>
                  <w:shd w:val="clear" w:color="auto" w:fill="auto"/>
                </w:tcPr>
                <w:p w:rsidR="007C11A3" w:rsidRPr="007C11A3" w:rsidRDefault="007C11A3" w:rsidP="007C11A3">
                  <w:pPr>
                    <w:spacing w:after="0" w:line="288" w:lineRule="auto"/>
                    <w:ind w:firstLine="567"/>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8</w:t>
                  </w:r>
                </w:p>
              </w:tc>
            </w:tr>
            <w:tr w:rsidR="007C11A3" w:rsidRPr="007C11A3" w:rsidTr="00633D4B">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 xml:space="preserve">ЗАГС </w:t>
                  </w:r>
                </w:p>
              </w:tc>
              <w:tc>
                <w:tcPr>
                  <w:tcW w:w="1559" w:type="dxa"/>
                  <w:shd w:val="clear" w:color="auto" w:fill="auto"/>
                </w:tcPr>
                <w:p w:rsidR="007C11A3" w:rsidRPr="007C11A3" w:rsidRDefault="007C11A3" w:rsidP="007C11A3">
                  <w:pPr>
                    <w:spacing w:after="0" w:line="288" w:lineRule="auto"/>
                    <w:ind w:firstLine="567"/>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3</w:t>
                  </w:r>
                </w:p>
              </w:tc>
            </w:tr>
            <w:tr w:rsidR="007C11A3" w:rsidRPr="007C11A3" w:rsidTr="00633D4B">
              <w:trPr>
                <w:trHeight w:val="1227"/>
              </w:trPr>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Отдел по организации деятельности территориальной  комиссии по делам несовершеннолетних и защите их прав</w:t>
                  </w:r>
                </w:p>
              </w:tc>
              <w:tc>
                <w:tcPr>
                  <w:tcW w:w="1559" w:type="dxa"/>
                  <w:shd w:val="clear" w:color="auto" w:fill="auto"/>
                </w:tcPr>
                <w:p w:rsidR="007C11A3" w:rsidRPr="007C11A3" w:rsidRDefault="007C11A3" w:rsidP="007C11A3">
                  <w:pPr>
                    <w:spacing w:after="0" w:line="288" w:lineRule="auto"/>
                    <w:ind w:firstLine="567"/>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2</w:t>
                  </w:r>
                </w:p>
              </w:tc>
            </w:tr>
            <w:tr w:rsidR="007C11A3" w:rsidRPr="007C11A3" w:rsidTr="00633D4B">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Административная комиссия</w:t>
                  </w:r>
                </w:p>
              </w:tc>
              <w:tc>
                <w:tcPr>
                  <w:tcW w:w="1559" w:type="dxa"/>
                  <w:shd w:val="clear" w:color="auto" w:fill="auto"/>
                </w:tcPr>
                <w:p w:rsidR="007C11A3" w:rsidRPr="007C11A3" w:rsidRDefault="007C11A3" w:rsidP="007C11A3">
                  <w:pPr>
                    <w:spacing w:after="0" w:line="288" w:lineRule="auto"/>
                    <w:ind w:firstLine="567"/>
                    <w:rPr>
                      <w:rFonts w:ascii="PT Astra Serif" w:eastAsia="Calibri" w:hAnsi="PT Astra Serif" w:cs="Times New Roman"/>
                      <w:sz w:val="28"/>
                      <w:szCs w:val="28"/>
                      <w:lang w:eastAsia="ru-RU"/>
                    </w:rPr>
                  </w:pPr>
                  <w:r w:rsidRPr="007C11A3">
                    <w:rPr>
                      <w:rFonts w:ascii="PT Astra Serif" w:eastAsia="Calibri" w:hAnsi="PT Astra Serif" w:cs="Times New Roman"/>
                      <w:sz w:val="28"/>
                      <w:szCs w:val="28"/>
                      <w:lang w:eastAsia="ru-RU"/>
                    </w:rPr>
                    <w:t>1</w:t>
                  </w:r>
                </w:p>
              </w:tc>
            </w:tr>
            <w:tr w:rsidR="007C11A3" w:rsidRPr="007C11A3" w:rsidTr="00633D4B">
              <w:tc>
                <w:tcPr>
                  <w:tcW w:w="4706" w:type="dxa"/>
                  <w:shd w:val="clear" w:color="auto" w:fill="auto"/>
                </w:tcPr>
                <w:p w:rsidR="007C11A3" w:rsidRPr="007C11A3" w:rsidRDefault="007C11A3" w:rsidP="007C11A3">
                  <w:pPr>
                    <w:spacing w:after="0" w:line="288" w:lineRule="auto"/>
                    <w:rPr>
                      <w:rFonts w:ascii="PT Astra Serif" w:eastAsia="Calibri" w:hAnsi="PT Astra Serif" w:cs="Times New Roman"/>
                      <w:b/>
                      <w:sz w:val="28"/>
                      <w:szCs w:val="28"/>
                      <w:lang w:eastAsia="ru-RU"/>
                    </w:rPr>
                  </w:pPr>
                  <w:r w:rsidRPr="007C11A3">
                    <w:rPr>
                      <w:rFonts w:ascii="PT Astra Serif" w:eastAsia="Calibri" w:hAnsi="PT Astra Serif" w:cs="Times New Roman"/>
                      <w:b/>
                      <w:sz w:val="28"/>
                      <w:szCs w:val="28"/>
                      <w:lang w:eastAsia="ru-RU"/>
                    </w:rPr>
                    <w:t>Всего</w:t>
                  </w:r>
                </w:p>
              </w:tc>
              <w:tc>
                <w:tcPr>
                  <w:tcW w:w="1559" w:type="dxa"/>
                  <w:shd w:val="clear" w:color="auto" w:fill="auto"/>
                </w:tcPr>
                <w:p w:rsidR="007C11A3" w:rsidRPr="007C11A3" w:rsidRDefault="007C11A3" w:rsidP="007C11A3">
                  <w:pPr>
                    <w:spacing w:after="0" w:line="288" w:lineRule="auto"/>
                    <w:ind w:firstLine="567"/>
                    <w:rPr>
                      <w:rFonts w:ascii="PT Astra Serif" w:eastAsia="Calibri" w:hAnsi="PT Astra Serif" w:cs="Times New Roman"/>
                      <w:sz w:val="28"/>
                      <w:szCs w:val="28"/>
                      <w:lang w:eastAsia="ru-RU"/>
                    </w:rPr>
                  </w:pPr>
                  <w:r w:rsidRPr="007C11A3">
                    <w:rPr>
                      <w:rFonts w:ascii="PT Astra Serif" w:eastAsia="Calibri" w:hAnsi="PT Astra Serif" w:cs="Times New Roman"/>
                      <w:b/>
                      <w:sz w:val="28"/>
                      <w:szCs w:val="28"/>
                      <w:lang w:eastAsia="ru-RU"/>
                    </w:rPr>
                    <w:t>161</w:t>
                  </w:r>
                </w:p>
              </w:tc>
            </w:tr>
          </w:tbl>
          <w:p w:rsidR="007C11A3" w:rsidRPr="007C11A3" w:rsidRDefault="007C11A3" w:rsidP="007C11A3">
            <w:pPr>
              <w:spacing w:after="0" w:line="240" w:lineRule="auto"/>
              <w:ind w:firstLine="317"/>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 xml:space="preserve">Заказчик </w:t>
            </w:r>
            <w:proofErr w:type="gramStart"/>
            <w:r w:rsidRPr="007C11A3">
              <w:rPr>
                <w:rFonts w:ascii="PT Astra Serif" w:eastAsia="Times New Roman" w:hAnsi="PT Astra Serif" w:cs="Times New Roman"/>
                <w:bCs/>
                <w:sz w:val="28"/>
                <w:szCs w:val="28"/>
                <w:lang w:eastAsia="ru-RU"/>
              </w:rPr>
              <w:t>составляет поименный список муниципальных служащих и передаёт</w:t>
            </w:r>
            <w:proofErr w:type="gramEnd"/>
            <w:r w:rsidRPr="007C11A3">
              <w:rPr>
                <w:rFonts w:ascii="PT Astra Serif" w:eastAsia="Times New Roman" w:hAnsi="PT Astra Serif" w:cs="Times New Roman"/>
                <w:bCs/>
                <w:sz w:val="28"/>
                <w:szCs w:val="28"/>
                <w:lang w:eastAsia="ru-RU"/>
              </w:rPr>
              <w:t xml:space="preserve"> Исполнителю в течение 10 (десять) рабочих дней после подписания сторонами контракта.</w:t>
            </w:r>
          </w:p>
          <w:p w:rsidR="007C11A3" w:rsidRPr="007C11A3" w:rsidRDefault="007C11A3" w:rsidP="007C11A3">
            <w:pPr>
              <w:spacing w:after="0" w:line="240" w:lineRule="auto"/>
              <w:ind w:firstLine="317"/>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Заказчиком могут быть внесены изменения в список, не позднее 5 (пять) рабочих дней до дня начала осмотра.</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7</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Требования к качеству услуги</w:t>
            </w:r>
          </w:p>
        </w:tc>
        <w:tc>
          <w:tcPr>
            <w:tcW w:w="6804" w:type="dxa"/>
          </w:tcPr>
          <w:p w:rsidR="007C11A3" w:rsidRPr="007C11A3" w:rsidRDefault="007C11A3" w:rsidP="007C11A3">
            <w:pPr>
              <w:tabs>
                <w:tab w:val="num" w:pos="1980"/>
              </w:tabs>
              <w:spacing w:after="0" w:line="240" w:lineRule="auto"/>
              <w:ind w:left="1404" w:hanging="108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I. Порядок оказания услуги.</w:t>
            </w:r>
          </w:p>
          <w:p w:rsidR="007C11A3" w:rsidRPr="007C11A3" w:rsidRDefault="007C11A3" w:rsidP="007C11A3">
            <w:pPr>
              <w:tabs>
                <w:tab w:val="num" w:pos="1980"/>
              </w:tabs>
              <w:spacing w:after="0" w:line="240" w:lineRule="auto"/>
              <w:ind w:left="1404" w:hanging="108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1. Обязанности Исполнителя: </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1.1. На основании полученного от Заказчика </w:t>
            </w:r>
            <w:r w:rsidRPr="007C11A3">
              <w:rPr>
                <w:rFonts w:ascii="PT Astra Serif" w:eastAsia="Times New Roman" w:hAnsi="PT Astra Serif" w:cs="Times New Roman"/>
                <w:sz w:val="28"/>
                <w:szCs w:val="28"/>
                <w:lang w:eastAsia="ru-RU"/>
              </w:rPr>
              <w:lastRenderedPageBreak/>
              <w:t xml:space="preserve">поименного списка муниципальных служащих, </w:t>
            </w:r>
            <w:proofErr w:type="gramStart"/>
            <w:r w:rsidRPr="007C11A3">
              <w:rPr>
                <w:rFonts w:ascii="PT Astra Serif" w:eastAsia="Times New Roman" w:hAnsi="PT Astra Serif" w:cs="Times New Roman"/>
                <w:sz w:val="28"/>
                <w:szCs w:val="28"/>
                <w:lang w:eastAsia="ru-RU"/>
              </w:rPr>
              <w:t>составляет график проведения осмотра и представляет</w:t>
            </w:r>
            <w:proofErr w:type="gramEnd"/>
            <w:r w:rsidRPr="007C11A3">
              <w:rPr>
                <w:rFonts w:ascii="PT Astra Serif" w:eastAsia="Times New Roman" w:hAnsi="PT Astra Serif" w:cs="Times New Roman"/>
                <w:sz w:val="28"/>
                <w:szCs w:val="28"/>
                <w:lang w:eastAsia="ru-RU"/>
              </w:rPr>
              <w:t xml:space="preserve"> его на утверждение Заказчику в течение 10 (десять) рабочих дней после получения поименного списка муниципальных служащих.</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1.3. Обеспечивает своевременное информирование Заказчика о сроках проведения осмотра.</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1.5. Обеспечивает участие высококвалифицированного медицинского персонала для предоставления медицинских услуг.</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2. Обязанности Заказчика:</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2.1. Предоставляет Исполнителю поименный список муниципальных служащих, подлежащих осмотру в течение 10(десять) рабочих дней после подписания контракта.</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2.2. Информирует муниципальных служащих о дате и месте проведения осмотра.</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2.3. Осуществляет организацию прохождения осмотра муниципальных служащих. </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II. Условия оказания услуги.</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1.1. Услуги по проведению осмотра муниципальных служащих оказываются в порядке, предусмотренном Приказом №984н.</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1.2. Исполнителем должны быть созданы условия для прохождения осмотра муниципальными служащими.</w:t>
            </w:r>
          </w:p>
          <w:p w:rsidR="007C11A3" w:rsidRPr="007C11A3" w:rsidRDefault="007C11A3" w:rsidP="007C11A3">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w:t>
            </w:r>
            <w:r w:rsidRPr="007C11A3">
              <w:rPr>
                <w:rFonts w:ascii="PT Astra Serif" w:eastAsia="Times New Roman" w:hAnsi="PT Astra Serif" w:cs="Times New Roman"/>
                <w:sz w:val="28"/>
                <w:szCs w:val="28"/>
                <w:lang w:eastAsia="ru-RU"/>
              </w:rPr>
              <w:lastRenderedPageBreak/>
              <w:t>муниципальном контракте.</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1.4. Акты выполненных работ (иные документы для оплаты указанных услуг) в оригинале, а также копии Заключений о наличии </w:t>
            </w:r>
            <w:proofErr w:type="gramStart"/>
            <w:r w:rsidRPr="007C11A3">
              <w:rPr>
                <w:rFonts w:ascii="PT Astra Serif" w:eastAsia="Times New Roman" w:hAnsi="PT Astra Serif" w:cs="Times New Roman"/>
                <w:sz w:val="28"/>
                <w:szCs w:val="28"/>
                <w:lang w:eastAsia="ru-RU"/>
              </w:rPr>
              <w:t>заболевания, препятствующего прохождению муниципальной службы  направляется</w:t>
            </w:r>
            <w:proofErr w:type="gramEnd"/>
            <w:r w:rsidRPr="007C11A3">
              <w:rPr>
                <w:rFonts w:ascii="PT Astra Serif" w:eastAsia="Times New Roman" w:hAnsi="PT Astra Serif" w:cs="Times New Roman"/>
                <w:sz w:val="28"/>
                <w:szCs w:val="28"/>
                <w:lang w:eastAsia="ru-RU"/>
              </w:rPr>
              <w:t xml:space="preserve"> Исполнителем Заказчику по адресу: Ханты-Мансийский автономный округ </w:t>
            </w:r>
            <w:proofErr w:type="gramStart"/>
            <w:r w:rsidRPr="007C11A3">
              <w:rPr>
                <w:rFonts w:ascii="PT Astra Serif" w:eastAsia="Times New Roman" w:hAnsi="PT Astra Serif" w:cs="Times New Roman"/>
                <w:sz w:val="28"/>
                <w:szCs w:val="28"/>
                <w:lang w:eastAsia="ru-RU"/>
              </w:rPr>
              <w:t>–Ю</w:t>
            </w:r>
            <w:proofErr w:type="gramEnd"/>
            <w:r w:rsidRPr="007C11A3">
              <w:rPr>
                <w:rFonts w:ascii="PT Astra Serif" w:eastAsia="Times New Roman" w:hAnsi="PT Astra Serif" w:cs="Times New Roman"/>
                <w:sz w:val="28"/>
                <w:szCs w:val="28"/>
                <w:lang w:eastAsia="ru-RU"/>
              </w:rPr>
              <w:t xml:space="preserve">гра, г. </w:t>
            </w:r>
            <w:proofErr w:type="spellStart"/>
            <w:r w:rsidRPr="007C11A3">
              <w:rPr>
                <w:rFonts w:ascii="PT Astra Serif" w:eastAsia="Times New Roman" w:hAnsi="PT Astra Serif" w:cs="Times New Roman"/>
                <w:sz w:val="28"/>
                <w:szCs w:val="28"/>
                <w:lang w:eastAsia="ru-RU"/>
              </w:rPr>
              <w:t>Югорск</w:t>
            </w:r>
            <w:proofErr w:type="spellEnd"/>
            <w:r w:rsidRPr="007C11A3">
              <w:rPr>
                <w:rFonts w:ascii="PT Astra Serif" w:eastAsia="Times New Roman" w:hAnsi="PT Astra Serif" w:cs="Times New Roman"/>
                <w:sz w:val="28"/>
                <w:szCs w:val="28"/>
                <w:lang w:eastAsia="ru-RU"/>
              </w:rPr>
              <w:t xml:space="preserve">, ул.40 лет Победы, дом 11, </w:t>
            </w:r>
            <w:proofErr w:type="spellStart"/>
            <w:r w:rsidRPr="007C11A3">
              <w:rPr>
                <w:rFonts w:ascii="PT Astra Serif" w:eastAsia="Times New Roman" w:hAnsi="PT Astra Serif" w:cs="Times New Roman"/>
                <w:sz w:val="28"/>
                <w:szCs w:val="28"/>
                <w:lang w:eastAsia="ru-RU"/>
              </w:rPr>
              <w:t>каб</w:t>
            </w:r>
            <w:proofErr w:type="spellEnd"/>
            <w:r w:rsidRPr="007C11A3">
              <w:rPr>
                <w:rFonts w:ascii="PT Astra Serif" w:eastAsia="Times New Roman" w:hAnsi="PT Astra Serif" w:cs="Times New Roman"/>
                <w:sz w:val="28"/>
                <w:szCs w:val="28"/>
                <w:lang w:eastAsia="ru-RU"/>
              </w:rPr>
              <w:t xml:space="preserve"> 409.</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lastRenderedPageBreak/>
              <w:t>8</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Перечень необходимых услуг</w:t>
            </w:r>
          </w:p>
        </w:tc>
        <w:tc>
          <w:tcPr>
            <w:tcW w:w="6804" w:type="dxa"/>
          </w:tcPr>
          <w:p w:rsidR="007C11A3" w:rsidRPr="007C11A3" w:rsidRDefault="007C11A3" w:rsidP="007C11A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1. Профилактический осмотр врача  психиатра.</w:t>
            </w:r>
          </w:p>
          <w:p w:rsidR="007C11A3" w:rsidRPr="007C11A3" w:rsidRDefault="007C11A3" w:rsidP="007C11A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2. Профилактический осмотр врача  психиатра – нарколога.</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10</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Требования к результатам услуги</w:t>
            </w:r>
          </w:p>
          <w:p w:rsidR="007C11A3" w:rsidRPr="007C11A3" w:rsidRDefault="007C11A3" w:rsidP="007C11A3">
            <w:pPr>
              <w:spacing w:after="0" w:line="240" w:lineRule="auto"/>
              <w:rPr>
                <w:rFonts w:ascii="PT Astra Serif" w:eastAsia="Times New Roman" w:hAnsi="PT Astra Serif" w:cs="Times New Roman"/>
                <w:bCs/>
                <w:sz w:val="28"/>
                <w:szCs w:val="28"/>
                <w:lang w:eastAsia="ru-RU"/>
              </w:rPr>
            </w:pPr>
          </w:p>
        </w:tc>
        <w:tc>
          <w:tcPr>
            <w:tcW w:w="6804" w:type="dxa"/>
          </w:tcPr>
          <w:p w:rsidR="007C11A3" w:rsidRPr="007C11A3" w:rsidRDefault="007C11A3" w:rsidP="007C11A3">
            <w:pPr>
              <w:shd w:val="clear" w:color="auto" w:fill="FFFFFF"/>
              <w:tabs>
                <w:tab w:val="left" w:pos="1498"/>
              </w:tabs>
              <w:spacing w:after="0" w:line="240" w:lineRule="auto"/>
              <w:ind w:firstLine="317"/>
              <w:jc w:val="both"/>
              <w:rPr>
                <w:rFonts w:ascii="PT Astra Serif" w:eastAsia="Times New Roman" w:hAnsi="PT Astra Serif" w:cs="Times New Roman"/>
                <w:color w:val="000000"/>
                <w:sz w:val="28"/>
                <w:szCs w:val="28"/>
                <w:lang w:eastAsia="ru-RU"/>
              </w:rPr>
            </w:pPr>
            <w:r w:rsidRPr="007C11A3">
              <w:rPr>
                <w:rFonts w:ascii="PT Astra Serif" w:eastAsia="Times New Roman" w:hAnsi="PT Astra Serif" w:cs="Times New Roman"/>
                <w:color w:val="000000"/>
                <w:sz w:val="28"/>
                <w:szCs w:val="28"/>
                <w:lang w:eastAsia="ru-RU"/>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7C11A3" w:rsidRPr="007C11A3" w:rsidRDefault="007C11A3" w:rsidP="007C11A3">
            <w:pPr>
              <w:spacing w:after="0" w:line="240" w:lineRule="auto"/>
              <w:ind w:firstLine="317"/>
              <w:jc w:val="both"/>
              <w:rPr>
                <w:rFonts w:ascii="PT Astra Serif" w:eastAsia="Times New Roman" w:hAnsi="PT Astra Serif" w:cs="Times New Roman"/>
                <w:color w:val="000000"/>
                <w:sz w:val="28"/>
                <w:szCs w:val="28"/>
                <w:lang w:eastAsia="ru-RU"/>
              </w:rPr>
            </w:pPr>
            <w:r w:rsidRPr="007C11A3">
              <w:rPr>
                <w:rFonts w:ascii="PT Astra Serif" w:eastAsia="Times New Roman" w:hAnsi="PT Astra Serif" w:cs="Times New Roman"/>
                <w:color w:val="000000"/>
                <w:sz w:val="28"/>
                <w:szCs w:val="28"/>
                <w:lang w:eastAsia="ru-RU"/>
              </w:rPr>
              <w:t>В случае</w:t>
            </w:r>
            <w:proofErr w:type="gramStart"/>
            <w:r w:rsidRPr="007C11A3">
              <w:rPr>
                <w:rFonts w:ascii="PT Astra Serif" w:eastAsia="Times New Roman" w:hAnsi="PT Astra Serif" w:cs="Times New Roman"/>
                <w:color w:val="000000"/>
                <w:sz w:val="28"/>
                <w:szCs w:val="28"/>
                <w:lang w:eastAsia="ru-RU"/>
              </w:rPr>
              <w:t>,</w:t>
            </w:r>
            <w:proofErr w:type="gramEnd"/>
            <w:r w:rsidRPr="007C11A3">
              <w:rPr>
                <w:rFonts w:ascii="PT Astra Serif" w:eastAsia="Times New Roman" w:hAnsi="PT Astra Serif" w:cs="Times New Roman"/>
                <w:color w:val="000000"/>
                <w:sz w:val="28"/>
                <w:szCs w:val="28"/>
                <w:lang w:eastAsia="ru-RU"/>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11</w:t>
            </w:r>
          </w:p>
        </w:tc>
        <w:tc>
          <w:tcPr>
            <w:tcW w:w="2552" w:type="dxa"/>
          </w:tcPr>
          <w:p w:rsidR="007C11A3" w:rsidRPr="007C11A3" w:rsidRDefault="007C11A3" w:rsidP="007C11A3">
            <w:pPr>
              <w:spacing w:after="0" w:line="240" w:lineRule="auto"/>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Требования к объему и гарантиям качества услуги</w:t>
            </w:r>
          </w:p>
        </w:tc>
        <w:tc>
          <w:tcPr>
            <w:tcW w:w="6804" w:type="dxa"/>
          </w:tcPr>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Исполнитель обязуется обеспечивать гарантии качества оказанных услуг в течение всего периода исполнения обязательств.</w:t>
            </w:r>
          </w:p>
          <w:p w:rsidR="007C11A3" w:rsidRPr="007C11A3" w:rsidRDefault="007C11A3" w:rsidP="007C11A3">
            <w:pPr>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7C11A3" w:rsidRPr="007C11A3" w:rsidTr="00633D4B">
        <w:tc>
          <w:tcPr>
            <w:tcW w:w="709" w:type="dxa"/>
          </w:tcPr>
          <w:p w:rsidR="007C11A3" w:rsidRPr="007C11A3" w:rsidRDefault="007C11A3" w:rsidP="007C11A3">
            <w:pPr>
              <w:spacing w:after="0" w:line="240" w:lineRule="auto"/>
              <w:jc w:val="both"/>
              <w:rPr>
                <w:rFonts w:ascii="PT Astra Serif" w:eastAsia="Times New Roman" w:hAnsi="PT Astra Serif" w:cs="Times New Roman"/>
                <w:bCs/>
                <w:sz w:val="28"/>
                <w:szCs w:val="28"/>
                <w:lang w:eastAsia="ru-RU"/>
              </w:rPr>
            </w:pPr>
            <w:r w:rsidRPr="007C11A3">
              <w:rPr>
                <w:rFonts w:ascii="PT Astra Serif" w:eastAsia="Times New Roman" w:hAnsi="PT Astra Serif" w:cs="Times New Roman"/>
                <w:bCs/>
                <w:sz w:val="28"/>
                <w:szCs w:val="28"/>
                <w:lang w:eastAsia="ru-RU"/>
              </w:rPr>
              <w:t>12</w:t>
            </w:r>
          </w:p>
        </w:tc>
        <w:tc>
          <w:tcPr>
            <w:tcW w:w="2552" w:type="dxa"/>
          </w:tcPr>
          <w:p w:rsidR="007C11A3" w:rsidRPr="007C11A3" w:rsidRDefault="007C11A3" w:rsidP="007C11A3">
            <w:pPr>
              <w:spacing w:after="0" w:line="240" w:lineRule="auto"/>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Иные требования к услуге и условиям её оказания </w:t>
            </w:r>
          </w:p>
        </w:tc>
        <w:tc>
          <w:tcPr>
            <w:tcW w:w="6804" w:type="dxa"/>
          </w:tcPr>
          <w:p w:rsidR="007C11A3" w:rsidRPr="007C11A3" w:rsidRDefault="007C11A3" w:rsidP="007C11A3">
            <w:pPr>
              <w:tabs>
                <w:tab w:val="num" w:pos="0"/>
              </w:tabs>
              <w:spacing w:after="0" w:line="240" w:lineRule="auto"/>
              <w:ind w:firstLine="317"/>
              <w:jc w:val="both"/>
              <w:rPr>
                <w:rFonts w:ascii="PT Astra Serif" w:eastAsia="Times New Roman" w:hAnsi="PT Astra Serif" w:cs="Times New Roman"/>
                <w:sz w:val="28"/>
                <w:szCs w:val="28"/>
                <w:lang w:eastAsia="ru-RU"/>
              </w:rPr>
            </w:pPr>
            <w:r w:rsidRPr="007C11A3">
              <w:rPr>
                <w:rFonts w:ascii="PT Astra Serif" w:eastAsia="Times New Roman" w:hAnsi="PT Astra Serif" w:cs="Times New Roman"/>
                <w:sz w:val="28"/>
                <w:szCs w:val="28"/>
                <w:lang w:eastAsia="ru-RU"/>
              </w:rPr>
              <w:t xml:space="preserve">Для оказания услуг Исполнитель должен иметь лицензию на осуществление медицинской деятельности, включая работы (услуги) при осуществлении амбулаторно-поликлинической </w:t>
            </w:r>
            <w:r w:rsidRPr="007C11A3">
              <w:rPr>
                <w:rFonts w:ascii="PT Astra Serif" w:eastAsia="Times New Roman" w:hAnsi="PT Astra Serif" w:cs="Times New Roman"/>
                <w:sz w:val="28"/>
                <w:szCs w:val="28"/>
                <w:lang w:eastAsia="ru-RU"/>
              </w:rPr>
              <w:lastRenderedPageBreak/>
              <w:t>медицинской помощи по специальностям «психиатрия» и «психиатрия-наркология».</w:t>
            </w:r>
          </w:p>
        </w:tc>
      </w:tr>
    </w:tbl>
    <w:p w:rsidR="007C11A3" w:rsidRPr="007C11A3" w:rsidRDefault="007C11A3" w:rsidP="007C11A3">
      <w:pPr>
        <w:autoSpaceDE w:val="0"/>
        <w:autoSpaceDN w:val="0"/>
        <w:adjustRightInd w:val="0"/>
        <w:spacing w:after="0" w:line="240" w:lineRule="auto"/>
        <w:rPr>
          <w:rFonts w:ascii="PT Astra Serif" w:eastAsia="Times New Roman" w:hAnsi="PT Astra Serif" w:cs="Arial"/>
          <w:kern w:val="16"/>
          <w:sz w:val="28"/>
          <w:szCs w:val="28"/>
          <w:lang w:eastAsia="ru-RU"/>
        </w:rPr>
      </w:pPr>
    </w:p>
    <w:p w:rsidR="00244D00" w:rsidRPr="00BE2FCD" w:rsidRDefault="00244D00" w:rsidP="007C11A3">
      <w:pPr>
        <w:spacing w:after="0" w:line="240" w:lineRule="auto"/>
        <w:jc w:val="center"/>
        <w:rPr>
          <w:rFonts w:ascii="PT Astra Serif" w:eastAsia="Times New Roman" w:hAnsi="PT Astra Serif" w:cs="Times New Roman"/>
          <w:sz w:val="28"/>
          <w:szCs w:val="28"/>
          <w:lang w:eastAsia="ru-RU"/>
        </w:rPr>
      </w:pPr>
    </w:p>
    <w:p w:rsidR="006166D6" w:rsidRPr="00BE2FCD" w:rsidRDefault="006166D6" w:rsidP="006166D6">
      <w:pPr>
        <w:widowControl w:val="0"/>
        <w:suppressAutoHyphens/>
        <w:spacing w:after="0" w:line="240" w:lineRule="auto"/>
        <w:ind w:firstLine="567"/>
        <w:jc w:val="both"/>
        <w:rPr>
          <w:rFonts w:ascii="PT Astra Serif" w:eastAsia="SimSun" w:hAnsi="PT Astra Serif" w:cs="Mangal"/>
          <w:kern w:val="1"/>
          <w:sz w:val="28"/>
          <w:szCs w:val="28"/>
          <w:lang w:eastAsia="hi-IN" w:bidi="hi-IN"/>
        </w:rPr>
      </w:pPr>
    </w:p>
    <w:p w:rsidR="00796E05" w:rsidRPr="00BE2FCD"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BE2FCD" w:rsidTr="00E677B9">
        <w:tc>
          <w:tcPr>
            <w:tcW w:w="4785" w:type="dxa"/>
          </w:tcPr>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___________________</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 ______ 20__ г.</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М.П.</w:t>
            </w:r>
          </w:p>
        </w:tc>
        <w:tc>
          <w:tcPr>
            <w:tcW w:w="4786" w:type="dxa"/>
          </w:tcPr>
          <w:p w:rsidR="00796E05" w:rsidRPr="00BE2FCD"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Исполнитель</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____________________</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 ______ 20__ г.</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М.П.</w:t>
            </w:r>
          </w:p>
        </w:tc>
      </w:tr>
    </w:tbl>
    <w:p w:rsidR="00796E05" w:rsidRPr="00BE2FCD" w:rsidRDefault="00796E05"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4D6FBE" w:rsidRDefault="004D6FBE" w:rsidP="008C5A8E">
      <w:pPr>
        <w:spacing w:after="0" w:line="240" w:lineRule="auto"/>
        <w:ind w:firstLine="709"/>
        <w:jc w:val="right"/>
        <w:rPr>
          <w:rFonts w:ascii="PT Astra Serif" w:eastAsia="Times New Roman" w:hAnsi="PT Astra Serif" w:cs="Times New Roman"/>
          <w:color w:val="00000A"/>
          <w:sz w:val="28"/>
          <w:szCs w:val="28"/>
          <w:lang w:eastAsia="ru-RU"/>
        </w:rPr>
      </w:pPr>
    </w:p>
    <w:p w:rsidR="004D6FBE" w:rsidRDefault="004D6FBE" w:rsidP="008C5A8E">
      <w:pPr>
        <w:spacing w:after="0" w:line="240" w:lineRule="auto"/>
        <w:ind w:firstLine="709"/>
        <w:jc w:val="right"/>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Приложение 2</w:t>
      </w: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BE0DB0" w:rsidRPr="00BE2FCD" w:rsidRDefault="00BE0DB0" w:rsidP="00BE0DB0">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ИКЗ № </w:t>
      </w:r>
      <w:r w:rsidR="00C85872" w:rsidRPr="00C85872">
        <w:rPr>
          <w:rFonts w:ascii="PT Astra Serif" w:eastAsia="Times New Roman" w:hAnsi="PT Astra Serif" w:cs="Times New Roman"/>
          <w:sz w:val="28"/>
          <w:szCs w:val="28"/>
          <w:lang w:eastAsia="ru-RU"/>
        </w:rPr>
        <w:t>213862200236886220100101210018690244</w:t>
      </w:r>
      <w:r w:rsidRPr="00BE2FCD">
        <w:rPr>
          <w:rFonts w:ascii="PT Astra Serif" w:eastAsia="Times New Roman" w:hAnsi="PT Astra Serif" w:cs="Times New Roman"/>
          <w:sz w:val="28"/>
          <w:szCs w:val="28"/>
          <w:lang w:eastAsia="ru-RU"/>
        </w:rPr>
        <w:t xml:space="preserve"> </w:t>
      </w:r>
    </w:p>
    <w:p w:rsidR="008C5A8E" w:rsidRPr="00BE2FCD" w:rsidRDefault="008C5A8E" w:rsidP="008C5A8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C5A8E" w:rsidRPr="00BE2FCD" w:rsidRDefault="008C5A8E" w:rsidP="008C5A8E">
      <w:pPr>
        <w:tabs>
          <w:tab w:val="left" w:pos="360"/>
        </w:tabs>
        <w:autoSpaceDE w:val="0"/>
        <w:autoSpaceDN w:val="0"/>
        <w:adjustRightInd w:val="0"/>
        <w:ind w:left="1080"/>
        <w:contextualSpacing/>
        <w:jc w:val="center"/>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СПЕЦИФИКАЦИЯ</w:t>
      </w:r>
    </w:p>
    <w:p w:rsidR="008C5A8E" w:rsidRPr="00BE2FCD" w:rsidRDefault="008C5A8E" w:rsidP="008C5A8E">
      <w:pPr>
        <w:tabs>
          <w:tab w:val="left" w:pos="643"/>
        </w:tabs>
        <w:spacing w:after="0" w:line="240" w:lineRule="auto"/>
        <w:ind w:firstLine="426"/>
        <w:jc w:val="both"/>
        <w:rPr>
          <w:rFonts w:ascii="PT Astra Serif" w:eastAsia="Times New Roman" w:hAnsi="PT Astra Serif" w:cs="Times New Roman"/>
          <w:sz w:val="28"/>
          <w:szCs w:val="28"/>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BE2FCD" w:rsidTr="008C5A8E">
        <w:tc>
          <w:tcPr>
            <w:tcW w:w="58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 </w:t>
            </w:r>
            <w:proofErr w:type="gramStart"/>
            <w:r w:rsidRPr="00BE2FCD">
              <w:rPr>
                <w:rFonts w:ascii="PT Astra Serif" w:eastAsia="Times New Roman" w:hAnsi="PT Astra Serif" w:cs="Times New Roman"/>
                <w:sz w:val="28"/>
                <w:szCs w:val="28"/>
                <w:lang w:eastAsia="ar-SA"/>
              </w:rPr>
              <w:t>п</w:t>
            </w:r>
            <w:proofErr w:type="gramEnd"/>
            <w:r w:rsidRPr="00BE2FCD">
              <w:rPr>
                <w:rFonts w:ascii="PT Astra Serif" w:eastAsia="Times New Roman" w:hAnsi="PT Astra Serif" w:cs="Times New Roman"/>
                <w:sz w:val="28"/>
                <w:szCs w:val="28"/>
                <w:lang w:eastAsia="ar-SA"/>
              </w:rPr>
              <w:t>/п</w:t>
            </w:r>
          </w:p>
        </w:tc>
        <w:tc>
          <w:tcPr>
            <w:tcW w:w="3486"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Всего, </w:t>
            </w:r>
          </w:p>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рублей</w:t>
            </w:r>
          </w:p>
        </w:tc>
      </w:tr>
      <w:tr w:rsidR="008C5A8E" w:rsidRPr="00BE2FCD" w:rsidTr="008C5A8E">
        <w:trPr>
          <w:trHeight w:val="1733"/>
        </w:trPr>
        <w:tc>
          <w:tcPr>
            <w:tcW w:w="585"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1</w:t>
            </w:r>
          </w:p>
        </w:tc>
        <w:tc>
          <w:tcPr>
            <w:tcW w:w="3486"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r>
    </w:tbl>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p>
    <w:tbl>
      <w:tblPr>
        <w:tblW w:w="9571" w:type="dxa"/>
        <w:tblInd w:w="109" w:type="dxa"/>
        <w:tblLook w:val="0000" w:firstRow="0" w:lastRow="0" w:firstColumn="0" w:lastColumn="0" w:noHBand="0" w:noVBand="0"/>
      </w:tblPr>
      <w:tblGrid>
        <w:gridCol w:w="4785"/>
        <w:gridCol w:w="4786"/>
      </w:tblGrid>
      <w:tr w:rsidR="008C5A8E" w:rsidRPr="00BE2FCD" w:rsidTr="00F82366">
        <w:tc>
          <w:tcPr>
            <w:tcW w:w="4785" w:type="dxa"/>
            <w:shd w:val="clear" w:color="auto" w:fill="auto"/>
          </w:tcPr>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________________/</w:t>
            </w:r>
            <w:r w:rsidRPr="00BE2FCD">
              <w:rPr>
                <w:rFonts w:ascii="PT Astra Serif" w:eastAsia="Times New Roman CYR" w:hAnsi="PT Astra Serif" w:cs="Times New Roman"/>
                <w:kern w:val="3"/>
                <w:sz w:val="28"/>
                <w:szCs w:val="28"/>
                <w:u w:val="single"/>
                <w:lang w:eastAsia="ja-JP" w:bidi="fa-IR"/>
              </w:rPr>
              <w:t>_________</w:t>
            </w:r>
            <w:r w:rsidRPr="00BE2FCD">
              <w:rPr>
                <w:rFonts w:ascii="PT Astra Serif" w:eastAsia="Times New Roman CYR" w:hAnsi="PT Astra Serif" w:cs="Times New Roman"/>
                <w:kern w:val="3"/>
                <w:sz w:val="28"/>
                <w:szCs w:val="28"/>
                <w:lang w:eastAsia="ja-JP" w:bidi="fa-IR"/>
              </w:rPr>
              <w:t>/</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w:t>
            </w:r>
            <w:r w:rsidRPr="00BE2FCD">
              <w:rPr>
                <w:rFonts w:ascii="PT Astra Serif" w:eastAsia="Times New Roman CYR" w:hAnsi="PT Astra Serif" w:cs="Times New Roman"/>
                <w:kern w:val="3"/>
                <w:sz w:val="28"/>
                <w:szCs w:val="28"/>
                <w:u w:val="single"/>
                <w:lang w:eastAsia="ja-JP" w:bidi="fa-IR"/>
              </w:rPr>
              <w:t>___</w:t>
            </w:r>
            <w:r w:rsidRPr="00BE2FCD">
              <w:rPr>
                <w:rFonts w:ascii="PT Astra Serif" w:eastAsia="Times New Roman CYR" w:hAnsi="PT Astra Serif" w:cs="Times New Roman"/>
                <w:kern w:val="3"/>
                <w:sz w:val="28"/>
                <w:szCs w:val="28"/>
                <w:lang w:eastAsia="ja-JP" w:bidi="fa-IR"/>
              </w:rPr>
              <w:t xml:space="preserve">» </w:t>
            </w:r>
            <w:r w:rsidRPr="00BE2FCD">
              <w:rPr>
                <w:rFonts w:ascii="PT Astra Serif" w:eastAsia="Times New Roman CYR" w:hAnsi="PT Astra Serif" w:cs="Times New Roman"/>
                <w:kern w:val="3"/>
                <w:sz w:val="28"/>
                <w:szCs w:val="28"/>
                <w:u w:val="single"/>
                <w:lang w:eastAsia="ja-JP" w:bidi="fa-IR"/>
              </w:rPr>
              <w:t>__________ 20__г.</w:t>
            </w:r>
          </w:p>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CYR" w:hAnsi="PT Astra Serif" w:cs="Times New Roman"/>
                <w:kern w:val="3"/>
                <w:sz w:val="28"/>
                <w:szCs w:val="28"/>
                <w:lang w:eastAsia="ja-JP" w:bidi="fa-IR"/>
              </w:rPr>
              <w:t>М.П.</w:t>
            </w:r>
          </w:p>
        </w:tc>
        <w:tc>
          <w:tcPr>
            <w:tcW w:w="4786" w:type="dxa"/>
            <w:shd w:val="clear" w:color="auto" w:fill="auto"/>
          </w:tcPr>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Исполнитель</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w:t>
            </w:r>
            <w:r w:rsidRPr="00BE2FCD">
              <w:rPr>
                <w:rFonts w:ascii="PT Astra Serif" w:eastAsia="Times New Roman" w:hAnsi="PT Astra Serif" w:cs="Times New Roman"/>
                <w:color w:val="00000A"/>
                <w:sz w:val="28"/>
                <w:szCs w:val="28"/>
                <w:u w:val="single"/>
                <w:lang w:eastAsia="ru-RU"/>
              </w:rPr>
              <w:t>__________</w:t>
            </w:r>
            <w:r w:rsidRPr="00BE2FCD">
              <w:rPr>
                <w:rFonts w:ascii="PT Astra Serif" w:eastAsia="Times New Roman" w:hAnsi="PT Astra Serif" w:cs="Times New Roman"/>
                <w:color w:val="00000A"/>
                <w:sz w:val="28"/>
                <w:szCs w:val="28"/>
                <w:lang w:eastAsia="ru-RU"/>
              </w:rPr>
              <w:t>/.</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8C5A8E" w:rsidRPr="00BE2FCD" w:rsidRDefault="008C5A8E" w:rsidP="008C5A8E">
            <w:pPr>
              <w:spacing w:after="0" w:line="240" w:lineRule="auto"/>
              <w:jc w:val="both"/>
              <w:rPr>
                <w:rFonts w:ascii="PT Astra Serif" w:eastAsia="Times New Roman" w:hAnsi="PT Astra Serif" w:cs="Times New Roman"/>
                <w:color w:val="FF0000"/>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8C5A8E" w:rsidRPr="00BE2F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C8" w:rsidRDefault="00C045C8" w:rsidP="00407514">
      <w:pPr>
        <w:spacing w:after="0" w:line="240" w:lineRule="auto"/>
      </w:pPr>
      <w:r>
        <w:separator/>
      </w:r>
    </w:p>
  </w:endnote>
  <w:endnote w:type="continuationSeparator" w:id="0">
    <w:p w:rsidR="00C045C8" w:rsidRDefault="00C045C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C8" w:rsidRDefault="00C045C8" w:rsidP="00407514">
      <w:pPr>
        <w:spacing w:after="0" w:line="240" w:lineRule="auto"/>
      </w:pPr>
      <w:r>
        <w:separator/>
      </w:r>
    </w:p>
  </w:footnote>
  <w:footnote w:type="continuationSeparator" w:id="0">
    <w:p w:rsidR="00C045C8" w:rsidRDefault="00C045C8"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2E1E"/>
    <w:rsid w:val="000421BE"/>
    <w:rsid w:val="000A365E"/>
    <w:rsid w:val="000C44F0"/>
    <w:rsid w:val="000D5838"/>
    <w:rsid w:val="000F2F27"/>
    <w:rsid w:val="000F31F8"/>
    <w:rsid w:val="0010759F"/>
    <w:rsid w:val="00130A6D"/>
    <w:rsid w:val="0016085D"/>
    <w:rsid w:val="001D2FEE"/>
    <w:rsid w:val="001D6EFA"/>
    <w:rsid w:val="001F5FB2"/>
    <w:rsid w:val="00206CED"/>
    <w:rsid w:val="00211B82"/>
    <w:rsid w:val="00220BF7"/>
    <w:rsid w:val="00244D00"/>
    <w:rsid w:val="002730F1"/>
    <w:rsid w:val="0027337B"/>
    <w:rsid w:val="002756EC"/>
    <w:rsid w:val="002909A2"/>
    <w:rsid w:val="002A1386"/>
    <w:rsid w:val="002B2676"/>
    <w:rsid w:val="0033473B"/>
    <w:rsid w:val="00355318"/>
    <w:rsid w:val="003C2640"/>
    <w:rsid w:val="00401C7D"/>
    <w:rsid w:val="00406A57"/>
    <w:rsid w:val="00407514"/>
    <w:rsid w:val="00407CAD"/>
    <w:rsid w:val="004243C0"/>
    <w:rsid w:val="00444C57"/>
    <w:rsid w:val="00444E9B"/>
    <w:rsid w:val="00486F7B"/>
    <w:rsid w:val="00492BE7"/>
    <w:rsid w:val="004B4EAE"/>
    <w:rsid w:val="004C31AC"/>
    <w:rsid w:val="004D6FBE"/>
    <w:rsid w:val="004E2CD3"/>
    <w:rsid w:val="004E727D"/>
    <w:rsid w:val="004F30CD"/>
    <w:rsid w:val="004F7D68"/>
    <w:rsid w:val="0053669A"/>
    <w:rsid w:val="005A26F1"/>
    <w:rsid w:val="005E6269"/>
    <w:rsid w:val="006166D6"/>
    <w:rsid w:val="00621055"/>
    <w:rsid w:val="00652DD0"/>
    <w:rsid w:val="00654FDD"/>
    <w:rsid w:val="0066199C"/>
    <w:rsid w:val="0066574A"/>
    <w:rsid w:val="0068488F"/>
    <w:rsid w:val="00684BF2"/>
    <w:rsid w:val="00690302"/>
    <w:rsid w:val="006966A3"/>
    <w:rsid w:val="006A4F44"/>
    <w:rsid w:val="006B71BA"/>
    <w:rsid w:val="006C4E04"/>
    <w:rsid w:val="00723DD0"/>
    <w:rsid w:val="00786427"/>
    <w:rsid w:val="00796E05"/>
    <w:rsid w:val="007C11A3"/>
    <w:rsid w:val="007D78F8"/>
    <w:rsid w:val="007E5145"/>
    <w:rsid w:val="00823A02"/>
    <w:rsid w:val="008540DA"/>
    <w:rsid w:val="0085736D"/>
    <w:rsid w:val="00870F4D"/>
    <w:rsid w:val="008C423C"/>
    <w:rsid w:val="008C5A8E"/>
    <w:rsid w:val="008C729E"/>
    <w:rsid w:val="008D2A33"/>
    <w:rsid w:val="008E6AD8"/>
    <w:rsid w:val="00931CFF"/>
    <w:rsid w:val="009B4BBE"/>
    <w:rsid w:val="009B6375"/>
    <w:rsid w:val="009B6A8C"/>
    <w:rsid w:val="009C54E4"/>
    <w:rsid w:val="009E7463"/>
    <w:rsid w:val="009F0D99"/>
    <w:rsid w:val="009F2EBF"/>
    <w:rsid w:val="009F5107"/>
    <w:rsid w:val="00A2345F"/>
    <w:rsid w:val="00A3206F"/>
    <w:rsid w:val="00A50601"/>
    <w:rsid w:val="00A70022"/>
    <w:rsid w:val="00A8791C"/>
    <w:rsid w:val="00AB59D8"/>
    <w:rsid w:val="00AC130E"/>
    <w:rsid w:val="00AD04E0"/>
    <w:rsid w:val="00AD0ABD"/>
    <w:rsid w:val="00AD7908"/>
    <w:rsid w:val="00AE2845"/>
    <w:rsid w:val="00AE374B"/>
    <w:rsid w:val="00AE544D"/>
    <w:rsid w:val="00AF49CA"/>
    <w:rsid w:val="00AF6C82"/>
    <w:rsid w:val="00B01A29"/>
    <w:rsid w:val="00B1314D"/>
    <w:rsid w:val="00B16EEA"/>
    <w:rsid w:val="00B2125E"/>
    <w:rsid w:val="00B32609"/>
    <w:rsid w:val="00B337A5"/>
    <w:rsid w:val="00B55D9D"/>
    <w:rsid w:val="00B817CD"/>
    <w:rsid w:val="00B86408"/>
    <w:rsid w:val="00BE0DB0"/>
    <w:rsid w:val="00BE19A9"/>
    <w:rsid w:val="00BE2FCD"/>
    <w:rsid w:val="00C045C8"/>
    <w:rsid w:val="00C14510"/>
    <w:rsid w:val="00C35899"/>
    <w:rsid w:val="00C474D5"/>
    <w:rsid w:val="00C64572"/>
    <w:rsid w:val="00C71F33"/>
    <w:rsid w:val="00C81190"/>
    <w:rsid w:val="00C85872"/>
    <w:rsid w:val="00CB67DF"/>
    <w:rsid w:val="00CC3232"/>
    <w:rsid w:val="00CD65C3"/>
    <w:rsid w:val="00D02BEA"/>
    <w:rsid w:val="00D17E08"/>
    <w:rsid w:val="00D3421D"/>
    <w:rsid w:val="00D43DAD"/>
    <w:rsid w:val="00D66C16"/>
    <w:rsid w:val="00D70984"/>
    <w:rsid w:val="00D70EE8"/>
    <w:rsid w:val="00D76774"/>
    <w:rsid w:val="00DB4CCA"/>
    <w:rsid w:val="00DB5CF0"/>
    <w:rsid w:val="00DC6E04"/>
    <w:rsid w:val="00DD35E1"/>
    <w:rsid w:val="00DD5B9E"/>
    <w:rsid w:val="00DF4E4F"/>
    <w:rsid w:val="00E008D0"/>
    <w:rsid w:val="00E12533"/>
    <w:rsid w:val="00E143CF"/>
    <w:rsid w:val="00E15E34"/>
    <w:rsid w:val="00E176B4"/>
    <w:rsid w:val="00E32A08"/>
    <w:rsid w:val="00E373C9"/>
    <w:rsid w:val="00E414B7"/>
    <w:rsid w:val="00E622A5"/>
    <w:rsid w:val="00E76A5D"/>
    <w:rsid w:val="00EC56D8"/>
    <w:rsid w:val="00ED5E14"/>
    <w:rsid w:val="00EE1BF1"/>
    <w:rsid w:val="00EF46DC"/>
    <w:rsid w:val="00F03FF2"/>
    <w:rsid w:val="00F064C4"/>
    <w:rsid w:val="00F12968"/>
    <w:rsid w:val="00F401B4"/>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0C6E2-EC17-4E19-B059-2DB345BB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6521</Words>
  <Characters>37172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15</cp:revision>
  <cp:lastPrinted>2021-02-01T04:35:00Z</cp:lastPrinted>
  <dcterms:created xsi:type="dcterms:W3CDTF">2021-01-28T11:06:00Z</dcterms:created>
  <dcterms:modified xsi:type="dcterms:W3CDTF">2021-02-02T05:05:00Z</dcterms:modified>
</cp:coreProperties>
</file>