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3E" w:rsidRDefault="004F483E" w:rsidP="00AB7E32">
      <w:pPr>
        <w:pStyle w:val="10"/>
        <w:keepNext/>
        <w:keepLines/>
        <w:suppressLineNumbers/>
        <w:jc w:val="center"/>
        <w:rPr>
          <w:rFonts w:ascii="Times New Roman" w:hAnsi="Times New Roman"/>
          <w:b/>
          <w:bCs/>
        </w:rPr>
      </w:pPr>
      <w:r>
        <w:rPr>
          <w:rFonts w:ascii="Times New Roman" w:hAnsi="Times New Roman"/>
          <w:b/>
          <w:bCs/>
          <w:noProof/>
        </w:rPr>
        <w:drawing>
          <wp:inline distT="0" distB="0" distL="0" distR="0">
            <wp:extent cx="6480175" cy="9121973"/>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21973"/>
                    </a:xfrm>
                    <a:prstGeom prst="rect">
                      <a:avLst/>
                    </a:prstGeom>
                    <a:noFill/>
                    <a:ln>
                      <a:noFill/>
                    </a:ln>
                  </pic:spPr>
                </pic:pic>
              </a:graphicData>
            </a:graphic>
          </wp:inline>
        </w:drawing>
      </w:r>
    </w:p>
    <w:p w:rsidR="004F483E" w:rsidRDefault="004F483E" w:rsidP="00AB7E32">
      <w:pPr>
        <w:pStyle w:val="10"/>
        <w:keepNext/>
        <w:keepLines/>
        <w:suppressLineNumbers/>
        <w:jc w:val="center"/>
        <w:rPr>
          <w:rFonts w:ascii="Times New Roman" w:hAnsi="Times New Roman"/>
          <w:b/>
          <w:bCs/>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25697" w:rsidRDefault="00A2610B" w:rsidP="005E2FA8">
            <w:pPr>
              <w:pStyle w:val="10"/>
              <w:keepNext/>
              <w:keepLines/>
              <w:suppressLineNumbers/>
              <w:spacing w:after="0" w:line="240" w:lineRule="auto"/>
              <w:rPr>
                <w:rFonts w:ascii="Times New Roman" w:hAnsi="Times New Roman"/>
                <w:szCs w:val="24"/>
              </w:rPr>
            </w:pPr>
            <w:r w:rsidRPr="00A2610B">
              <w:rPr>
                <w:rFonts w:ascii="Times New Roman" w:hAnsi="Times New Roman"/>
                <w:szCs w:val="24"/>
              </w:rPr>
              <w:t>193862200236886220100101520018020244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 - Мансийский автономный округ - Югра, Тюменская обл.,  г. Югорск, ул. 40 лет Победы, 11, каб.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Информация о контрактной службе заказчика, контрактном управляющем, ответственных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 - Мансийский автономный округ - Югра, Тюменская обл.,  г. Югорск, ул. 40 лет Победы, 11, каб.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Ответственный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lastRenderedPageBreak/>
              <w:t xml:space="preserve">Место нахождения: </w:t>
            </w:r>
            <w:r w:rsidRPr="002A659A">
              <w:rPr>
                <w:rFonts w:ascii="Times New Roman" w:hAnsi="Times New Roman"/>
                <w:szCs w:val="24"/>
                <w:u w:val="single"/>
              </w:rPr>
              <w:t>628260, Ханты - Мансийский автономный округ - Югра, Тюменская обл.,  г. Югорск, ул. 40 лет Победы, 11, каб.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r w:rsidRPr="002A659A">
              <w:rPr>
                <w:rFonts w:ascii="Times New Roman" w:hAnsi="Times New Roman"/>
                <w:szCs w:val="24"/>
                <w:lang w:val="en-US"/>
              </w:rPr>
              <w:t>sberbank</w:t>
            </w:r>
            <w:r w:rsidRPr="002A659A">
              <w:rPr>
                <w:rFonts w:ascii="Times New Roman" w:hAnsi="Times New Roman"/>
                <w:szCs w:val="24"/>
              </w:rPr>
              <w:t>-</w:t>
            </w:r>
            <w:r w:rsidRPr="002A659A">
              <w:rPr>
                <w:rFonts w:ascii="Times New Roman" w:hAnsi="Times New Roman"/>
                <w:szCs w:val="24"/>
                <w:lang w:val="en-US"/>
              </w:rPr>
              <w:t>ast</w:t>
            </w:r>
            <w:r w:rsidRPr="002A659A">
              <w:rPr>
                <w:rFonts w:ascii="Times New Roman" w:hAnsi="Times New Roman"/>
                <w:szCs w:val="24"/>
              </w:rPr>
              <w:t>.ru/</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A2610B" w:rsidRPr="00A2610B">
              <w:rPr>
                <w:rFonts w:ascii="Times New Roman" w:hAnsi="Times New Roman"/>
                <w:iCs/>
                <w:szCs w:val="24"/>
              </w:rPr>
              <w:t>на оказание услуг по централизованной охране объектов</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5697" w:rsidRPr="00525697" w:rsidRDefault="00525697" w:rsidP="00525697">
            <w:pPr>
              <w:autoSpaceDE w:val="0"/>
              <w:autoSpaceDN w:val="0"/>
              <w:adjustRightInd w:val="0"/>
              <w:rPr>
                <w:bCs/>
                <w:sz w:val="24"/>
                <w:szCs w:val="24"/>
              </w:rPr>
            </w:pPr>
            <w:r w:rsidRPr="00525697">
              <w:rPr>
                <w:bCs/>
                <w:sz w:val="24"/>
                <w:szCs w:val="24"/>
              </w:rPr>
              <w:t>628260, Ханты-Мансийский автономный округ – Югра, г. Югорск:</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40 лет Победы,11,</w:t>
            </w:r>
          </w:p>
          <w:p w:rsidR="00D91FE3" w:rsidRPr="002A659A" w:rsidRDefault="00A2610B" w:rsidP="00A2610B">
            <w:pPr>
              <w:tabs>
                <w:tab w:val="left" w:pos="993"/>
              </w:tabs>
              <w:autoSpaceDE w:val="0"/>
              <w:autoSpaceDN w:val="0"/>
              <w:adjustRightInd w:val="0"/>
              <w:jc w:val="both"/>
              <w:rPr>
                <w:szCs w:val="24"/>
              </w:rPr>
            </w:pPr>
            <w:r>
              <w:rPr>
                <w:bCs/>
                <w:sz w:val="24"/>
                <w:szCs w:val="24"/>
              </w:rPr>
              <w:t>-ул. Механизаторов, 22.</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25697">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525697">
              <w:rPr>
                <w:rFonts w:ascii="Times New Roman" w:hAnsi="Times New Roman"/>
                <w:color w:val="000099"/>
                <w:szCs w:val="24"/>
              </w:rPr>
              <w:t>31</w:t>
            </w:r>
            <w:r w:rsidRPr="00AB7E32">
              <w:rPr>
                <w:rFonts w:ascii="Times New Roman" w:hAnsi="Times New Roman"/>
                <w:color w:val="000099"/>
                <w:szCs w:val="24"/>
              </w:rPr>
              <w:t>.12.2020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2610B" w:rsidP="002E4530">
            <w:pPr>
              <w:pStyle w:val="10"/>
              <w:spacing w:after="0" w:line="240" w:lineRule="auto"/>
              <w:jc w:val="both"/>
              <w:rPr>
                <w:rFonts w:ascii="Times New Roman" w:hAnsi="Times New Roman"/>
                <w:szCs w:val="24"/>
              </w:rPr>
            </w:pPr>
            <w:r w:rsidRPr="00A2610B">
              <w:rPr>
                <w:rFonts w:ascii="Times New Roman" w:hAnsi="Times New Roman"/>
                <w:color w:val="000099"/>
                <w:szCs w:val="24"/>
              </w:rPr>
              <w:t>24 000 (двадцать четыре тысячи) рублей 00 копеек</w:t>
            </w:r>
            <w:r>
              <w:rPr>
                <w:rFonts w:ascii="Times New Roman" w:hAnsi="Times New Roman"/>
                <w:color w:val="000099"/>
                <w:szCs w:val="24"/>
              </w:rPr>
              <w:t>.</w:t>
            </w:r>
            <w:r w:rsidRPr="00A2610B">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работы или оказания </w:t>
            </w:r>
            <w:r w:rsidRPr="002A659A">
              <w:rPr>
                <w:rFonts w:ascii="Times New Roman" w:hAnsi="Times New Roman"/>
                <w:szCs w:val="24"/>
              </w:rPr>
              <w:lastRenderedPageBreak/>
              <w:t>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7A7159">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w:t>
            </w:r>
            <w:r w:rsidRPr="002A659A">
              <w:rPr>
                <w:rFonts w:ascii="Times New Roman" w:hAnsi="Times New Roman"/>
                <w:szCs w:val="24"/>
              </w:rPr>
              <w:lastRenderedPageBreak/>
              <w:t>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непроведение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неприостановление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2A659A">
              <w:rPr>
                <w:rFonts w:ascii="Times New Roman" w:hAnsi="Times New Roman"/>
                <w:szCs w:val="24"/>
              </w:rPr>
              <w:lastRenderedPageBreak/>
              <w:t>дисквалификации;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Дата окончания предоставления разъяснений положений документации об аукционе «</w:t>
            </w:r>
            <w:r w:rsidR="00EC17FF">
              <w:rPr>
                <w:rFonts w:ascii="Times New Roman" w:hAnsi="Times New Roman"/>
                <w:szCs w:val="24"/>
              </w:rPr>
              <w:t>07</w:t>
            </w:r>
            <w:r w:rsidRPr="002A659A">
              <w:rPr>
                <w:rFonts w:ascii="Times New Roman" w:hAnsi="Times New Roman"/>
                <w:szCs w:val="24"/>
              </w:rPr>
              <w:t>» </w:t>
            </w:r>
            <w:r w:rsidR="00EC17FF">
              <w:rPr>
                <w:sz w:val="22"/>
                <w:szCs w:val="22"/>
              </w:rPr>
              <w:t xml:space="preserve">декабря </w:t>
            </w:r>
            <w:r w:rsidRPr="002A659A">
              <w:rPr>
                <w:rFonts w:ascii="Times New Roman" w:hAnsi="Times New Roman"/>
                <w:szCs w:val="24"/>
              </w:rPr>
              <w:t>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EC17FF">
              <w:rPr>
                <w:sz w:val="24"/>
                <w:szCs w:val="24"/>
              </w:rPr>
              <w:t>09</w:t>
            </w:r>
            <w:r w:rsidRPr="002A659A">
              <w:rPr>
                <w:sz w:val="24"/>
                <w:szCs w:val="24"/>
              </w:rPr>
              <w:t>»</w:t>
            </w:r>
            <w:r w:rsidR="00EC17FF">
              <w:rPr>
                <w:sz w:val="24"/>
                <w:szCs w:val="24"/>
              </w:rPr>
              <w:t xml:space="preserve"> </w:t>
            </w:r>
            <w:r w:rsidR="00EC17FF">
              <w:rPr>
                <w:sz w:val="22"/>
                <w:szCs w:val="22"/>
              </w:rPr>
              <w:t xml:space="preserve">декабря </w:t>
            </w:r>
            <w:r w:rsidRPr="002A659A">
              <w:rPr>
                <w:sz w:val="24"/>
                <w:szCs w:val="24"/>
              </w:rPr>
              <w:t>2019 года.</w:t>
            </w:r>
          </w:p>
          <w:p w:rsidR="00124F3B" w:rsidRPr="002A659A" w:rsidRDefault="00E16B12" w:rsidP="00846540">
            <w:pPr>
              <w:ind w:firstLine="340"/>
              <w:jc w:val="both"/>
              <w:rPr>
                <w:sz w:val="24"/>
                <w:szCs w:val="24"/>
              </w:rPr>
            </w:pPr>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 xml:space="preserve">частей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EC17FF">
            <w:pPr>
              <w:pStyle w:val="10"/>
              <w:spacing w:after="0" w:line="240" w:lineRule="auto"/>
              <w:rPr>
                <w:rFonts w:ascii="Times New Roman" w:hAnsi="Times New Roman"/>
                <w:szCs w:val="24"/>
              </w:rPr>
            </w:pPr>
            <w:r w:rsidRPr="002A659A">
              <w:rPr>
                <w:rFonts w:ascii="Times New Roman" w:hAnsi="Times New Roman"/>
                <w:szCs w:val="24"/>
              </w:rPr>
              <w:t>«</w:t>
            </w:r>
            <w:r w:rsidR="00EC17FF">
              <w:rPr>
                <w:rFonts w:ascii="Times New Roman" w:hAnsi="Times New Roman"/>
                <w:szCs w:val="24"/>
              </w:rPr>
              <w:t>10</w:t>
            </w:r>
            <w:r w:rsidRPr="002A659A">
              <w:rPr>
                <w:rFonts w:ascii="Times New Roman" w:hAnsi="Times New Roman"/>
                <w:szCs w:val="24"/>
              </w:rPr>
              <w:t>» </w:t>
            </w:r>
            <w:r w:rsidR="00EC17FF">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EC17FF">
            <w:pPr>
              <w:pStyle w:val="10"/>
              <w:spacing w:after="0" w:line="240" w:lineRule="auto"/>
              <w:rPr>
                <w:rFonts w:ascii="Times New Roman" w:hAnsi="Times New Roman"/>
                <w:szCs w:val="24"/>
              </w:rPr>
            </w:pPr>
            <w:r w:rsidRPr="002A659A">
              <w:rPr>
                <w:rFonts w:ascii="Times New Roman" w:hAnsi="Times New Roman"/>
                <w:szCs w:val="24"/>
              </w:rPr>
              <w:t>«</w:t>
            </w:r>
            <w:r w:rsidR="00EC17FF">
              <w:rPr>
                <w:rFonts w:ascii="Times New Roman" w:hAnsi="Times New Roman"/>
                <w:szCs w:val="24"/>
              </w:rPr>
              <w:t>11</w:t>
            </w:r>
            <w:bookmarkStart w:id="15" w:name="_GoBack"/>
            <w:bookmarkEnd w:id="15"/>
            <w:r w:rsidRPr="002A659A">
              <w:rPr>
                <w:rFonts w:ascii="Times New Roman" w:hAnsi="Times New Roman"/>
                <w:szCs w:val="24"/>
              </w:rPr>
              <w:t>» </w:t>
            </w:r>
            <w:r w:rsidR="00EC17FF">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Заявка на участие в электронном аукционе состоит из двух частей.</w:t>
            </w:r>
          </w:p>
          <w:p w:rsidR="00FB77A1" w:rsidRPr="00A2610B" w:rsidRDefault="00FB77A1" w:rsidP="00A2610B">
            <w:pPr>
              <w:pStyle w:val="10"/>
              <w:tabs>
                <w:tab w:val="left" w:pos="-1620"/>
                <w:tab w:val="left" w:pos="432"/>
              </w:tabs>
              <w:spacing w:after="0" w:line="240" w:lineRule="auto"/>
              <w:ind w:firstLine="340"/>
              <w:jc w:val="both"/>
              <w:rPr>
                <w:rFonts w:ascii="Times New Roman" w:hAnsi="Times New Roman"/>
                <w:color w:val="C00000"/>
                <w:szCs w:val="24"/>
              </w:rPr>
            </w:pPr>
            <w:r w:rsidRPr="00A2610B">
              <w:rPr>
                <w:rFonts w:ascii="Times New Roman" w:hAnsi="Times New Roman"/>
                <w:szCs w:val="24"/>
              </w:rPr>
              <w:t>Первая часть заявки на участие</w:t>
            </w:r>
            <w:r w:rsidRPr="00A2610B">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w:t>
            </w:r>
            <w:r w:rsidRPr="00A2610B">
              <w:rPr>
                <w:rFonts w:ascii="Times New Roman" w:hAnsi="Times New Roman"/>
                <w:color w:val="auto"/>
                <w:szCs w:val="24"/>
              </w:rPr>
              <w:lastRenderedPageBreak/>
              <w:t>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B77A1" w:rsidRPr="00A2610B" w:rsidRDefault="00FB77A1" w:rsidP="00A2610B">
            <w:pPr>
              <w:autoSpaceDE w:val="0"/>
              <w:autoSpaceDN w:val="0"/>
              <w:adjustRightInd w:val="0"/>
              <w:ind w:firstLine="340"/>
              <w:jc w:val="both"/>
              <w:rPr>
                <w:sz w:val="24"/>
                <w:szCs w:val="24"/>
              </w:rPr>
            </w:pPr>
            <w:r w:rsidRPr="00A2610B">
              <w:rPr>
                <w:sz w:val="24"/>
                <w:szCs w:val="24"/>
              </w:rPr>
              <w:t xml:space="preserve">2) </w:t>
            </w:r>
            <w:r w:rsidRPr="00A2610B">
              <w:rPr>
                <w:b/>
                <w:sz w:val="24"/>
                <w:szCs w:val="24"/>
              </w:rPr>
              <w:t>документы</w:t>
            </w:r>
            <w:r w:rsidRPr="00A2610B">
              <w:rPr>
                <w:sz w:val="24"/>
                <w:szCs w:val="24"/>
              </w:rPr>
              <w:t>, подтверждающие соответствие участника аукциона следующим требованиям:</w:t>
            </w:r>
          </w:p>
          <w:p w:rsidR="00A2610B"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szCs w:val="24"/>
              </w:rPr>
              <w:t xml:space="preserve">а) соответствие требованиям, </w:t>
            </w:r>
            <w:r w:rsidRPr="00A2610B">
              <w:rPr>
                <w:rFonts w:ascii="Times New Roman" w:hAnsi="Times New Roman"/>
                <w:bCs/>
                <w:szCs w:val="24"/>
              </w:rPr>
              <w:t>установленным</w:t>
            </w:r>
            <w:r w:rsidRPr="00A2610B">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10B">
              <w:rPr>
                <w:rFonts w:ascii="Times New Roman" w:hAnsi="Times New Roman"/>
                <w:bCs/>
                <w:szCs w:val="24"/>
              </w:rPr>
              <w:t>ом</w:t>
            </w:r>
            <w:r w:rsidRPr="00A2610B">
              <w:rPr>
                <w:rFonts w:ascii="Times New Roman" w:hAnsi="Times New Roman"/>
                <w:szCs w:val="24"/>
              </w:rPr>
              <w:t xml:space="preserve"> закупки</w:t>
            </w:r>
            <w:r w:rsidR="00A2610B" w:rsidRPr="00A2610B">
              <w:rPr>
                <w:rFonts w:ascii="Times New Roman" w:hAnsi="Times New Roman"/>
                <w:szCs w:val="24"/>
              </w:rPr>
              <w:t>:</w:t>
            </w:r>
            <w:r w:rsidR="00A2610B" w:rsidRPr="00A2610B">
              <w:rPr>
                <w:rFonts w:ascii="Times New Roman" w:hAnsi="Times New Roman"/>
                <w:color w:val="auto"/>
                <w:szCs w:val="24"/>
              </w:rPr>
              <w:t xml:space="preserve"> </w:t>
            </w:r>
            <w:r w:rsidR="00A2610B" w:rsidRPr="00A2610B">
              <w:rPr>
                <w:rFonts w:ascii="Times New Roman" w:hAnsi="Times New Roman"/>
                <w:b/>
                <w:color w:val="auto"/>
                <w:szCs w:val="24"/>
              </w:rPr>
              <w:t>установлено в соответствии с Законом РФ от 11.03.1992 № 2487-1 «О частной детективной и охранной деятельности в Российской Федерации»</w:t>
            </w:r>
            <w:r w:rsidR="00A2610B" w:rsidRPr="00A2610B">
              <w:rPr>
                <w:rFonts w:ascii="Times New Roman" w:hAnsi="Times New Roman"/>
                <w:color w:val="auto"/>
                <w:szCs w:val="24"/>
              </w:rPr>
              <w:t xml:space="preserve">; </w:t>
            </w:r>
            <w:r w:rsidR="00A2610B" w:rsidRPr="00A2610B">
              <w:rPr>
                <w:rFonts w:ascii="Times New Roman" w:hAnsi="Times New Roman"/>
                <w:b/>
                <w:color w:val="auto"/>
                <w:szCs w:val="24"/>
              </w:rPr>
              <w:t>копия лицензии на осуществление частной охранной деятельности</w:t>
            </w:r>
            <w:r w:rsidR="00A2610B" w:rsidRPr="00A2610B">
              <w:rPr>
                <w:rFonts w:ascii="Times New Roman" w:hAnsi="Times New Roman"/>
                <w:color w:val="auto"/>
                <w:szCs w:val="24"/>
              </w:rPr>
              <w:t xml:space="preserve">, в соответствии с Законом РФ от 11.03.1992 № 2487-1 «О частной детективной и охранной деятельности в Российской Федерации» с разрешенным видом услуг: </w:t>
            </w:r>
          </w:p>
          <w:p w:rsidR="00A2610B" w:rsidRPr="00A2610B" w:rsidRDefault="00A2610B"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1)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A2610B" w:rsidRPr="00A2610B" w:rsidRDefault="00A2610B"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2)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деятельности в Российской Федерации».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б) </w:t>
            </w:r>
            <w:r w:rsidRPr="00A2610B">
              <w:rPr>
                <w:rFonts w:ascii="Times New Roman" w:hAnsi="Times New Roman"/>
                <w:b/>
                <w:color w:val="auto"/>
                <w:szCs w:val="24"/>
              </w:rPr>
              <w:t>декларация</w:t>
            </w:r>
            <w:r w:rsidRPr="00A2610B">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 xml:space="preserve">непроведение ликвидации участника </w:t>
            </w:r>
            <w:r w:rsidRPr="00A2610B">
              <w:rPr>
                <w:rFonts w:ascii="Times New Roman" w:hAnsi="Times New Roman"/>
                <w:bCs/>
                <w:szCs w:val="24"/>
              </w:rPr>
              <w:t>закупки -</w:t>
            </w:r>
            <w:r w:rsidRPr="00A2610B">
              <w:rPr>
                <w:rFonts w:ascii="Times New Roman" w:hAnsi="Times New Roman"/>
                <w:szCs w:val="24"/>
              </w:rPr>
              <w:t xml:space="preserve"> юридического лица и отсутствие решения арбитражного суда о признании участника </w:t>
            </w:r>
            <w:r w:rsidRPr="00A2610B">
              <w:rPr>
                <w:rFonts w:ascii="Times New Roman" w:hAnsi="Times New Roman"/>
                <w:bCs/>
                <w:szCs w:val="24"/>
              </w:rPr>
              <w:t>закупки</w:t>
            </w:r>
            <w:r w:rsidRPr="00A2610B">
              <w:rPr>
                <w:rFonts w:ascii="Times New Roman" w:hAnsi="Times New Roman"/>
                <w:szCs w:val="24"/>
              </w:rPr>
              <w:t xml:space="preserve"> - юридического лица, индивидуального предпринимателя </w:t>
            </w:r>
            <w:r w:rsidRPr="00A2610B">
              <w:rPr>
                <w:rFonts w:ascii="Times New Roman" w:hAnsi="Times New Roman"/>
                <w:bCs/>
                <w:szCs w:val="24"/>
              </w:rPr>
              <w:t>несостоятельным (</w:t>
            </w:r>
            <w:r w:rsidRPr="00A2610B">
              <w:rPr>
                <w:rFonts w:ascii="Times New Roman" w:hAnsi="Times New Roman"/>
                <w:szCs w:val="24"/>
              </w:rPr>
              <w:t>банкротом</w:t>
            </w:r>
            <w:r w:rsidRPr="00A2610B">
              <w:rPr>
                <w:rFonts w:ascii="Times New Roman" w:hAnsi="Times New Roman"/>
                <w:bCs/>
                <w:szCs w:val="24"/>
              </w:rPr>
              <w:t>)</w:t>
            </w:r>
            <w:r w:rsidRPr="00A2610B">
              <w:rPr>
                <w:rFonts w:ascii="Times New Roman" w:hAnsi="Times New Roman"/>
                <w:szCs w:val="24"/>
              </w:rPr>
              <w:t xml:space="preserve"> и об открытии конкурсного производства;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 xml:space="preserve">неприостановление деятельности участника </w:t>
            </w:r>
            <w:r w:rsidRPr="00A2610B">
              <w:rPr>
                <w:rFonts w:ascii="Times New Roman" w:hAnsi="Times New Roman"/>
                <w:bCs/>
                <w:szCs w:val="24"/>
              </w:rPr>
              <w:t>закупки</w:t>
            </w:r>
            <w:r w:rsidRPr="00A2610B">
              <w:rPr>
                <w:rFonts w:ascii="Times New Roman" w:hAnsi="Times New Roman"/>
                <w:szCs w:val="24"/>
              </w:rPr>
              <w:t xml:space="preserve"> в порядке, </w:t>
            </w:r>
            <w:r w:rsidRPr="00A2610B">
              <w:rPr>
                <w:rFonts w:ascii="Times New Roman" w:hAnsi="Times New Roman"/>
                <w:bCs/>
                <w:szCs w:val="24"/>
              </w:rPr>
              <w:t>установленном</w:t>
            </w:r>
            <w:r w:rsidRPr="00A2610B">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A2610B">
              <w:rPr>
                <w:rFonts w:ascii="Times New Roman" w:hAnsi="Times New Roman"/>
                <w:szCs w:val="24"/>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610B">
              <w:rPr>
                <w:rFonts w:ascii="Times New Roman" w:hAnsi="Times New Roman"/>
                <w:b/>
                <w:color w:val="000099"/>
                <w:szCs w:val="24"/>
              </w:rPr>
              <w:t>не требуется</w:t>
            </w:r>
            <w:r w:rsidRPr="00A2610B">
              <w:rPr>
                <w:rFonts w:ascii="Times New Roman" w:hAnsi="Times New Roman"/>
                <w:color w:val="000099"/>
                <w:szCs w:val="24"/>
              </w:rPr>
              <w:t>;</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B77A1" w:rsidRPr="00A2610B" w:rsidRDefault="00FB77A1" w:rsidP="00A2610B">
            <w:pPr>
              <w:pStyle w:val="10"/>
              <w:spacing w:after="0" w:line="240" w:lineRule="auto"/>
              <w:ind w:firstLine="340"/>
              <w:jc w:val="both"/>
              <w:rPr>
                <w:rFonts w:ascii="Times New Roman" w:hAnsi="Times New Roman"/>
                <w:b/>
                <w:szCs w:val="24"/>
              </w:rPr>
            </w:pPr>
            <w:r w:rsidRPr="00A2610B">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610B">
              <w:rPr>
                <w:rFonts w:ascii="Times New Roman" w:hAnsi="Times New Roman"/>
                <w:color w:val="auto"/>
                <w:szCs w:val="24"/>
              </w:rPr>
              <w:t>не требуется</w:t>
            </w:r>
            <w:r w:rsidRPr="00A2610B">
              <w:rPr>
                <w:rFonts w:ascii="Times New Roman" w:hAnsi="Times New Roman"/>
                <w:b/>
                <w:szCs w:val="24"/>
              </w:rPr>
              <w:t>;</w:t>
            </w:r>
          </w:p>
          <w:p w:rsidR="00FB77A1" w:rsidRPr="00A2610B" w:rsidRDefault="00FB77A1" w:rsidP="00A2610B">
            <w:pPr>
              <w:pStyle w:val="10"/>
              <w:spacing w:after="0" w:line="240" w:lineRule="auto"/>
              <w:ind w:firstLine="340"/>
              <w:jc w:val="both"/>
              <w:rPr>
                <w:rFonts w:ascii="Times New Roman" w:hAnsi="Times New Roman"/>
                <w:b/>
                <w:color w:val="000099"/>
                <w:szCs w:val="24"/>
              </w:rPr>
            </w:pPr>
            <w:r w:rsidRPr="00A2610B">
              <w:rPr>
                <w:rFonts w:ascii="Times New Roman" w:hAnsi="Times New Roman"/>
                <w:color w:val="auto"/>
                <w:szCs w:val="24"/>
              </w:rPr>
              <w:lastRenderedPageBreak/>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A2610B">
              <w:rPr>
                <w:rFonts w:ascii="Times New Roman" w:hAnsi="Times New Roman"/>
                <w:szCs w:val="24"/>
              </w:rPr>
              <w:t xml:space="preserve">документов: </w:t>
            </w:r>
            <w:r w:rsidRPr="00A2610B">
              <w:rPr>
                <w:rFonts w:ascii="Times New Roman" w:hAnsi="Times New Roman"/>
                <w:color w:val="auto"/>
                <w:szCs w:val="24"/>
              </w:rPr>
              <w:t>не требуется;</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color w:val="auto"/>
                <w:szCs w:val="24"/>
              </w:rPr>
              <w:t xml:space="preserve">7) декларация о принадлежности </w:t>
            </w:r>
            <w:r w:rsidRPr="00A2610B">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610B">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610B">
              <w:rPr>
                <w:rFonts w:ascii="Times New Roman" w:hAnsi="Times New Roman"/>
                <w:szCs w:val="24"/>
              </w:rPr>
              <w:t xml:space="preserve"> </w:t>
            </w:r>
            <w:r w:rsidRPr="00A2610B">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r w:rsidRPr="002A659A">
              <w:rPr>
                <w:rFonts w:ascii="Times New Roman" w:hAnsi="Times New Roman"/>
                <w:szCs w:val="24"/>
                <w:lang w:val="en-US"/>
              </w:rPr>
              <w:t>c</w:t>
            </w:r>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Pr="002A659A">
              <w:rPr>
                <w:rFonts w:ascii="Times New Roman" w:hAnsi="Times New Roman"/>
                <w:szCs w:val="24"/>
                <w:lang w:val="x-none"/>
              </w:rPr>
              <w:lastRenderedPageBreak/>
              <w:t>«ТЕХНИЧЕСКОЕ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указанного;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до…» - участником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 xml:space="preserve">В случае применение заказчиком в техническом задании перечисления значений показателя через союз «и», знаки «,» </w:t>
            </w:r>
            <w:r w:rsidRPr="002A659A">
              <w:rPr>
                <w:rFonts w:ascii="Times New Roman" w:eastAsia="Calibri" w:hAnsi="Times New Roman"/>
                <w:szCs w:val="24"/>
                <w:lang w:eastAsia="x-none"/>
              </w:rPr>
              <w:lastRenderedPageBreak/>
              <w:t>«;»,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lastRenderedPageBreak/>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2610B">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A2610B" w:rsidRPr="00A2610B">
              <w:rPr>
                <w:rFonts w:ascii="Times New Roman" w:hAnsi="Times New Roman"/>
                <w:color w:val="000099"/>
                <w:szCs w:val="24"/>
              </w:rPr>
              <w:t>240 (двести сорок) рублей 00 копеек,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внесения денежных средств в качестве обеспечения заявок на участие в </w:t>
            </w:r>
            <w:r w:rsidRPr="002A659A">
              <w:rPr>
                <w:rFonts w:ascii="Times New Roman" w:hAnsi="Times New Roman"/>
                <w:color w:val="auto"/>
                <w:szCs w:val="24"/>
              </w:rPr>
              <w:lastRenderedPageBreak/>
              <w:t>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w:t>
            </w:r>
            <w:r w:rsidRPr="002A659A">
              <w:rPr>
                <w:sz w:val="24"/>
                <w:szCs w:val="24"/>
              </w:rPr>
              <w:lastRenderedPageBreak/>
              <w:t>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уклонившимися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w:t>
            </w:r>
            <w:r w:rsidRPr="002A659A">
              <w:rPr>
                <w:rFonts w:ascii="Times New Roman" w:hAnsi="Times New Roman"/>
                <w:szCs w:val="24"/>
              </w:rPr>
              <w:lastRenderedPageBreak/>
              <w:t>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r w:rsidRPr="002A659A">
              <w:rPr>
                <w:rFonts w:ascii="Times New Roman" w:hAnsi="Times New Roman"/>
                <w:bCs/>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w:t>
            </w:r>
            <w:r w:rsidRPr="002A659A">
              <w:rPr>
                <w:rFonts w:ascii="Times New Roman" w:hAnsi="Times New Roman"/>
                <w:bCs/>
                <w:szCs w:val="24"/>
              </w:rPr>
              <w:lastRenderedPageBreak/>
              <w:t>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7) отлагательное условие, предусматривающее заключение </w:t>
            </w:r>
            <w:r w:rsidRPr="002A659A">
              <w:rPr>
                <w:rFonts w:ascii="Times New Roman" w:hAnsi="Times New Roman"/>
                <w:szCs w:val="24"/>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Реквизиты счета для внесения обеспечения исполнения контракта </w:t>
            </w:r>
            <w:r w:rsidRPr="002A659A">
              <w:rPr>
                <w:rFonts w:ascii="Times New Roman" w:hAnsi="Times New Roman"/>
                <w:szCs w:val="24"/>
              </w:rPr>
              <w:lastRenderedPageBreak/>
              <w:t>(в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Депфин Югорска (Администрация города Югорска, л/с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 xml:space="preserve">Банк: Ф-Л ЗС ПАО Банка </w:t>
            </w:r>
            <w:r w:rsidRPr="002A659A">
              <w:rPr>
                <w:rFonts w:ascii="Times New Roman" w:hAnsi="Times New Roman"/>
                <w:szCs w:val="24"/>
              </w:rPr>
              <w:lastRenderedPageBreak/>
              <w:t>«ФК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к/счет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A2610B" w:rsidRPr="00A2610B">
              <w:rPr>
                <w:rFonts w:ascii="Times New Roman" w:hAnsi="Times New Roman"/>
                <w:color w:val="000099"/>
                <w:szCs w:val="24"/>
              </w:rPr>
              <w:t>на оказание услуг по централизованной охране объектов;</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 xml:space="preserve">Требование о соответствии поставляемого товара образцу или макету, </w:t>
            </w:r>
            <w:r w:rsidRPr="002A659A">
              <w:rPr>
                <w:rFonts w:ascii="Times New Roman" w:hAnsi="Times New Roman"/>
                <w:szCs w:val="24"/>
              </w:rPr>
              <w:lastRenderedPageBreak/>
              <w:t>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w:t>
            </w:r>
            <w:r w:rsidRPr="002A659A">
              <w:rPr>
                <w:sz w:val="24"/>
                <w:szCs w:val="24"/>
              </w:rPr>
              <w:lastRenderedPageBreak/>
              <w:t>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12)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2A659A">
              <w:rPr>
                <w:rFonts w:ascii="Times New Roman" w:hAnsi="Times New Roman" w:cs="Times New Roman"/>
                <w:szCs w:val="24"/>
              </w:rPr>
              <w:lastRenderedPageBreak/>
              <w:t>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w:t>
            </w:r>
            <w:r w:rsidRPr="002A659A">
              <w:rPr>
                <w:rFonts w:ascii="Times New Roman" w:hAnsi="Times New Roman" w:cs="Times New Roman"/>
                <w:szCs w:val="24"/>
              </w:rPr>
              <w:lastRenderedPageBreak/>
              <w:t>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w:t>
            </w:r>
            <w:r w:rsidRPr="002A659A">
              <w:rPr>
                <w:rFonts w:ascii="Times New Roman" w:hAnsi="Times New Roman" w:cs="Times New Roman"/>
                <w:szCs w:val="24"/>
              </w:rPr>
              <w:lastRenderedPageBreak/>
              <w:t>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815EBF" w:rsidRPr="00815EBF" w:rsidRDefault="00815EBF" w:rsidP="00815EBF">
      <w:pPr>
        <w:jc w:val="center"/>
        <w:rPr>
          <w:rFonts w:eastAsia="Calibri"/>
          <w:b/>
          <w:sz w:val="22"/>
          <w:szCs w:val="22"/>
          <w:lang w:eastAsia="en-US"/>
        </w:rPr>
      </w:pPr>
    </w:p>
    <w:p w:rsidR="00815EBF" w:rsidRPr="00815EBF" w:rsidRDefault="00815EBF" w:rsidP="00815EBF">
      <w:pPr>
        <w:tabs>
          <w:tab w:val="left" w:pos="1440"/>
        </w:tabs>
        <w:suppressAutoHyphens/>
        <w:ind w:right="-169" w:firstLine="720"/>
        <w:jc w:val="both"/>
        <w:rPr>
          <w:sz w:val="22"/>
          <w:szCs w:val="22"/>
        </w:rPr>
      </w:pPr>
      <w:r w:rsidRPr="00815EBF">
        <w:rPr>
          <w:snapToGrid w:val="0"/>
          <w:sz w:val="22"/>
          <w:szCs w:val="22"/>
        </w:rPr>
        <w:t>1. «Исполнитель»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укрепленности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815EBF">
        <w:rPr>
          <w:sz w:val="22"/>
          <w:szCs w:val="22"/>
        </w:rPr>
        <w:t xml:space="preserve"> согласно перечню охраняемых объектов:</w:t>
      </w:r>
    </w:p>
    <w:p w:rsidR="00815EBF" w:rsidRPr="00815EBF" w:rsidRDefault="00815EBF" w:rsidP="00815EBF">
      <w:pPr>
        <w:tabs>
          <w:tab w:val="left" w:pos="1440"/>
        </w:tabs>
        <w:suppressAutoHyphens/>
        <w:ind w:right="-169" w:firstLine="720"/>
        <w:jc w:val="right"/>
        <w:rPr>
          <w:b/>
          <w:sz w:val="22"/>
          <w:szCs w:val="22"/>
        </w:rPr>
      </w:pPr>
      <w:r w:rsidRPr="00815EBF">
        <w:rPr>
          <w:b/>
          <w:sz w:val="22"/>
          <w:szCs w:val="22"/>
        </w:rPr>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0"/>
        <w:gridCol w:w="1655"/>
        <w:gridCol w:w="1063"/>
        <w:gridCol w:w="1063"/>
        <w:gridCol w:w="1417"/>
        <w:gridCol w:w="1843"/>
      </w:tblGrid>
      <w:tr w:rsidR="00815EBF" w:rsidRPr="00815EBF" w:rsidTr="00805352">
        <w:trPr>
          <w:trHeight w:val="179"/>
        </w:trPr>
        <w:tc>
          <w:tcPr>
            <w:tcW w:w="675"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 п/п</w:t>
            </w:r>
          </w:p>
        </w:tc>
        <w:tc>
          <w:tcPr>
            <w:tcW w:w="2740"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Наименование и описание объекта закупки</w:t>
            </w:r>
          </w:p>
        </w:tc>
        <w:tc>
          <w:tcPr>
            <w:tcW w:w="1655"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Адрес объекта</w:t>
            </w:r>
          </w:p>
        </w:tc>
        <w:tc>
          <w:tcPr>
            <w:tcW w:w="1063"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Вид охраны</w:t>
            </w:r>
          </w:p>
        </w:tc>
        <w:tc>
          <w:tcPr>
            <w:tcW w:w="2480" w:type="dxa"/>
            <w:gridSpan w:val="2"/>
            <w:shd w:val="clear" w:color="auto" w:fill="auto"/>
          </w:tcPr>
          <w:p w:rsidR="00815EBF" w:rsidRPr="00815EBF" w:rsidRDefault="00815EBF" w:rsidP="00815EBF">
            <w:pPr>
              <w:spacing w:after="60"/>
              <w:jc w:val="center"/>
              <w:rPr>
                <w:b/>
                <w:sz w:val="22"/>
                <w:szCs w:val="22"/>
              </w:rPr>
            </w:pPr>
            <w:r w:rsidRPr="00815EBF">
              <w:rPr>
                <w:b/>
                <w:sz w:val="22"/>
                <w:szCs w:val="22"/>
              </w:rPr>
              <w:t>Часы охраны</w:t>
            </w:r>
          </w:p>
        </w:tc>
        <w:tc>
          <w:tcPr>
            <w:tcW w:w="1843"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Месяц</w:t>
            </w:r>
          </w:p>
        </w:tc>
      </w:tr>
      <w:tr w:rsidR="00815EBF" w:rsidRPr="00815EBF" w:rsidTr="00805352">
        <w:trPr>
          <w:trHeight w:val="178"/>
        </w:trPr>
        <w:tc>
          <w:tcPr>
            <w:tcW w:w="675" w:type="dxa"/>
            <w:vMerge/>
            <w:shd w:val="clear" w:color="auto" w:fill="auto"/>
          </w:tcPr>
          <w:p w:rsidR="00815EBF" w:rsidRPr="00815EBF" w:rsidRDefault="00815EBF" w:rsidP="00815EBF">
            <w:pPr>
              <w:spacing w:after="60"/>
              <w:jc w:val="center"/>
              <w:rPr>
                <w:sz w:val="22"/>
                <w:szCs w:val="22"/>
              </w:rPr>
            </w:pPr>
          </w:p>
        </w:tc>
        <w:tc>
          <w:tcPr>
            <w:tcW w:w="2740" w:type="dxa"/>
            <w:vMerge/>
            <w:shd w:val="clear" w:color="auto" w:fill="auto"/>
          </w:tcPr>
          <w:p w:rsidR="00815EBF" w:rsidRPr="00815EBF" w:rsidRDefault="00815EBF" w:rsidP="00815EBF">
            <w:pPr>
              <w:spacing w:after="60"/>
              <w:jc w:val="center"/>
              <w:rPr>
                <w:sz w:val="22"/>
                <w:szCs w:val="22"/>
              </w:rPr>
            </w:pPr>
          </w:p>
        </w:tc>
        <w:tc>
          <w:tcPr>
            <w:tcW w:w="1655" w:type="dxa"/>
            <w:vMerge/>
            <w:shd w:val="clear" w:color="auto" w:fill="auto"/>
          </w:tcPr>
          <w:p w:rsidR="00815EBF" w:rsidRPr="00815EBF" w:rsidRDefault="00815EBF" w:rsidP="00815EBF">
            <w:pPr>
              <w:spacing w:after="60"/>
              <w:jc w:val="center"/>
              <w:rPr>
                <w:sz w:val="22"/>
                <w:szCs w:val="22"/>
              </w:rPr>
            </w:pPr>
          </w:p>
        </w:tc>
        <w:tc>
          <w:tcPr>
            <w:tcW w:w="1063" w:type="dxa"/>
            <w:vMerge/>
            <w:shd w:val="clear" w:color="auto" w:fill="auto"/>
          </w:tcPr>
          <w:p w:rsidR="00815EBF" w:rsidRPr="00815EBF" w:rsidRDefault="00815EBF" w:rsidP="00815EBF">
            <w:pPr>
              <w:spacing w:after="60"/>
              <w:jc w:val="center"/>
              <w:rPr>
                <w:sz w:val="22"/>
                <w:szCs w:val="22"/>
              </w:rPr>
            </w:pPr>
          </w:p>
        </w:tc>
        <w:tc>
          <w:tcPr>
            <w:tcW w:w="1063" w:type="dxa"/>
            <w:shd w:val="clear" w:color="auto" w:fill="auto"/>
          </w:tcPr>
          <w:p w:rsidR="00815EBF" w:rsidRPr="00815EBF" w:rsidRDefault="00815EBF" w:rsidP="00815EBF">
            <w:pPr>
              <w:spacing w:after="60"/>
              <w:jc w:val="center"/>
              <w:rPr>
                <w:b/>
                <w:sz w:val="22"/>
                <w:szCs w:val="22"/>
              </w:rPr>
            </w:pPr>
            <w:r w:rsidRPr="00815EBF">
              <w:rPr>
                <w:b/>
                <w:sz w:val="22"/>
                <w:szCs w:val="22"/>
              </w:rPr>
              <w:t>в раб. дни</w:t>
            </w:r>
          </w:p>
        </w:tc>
        <w:tc>
          <w:tcPr>
            <w:tcW w:w="1417" w:type="dxa"/>
            <w:shd w:val="clear" w:color="auto" w:fill="auto"/>
          </w:tcPr>
          <w:p w:rsidR="00815EBF" w:rsidRPr="00815EBF" w:rsidRDefault="00815EBF" w:rsidP="00815EBF">
            <w:pPr>
              <w:spacing w:after="60"/>
              <w:jc w:val="center"/>
              <w:rPr>
                <w:b/>
                <w:sz w:val="22"/>
                <w:szCs w:val="22"/>
              </w:rPr>
            </w:pPr>
            <w:r w:rsidRPr="00815EBF">
              <w:rPr>
                <w:b/>
                <w:sz w:val="22"/>
                <w:szCs w:val="22"/>
              </w:rPr>
              <w:t>в вых. дни</w:t>
            </w:r>
          </w:p>
        </w:tc>
        <w:tc>
          <w:tcPr>
            <w:tcW w:w="1843" w:type="dxa"/>
            <w:vMerge/>
            <w:shd w:val="clear" w:color="auto" w:fill="auto"/>
          </w:tcPr>
          <w:p w:rsidR="00815EBF" w:rsidRPr="00815EBF" w:rsidRDefault="00815EBF" w:rsidP="00815EBF">
            <w:pPr>
              <w:spacing w:after="60"/>
              <w:jc w:val="center"/>
              <w:rPr>
                <w:sz w:val="22"/>
                <w:szCs w:val="22"/>
              </w:rPr>
            </w:pPr>
          </w:p>
        </w:tc>
      </w:tr>
      <w:tr w:rsidR="00815EBF" w:rsidRPr="00815EBF" w:rsidTr="00805352">
        <w:tc>
          <w:tcPr>
            <w:tcW w:w="675" w:type="dxa"/>
            <w:shd w:val="clear" w:color="auto" w:fill="auto"/>
          </w:tcPr>
          <w:p w:rsidR="00815EBF" w:rsidRPr="00815EBF" w:rsidRDefault="00815EBF" w:rsidP="00815EBF">
            <w:pPr>
              <w:spacing w:after="60"/>
              <w:jc w:val="both"/>
              <w:rPr>
                <w:sz w:val="22"/>
                <w:szCs w:val="22"/>
              </w:rPr>
            </w:pPr>
            <w:r w:rsidRPr="00815EBF">
              <w:rPr>
                <w:sz w:val="22"/>
                <w:szCs w:val="22"/>
              </w:rPr>
              <w:t>1</w:t>
            </w:r>
          </w:p>
        </w:tc>
        <w:tc>
          <w:tcPr>
            <w:tcW w:w="2740" w:type="dxa"/>
            <w:shd w:val="clear" w:color="auto" w:fill="auto"/>
          </w:tcPr>
          <w:p w:rsidR="00815EBF" w:rsidRPr="00815EBF" w:rsidRDefault="00815EBF" w:rsidP="00815EBF">
            <w:pPr>
              <w:spacing w:after="60"/>
              <w:rPr>
                <w:sz w:val="22"/>
                <w:szCs w:val="22"/>
              </w:rPr>
            </w:pPr>
            <w:r w:rsidRPr="00815EBF">
              <w:rPr>
                <w:sz w:val="22"/>
                <w:szCs w:val="22"/>
              </w:rPr>
              <w:t>Оказание услуг по централизованной охране. Здание администрации города Югорска (Департамент жилищно-коммунального и строительного комплекса)</w:t>
            </w:r>
          </w:p>
        </w:tc>
        <w:tc>
          <w:tcPr>
            <w:tcW w:w="1655" w:type="dxa"/>
            <w:shd w:val="clear" w:color="auto" w:fill="auto"/>
          </w:tcPr>
          <w:p w:rsidR="00815EBF" w:rsidRPr="00815EBF" w:rsidRDefault="00815EBF" w:rsidP="00815EBF">
            <w:pPr>
              <w:spacing w:after="60"/>
              <w:jc w:val="both"/>
              <w:rPr>
                <w:sz w:val="22"/>
                <w:szCs w:val="22"/>
              </w:rPr>
            </w:pPr>
            <w:r w:rsidRPr="00815EBF">
              <w:rPr>
                <w:sz w:val="22"/>
                <w:szCs w:val="22"/>
              </w:rPr>
              <w:t>г. Югорск, ул. Механизаторов 22</w:t>
            </w:r>
          </w:p>
        </w:tc>
        <w:tc>
          <w:tcPr>
            <w:tcW w:w="1063" w:type="dxa"/>
            <w:shd w:val="clear" w:color="auto" w:fill="auto"/>
          </w:tcPr>
          <w:p w:rsidR="00815EBF" w:rsidRPr="00815EBF" w:rsidRDefault="00815EBF" w:rsidP="00815EBF">
            <w:pPr>
              <w:spacing w:after="60"/>
              <w:jc w:val="center"/>
              <w:rPr>
                <w:sz w:val="22"/>
                <w:szCs w:val="22"/>
              </w:rPr>
            </w:pPr>
            <w:r w:rsidRPr="00815EBF">
              <w:rPr>
                <w:sz w:val="22"/>
                <w:szCs w:val="22"/>
              </w:rPr>
              <w:t>ОС (ПЦН)</w:t>
            </w:r>
          </w:p>
        </w:tc>
        <w:tc>
          <w:tcPr>
            <w:tcW w:w="1063" w:type="dxa"/>
            <w:shd w:val="clear" w:color="auto" w:fill="auto"/>
          </w:tcPr>
          <w:p w:rsidR="00815EBF" w:rsidRPr="00815EBF" w:rsidRDefault="00815EBF" w:rsidP="00815EBF">
            <w:pPr>
              <w:spacing w:after="60"/>
              <w:jc w:val="center"/>
              <w:rPr>
                <w:sz w:val="22"/>
                <w:szCs w:val="22"/>
              </w:rPr>
            </w:pPr>
            <w:r w:rsidRPr="00815EBF">
              <w:rPr>
                <w:sz w:val="22"/>
                <w:szCs w:val="22"/>
              </w:rPr>
              <w:t>15</w:t>
            </w:r>
          </w:p>
          <w:p w:rsidR="00815EBF" w:rsidRPr="00815EBF" w:rsidRDefault="00815EBF" w:rsidP="00815EBF">
            <w:pPr>
              <w:spacing w:after="60"/>
              <w:jc w:val="center"/>
              <w:rPr>
                <w:sz w:val="22"/>
                <w:szCs w:val="22"/>
              </w:rPr>
            </w:pPr>
          </w:p>
        </w:tc>
        <w:tc>
          <w:tcPr>
            <w:tcW w:w="1417" w:type="dxa"/>
            <w:shd w:val="clear" w:color="auto" w:fill="auto"/>
          </w:tcPr>
          <w:p w:rsidR="00815EBF" w:rsidRPr="00815EBF" w:rsidRDefault="00815EBF" w:rsidP="00815EBF">
            <w:pPr>
              <w:spacing w:after="60"/>
              <w:jc w:val="center"/>
              <w:rPr>
                <w:sz w:val="22"/>
                <w:szCs w:val="22"/>
              </w:rPr>
            </w:pPr>
            <w:r w:rsidRPr="00815EBF">
              <w:rPr>
                <w:sz w:val="22"/>
                <w:szCs w:val="22"/>
              </w:rPr>
              <w:t>24</w:t>
            </w:r>
          </w:p>
        </w:tc>
        <w:tc>
          <w:tcPr>
            <w:tcW w:w="1843" w:type="dxa"/>
            <w:shd w:val="clear" w:color="auto" w:fill="auto"/>
          </w:tcPr>
          <w:p w:rsidR="00815EBF" w:rsidRPr="00815EBF" w:rsidRDefault="00815EBF" w:rsidP="00815EBF">
            <w:pPr>
              <w:spacing w:after="60"/>
              <w:jc w:val="center"/>
              <w:rPr>
                <w:sz w:val="22"/>
                <w:szCs w:val="22"/>
              </w:rPr>
            </w:pPr>
            <w:r w:rsidRPr="00815EBF">
              <w:rPr>
                <w:sz w:val="22"/>
                <w:szCs w:val="22"/>
              </w:rPr>
              <w:t>12</w:t>
            </w:r>
          </w:p>
        </w:tc>
      </w:tr>
      <w:tr w:rsidR="00815EBF" w:rsidRPr="00815EBF" w:rsidTr="00805352">
        <w:tc>
          <w:tcPr>
            <w:tcW w:w="675" w:type="dxa"/>
            <w:shd w:val="clear" w:color="auto" w:fill="auto"/>
          </w:tcPr>
          <w:p w:rsidR="00815EBF" w:rsidRPr="00815EBF" w:rsidRDefault="00815EBF" w:rsidP="00815EBF">
            <w:pPr>
              <w:spacing w:after="60"/>
              <w:jc w:val="both"/>
              <w:rPr>
                <w:sz w:val="22"/>
                <w:szCs w:val="22"/>
              </w:rPr>
            </w:pPr>
            <w:r w:rsidRPr="00815EBF">
              <w:rPr>
                <w:sz w:val="22"/>
                <w:szCs w:val="22"/>
              </w:rPr>
              <w:t>2</w:t>
            </w:r>
          </w:p>
        </w:tc>
        <w:tc>
          <w:tcPr>
            <w:tcW w:w="2740" w:type="dxa"/>
            <w:shd w:val="clear" w:color="auto" w:fill="auto"/>
          </w:tcPr>
          <w:p w:rsidR="00815EBF" w:rsidRPr="00815EBF" w:rsidRDefault="00815EBF" w:rsidP="00815EBF">
            <w:pPr>
              <w:spacing w:after="60"/>
              <w:rPr>
                <w:sz w:val="22"/>
                <w:szCs w:val="22"/>
              </w:rPr>
            </w:pPr>
            <w:r w:rsidRPr="00815EBF">
              <w:rPr>
                <w:sz w:val="22"/>
                <w:szCs w:val="22"/>
              </w:rPr>
              <w:t>Оказание услуг по централизованной охране. Здание администрации города Югорска (сектор специальных мероприятий, кабинет 226; служебное помещение, кабинет 412)</w:t>
            </w:r>
          </w:p>
        </w:tc>
        <w:tc>
          <w:tcPr>
            <w:tcW w:w="1655" w:type="dxa"/>
            <w:shd w:val="clear" w:color="auto" w:fill="auto"/>
          </w:tcPr>
          <w:p w:rsidR="00815EBF" w:rsidRPr="00815EBF" w:rsidRDefault="00815EBF" w:rsidP="00815EBF">
            <w:pPr>
              <w:spacing w:after="60"/>
              <w:jc w:val="both"/>
              <w:rPr>
                <w:sz w:val="22"/>
                <w:szCs w:val="22"/>
              </w:rPr>
            </w:pPr>
            <w:r w:rsidRPr="00815EBF">
              <w:rPr>
                <w:sz w:val="22"/>
                <w:szCs w:val="22"/>
              </w:rPr>
              <w:t>г. Югорск, ул. 40 лет Победы 11</w:t>
            </w:r>
          </w:p>
        </w:tc>
        <w:tc>
          <w:tcPr>
            <w:tcW w:w="1063" w:type="dxa"/>
            <w:shd w:val="clear" w:color="auto" w:fill="auto"/>
          </w:tcPr>
          <w:p w:rsidR="00815EBF" w:rsidRPr="00815EBF" w:rsidRDefault="00815EBF" w:rsidP="00815EBF">
            <w:pPr>
              <w:spacing w:after="60"/>
              <w:jc w:val="center"/>
              <w:rPr>
                <w:sz w:val="22"/>
                <w:szCs w:val="22"/>
              </w:rPr>
            </w:pPr>
            <w:r w:rsidRPr="00815EBF">
              <w:rPr>
                <w:sz w:val="22"/>
                <w:szCs w:val="22"/>
              </w:rPr>
              <w:t>ОС (ПЦН)</w:t>
            </w:r>
          </w:p>
        </w:tc>
        <w:tc>
          <w:tcPr>
            <w:tcW w:w="1063" w:type="dxa"/>
            <w:shd w:val="clear" w:color="auto" w:fill="auto"/>
          </w:tcPr>
          <w:p w:rsidR="00815EBF" w:rsidRPr="00815EBF" w:rsidRDefault="00815EBF" w:rsidP="00815EBF">
            <w:pPr>
              <w:spacing w:after="60"/>
              <w:jc w:val="center"/>
              <w:rPr>
                <w:sz w:val="22"/>
                <w:szCs w:val="22"/>
              </w:rPr>
            </w:pPr>
            <w:r w:rsidRPr="00815EBF">
              <w:rPr>
                <w:sz w:val="22"/>
                <w:szCs w:val="22"/>
              </w:rPr>
              <w:t>15</w:t>
            </w:r>
          </w:p>
          <w:p w:rsidR="00815EBF" w:rsidRPr="00815EBF" w:rsidRDefault="00815EBF" w:rsidP="00815EBF">
            <w:pPr>
              <w:spacing w:after="60"/>
              <w:jc w:val="center"/>
              <w:rPr>
                <w:sz w:val="22"/>
                <w:szCs w:val="22"/>
              </w:rPr>
            </w:pPr>
          </w:p>
        </w:tc>
        <w:tc>
          <w:tcPr>
            <w:tcW w:w="1417" w:type="dxa"/>
            <w:shd w:val="clear" w:color="auto" w:fill="auto"/>
          </w:tcPr>
          <w:p w:rsidR="00815EBF" w:rsidRPr="00815EBF" w:rsidRDefault="00815EBF" w:rsidP="00815EBF">
            <w:pPr>
              <w:spacing w:after="60"/>
              <w:jc w:val="center"/>
              <w:rPr>
                <w:sz w:val="22"/>
                <w:szCs w:val="22"/>
              </w:rPr>
            </w:pPr>
            <w:r w:rsidRPr="00815EBF">
              <w:rPr>
                <w:sz w:val="22"/>
                <w:szCs w:val="22"/>
              </w:rPr>
              <w:t>24</w:t>
            </w:r>
          </w:p>
        </w:tc>
        <w:tc>
          <w:tcPr>
            <w:tcW w:w="1843" w:type="dxa"/>
            <w:shd w:val="clear" w:color="auto" w:fill="auto"/>
          </w:tcPr>
          <w:p w:rsidR="00815EBF" w:rsidRPr="00815EBF" w:rsidRDefault="00815EBF" w:rsidP="00815EBF">
            <w:pPr>
              <w:spacing w:after="60"/>
              <w:jc w:val="center"/>
              <w:rPr>
                <w:sz w:val="22"/>
                <w:szCs w:val="22"/>
              </w:rPr>
            </w:pPr>
            <w:r w:rsidRPr="00815EBF">
              <w:rPr>
                <w:sz w:val="22"/>
                <w:szCs w:val="22"/>
              </w:rPr>
              <w:t>12</w:t>
            </w:r>
          </w:p>
        </w:tc>
      </w:tr>
    </w:tbl>
    <w:p w:rsidR="00815EBF" w:rsidRPr="00815EBF" w:rsidRDefault="00815EBF" w:rsidP="00815EBF">
      <w:pPr>
        <w:tabs>
          <w:tab w:val="left" w:pos="0"/>
        </w:tabs>
        <w:spacing w:after="60"/>
        <w:ind w:firstLine="567"/>
        <w:rPr>
          <w:sz w:val="22"/>
          <w:szCs w:val="22"/>
        </w:rPr>
      </w:pPr>
      <w:r w:rsidRPr="00815EBF">
        <w:rPr>
          <w:sz w:val="22"/>
          <w:szCs w:val="22"/>
        </w:rPr>
        <w:t>2.  Централизованное наблюдение осуществляется за установленными на объекте ТСО, подключенными к пульту централизованного наблюдения (ПЦН).</w:t>
      </w:r>
    </w:p>
    <w:p w:rsidR="00815EBF" w:rsidRPr="00815EBF" w:rsidRDefault="00815EBF" w:rsidP="00815EBF">
      <w:pPr>
        <w:tabs>
          <w:tab w:val="left" w:pos="0"/>
        </w:tabs>
        <w:spacing w:after="60"/>
        <w:ind w:firstLine="567"/>
        <w:rPr>
          <w:sz w:val="22"/>
          <w:szCs w:val="22"/>
        </w:rPr>
      </w:pPr>
      <w:r w:rsidRPr="00815EBF">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815EBF" w:rsidRPr="00815EBF" w:rsidRDefault="00815EBF" w:rsidP="00815EBF">
      <w:pPr>
        <w:tabs>
          <w:tab w:val="left" w:pos="0"/>
        </w:tabs>
        <w:spacing w:after="60"/>
        <w:ind w:firstLine="567"/>
        <w:rPr>
          <w:sz w:val="22"/>
          <w:szCs w:val="22"/>
        </w:rPr>
      </w:pPr>
      <w:r w:rsidRPr="00815EBF">
        <w:rPr>
          <w:sz w:val="22"/>
          <w:szCs w:val="22"/>
        </w:rPr>
        <w:t>4.Оснащение «Исполнителем» нарядов групп задержания автоматическим и табельным оружием.</w:t>
      </w:r>
    </w:p>
    <w:p w:rsidR="00815EBF" w:rsidRPr="00815EBF" w:rsidRDefault="00815EBF" w:rsidP="00815EBF">
      <w:pPr>
        <w:tabs>
          <w:tab w:val="left" w:pos="0"/>
        </w:tabs>
        <w:spacing w:after="60"/>
        <w:ind w:firstLine="567"/>
        <w:rPr>
          <w:sz w:val="22"/>
          <w:szCs w:val="22"/>
        </w:rPr>
      </w:pPr>
      <w:r w:rsidRPr="00815EBF">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815EBF" w:rsidRPr="00815EBF" w:rsidRDefault="00815EBF" w:rsidP="00815EBF">
      <w:pPr>
        <w:tabs>
          <w:tab w:val="left" w:pos="0"/>
        </w:tabs>
        <w:spacing w:after="60"/>
        <w:ind w:firstLine="567"/>
        <w:rPr>
          <w:sz w:val="22"/>
          <w:szCs w:val="22"/>
        </w:rPr>
      </w:pPr>
      <w:r w:rsidRPr="00815EBF">
        <w:rPr>
          <w:sz w:val="22"/>
          <w:szCs w:val="22"/>
        </w:rPr>
        <w:t>6.Наличие у «Исполнителя» связи с дежурной частью территориальных подразделений органов внутренних дел России.</w:t>
      </w:r>
    </w:p>
    <w:p w:rsidR="00815EBF" w:rsidRPr="00815EBF" w:rsidRDefault="00815EBF" w:rsidP="00815EBF">
      <w:pPr>
        <w:tabs>
          <w:tab w:val="left" w:pos="0"/>
        </w:tabs>
        <w:spacing w:after="60"/>
        <w:ind w:firstLine="567"/>
        <w:rPr>
          <w:sz w:val="22"/>
          <w:szCs w:val="22"/>
        </w:rPr>
      </w:pPr>
      <w:r w:rsidRPr="00815EBF">
        <w:rPr>
          <w:sz w:val="22"/>
          <w:szCs w:val="22"/>
        </w:rPr>
        <w:t>7.Охрана объектов должна осуществляться по проводной телефонной линии.</w:t>
      </w:r>
    </w:p>
    <w:p w:rsidR="00815EBF" w:rsidRPr="00815EBF" w:rsidRDefault="00815EBF" w:rsidP="00815EBF">
      <w:pPr>
        <w:tabs>
          <w:tab w:val="left" w:pos="0"/>
        </w:tabs>
        <w:spacing w:after="60"/>
        <w:ind w:firstLine="567"/>
        <w:rPr>
          <w:sz w:val="22"/>
          <w:szCs w:val="22"/>
        </w:rPr>
      </w:pPr>
      <w:r w:rsidRPr="00815EBF">
        <w:rPr>
          <w:sz w:val="22"/>
          <w:szCs w:val="22"/>
        </w:rPr>
        <w:t>8.Объект принимается под централизованную охрану на период отсутствия «Заказчика» на объекте.</w:t>
      </w:r>
    </w:p>
    <w:p w:rsidR="00815EBF" w:rsidRPr="00815EBF" w:rsidRDefault="00815EBF" w:rsidP="00815EBF">
      <w:pPr>
        <w:tabs>
          <w:tab w:val="left" w:pos="0"/>
        </w:tabs>
        <w:spacing w:after="60"/>
        <w:ind w:firstLine="567"/>
        <w:rPr>
          <w:sz w:val="22"/>
          <w:szCs w:val="22"/>
        </w:rPr>
      </w:pPr>
      <w:r w:rsidRPr="00815EBF">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815EBF" w:rsidRPr="00815EBF" w:rsidRDefault="00815EBF" w:rsidP="00815EBF">
      <w:pPr>
        <w:tabs>
          <w:tab w:val="left" w:pos="0"/>
        </w:tabs>
        <w:spacing w:after="60"/>
        <w:ind w:firstLine="567"/>
        <w:rPr>
          <w:sz w:val="22"/>
          <w:szCs w:val="22"/>
        </w:rPr>
      </w:pPr>
      <w:r w:rsidRPr="00815EBF">
        <w:rPr>
          <w:sz w:val="22"/>
          <w:szCs w:val="22"/>
        </w:rPr>
        <w:t>10.Услуги должны быть выполнены в соответствии с ГОСТ Р 50776-95.</w:t>
      </w:r>
    </w:p>
    <w:p w:rsidR="00815EBF" w:rsidRPr="00815EBF" w:rsidRDefault="00815EBF" w:rsidP="00815EBF">
      <w:pPr>
        <w:ind w:firstLine="567"/>
        <w:jc w:val="both"/>
        <w:rPr>
          <w:sz w:val="22"/>
          <w:szCs w:val="22"/>
        </w:rPr>
      </w:pPr>
      <w:r w:rsidRPr="00815EBF">
        <w:rPr>
          <w:sz w:val="22"/>
          <w:szCs w:val="22"/>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815EBF" w:rsidRDefault="00815EBF" w:rsidP="00815EBF">
      <w:pPr>
        <w:autoSpaceDE w:val="0"/>
        <w:autoSpaceDN w:val="0"/>
        <w:adjustRightInd w:val="0"/>
        <w:rPr>
          <w:b/>
          <w:bCs/>
          <w:sz w:val="22"/>
          <w:szCs w:val="22"/>
        </w:rPr>
      </w:pPr>
    </w:p>
    <w:p w:rsidR="00815EBF" w:rsidRPr="00815EBF" w:rsidRDefault="00815EBF" w:rsidP="00815EBF">
      <w:pPr>
        <w:autoSpaceDE w:val="0"/>
        <w:autoSpaceDN w:val="0"/>
        <w:adjustRightInd w:val="0"/>
        <w:rPr>
          <w:b/>
          <w:bCs/>
          <w:sz w:val="22"/>
          <w:szCs w:val="22"/>
        </w:rPr>
      </w:pPr>
    </w:p>
    <w:p w:rsidR="00815EBF" w:rsidRPr="00815EBF" w:rsidRDefault="00815EBF" w:rsidP="00815EBF">
      <w:pPr>
        <w:autoSpaceDE w:val="0"/>
        <w:autoSpaceDN w:val="0"/>
        <w:adjustRightInd w:val="0"/>
        <w:rPr>
          <w:b/>
          <w:bCs/>
          <w:sz w:val="22"/>
          <w:szCs w:val="22"/>
        </w:rPr>
      </w:pPr>
      <w:r w:rsidRPr="00815EBF">
        <w:rPr>
          <w:b/>
          <w:bCs/>
          <w:sz w:val="22"/>
          <w:szCs w:val="22"/>
        </w:rPr>
        <w:t xml:space="preserve">Заведующий </w:t>
      </w:r>
    </w:p>
    <w:p w:rsidR="00815EBF" w:rsidRPr="00815EBF" w:rsidRDefault="00815EBF" w:rsidP="00815EBF">
      <w:pPr>
        <w:autoSpaceDE w:val="0"/>
        <w:autoSpaceDN w:val="0"/>
        <w:adjustRightInd w:val="0"/>
        <w:rPr>
          <w:b/>
          <w:bCs/>
          <w:sz w:val="22"/>
          <w:szCs w:val="22"/>
        </w:rPr>
      </w:pPr>
      <w:r w:rsidRPr="00815EBF">
        <w:rPr>
          <w:b/>
          <w:bCs/>
          <w:sz w:val="22"/>
          <w:szCs w:val="22"/>
        </w:rPr>
        <w:t>по административно- хозяйственной работе                                                                          А.И. Брусникин (34675) 50045</w:t>
      </w: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815EBF" w:rsidRPr="00815EBF">
        <w:rPr>
          <w:rFonts w:ascii="Times New Roman" w:hAnsi="Times New Roman"/>
          <w:color w:val="000099"/>
          <w:szCs w:val="24"/>
        </w:rPr>
        <w:t>193862200236886220100101520018020244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5EBF">
        <w:rPr>
          <w:rFonts w:ascii="Times New Roman" w:hAnsi="Times New Roman"/>
          <w:i/>
          <w:szCs w:val="24"/>
        </w:rPr>
        <w:t xml:space="preserve"> </w:t>
      </w: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оказа</w:t>
      </w:r>
      <w:r w:rsidR="00BA3B8A">
        <w:rPr>
          <w:rFonts w:ascii="Times New Roman" w:hAnsi="Times New Roman"/>
          <w:bCs/>
          <w:color w:val="000000"/>
          <w:szCs w:val="24"/>
        </w:rPr>
        <w:t>нию услуг</w:t>
      </w:r>
      <w:r w:rsidRPr="002A659A">
        <w:rPr>
          <w:rFonts w:ascii="Times New Roman" w:hAnsi="Times New Roman"/>
          <w:bCs/>
          <w:color w:val="000000"/>
          <w:szCs w:val="24"/>
        </w:rPr>
        <w:t xml:space="preserve"> </w:t>
      </w:r>
      <w:r w:rsidR="00815EBF" w:rsidRPr="00815EBF">
        <w:rPr>
          <w:rFonts w:ascii="Times New Roman" w:hAnsi="Times New Roman"/>
          <w:bCs/>
          <w:color w:val="000000"/>
          <w:szCs w:val="24"/>
        </w:rPr>
        <w:t>по централизованной охране объектов</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525697" w:rsidRDefault="0055685D" w:rsidP="00525697">
      <w:pPr>
        <w:numPr>
          <w:ilvl w:val="0"/>
          <w:numId w:val="12"/>
        </w:numPr>
        <w:tabs>
          <w:tab w:val="clear" w:pos="927"/>
        </w:tabs>
        <w:autoSpaceDE w:val="0"/>
        <w:autoSpaceDN w:val="0"/>
        <w:adjustRightInd w:val="0"/>
        <w:ind w:left="0" w:firstLine="0"/>
        <w:rPr>
          <w:bCs/>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525697" w:rsidRPr="00525697">
        <w:rPr>
          <w:bCs/>
          <w:sz w:val="24"/>
          <w:szCs w:val="24"/>
        </w:rPr>
        <w:t xml:space="preserve">628260, Ханты-Мансийский автономный округ – Югра, </w:t>
      </w:r>
    </w:p>
    <w:p w:rsidR="00525697" w:rsidRPr="00525697" w:rsidRDefault="00525697" w:rsidP="00525697">
      <w:pPr>
        <w:autoSpaceDE w:val="0"/>
        <w:autoSpaceDN w:val="0"/>
        <w:adjustRightInd w:val="0"/>
        <w:rPr>
          <w:bCs/>
          <w:sz w:val="24"/>
          <w:szCs w:val="24"/>
        </w:rPr>
      </w:pPr>
      <w:r w:rsidRPr="00525697">
        <w:rPr>
          <w:bCs/>
          <w:sz w:val="24"/>
          <w:szCs w:val="24"/>
        </w:rPr>
        <w:t>г. Югорск:</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40 лет Победы,11,</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М</w:t>
      </w:r>
      <w:r w:rsidR="00815EBF">
        <w:rPr>
          <w:bCs/>
          <w:sz w:val="24"/>
          <w:szCs w:val="24"/>
        </w:rPr>
        <w:t>еханизаторов, 22.</w:t>
      </w:r>
    </w:p>
    <w:p w:rsidR="00E21391" w:rsidRPr="002A659A" w:rsidRDefault="00E21391" w:rsidP="00525697">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 (__  %): _________________________ 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2.4.1. Оплата производится в безналичном порядке путём перечисления Заказчиком </w:t>
      </w:r>
      <w:r w:rsidRPr="002A659A">
        <w:rPr>
          <w:rFonts w:ascii="Times New Roman" w:hAnsi="Times New Roman"/>
          <w:szCs w:val="24"/>
        </w:rPr>
        <w:lastRenderedPageBreak/>
        <w:t>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xml:space="preserve">. В случае, если в п. 11.1 Контракта указана дата, при наступлении которой </w:t>
      </w:r>
      <w:r w:rsidRPr="000F6FD0">
        <w:rPr>
          <w:color w:val="00000A"/>
          <w:sz w:val="24"/>
        </w:rPr>
        <w:lastRenderedPageBreak/>
        <w:t>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5.7. Обо всех нарушениях условий Контракта об объёме и качестве услуг Заказчик извещает Исполнителя не позднее 10 (десяти)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5.9.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xml:space="preserve">,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w:t>
      </w:r>
      <w:r w:rsidRPr="000F6FD0">
        <w:rPr>
          <w:color w:val="00000A"/>
          <w:sz w:val="24"/>
        </w:rPr>
        <w:lastRenderedPageBreak/>
        <w:t>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FB1E6F" w:rsidRPr="00FB1E6F">
        <w:rPr>
          <w:color w:val="000099"/>
          <w:sz w:val="24"/>
        </w:rPr>
        <w:t>_______(___) рублей ___ копеек (5 %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Pr="000F6FD0">
        <w:rPr>
          <w:color w:val="00000A"/>
          <w:sz w:val="24"/>
        </w:rPr>
        <w:lastRenderedPageBreak/>
        <w:t xml:space="preserve">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w:t>
      </w:r>
      <w:r w:rsidRPr="000F6FD0">
        <w:rPr>
          <w:sz w:val="24"/>
          <w:szCs w:val="24"/>
        </w:rPr>
        <w:lastRenderedPageBreak/>
        <w:t>составлять не менее начальной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w:t>
      </w:r>
      <w:r w:rsidRPr="000F6FD0">
        <w:rPr>
          <w:color w:val="00000A"/>
          <w:sz w:val="24"/>
          <w:szCs w:val="24"/>
        </w:rPr>
        <w:lastRenderedPageBreak/>
        <w:t>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Default="000F6FD0" w:rsidP="000F6FD0">
      <w:pPr>
        <w:widowControl w:val="0"/>
        <w:tabs>
          <w:tab w:val="left" w:pos="709"/>
        </w:tabs>
        <w:suppressAutoHyphens/>
        <w:ind w:firstLine="709"/>
        <w:jc w:val="center"/>
        <w:rPr>
          <w:sz w:val="24"/>
        </w:rPr>
      </w:pP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0F6FD0">
        <w:rPr>
          <w:sz w:val="24"/>
        </w:rPr>
        <w:lastRenderedPageBreak/>
        <w:t>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F6FD0" w:rsidRPr="000F6FD0" w:rsidRDefault="000F6FD0" w:rsidP="000F6FD0">
      <w:pPr>
        <w:autoSpaceDE w:val="0"/>
        <w:autoSpaceDN w:val="0"/>
        <w:adjustRightInd w:val="0"/>
        <w:ind w:firstLine="709"/>
        <w:jc w:val="both"/>
        <w:rPr>
          <w:sz w:val="24"/>
          <w:szCs w:val="24"/>
        </w:rPr>
      </w:pPr>
      <w:r w:rsidRPr="000F6FD0">
        <w:rPr>
          <w:sz w:val="24"/>
          <w:szCs w:val="24"/>
        </w:rPr>
        <w:lastRenderedPageBreak/>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 xml:space="preserve">11.1. Контракт вступает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lastRenderedPageBreak/>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Default="00806B2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Pr="000F6FD0" w:rsidRDefault="00823B8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806B29" w:rsidRDefault="00806B29" w:rsidP="00CE3A56">
      <w:pPr>
        <w:pStyle w:val="ConsPlusNormal0"/>
        <w:widowControl/>
        <w:ind w:firstLine="709"/>
        <w:jc w:val="right"/>
        <w:rPr>
          <w:rFonts w:ascii="Times New Roman" w:hAnsi="Times New Roman" w:cs="Times New Roman"/>
          <w:szCs w:val="24"/>
        </w:rPr>
      </w:pPr>
    </w:p>
    <w:p w:rsidR="00823B89" w:rsidRDefault="00823B89" w:rsidP="00CE3A56">
      <w:pPr>
        <w:pStyle w:val="ConsPlusNormal0"/>
        <w:widowControl/>
        <w:ind w:firstLine="709"/>
        <w:jc w:val="right"/>
        <w:rPr>
          <w:rFonts w:ascii="Times New Roman" w:hAnsi="Times New Roman" w:cs="Times New Roman"/>
          <w:szCs w:val="24"/>
        </w:rPr>
      </w:pPr>
    </w:p>
    <w:p w:rsidR="00823B89" w:rsidRDefault="00823B89"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DD516C" w:rsidRDefault="00DD516C" w:rsidP="009A38DB">
      <w:pPr>
        <w:tabs>
          <w:tab w:val="center" w:pos="4153"/>
          <w:tab w:val="right" w:pos="8306"/>
          <w:tab w:val="right" w:pos="10200"/>
        </w:tabs>
        <w:suppressAutoHyphens/>
        <w:jc w:val="right"/>
        <w:rPr>
          <w:kern w:val="1"/>
          <w:sz w:val="24"/>
          <w:szCs w:val="24"/>
          <w:lang w:eastAsia="ar-SA"/>
        </w:rPr>
      </w:pPr>
    </w:p>
    <w:p w:rsidR="00823B89" w:rsidRPr="00FF0B0E" w:rsidRDefault="00823B89" w:rsidP="00823B89">
      <w:pPr>
        <w:jc w:val="center"/>
        <w:rPr>
          <w:b/>
          <w:bCs/>
          <w:sz w:val="22"/>
          <w:szCs w:val="22"/>
        </w:rPr>
      </w:pPr>
      <w:r w:rsidRPr="00FF0B0E">
        <w:rPr>
          <w:b/>
          <w:bCs/>
          <w:sz w:val="22"/>
          <w:szCs w:val="22"/>
        </w:rPr>
        <w:t>Техническое задание</w:t>
      </w:r>
    </w:p>
    <w:p w:rsidR="00823B89" w:rsidRPr="00823B89" w:rsidRDefault="00823B89" w:rsidP="00823B89">
      <w:pPr>
        <w:jc w:val="center"/>
        <w:rPr>
          <w:rFonts w:eastAsia="Calibri"/>
          <w:b/>
          <w:sz w:val="22"/>
          <w:szCs w:val="22"/>
          <w:lang w:eastAsia="en-US"/>
        </w:rPr>
      </w:pPr>
      <w:r w:rsidRPr="00823B89">
        <w:rPr>
          <w:rFonts w:eastAsia="Calibri"/>
          <w:b/>
          <w:sz w:val="22"/>
          <w:szCs w:val="22"/>
          <w:lang w:eastAsia="en-US"/>
        </w:rPr>
        <w:t>на оказание услуг по централизованной охране объектов</w:t>
      </w:r>
    </w:p>
    <w:p w:rsidR="00823B89" w:rsidRPr="00823B89" w:rsidRDefault="00823B89" w:rsidP="00823B89">
      <w:pPr>
        <w:tabs>
          <w:tab w:val="left" w:pos="1440"/>
        </w:tabs>
        <w:suppressAutoHyphens/>
        <w:ind w:right="-169" w:firstLine="720"/>
        <w:jc w:val="both"/>
        <w:rPr>
          <w:b/>
          <w:sz w:val="22"/>
          <w:szCs w:val="22"/>
        </w:rPr>
      </w:pPr>
      <w:r w:rsidRPr="00823B89">
        <w:rPr>
          <w:snapToGrid w:val="0"/>
          <w:sz w:val="22"/>
          <w:szCs w:val="22"/>
        </w:rPr>
        <w:t>1. «Исполнитель»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укрепленности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823B89">
        <w:rPr>
          <w:sz w:val="22"/>
          <w:szCs w:val="22"/>
        </w:rPr>
        <w:t xml:space="preserve"> согласно перечню охраняемых объектов:</w:t>
      </w:r>
      <w:r w:rsidRPr="00823B89">
        <w:rPr>
          <w:b/>
          <w:sz w:val="22"/>
          <w:szCs w:val="22"/>
        </w:rPr>
        <w:t>Таблица 1</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3"/>
        <w:gridCol w:w="1559"/>
        <w:gridCol w:w="992"/>
        <w:gridCol w:w="1276"/>
        <w:gridCol w:w="992"/>
        <w:gridCol w:w="1134"/>
      </w:tblGrid>
      <w:tr w:rsidR="00823B89" w:rsidRPr="00823B89" w:rsidTr="00823B89">
        <w:trPr>
          <w:trHeight w:val="179"/>
        </w:trPr>
        <w:tc>
          <w:tcPr>
            <w:tcW w:w="568"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 п/п</w:t>
            </w:r>
          </w:p>
        </w:tc>
        <w:tc>
          <w:tcPr>
            <w:tcW w:w="4253"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Наименование и описание объекта закупки</w:t>
            </w:r>
          </w:p>
        </w:tc>
        <w:tc>
          <w:tcPr>
            <w:tcW w:w="1559"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Адрес объекта</w:t>
            </w:r>
          </w:p>
        </w:tc>
        <w:tc>
          <w:tcPr>
            <w:tcW w:w="992"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Вид охраны</w:t>
            </w:r>
          </w:p>
        </w:tc>
        <w:tc>
          <w:tcPr>
            <w:tcW w:w="2268" w:type="dxa"/>
            <w:gridSpan w:val="2"/>
            <w:shd w:val="clear" w:color="auto" w:fill="auto"/>
          </w:tcPr>
          <w:p w:rsidR="00823B89" w:rsidRPr="00823B89" w:rsidRDefault="00823B89" w:rsidP="00823B89">
            <w:pPr>
              <w:spacing w:after="60"/>
              <w:jc w:val="center"/>
              <w:rPr>
                <w:b/>
                <w:sz w:val="22"/>
                <w:szCs w:val="22"/>
              </w:rPr>
            </w:pPr>
            <w:r w:rsidRPr="00823B89">
              <w:rPr>
                <w:b/>
                <w:sz w:val="22"/>
                <w:szCs w:val="22"/>
              </w:rPr>
              <w:t>Часы охраны</w:t>
            </w:r>
          </w:p>
        </w:tc>
        <w:tc>
          <w:tcPr>
            <w:tcW w:w="1134"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Месяц</w:t>
            </w:r>
          </w:p>
        </w:tc>
      </w:tr>
      <w:tr w:rsidR="00823B89" w:rsidRPr="00823B89" w:rsidTr="00823B89">
        <w:trPr>
          <w:trHeight w:val="178"/>
        </w:trPr>
        <w:tc>
          <w:tcPr>
            <w:tcW w:w="568" w:type="dxa"/>
            <w:vMerge/>
            <w:shd w:val="clear" w:color="auto" w:fill="auto"/>
          </w:tcPr>
          <w:p w:rsidR="00823B89" w:rsidRPr="00823B89" w:rsidRDefault="00823B89" w:rsidP="00823B89">
            <w:pPr>
              <w:spacing w:after="60"/>
              <w:jc w:val="center"/>
              <w:rPr>
                <w:sz w:val="22"/>
                <w:szCs w:val="22"/>
              </w:rPr>
            </w:pPr>
          </w:p>
        </w:tc>
        <w:tc>
          <w:tcPr>
            <w:tcW w:w="4253" w:type="dxa"/>
            <w:vMerge/>
            <w:shd w:val="clear" w:color="auto" w:fill="auto"/>
          </w:tcPr>
          <w:p w:rsidR="00823B89" w:rsidRPr="00823B89" w:rsidRDefault="00823B89" w:rsidP="00823B89">
            <w:pPr>
              <w:spacing w:after="60"/>
              <w:jc w:val="center"/>
              <w:rPr>
                <w:sz w:val="22"/>
                <w:szCs w:val="22"/>
              </w:rPr>
            </w:pPr>
          </w:p>
        </w:tc>
        <w:tc>
          <w:tcPr>
            <w:tcW w:w="1559" w:type="dxa"/>
            <w:vMerge/>
            <w:shd w:val="clear" w:color="auto" w:fill="auto"/>
          </w:tcPr>
          <w:p w:rsidR="00823B89" w:rsidRPr="00823B89" w:rsidRDefault="00823B89" w:rsidP="00823B89">
            <w:pPr>
              <w:spacing w:after="60"/>
              <w:jc w:val="center"/>
              <w:rPr>
                <w:sz w:val="22"/>
                <w:szCs w:val="22"/>
              </w:rPr>
            </w:pPr>
          </w:p>
        </w:tc>
        <w:tc>
          <w:tcPr>
            <w:tcW w:w="992" w:type="dxa"/>
            <w:vMerge/>
            <w:shd w:val="clear" w:color="auto" w:fill="auto"/>
          </w:tcPr>
          <w:p w:rsidR="00823B89" w:rsidRPr="00823B89" w:rsidRDefault="00823B89" w:rsidP="00823B89">
            <w:pPr>
              <w:spacing w:after="60"/>
              <w:jc w:val="center"/>
              <w:rPr>
                <w:sz w:val="22"/>
                <w:szCs w:val="22"/>
              </w:rPr>
            </w:pPr>
          </w:p>
        </w:tc>
        <w:tc>
          <w:tcPr>
            <w:tcW w:w="1276" w:type="dxa"/>
            <w:shd w:val="clear" w:color="auto" w:fill="auto"/>
          </w:tcPr>
          <w:p w:rsidR="00823B89" w:rsidRPr="00823B89" w:rsidRDefault="00823B89" w:rsidP="00823B89">
            <w:pPr>
              <w:spacing w:after="60"/>
              <w:jc w:val="center"/>
              <w:rPr>
                <w:b/>
                <w:sz w:val="22"/>
                <w:szCs w:val="22"/>
              </w:rPr>
            </w:pPr>
            <w:r w:rsidRPr="00823B89">
              <w:rPr>
                <w:b/>
                <w:sz w:val="22"/>
                <w:szCs w:val="22"/>
              </w:rPr>
              <w:t>в раб. дни</w:t>
            </w:r>
          </w:p>
        </w:tc>
        <w:tc>
          <w:tcPr>
            <w:tcW w:w="992" w:type="dxa"/>
            <w:shd w:val="clear" w:color="auto" w:fill="auto"/>
          </w:tcPr>
          <w:p w:rsidR="00823B89" w:rsidRPr="00823B89" w:rsidRDefault="00823B89" w:rsidP="00823B89">
            <w:pPr>
              <w:spacing w:after="60"/>
              <w:jc w:val="center"/>
              <w:rPr>
                <w:b/>
                <w:sz w:val="22"/>
                <w:szCs w:val="22"/>
              </w:rPr>
            </w:pPr>
            <w:r w:rsidRPr="00823B89">
              <w:rPr>
                <w:b/>
                <w:sz w:val="22"/>
                <w:szCs w:val="22"/>
              </w:rPr>
              <w:t>в вых. дни</w:t>
            </w:r>
          </w:p>
        </w:tc>
        <w:tc>
          <w:tcPr>
            <w:tcW w:w="1134" w:type="dxa"/>
            <w:vMerge/>
            <w:shd w:val="clear" w:color="auto" w:fill="auto"/>
          </w:tcPr>
          <w:p w:rsidR="00823B89" w:rsidRPr="00823B89" w:rsidRDefault="00823B89" w:rsidP="00823B89">
            <w:pPr>
              <w:spacing w:after="60"/>
              <w:jc w:val="center"/>
              <w:rPr>
                <w:sz w:val="22"/>
                <w:szCs w:val="22"/>
              </w:rPr>
            </w:pPr>
          </w:p>
        </w:tc>
      </w:tr>
      <w:tr w:rsidR="00823B89" w:rsidRPr="00823B89" w:rsidTr="00823B89">
        <w:tc>
          <w:tcPr>
            <w:tcW w:w="568" w:type="dxa"/>
            <w:shd w:val="clear" w:color="auto" w:fill="auto"/>
          </w:tcPr>
          <w:p w:rsidR="00823B89" w:rsidRPr="00823B89" w:rsidRDefault="00823B89" w:rsidP="00823B89">
            <w:pPr>
              <w:spacing w:after="60"/>
              <w:jc w:val="both"/>
              <w:rPr>
                <w:sz w:val="22"/>
                <w:szCs w:val="22"/>
              </w:rPr>
            </w:pPr>
            <w:r w:rsidRPr="00823B89">
              <w:rPr>
                <w:sz w:val="22"/>
                <w:szCs w:val="22"/>
              </w:rPr>
              <w:t>1</w:t>
            </w:r>
          </w:p>
        </w:tc>
        <w:tc>
          <w:tcPr>
            <w:tcW w:w="4253" w:type="dxa"/>
            <w:shd w:val="clear" w:color="auto" w:fill="auto"/>
          </w:tcPr>
          <w:p w:rsidR="00823B89" w:rsidRPr="00823B89" w:rsidRDefault="00823B89" w:rsidP="00823B89">
            <w:pPr>
              <w:spacing w:after="60"/>
              <w:rPr>
                <w:sz w:val="22"/>
                <w:szCs w:val="22"/>
              </w:rPr>
            </w:pPr>
            <w:r w:rsidRPr="00823B89">
              <w:rPr>
                <w:sz w:val="22"/>
                <w:szCs w:val="22"/>
              </w:rPr>
              <w:t>Оказание услуг по централизованной охране. Здание администрации города Югорска (Департамент жилищно-коммунального и строительного комплекса)</w:t>
            </w:r>
          </w:p>
        </w:tc>
        <w:tc>
          <w:tcPr>
            <w:tcW w:w="1559" w:type="dxa"/>
            <w:shd w:val="clear" w:color="auto" w:fill="auto"/>
          </w:tcPr>
          <w:p w:rsidR="00823B89" w:rsidRPr="00823B89" w:rsidRDefault="00823B89" w:rsidP="00823B89">
            <w:pPr>
              <w:spacing w:after="60"/>
              <w:jc w:val="both"/>
              <w:rPr>
                <w:sz w:val="22"/>
                <w:szCs w:val="22"/>
              </w:rPr>
            </w:pPr>
            <w:r w:rsidRPr="00823B89">
              <w:rPr>
                <w:sz w:val="22"/>
                <w:szCs w:val="22"/>
              </w:rPr>
              <w:t>г. Югорск, ул. Механизаторов 22</w:t>
            </w:r>
          </w:p>
        </w:tc>
        <w:tc>
          <w:tcPr>
            <w:tcW w:w="992" w:type="dxa"/>
            <w:shd w:val="clear" w:color="auto" w:fill="auto"/>
          </w:tcPr>
          <w:p w:rsidR="00823B89" w:rsidRPr="00823B89" w:rsidRDefault="00823B89" w:rsidP="00823B89">
            <w:pPr>
              <w:spacing w:after="60"/>
              <w:jc w:val="center"/>
              <w:rPr>
                <w:sz w:val="22"/>
                <w:szCs w:val="22"/>
              </w:rPr>
            </w:pPr>
            <w:r w:rsidRPr="00823B89">
              <w:rPr>
                <w:sz w:val="22"/>
                <w:szCs w:val="22"/>
              </w:rPr>
              <w:t>ОС (ПЦН)</w:t>
            </w:r>
          </w:p>
        </w:tc>
        <w:tc>
          <w:tcPr>
            <w:tcW w:w="1276" w:type="dxa"/>
            <w:shd w:val="clear" w:color="auto" w:fill="auto"/>
          </w:tcPr>
          <w:p w:rsidR="00823B89" w:rsidRPr="00823B89" w:rsidRDefault="00823B89" w:rsidP="00823B89">
            <w:pPr>
              <w:spacing w:after="60"/>
              <w:jc w:val="center"/>
              <w:rPr>
                <w:sz w:val="22"/>
                <w:szCs w:val="22"/>
              </w:rPr>
            </w:pPr>
            <w:r w:rsidRPr="00823B89">
              <w:rPr>
                <w:sz w:val="22"/>
                <w:szCs w:val="22"/>
              </w:rPr>
              <w:t>15</w:t>
            </w:r>
          </w:p>
          <w:p w:rsidR="00823B89" w:rsidRPr="00823B89" w:rsidRDefault="00823B89" w:rsidP="00823B89">
            <w:pPr>
              <w:spacing w:after="60"/>
              <w:jc w:val="center"/>
              <w:rPr>
                <w:sz w:val="22"/>
                <w:szCs w:val="22"/>
              </w:rPr>
            </w:pPr>
          </w:p>
        </w:tc>
        <w:tc>
          <w:tcPr>
            <w:tcW w:w="992" w:type="dxa"/>
            <w:shd w:val="clear" w:color="auto" w:fill="auto"/>
          </w:tcPr>
          <w:p w:rsidR="00823B89" w:rsidRPr="00823B89" w:rsidRDefault="00823B89" w:rsidP="00823B89">
            <w:pPr>
              <w:spacing w:after="60"/>
              <w:jc w:val="center"/>
              <w:rPr>
                <w:sz w:val="22"/>
                <w:szCs w:val="22"/>
              </w:rPr>
            </w:pPr>
            <w:r w:rsidRPr="00823B89">
              <w:rPr>
                <w:sz w:val="22"/>
                <w:szCs w:val="22"/>
              </w:rPr>
              <w:t>24</w:t>
            </w:r>
          </w:p>
        </w:tc>
        <w:tc>
          <w:tcPr>
            <w:tcW w:w="1134" w:type="dxa"/>
            <w:shd w:val="clear" w:color="auto" w:fill="auto"/>
          </w:tcPr>
          <w:p w:rsidR="00823B89" w:rsidRPr="00823B89" w:rsidRDefault="00823B89" w:rsidP="00823B89">
            <w:pPr>
              <w:spacing w:after="60"/>
              <w:jc w:val="center"/>
              <w:rPr>
                <w:sz w:val="22"/>
                <w:szCs w:val="22"/>
              </w:rPr>
            </w:pPr>
            <w:r w:rsidRPr="00823B89">
              <w:rPr>
                <w:sz w:val="22"/>
                <w:szCs w:val="22"/>
              </w:rPr>
              <w:t>12</w:t>
            </w:r>
          </w:p>
        </w:tc>
      </w:tr>
      <w:tr w:rsidR="00823B89" w:rsidRPr="00823B89" w:rsidTr="00823B89">
        <w:tc>
          <w:tcPr>
            <w:tcW w:w="568" w:type="dxa"/>
            <w:shd w:val="clear" w:color="auto" w:fill="auto"/>
          </w:tcPr>
          <w:p w:rsidR="00823B89" w:rsidRPr="00823B89" w:rsidRDefault="00823B89" w:rsidP="00823B89">
            <w:pPr>
              <w:spacing w:after="60"/>
              <w:jc w:val="both"/>
              <w:rPr>
                <w:sz w:val="22"/>
                <w:szCs w:val="22"/>
              </w:rPr>
            </w:pPr>
            <w:r w:rsidRPr="00823B89">
              <w:rPr>
                <w:sz w:val="22"/>
                <w:szCs w:val="22"/>
              </w:rPr>
              <w:t>2</w:t>
            </w:r>
          </w:p>
        </w:tc>
        <w:tc>
          <w:tcPr>
            <w:tcW w:w="4253" w:type="dxa"/>
            <w:shd w:val="clear" w:color="auto" w:fill="auto"/>
          </w:tcPr>
          <w:p w:rsidR="00823B89" w:rsidRPr="00823B89" w:rsidRDefault="00823B89" w:rsidP="00823B89">
            <w:pPr>
              <w:spacing w:after="60"/>
              <w:rPr>
                <w:sz w:val="22"/>
                <w:szCs w:val="22"/>
              </w:rPr>
            </w:pPr>
            <w:r w:rsidRPr="00823B89">
              <w:rPr>
                <w:sz w:val="22"/>
                <w:szCs w:val="22"/>
              </w:rPr>
              <w:t>Оказание услуг по централизованной охране. Здание администрации города Югорска (сектор специальных мероприятий, кабинет 226; служебное помещение, кабинет 412)</w:t>
            </w:r>
          </w:p>
        </w:tc>
        <w:tc>
          <w:tcPr>
            <w:tcW w:w="1559" w:type="dxa"/>
            <w:shd w:val="clear" w:color="auto" w:fill="auto"/>
          </w:tcPr>
          <w:p w:rsidR="00823B89" w:rsidRPr="00823B89" w:rsidRDefault="00823B89" w:rsidP="00823B89">
            <w:pPr>
              <w:spacing w:after="60"/>
              <w:jc w:val="both"/>
              <w:rPr>
                <w:sz w:val="22"/>
                <w:szCs w:val="22"/>
              </w:rPr>
            </w:pPr>
            <w:r w:rsidRPr="00823B89">
              <w:rPr>
                <w:sz w:val="22"/>
                <w:szCs w:val="22"/>
              </w:rPr>
              <w:t>г. Югорск, ул. 40 лет Победы 11</w:t>
            </w:r>
          </w:p>
        </w:tc>
        <w:tc>
          <w:tcPr>
            <w:tcW w:w="992" w:type="dxa"/>
            <w:shd w:val="clear" w:color="auto" w:fill="auto"/>
          </w:tcPr>
          <w:p w:rsidR="00823B89" w:rsidRPr="00823B89" w:rsidRDefault="00823B89" w:rsidP="00823B89">
            <w:pPr>
              <w:spacing w:after="60"/>
              <w:jc w:val="center"/>
              <w:rPr>
                <w:sz w:val="22"/>
                <w:szCs w:val="22"/>
              </w:rPr>
            </w:pPr>
            <w:r w:rsidRPr="00823B89">
              <w:rPr>
                <w:sz w:val="22"/>
                <w:szCs w:val="22"/>
              </w:rPr>
              <w:t>ОС (ПЦН)</w:t>
            </w:r>
          </w:p>
        </w:tc>
        <w:tc>
          <w:tcPr>
            <w:tcW w:w="1276" w:type="dxa"/>
            <w:shd w:val="clear" w:color="auto" w:fill="auto"/>
          </w:tcPr>
          <w:p w:rsidR="00823B89" w:rsidRPr="00823B89" w:rsidRDefault="00823B89" w:rsidP="00823B89">
            <w:pPr>
              <w:spacing w:after="60"/>
              <w:jc w:val="center"/>
              <w:rPr>
                <w:sz w:val="22"/>
                <w:szCs w:val="22"/>
              </w:rPr>
            </w:pPr>
            <w:r w:rsidRPr="00823B89">
              <w:rPr>
                <w:sz w:val="22"/>
                <w:szCs w:val="22"/>
              </w:rPr>
              <w:t>15</w:t>
            </w:r>
          </w:p>
          <w:p w:rsidR="00823B89" w:rsidRPr="00823B89" w:rsidRDefault="00823B89" w:rsidP="00823B89">
            <w:pPr>
              <w:spacing w:after="60"/>
              <w:jc w:val="center"/>
              <w:rPr>
                <w:sz w:val="22"/>
                <w:szCs w:val="22"/>
              </w:rPr>
            </w:pPr>
          </w:p>
        </w:tc>
        <w:tc>
          <w:tcPr>
            <w:tcW w:w="992" w:type="dxa"/>
            <w:shd w:val="clear" w:color="auto" w:fill="auto"/>
          </w:tcPr>
          <w:p w:rsidR="00823B89" w:rsidRPr="00823B89" w:rsidRDefault="00823B89" w:rsidP="00823B89">
            <w:pPr>
              <w:spacing w:after="60"/>
              <w:jc w:val="center"/>
              <w:rPr>
                <w:sz w:val="22"/>
                <w:szCs w:val="22"/>
              </w:rPr>
            </w:pPr>
            <w:r w:rsidRPr="00823B89">
              <w:rPr>
                <w:sz w:val="22"/>
                <w:szCs w:val="22"/>
              </w:rPr>
              <w:t>24</w:t>
            </w:r>
          </w:p>
        </w:tc>
        <w:tc>
          <w:tcPr>
            <w:tcW w:w="1134" w:type="dxa"/>
            <w:shd w:val="clear" w:color="auto" w:fill="auto"/>
          </w:tcPr>
          <w:p w:rsidR="00823B89" w:rsidRPr="00823B89" w:rsidRDefault="00823B89" w:rsidP="00823B89">
            <w:pPr>
              <w:spacing w:after="60"/>
              <w:jc w:val="center"/>
              <w:rPr>
                <w:sz w:val="22"/>
                <w:szCs w:val="22"/>
              </w:rPr>
            </w:pPr>
            <w:r w:rsidRPr="00823B89">
              <w:rPr>
                <w:sz w:val="22"/>
                <w:szCs w:val="22"/>
              </w:rPr>
              <w:t>12</w:t>
            </w:r>
          </w:p>
        </w:tc>
      </w:tr>
    </w:tbl>
    <w:p w:rsidR="00823B89" w:rsidRPr="00823B89" w:rsidRDefault="00823B89" w:rsidP="00823B89">
      <w:pPr>
        <w:tabs>
          <w:tab w:val="left" w:pos="0"/>
        </w:tabs>
        <w:spacing w:after="60"/>
        <w:ind w:firstLine="567"/>
        <w:rPr>
          <w:sz w:val="22"/>
          <w:szCs w:val="22"/>
        </w:rPr>
      </w:pPr>
      <w:r w:rsidRPr="00823B89">
        <w:rPr>
          <w:sz w:val="22"/>
          <w:szCs w:val="22"/>
        </w:rPr>
        <w:t>2.  Централизованное наблюдение осуществляется за установленными на объекте ТСО, подключенными к пульту централизованного наблюдения (ПЦН).</w:t>
      </w:r>
    </w:p>
    <w:p w:rsidR="00823B89" w:rsidRPr="00823B89" w:rsidRDefault="00823B89" w:rsidP="00823B89">
      <w:pPr>
        <w:tabs>
          <w:tab w:val="left" w:pos="0"/>
        </w:tabs>
        <w:spacing w:after="60"/>
        <w:ind w:firstLine="567"/>
        <w:rPr>
          <w:sz w:val="22"/>
          <w:szCs w:val="22"/>
        </w:rPr>
      </w:pPr>
      <w:r w:rsidRPr="00823B89">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823B89" w:rsidRPr="00823B89" w:rsidRDefault="00823B89" w:rsidP="00823B89">
      <w:pPr>
        <w:tabs>
          <w:tab w:val="left" w:pos="0"/>
        </w:tabs>
        <w:spacing w:after="60"/>
        <w:ind w:firstLine="567"/>
        <w:rPr>
          <w:sz w:val="22"/>
          <w:szCs w:val="22"/>
        </w:rPr>
      </w:pPr>
      <w:r w:rsidRPr="00823B89">
        <w:rPr>
          <w:sz w:val="22"/>
          <w:szCs w:val="22"/>
        </w:rPr>
        <w:t>4.Оснащение «Исполнителем» нарядов групп задержания автоматическим и табельным оружием.</w:t>
      </w:r>
    </w:p>
    <w:p w:rsidR="00823B89" w:rsidRPr="00823B89" w:rsidRDefault="00823B89" w:rsidP="00823B89">
      <w:pPr>
        <w:tabs>
          <w:tab w:val="left" w:pos="0"/>
        </w:tabs>
        <w:spacing w:after="60"/>
        <w:ind w:firstLine="567"/>
        <w:rPr>
          <w:sz w:val="22"/>
          <w:szCs w:val="22"/>
        </w:rPr>
      </w:pPr>
      <w:r w:rsidRPr="00823B89">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823B89" w:rsidRPr="00823B89" w:rsidRDefault="00823B89" w:rsidP="00823B89">
      <w:pPr>
        <w:tabs>
          <w:tab w:val="left" w:pos="0"/>
        </w:tabs>
        <w:spacing w:after="60"/>
        <w:ind w:firstLine="567"/>
        <w:rPr>
          <w:sz w:val="22"/>
          <w:szCs w:val="22"/>
        </w:rPr>
      </w:pPr>
      <w:r w:rsidRPr="00823B89">
        <w:rPr>
          <w:sz w:val="22"/>
          <w:szCs w:val="22"/>
        </w:rPr>
        <w:t>6.Наличие у «Исполнителя» связи с дежурной частью территориальных подразделений органов внутренних дел России.</w:t>
      </w:r>
    </w:p>
    <w:p w:rsidR="00823B89" w:rsidRPr="00823B89" w:rsidRDefault="00823B89" w:rsidP="00823B89">
      <w:pPr>
        <w:tabs>
          <w:tab w:val="left" w:pos="0"/>
        </w:tabs>
        <w:spacing w:after="60"/>
        <w:ind w:firstLine="567"/>
        <w:rPr>
          <w:sz w:val="22"/>
          <w:szCs w:val="22"/>
        </w:rPr>
      </w:pPr>
      <w:r w:rsidRPr="00823B89">
        <w:rPr>
          <w:sz w:val="22"/>
          <w:szCs w:val="22"/>
        </w:rPr>
        <w:t>7.Охрана объектов должна осуществляться по проводной телефонной линии.</w:t>
      </w:r>
    </w:p>
    <w:p w:rsidR="00823B89" w:rsidRPr="00823B89" w:rsidRDefault="00823B89" w:rsidP="00823B89">
      <w:pPr>
        <w:tabs>
          <w:tab w:val="left" w:pos="0"/>
        </w:tabs>
        <w:spacing w:after="60"/>
        <w:ind w:firstLine="567"/>
        <w:rPr>
          <w:sz w:val="22"/>
          <w:szCs w:val="22"/>
        </w:rPr>
      </w:pPr>
      <w:r w:rsidRPr="00823B89">
        <w:rPr>
          <w:sz w:val="22"/>
          <w:szCs w:val="22"/>
        </w:rPr>
        <w:t>8.Объект принимается под централизованную охрану на период отсутствия «Заказчика» на объекте.</w:t>
      </w:r>
    </w:p>
    <w:p w:rsidR="00823B89" w:rsidRPr="00823B89" w:rsidRDefault="00823B89" w:rsidP="00823B89">
      <w:pPr>
        <w:tabs>
          <w:tab w:val="left" w:pos="0"/>
        </w:tabs>
        <w:spacing w:after="60"/>
        <w:ind w:firstLine="567"/>
        <w:rPr>
          <w:sz w:val="22"/>
          <w:szCs w:val="22"/>
        </w:rPr>
      </w:pPr>
      <w:r w:rsidRPr="00823B89">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823B89" w:rsidRPr="00823B89" w:rsidRDefault="00823B89" w:rsidP="00823B89">
      <w:pPr>
        <w:tabs>
          <w:tab w:val="left" w:pos="0"/>
        </w:tabs>
        <w:spacing w:after="60"/>
        <w:ind w:firstLine="567"/>
        <w:rPr>
          <w:sz w:val="22"/>
          <w:szCs w:val="22"/>
        </w:rPr>
      </w:pPr>
      <w:r w:rsidRPr="00823B89">
        <w:rPr>
          <w:sz w:val="22"/>
          <w:szCs w:val="22"/>
        </w:rPr>
        <w:t>10.Услуги должны быть выполнены в соответствии с ГОСТ Р 50776-95.</w:t>
      </w:r>
    </w:p>
    <w:p w:rsidR="00823B89" w:rsidRDefault="00823B89" w:rsidP="00823B89">
      <w:pPr>
        <w:ind w:firstLine="567"/>
        <w:jc w:val="both"/>
        <w:rPr>
          <w:sz w:val="22"/>
          <w:szCs w:val="22"/>
        </w:rPr>
      </w:pPr>
      <w:r w:rsidRPr="00823B89">
        <w:rPr>
          <w:sz w:val="22"/>
          <w:szCs w:val="22"/>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823B89" w:rsidRDefault="00823B89" w:rsidP="00823B89">
      <w:pPr>
        <w:ind w:firstLine="567"/>
        <w:jc w:val="both"/>
        <w:rPr>
          <w:sz w:val="22"/>
          <w:szCs w:val="22"/>
        </w:rPr>
      </w:pPr>
    </w:p>
    <w:p w:rsidR="00823B89" w:rsidRPr="00823B89" w:rsidRDefault="00823B89" w:rsidP="00823B89">
      <w:pPr>
        <w:ind w:firstLine="567"/>
        <w:jc w:val="both"/>
        <w:rPr>
          <w:sz w:val="22"/>
          <w:szCs w:val="22"/>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23B89" w:rsidP="005107CA">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w:t>
            </w:r>
            <w:r w:rsidR="00800666" w:rsidRPr="002A659A">
              <w:rPr>
                <w:rFonts w:ascii="Times New Roman" w:hAnsi="Times New Roman" w:cs="Times New Roman"/>
                <w:szCs w:val="24"/>
              </w:rPr>
              <w:t>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0E" w:rsidRDefault="00754C0E">
      <w:r>
        <w:separator/>
      </w:r>
    </w:p>
  </w:endnote>
  <w:endnote w:type="continuationSeparator" w:id="0">
    <w:p w:rsidR="00754C0E" w:rsidRDefault="0075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B" w:rsidRDefault="00A2610B">
    <w:pPr>
      <w:pStyle w:val="afff7"/>
      <w:jc w:val="center"/>
    </w:pPr>
    <w:r>
      <w:fldChar w:fldCharType="begin"/>
    </w:r>
    <w:r>
      <w:instrText>PAGE</w:instrText>
    </w:r>
    <w:r>
      <w:fldChar w:fldCharType="separate"/>
    </w:r>
    <w:r w:rsidR="00EC17FF">
      <w:rPr>
        <w:noProof/>
      </w:rPr>
      <w:t>8</w:t>
    </w:r>
    <w:r>
      <w:fldChar w:fldCharType="end"/>
    </w:r>
  </w:p>
  <w:p w:rsidR="00A2610B" w:rsidRDefault="00A2610B">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B" w:rsidRDefault="00A2610B">
    <w:pPr>
      <w:pStyle w:val="afff7"/>
      <w:jc w:val="center"/>
    </w:pPr>
    <w:r>
      <w:fldChar w:fldCharType="begin"/>
    </w:r>
    <w:r>
      <w:instrText>PAGE</w:instrText>
    </w:r>
    <w:r>
      <w:fldChar w:fldCharType="separate"/>
    </w:r>
    <w:r w:rsidR="00EC17FF">
      <w:rPr>
        <w:noProof/>
      </w:rPr>
      <w:t>1</w:t>
    </w:r>
    <w:r>
      <w:fldChar w:fldCharType="end"/>
    </w:r>
  </w:p>
  <w:p w:rsidR="00A2610B" w:rsidRDefault="00A2610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0E" w:rsidRDefault="00754C0E">
      <w:r>
        <w:separator/>
      </w:r>
    </w:p>
  </w:footnote>
  <w:footnote w:type="continuationSeparator" w:id="0">
    <w:p w:rsidR="00754C0E" w:rsidRDefault="00754C0E">
      <w:r>
        <w:continuationSeparator/>
      </w:r>
    </w:p>
  </w:footnote>
  <w:footnote w:id="1">
    <w:p w:rsidR="00A2610B" w:rsidRPr="00B878E9" w:rsidRDefault="00A2610B"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A2610B" w:rsidRPr="00001A6D" w:rsidRDefault="00A2610B"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A2610B" w:rsidRPr="00001A6D" w:rsidRDefault="00A2610B" w:rsidP="00CE3A56">
      <w:pPr>
        <w:autoSpaceDE w:val="0"/>
        <w:autoSpaceDN w:val="0"/>
        <w:adjustRightInd w:val="0"/>
      </w:pPr>
    </w:p>
  </w:footnote>
  <w:footnote w:id="3">
    <w:p w:rsidR="00A2610B" w:rsidRPr="009F1CEF" w:rsidRDefault="00A2610B"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A2610B" w:rsidRPr="009F1CEF" w:rsidRDefault="00A2610B"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r>
        <w:rPr>
          <w:rFonts w:ascii="Times New Roman" w:hAnsi="Times New Roman"/>
          <w:color w:val="auto"/>
          <w:sz w:val="20"/>
        </w:rPr>
        <w:t>З</w:t>
      </w:r>
      <w:r w:rsidRPr="00904483">
        <w:rPr>
          <w:rFonts w:ascii="Times New Roman" w:hAnsi="Times New Roman"/>
          <w:color w:val="auto"/>
          <w:sz w:val="20"/>
        </w:rPr>
        <w:t>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1"/>
  </w:num>
  <w:num w:numId="3">
    <w:abstractNumId w:val="11"/>
  </w:num>
  <w:num w:numId="4">
    <w:abstractNumId w:val="2"/>
  </w:num>
  <w:num w:numId="5">
    <w:abstractNumId w:val="9"/>
  </w:num>
  <w:num w:numId="6">
    <w:abstractNumId w:val="8"/>
  </w:num>
  <w:num w:numId="7">
    <w:abstractNumId w:val="6"/>
  </w:num>
  <w:num w:numId="8">
    <w:abstractNumId w:val="1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61580"/>
    <w:rsid w:val="0007393E"/>
    <w:rsid w:val="00074940"/>
    <w:rsid w:val="0008036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0D7A"/>
    <w:rsid w:val="00201057"/>
    <w:rsid w:val="00206DB6"/>
    <w:rsid w:val="002168EA"/>
    <w:rsid w:val="00225FD7"/>
    <w:rsid w:val="0025389E"/>
    <w:rsid w:val="002562D3"/>
    <w:rsid w:val="0026174D"/>
    <w:rsid w:val="0026552C"/>
    <w:rsid w:val="00271ACB"/>
    <w:rsid w:val="00272139"/>
    <w:rsid w:val="00272754"/>
    <w:rsid w:val="00277AC5"/>
    <w:rsid w:val="002803AF"/>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68CF"/>
    <w:rsid w:val="0034750C"/>
    <w:rsid w:val="00354BB5"/>
    <w:rsid w:val="0036298A"/>
    <w:rsid w:val="00363F30"/>
    <w:rsid w:val="00366168"/>
    <w:rsid w:val="003742B4"/>
    <w:rsid w:val="00391001"/>
    <w:rsid w:val="00396178"/>
    <w:rsid w:val="003A50F5"/>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C3828"/>
    <w:rsid w:val="004D06EE"/>
    <w:rsid w:val="004E15E2"/>
    <w:rsid w:val="004F1696"/>
    <w:rsid w:val="004F483E"/>
    <w:rsid w:val="004F70F1"/>
    <w:rsid w:val="00502F52"/>
    <w:rsid w:val="005107CA"/>
    <w:rsid w:val="0051158D"/>
    <w:rsid w:val="00525697"/>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78D9"/>
    <w:rsid w:val="006C7C03"/>
    <w:rsid w:val="0070383A"/>
    <w:rsid w:val="00703E21"/>
    <w:rsid w:val="0070522A"/>
    <w:rsid w:val="00723B0F"/>
    <w:rsid w:val="00724DAD"/>
    <w:rsid w:val="007327D8"/>
    <w:rsid w:val="00732A9A"/>
    <w:rsid w:val="00734CBC"/>
    <w:rsid w:val="00737325"/>
    <w:rsid w:val="00741826"/>
    <w:rsid w:val="007458EF"/>
    <w:rsid w:val="00754C0E"/>
    <w:rsid w:val="00762052"/>
    <w:rsid w:val="00765FD7"/>
    <w:rsid w:val="007707FE"/>
    <w:rsid w:val="00773151"/>
    <w:rsid w:val="0077441C"/>
    <w:rsid w:val="0078303F"/>
    <w:rsid w:val="00792B73"/>
    <w:rsid w:val="00793806"/>
    <w:rsid w:val="007A0323"/>
    <w:rsid w:val="007A3D3C"/>
    <w:rsid w:val="007A40CC"/>
    <w:rsid w:val="007A666C"/>
    <w:rsid w:val="007A7159"/>
    <w:rsid w:val="007B3D82"/>
    <w:rsid w:val="007B5A81"/>
    <w:rsid w:val="007C7869"/>
    <w:rsid w:val="007D438B"/>
    <w:rsid w:val="007E6FFE"/>
    <w:rsid w:val="007F400E"/>
    <w:rsid w:val="007F69A7"/>
    <w:rsid w:val="00800666"/>
    <w:rsid w:val="00806B29"/>
    <w:rsid w:val="00811B68"/>
    <w:rsid w:val="00815EBF"/>
    <w:rsid w:val="00823B89"/>
    <w:rsid w:val="0083301C"/>
    <w:rsid w:val="00841C67"/>
    <w:rsid w:val="00846540"/>
    <w:rsid w:val="00860616"/>
    <w:rsid w:val="00861724"/>
    <w:rsid w:val="00873E36"/>
    <w:rsid w:val="00890B82"/>
    <w:rsid w:val="00894E9D"/>
    <w:rsid w:val="008A44F0"/>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10C8"/>
    <w:rsid w:val="00912157"/>
    <w:rsid w:val="00914479"/>
    <w:rsid w:val="009174AB"/>
    <w:rsid w:val="0093667B"/>
    <w:rsid w:val="0095084E"/>
    <w:rsid w:val="00953B9C"/>
    <w:rsid w:val="009605E1"/>
    <w:rsid w:val="00963824"/>
    <w:rsid w:val="00975422"/>
    <w:rsid w:val="0098065A"/>
    <w:rsid w:val="00981320"/>
    <w:rsid w:val="009913A4"/>
    <w:rsid w:val="009A38DB"/>
    <w:rsid w:val="009B3BDE"/>
    <w:rsid w:val="009C6990"/>
    <w:rsid w:val="009D48D8"/>
    <w:rsid w:val="009E5708"/>
    <w:rsid w:val="009F1CEF"/>
    <w:rsid w:val="009F3112"/>
    <w:rsid w:val="009F4D39"/>
    <w:rsid w:val="00A15666"/>
    <w:rsid w:val="00A160D8"/>
    <w:rsid w:val="00A23FEA"/>
    <w:rsid w:val="00A2610B"/>
    <w:rsid w:val="00A362C7"/>
    <w:rsid w:val="00A47DB7"/>
    <w:rsid w:val="00A55F5B"/>
    <w:rsid w:val="00A5663C"/>
    <w:rsid w:val="00A61C83"/>
    <w:rsid w:val="00A71795"/>
    <w:rsid w:val="00A73640"/>
    <w:rsid w:val="00A74A33"/>
    <w:rsid w:val="00A74D4A"/>
    <w:rsid w:val="00A75828"/>
    <w:rsid w:val="00A945BA"/>
    <w:rsid w:val="00AA794F"/>
    <w:rsid w:val="00AB74E0"/>
    <w:rsid w:val="00AB7E32"/>
    <w:rsid w:val="00AC2433"/>
    <w:rsid w:val="00AD6E31"/>
    <w:rsid w:val="00AE498E"/>
    <w:rsid w:val="00AE4AD0"/>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38D2"/>
    <w:rsid w:val="00B6474A"/>
    <w:rsid w:val="00B748DE"/>
    <w:rsid w:val="00B76D03"/>
    <w:rsid w:val="00B878E9"/>
    <w:rsid w:val="00B97678"/>
    <w:rsid w:val="00BA3B8A"/>
    <w:rsid w:val="00BB06F6"/>
    <w:rsid w:val="00BC133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4FC9"/>
    <w:rsid w:val="00D5574A"/>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93111"/>
    <w:rsid w:val="00EB5B5D"/>
    <w:rsid w:val="00EC17FF"/>
    <w:rsid w:val="00EC2D7B"/>
    <w:rsid w:val="00ED4A3E"/>
    <w:rsid w:val="00ED6010"/>
    <w:rsid w:val="00ED7561"/>
    <w:rsid w:val="00F0358E"/>
    <w:rsid w:val="00F07B44"/>
    <w:rsid w:val="00F12074"/>
    <w:rsid w:val="00F159E1"/>
    <w:rsid w:val="00F2348E"/>
    <w:rsid w:val="00F353EF"/>
    <w:rsid w:val="00F65EBA"/>
    <w:rsid w:val="00F66464"/>
    <w:rsid w:val="00F673B4"/>
    <w:rsid w:val="00F728E3"/>
    <w:rsid w:val="00F7399E"/>
    <w:rsid w:val="00F75CB9"/>
    <w:rsid w:val="00F81621"/>
    <w:rsid w:val="00F85A7E"/>
    <w:rsid w:val="00F972A0"/>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28B2-7750-49F3-86F3-76AC7E0E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6817</TotalTime>
  <Pages>37</Pages>
  <Words>14631</Words>
  <Characters>83398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576</cp:revision>
  <cp:lastPrinted>2019-11-22T07:17:00Z</cp:lastPrinted>
  <dcterms:created xsi:type="dcterms:W3CDTF">2014-12-14T06:51:00Z</dcterms:created>
  <dcterms:modified xsi:type="dcterms:W3CDTF">2019-11-26T06:35:00Z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