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E0" w:rsidRPr="0019536B" w:rsidRDefault="009A1EE0" w:rsidP="00707D50">
      <w:pPr>
        <w:jc w:val="center"/>
        <w:rPr>
          <w:b/>
          <w:sz w:val="24"/>
        </w:rPr>
      </w:pPr>
      <w:r w:rsidRPr="0019536B">
        <w:rPr>
          <w:b/>
          <w:sz w:val="24"/>
        </w:rPr>
        <w:t>Муниципальное образование  городской округ – город Югорск</w:t>
      </w:r>
    </w:p>
    <w:p w:rsidR="009A1EE0" w:rsidRPr="0019536B" w:rsidRDefault="009A1EE0" w:rsidP="00707D50">
      <w:pPr>
        <w:jc w:val="center"/>
        <w:rPr>
          <w:b/>
          <w:sz w:val="24"/>
        </w:rPr>
      </w:pPr>
      <w:r w:rsidRPr="0019536B">
        <w:rPr>
          <w:b/>
          <w:sz w:val="24"/>
        </w:rPr>
        <w:t>Администрация города Югорска</w:t>
      </w:r>
    </w:p>
    <w:p w:rsidR="009A1EE0" w:rsidRPr="0019536B" w:rsidRDefault="009A1EE0" w:rsidP="00707D50">
      <w:pPr>
        <w:jc w:val="center"/>
        <w:rPr>
          <w:b/>
          <w:sz w:val="24"/>
        </w:rPr>
      </w:pPr>
      <w:r w:rsidRPr="0019536B">
        <w:rPr>
          <w:b/>
          <w:sz w:val="24"/>
        </w:rPr>
        <w:t>ПРОТОКОЛ</w:t>
      </w:r>
    </w:p>
    <w:p w:rsidR="009A1EE0" w:rsidRPr="0019536B" w:rsidRDefault="009A1EE0" w:rsidP="00707D50">
      <w:pPr>
        <w:jc w:val="center"/>
        <w:rPr>
          <w:b/>
          <w:sz w:val="24"/>
        </w:rPr>
      </w:pPr>
      <w:r w:rsidRPr="0019536B">
        <w:rPr>
          <w:b/>
          <w:sz w:val="24"/>
        </w:rPr>
        <w:t>подведения итогов аукциона в электронной форме</w:t>
      </w:r>
    </w:p>
    <w:p w:rsidR="009A1EE0" w:rsidRPr="0019536B" w:rsidRDefault="009A1EE0" w:rsidP="00707D50">
      <w:pPr>
        <w:rPr>
          <w:sz w:val="24"/>
          <w:szCs w:val="24"/>
        </w:rPr>
      </w:pP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z w:val="24"/>
          <w:szCs w:val="24"/>
        </w:rPr>
        <w:t xml:space="preserve">30 декабря 2014 г.  </w:t>
      </w:r>
      <w:r w:rsidRPr="0019536B">
        <w:rPr>
          <w:sz w:val="24"/>
          <w:szCs w:val="24"/>
        </w:rPr>
        <w:tab/>
      </w:r>
      <w:r w:rsidRPr="0019536B">
        <w:rPr>
          <w:sz w:val="24"/>
          <w:szCs w:val="24"/>
        </w:rPr>
        <w:tab/>
      </w:r>
      <w:r w:rsidRPr="0019536B">
        <w:rPr>
          <w:sz w:val="24"/>
          <w:szCs w:val="24"/>
        </w:rPr>
        <w:tab/>
      </w:r>
      <w:r w:rsidRPr="0019536B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19536B">
          <w:rPr>
            <w:sz w:val="24"/>
            <w:szCs w:val="24"/>
          </w:rPr>
          <w:t>0187300005814000</w:t>
        </w:r>
      </w:hyperlink>
      <w:r w:rsidRPr="0019536B">
        <w:rPr>
          <w:sz w:val="24"/>
          <w:szCs w:val="24"/>
        </w:rPr>
        <w:t>7</w:t>
      </w:r>
      <w:r>
        <w:rPr>
          <w:sz w:val="24"/>
          <w:szCs w:val="24"/>
        </w:rPr>
        <w:t>40</w:t>
      </w:r>
      <w:r w:rsidRPr="0019536B">
        <w:rPr>
          <w:sz w:val="24"/>
          <w:szCs w:val="24"/>
        </w:rPr>
        <w:t>-3</w:t>
      </w: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z w:val="24"/>
          <w:szCs w:val="24"/>
        </w:rPr>
        <w:t xml:space="preserve">ПРИСУТСТВОВАЛИ: </w:t>
      </w: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pacing w:val="-6"/>
          <w:sz w:val="24"/>
          <w:szCs w:val="24"/>
        </w:rPr>
        <w:t xml:space="preserve">Единая комиссия </w:t>
      </w:r>
      <w:r w:rsidRPr="0019536B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9A1EE0" w:rsidRPr="0019536B" w:rsidRDefault="009A1EE0" w:rsidP="00707D50">
      <w:pPr>
        <w:jc w:val="both"/>
        <w:rPr>
          <w:sz w:val="24"/>
          <w:szCs w:val="24"/>
        </w:rPr>
      </w:pPr>
      <w:r w:rsidRPr="0019536B">
        <w:rPr>
          <w:sz w:val="24"/>
          <w:szCs w:val="24"/>
        </w:rPr>
        <w:t xml:space="preserve">1. </w:t>
      </w:r>
      <w:r w:rsidRPr="0019536B">
        <w:rPr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z w:val="24"/>
          <w:szCs w:val="24"/>
        </w:rPr>
        <w:t>Члены  комиссии:</w:t>
      </w: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z w:val="24"/>
          <w:szCs w:val="24"/>
        </w:rPr>
        <w:t xml:space="preserve">2. </w:t>
      </w:r>
      <w:proofErr w:type="spellStart"/>
      <w:r w:rsidRPr="0019536B">
        <w:rPr>
          <w:spacing w:val="-6"/>
          <w:sz w:val="24"/>
          <w:szCs w:val="24"/>
        </w:rPr>
        <w:t>Бандурин</w:t>
      </w:r>
      <w:proofErr w:type="spellEnd"/>
      <w:r w:rsidRPr="0019536B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19536B">
        <w:rPr>
          <w:sz w:val="24"/>
          <w:szCs w:val="24"/>
        </w:rPr>
        <w:t xml:space="preserve">директор департамента </w:t>
      </w:r>
      <w:proofErr w:type="spellStart"/>
      <w:r w:rsidRPr="0019536B">
        <w:rPr>
          <w:sz w:val="24"/>
          <w:szCs w:val="24"/>
        </w:rPr>
        <w:t>жилищно</w:t>
      </w:r>
      <w:proofErr w:type="spellEnd"/>
      <w:r w:rsidRPr="0019536B">
        <w:rPr>
          <w:sz w:val="24"/>
          <w:szCs w:val="24"/>
        </w:rPr>
        <w:t xml:space="preserve"> - коммунального и строительного комплекса; </w:t>
      </w:r>
    </w:p>
    <w:p w:rsidR="009A1EE0" w:rsidRPr="0019536B" w:rsidRDefault="009A1EE0" w:rsidP="00707D50">
      <w:pPr>
        <w:rPr>
          <w:sz w:val="24"/>
          <w:szCs w:val="24"/>
        </w:rPr>
      </w:pPr>
      <w:r w:rsidRPr="0019536B">
        <w:rPr>
          <w:sz w:val="24"/>
          <w:szCs w:val="24"/>
        </w:rPr>
        <w:t xml:space="preserve">3. Морозова Н.А. - советник главы города; </w:t>
      </w:r>
    </w:p>
    <w:p w:rsidR="009A1EE0" w:rsidRPr="0019536B" w:rsidRDefault="009A1EE0" w:rsidP="00707D50">
      <w:pPr>
        <w:jc w:val="both"/>
        <w:rPr>
          <w:spacing w:val="-6"/>
          <w:sz w:val="24"/>
          <w:szCs w:val="24"/>
        </w:rPr>
      </w:pPr>
      <w:r w:rsidRPr="0019536B">
        <w:rPr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9A1EE0" w:rsidRPr="0019536B" w:rsidRDefault="009A1EE0" w:rsidP="00707D50">
      <w:pPr>
        <w:jc w:val="both"/>
        <w:rPr>
          <w:sz w:val="24"/>
          <w:szCs w:val="24"/>
        </w:rPr>
      </w:pPr>
      <w:r w:rsidRPr="0019536B">
        <w:rPr>
          <w:spacing w:val="-6"/>
          <w:sz w:val="24"/>
          <w:szCs w:val="24"/>
        </w:rPr>
        <w:t xml:space="preserve">5. </w:t>
      </w:r>
      <w:r w:rsidRPr="0019536B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19536B">
        <w:rPr>
          <w:sz w:val="24"/>
          <w:szCs w:val="24"/>
        </w:rPr>
        <w:t>жилищно</w:t>
      </w:r>
      <w:proofErr w:type="spellEnd"/>
      <w:r w:rsidRPr="0019536B">
        <w:rPr>
          <w:sz w:val="24"/>
          <w:szCs w:val="24"/>
        </w:rPr>
        <w:t xml:space="preserve"> - коммунального и строительного комплекса;</w:t>
      </w:r>
    </w:p>
    <w:p w:rsidR="009A1EE0" w:rsidRPr="0019536B" w:rsidRDefault="009A1EE0" w:rsidP="00707D50">
      <w:pPr>
        <w:jc w:val="both"/>
        <w:rPr>
          <w:sz w:val="24"/>
          <w:szCs w:val="24"/>
        </w:rPr>
      </w:pPr>
      <w:r w:rsidRPr="0019536B">
        <w:rPr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9A1EE0" w:rsidRDefault="009A1EE0" w:rsidP="00707D50">
      <w:pPr>
        <w:jc w:val="both"/>
        <w:rPr>
          <w:sz w:val="24"/>
          <w:szCs w:val="24"/>
        </w:rPr>
      </w:pPr>
      <w:r w:rsidRPr="0019536B">
        <w:rPr>
          <w:sz w:val="24"/>
          <w:szCs w:val="24"/>
        </w:rPr>
        <w:t>7.</w:t>
      </w:r>
      <w:r w:rsidRPr="0019536B">
        <w:rPr>
          <w:spacing w:val="-6"/>
          <w:sz w:val="24"/>
          <w:szCs w:val="24"/>
        </w:rPr>
        <w:t xml:space="preserve">Абдуллаев А.Т. </w:t>
      </w:r>
      <w:r w:rsidRPr="0019536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9A1EE0" w:rsidRPr="0019536B" w:rsidRDefault="009A1EE0" w:rsidP="00707D50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закупок.</w:t>
      </w:r>
    </w:p>
    <w:p w:rsidR="009A1EE0" w:rsidRPr="0019536B" w:rsidRDefault="009A1EE0" w:rsidP="00707D50">
      <w:pPr>
        <w:jc w:val="both"/>
        <w:rPr>
          <w:sz w:val="24"/>
          <w:szCs w:val="24"/>
        </w:rPr>
      </w:pPr>
      <w:r w:rsidRPr="0019536B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8</w:t>
      </w:r>
      <w:r w:rsidRPr="0019536B">
        <w:rPr>
          <w:sz w:val="24"/>
          <w:szCs w:val="24"/>
        </w:rPr>
        <w:t xml:space="preserve"> членов комиссии из 9.</w:t>
      </w:r>
    </w:p>
    <w:p w:rsidR="009A1EE0" w:rsidRPr="00647A55" w:rsidRDefault="009A1EE0" w:rsidP="00707D50">
      <w:pPr>
        <w:pStyle w:val="a3"/>
        <w:ind w:left="0"/>
        <w:jc w:val="both"/>
        <w:rPr>
          <w:spacing w:val="-6"/>
          <w:sz w:val="24"/>
          <w:szCs w:val="24"/>
        </w:rPr>
      </w:pPr>
      <w:r>
        <w:rPr>
          <w:sz w:val="24"/>
        </w:rPr>
        <w:t xml:space="preserve">Представитель заказчика: </w:t>
      </w:r>
      <w:proofErr w:type="spellStart"/>
      <w:r w:rsidRPr="00B81AF0">
        <w:rPr>
          <w:sz w:val="24"/>
          <w:szCs w:val="24"/>
        </w:rPr>
        <w:t>Кабанцева</w:t>
      </w:r>
      <w:proofErr w:type="spellEnd"/>
      <w:r w:rsidRPr="00B81AF0">
        <w:rPr>
          <w:sz w:val="24"/>
          <w:szCs w:val="24"/>
        </w:rPr>
        <w:t xml:space="preserve"> Мария Валентиновна, заведующая библиотечно-информационным центром муниципального бюджетного общеобразовательного учреждения «Лицей им. Г.Ф. Атякшева»</w:t>
      </w:r>
      <w:r w:rsidRPr="009B2317">
        <w:rPr>
          <w:sz w:val="24"/>
          <w:szCs w:val="24"/>
        </w:rPr>
        <w:t>.</w:t>
      </w:r>
    </w:p>
    <w:p w:rsidR="009A1EE0" w:rsidRPr="009A1EE0" w:rsidRDefault="009A1EE0" w:rsidP="00707D50">
      <w:pPr>
        <w:tabs>
          <w:tab w:val="num" w:pos="0"/>
          <w:tab w:val="num" w:pos="567"/>
        </w:tabs>
        <w:jc w:val="both"/>
        <w:rPr>
          <w:sz w:val="24"/>
        </w:rPr>
      </w:pPr>
      <w:r w:rsidRPr="0019536B">
        <w:rPr>
          <w:sz w:val="24"/>
        </w:rPr>
        <w:t xml:space="preserve">1. Наименование аукциона: аукцион в электронной форме № </w:t>
      </w:r>
      <w:r w:rsidRPr="009A1EE0">
        <w:rPr>
          <w:sz w:val="24"/>
        </w:rPr>
        <w:t>0187300005814000740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охране Лицея и дошкольных групп.</w:t>
      </w:r>
    </w:p>
    <w:p w:rsidR="009A1EE0" w:rsidRPr="009A1EE0" w:rsidRDefault="009A1EE0" w:rsidP="00707D50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A1EE0"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 w:rsidRPr="009A1EE0">
          <w:rPr>
            <w:sz w:val="24"/>
          </w:rPr>
          <w:t>http://zakupki.gov.ru/</w:t>
        </w:r>
      </w:hyperlink>
      <w:r w:rsidRPr="009A1EE0">
        <w:rPr>
          <w:sz w:val="24"/>
        </w:rPr>
        <w:t xml:space="preserve">, код аукциона </w:t>
      </w:r>
      <w:r w:rsidRPr="009A1EE0">
        <w:rPr>
          <w:sz w:val="24"/>
          <w:szCs w:val="24"/>
        </w:rPr>
        <w:t xml:space="preserve">0187300005814000740, дата публикации 15.12.2014. </w:t>
      </w:r>
    </w:p>
    <w:p w:rsidR="009A1EE0" w:rsidRPr="009A1EE0" w:rsidRDefault="009A1EE0" w:rsidP="00707D50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9536B">
        <w:rPr>
          <w:sz w:val="24"/>
          <w:szCs w:val="24"/>
        </w:rPr>
        <w:t xml:space="preserve">Заказчик: </w:t>
      </w:r>
      <w:r w:rsidRPr="009A1EE0">
        <w:rPr>
          <w:sz w:val="24"/>
          <w:szCs w:val="24"/>
        </w:rPr>
        <w:t>Муниципальное бюджетное общеобразовательное учреждение «Лицей им. Г.Ф. Атякшева». Почтовый адрес: 628260, Ханты - Мансийский автономный округ - Югра, Тюменская обл., г. Югорск, ул. Ленина, 24.</w:t>
      </w:r>
    </w:p>
    <w:p w:rsidR="009A1EE0" w:rsidRPr="0019536B" w:rsidRDefault="009A1EE0" w:rsidP="00707D50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 w:rsidRPr="0019536B">
        <w:rPr>
          <w:sz w:val="24"/>
        </w:rPr>
        <w:t>3. Процедура рассмотрения первых частей заявок на участие в аукционе была проведена комиссией в 10.00 часов 2</w:t>
      </w:r>
      <w:r>
        <w:rPr>
          <w:sz w:val="24"/>
        </w:rPr>
        <w:t>5</w:t>
      </w:r>
      <w:r w:rsidRPr="0019536B">
        <w:rPr>
          <w:sz w:val="24"/>
        </w:rPr>
        <w:t xml:space="preserve"> декабря 2014 года, по адресу: ул. 40 лет Победы, 11, г. Югорск, Ханты-Мансийский  автономный  </w:t>
      </w:r>
      <w:proofErr w:type="spellStart"/>
      <w:r w:rsidRPr="0019536B">
        <w:rPr>
          <w:sz w:val="24"/>
        </w:rPr>
        <w:t>округ-Югра</w:t>
      </w:r>
      <w:proofErr w:type="spellEnd"/>
      <w:r w:rsidRPr="0019536B">
        <w:rPr>
          <w:sz w:val="24"/>
        </w:rPr>
        <w:t>, Тюменская область.</w:t>
      </w:r>
    </w:p>
    <w:p w:rsidR="009A1EE0" w:rsidRPr="0019536B" w:rsidRDefault="009A1EE0" w:rsidP="00707D50">
      <w:pPr>
        <w:jc w:val="both"/>
        <w:rPr>
          <w:sz w:val="24"/>
        </w:rPr>
      </w:pPr>
      <w:r w:rsidRPr="0019536B">
        <w:rPr>
          <w:sz w:val="24"/>
        </w:rPr>
        <w:t xml:space="preserve">4. На основании протокола проведения аукциона в электронной форме от </w:t>
      </w:r>
      <w:r>
        <w:rPr>
          <w:sz w:val="24"/>
        </w:rPr>
        <w:t>29</w:t>
      </w:r>
      <w:r w:rsidRPr="0019536B">
        <w:rPr>
          <w:sz w:val="24"/>
        </w:rPr>
        <w:t xml:space="preserve">.12.2014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7087"/>
        <w:gridCol w:w="1559"/>
      </w:tblGrid>
      <w:tr w:rsidR="009A1EE0" w:rsidRPr="0019536B" w:rsidTr="009A1EE0">
        <w:trPr>
          <w:cantSplit/>
          <w:trHeight w:val="1660"/>
          <w:tblHeader/>
        </w:trPr>
        <w:tc>
          <w:tcPr>
            <w:tcW w:w="851" w:type="dxa"/>
          </w:tcPr>
          <w:p w:rsidR="009A1EE0" w:rsidRPr="0019536B" w:rsidRDefault="009A1EE0" w:rsidP="00707D50">
            <w:pPr>
              <w:jc w:val="center"/>
              <w:rPr>
                <w:b/>
              </w:rPr>
            </w:pPr>
            <w:r w:rsidRPr="0019536B">
              <w:rPr>
                <w:b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9A1EE0" w:rsidRPr="0019536B" w:rsidRDefault="009A1EE0" w:rsidP="00707D50">
            <w:pPr>
              <w:jc w:val="center"/>
              <w:rPr>
                <w:b/>
              </w:rPr>
            </w:pPr>
            <w:r w:rsidRPr="0019536B">
              <w:rPr>
                <w:b/>
              </w:rPr>
              <w:t>Порядковый номер заявки</w:t>
            </w:r>
          </w:p>
        </w:tc>
        <w:tc>
          <w:tcPr>
            <w:tcW w:w="7087" w:type="dxa"/>
          </w:tcPr>
          <w:p w:rsidR="009A1EE0" w:rsidRPr="0019536B" w:rsidRDefault="009A1EE0" w:rsidP="00707D50">
            <w:pPr>
              <w:jc w:val="center"/>
              <w:rPr>
                <w:b/>
              </w:rPr>
            </w:pPr>
            <w:proofErr w:type="gramStart"/>
            <w:r w:rsidRPr="0019536B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9A1EE0" w:rsidRPr="0019536B" w:rsidRDefault="009A1EE0" w:rsidP="00707D50">
            <w:pPr>
              <w:jc w:val="center"/>
              <w:rPr>
                <w:b/>
              </w:rPr>
            </w:pPr>
            <w:r w:rsidRPr="0019536B">
              <w:rPr>
                <w:b/>
              </w:rPr>
              <w:t>Предложение участника аукциона о цене контракта, рублей</w:t>
            </w:r>
          </w:p>
        </w:tc>
      </w:tr>
      <w:tr w:rsidR="009A1EE0" w:rsidRPr="0019536B" w:rsidTr="009A1EE0">
        <w:trPr>
          <w:cantSplit/>
          <w:trHeight w:val="284"/>
        </w:trPr>
        <w:tc>
          <w:tcPr>
            <w:tcW w:w="851" w:type="dxa"/>
          </w:tcPr>
          <w:p w:rsidR="009A1EE0" w:rsidRPr="0019536B" w:rsidRDefault="009A1EE0" w:rsidP="00707D50">
            <w:r w:rsidRPr="0019536B">
              <w:lastRenderedPageBreak/>
              <w:t>1</w:t>
            </w:r>
          </w:p>
        </w:tc>
        <w:tc>
          <w:tcPr>
            <w:tcW w:w="1418" w:type="dxa"/>
          </w:tcPr>
          <w:p w:rsidR="009A1EE0" w:rsidRDefault="009A1EE0" w:rsidP="00707D5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6, защищенный номер заявки: 2989097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Частная охранная организация "Правопорядок Охрана"</w:t>
                  </w:r>
                  <w:r>
                    <w:t xml:space="preserve"> </w:t>
                  </w:r>
                </w:p>
              </w:tc>
            </w:tr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>8622023978</w:t>
                  </w:r>
                </w:p>
              </w:tc>
            </w:tr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707D50">
                    <w:t>а</w:t>
                  </w:r>
                  <w:r>
                    <w:t>втономный округ - Югра АО, Советский р-н, Советский г, ул</w:t>
                  </w:r>
                  <w:proofErr w:type="gramStart"/>
                  <w:r>
                    <w:t>.К</w:t>
                  </w:r>
                  <w:proofErr w:type="gramEnd"/>
                  <w:r>
                    <w:t xml:space="preserve">алинина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, д.21 </w:t>
                  </w:r>
                  <w:proofErr w:type="spellStart"/>
                  <w:r>
                    <w:t>д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корп</w:t>
                  </w:r>
                  <w:proofErr w:type="spellEnd"/>
                </w:p>
              </w:tc>
            </w:tr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707D50">
                    <w:t>а</w:t>
                  </w:r>
                  <w:r>
                    <w:t>втономный округ - Югра АО, Советский р-н, Советский г, ул</w:t>
                  </w:r>
                  <w:proofErr w:type="gramStart"/>
                  <w:r>
                    <w:t>.К</w:t>
                  </w:r>
                  <w:proofErr w:type="gramEnd"/>
                  <w:r>
                    <w:t xml:space="preserve">алинина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, д.21 </w:t>
                  </w:r>
                  <w:proofErr w:type="spellStart"/>
                  <w:r>
                    <w:t>д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корп</w:t>
                  </w:r>
                  <w:proofErr w:type="spellEnd"/>
                </w:p>
              </w:tc>
            </w:tr>
            <w:tr w:rsidR="009A1EE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A1EE0" w:rsidRDefault="009A1EE0" w:rsidP="00707D50">
                  <w:pPr>
                    <w:rPr>
                      <w:sz w:val="24"/>
                      <w:szCs w:val="24"/>
                    </w:rPr>
                  </w:pPr>
                  <w:r>
                    <w:t>+7 346 753 76 40</w:t>
                  </w:r>
                </w:p>
              </w:tc>
            </w:tr>
          </w:tbl>
          <w:p w:rsidR="009A1EE0" w:rsidRPr="0019536B" w:rsidRDefault="009A1EE0" w:rsidP="00707D50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</w:tcPr>
          <w:p w:rsidR="009A1EE0" w:rsidRDefault="009A1EE0" w:rsidP="00707D50">
            <w:pPr>
              <w:jc w:val="center"/>
              <w:rPr>
                <w:sz w:val="24"/>
                <w:szCs w:val="24"/>
              </w:rPr>
            </w:pPr>
            <w:r>
              <w:t>186810.58</w:t>
            </w:r>
          </w:p>
        </w:tc>
      </w:tr>
      <w:tr w:rsidR="009A1EE0" w:rsidRPr="0019536B" w:rsidTr="009A1EE0">
        <w:trPr>
          <w:cantSplit/>
          <w:trHeight w:val="284"/>
        </w:trPr>
        <w:tc>
          <w:tcPr>
            <w:tcW w:w="851" w:type="dxa"/>
          </w:tcPr>
          <w:p w:rsidR="009A1EE0" w:rsidRPr="0019536B" w:rsidRDefault="009A1EE0" w:rsidP="00707D50">
            <w:r w:rsidRPr="0019536B">
              <w:t>2</w:t>
            </w:r>
          </w:p>
        </w:tc>
        <w:tc>
          <w:tcPr>
            <w:tcW w:w="1418" w:type="dxa"/>
          </w:tcPr>
          <w:p w:rsidR="009A1EE0" w:rsidRDefault="009A1EE0" w:rsidP="00707D5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1, защищенный номер заявки: 6871979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"Частная охранная организация "РАТНИК"</w:t>
                  </w:r>
                  <w:r>
                    <w:t xml:space="preserve"> 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8622011860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+79505315480</w:t>
                  </w:r>
                </w:p>
              </w:tc>
            </w:tr>
          </w:tbl>
          <w:p w:rsidR="009A1EE0" w:rsidRPr="0019536B" w:rsidRDefault="009A1EE0" w:rsidP="00707D5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9A1EE0" w:rsidRDefault="009A1EE0" w:rsidP="00707D50">
            <w:pPr>
              <w:jc w:val="center"/>
              <w:rPr>
                <w:sz w:val="24"/>
                <w:szCs w:val="24"/>
              </w:rPr>
            </w:pPr>
            <w:r>
              <w:t>234710.73</w:t>
            </w:r>
          </w:p>
        </w:tc>
      </w:tr>
      <w:tr w:rsidR="009A1EE0" w:rsidRPr="0019536B" w:rsidTr="009A1EE0">
        <w:trPr>
          <w:cantSplit/>
          <w:trHeight w:val="284"/>
        </w:trPr>
        <w:tc>
          <w:tcPr>
            <w:tcW w:w="851" w:type="dxa"/>
          </w:tcPr>
          <w:p w:rsidR="009A1EE0" w:rsidRPr="0019536B" w:rsidRDefault="009A1EE0" w:rsidP="00707D50">
            <w:r>
              <w:t>3</w:t>
            </w:r>
          </w:p>
        </w:tc>
        <w:tc>
          <w:tcPr>
            <w:tcW w:w="1418" w:type="dxa"/>
          </w:tcPr>
          <w:p w:rsidR="009A1EE0" w:rsidRDefault="009A1EE0" w:rsidP="00707D5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7, защищенный номер заявки: 9615717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Частная охранная организация "БАЗАЛЬТ"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8617031490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861701001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628449, Ханты-Мансийский автономный округ - Югра АО,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628449, Ханты-Мансийский автономный округ - Югра АО,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</w:rPr>
                  </w:pPr>
                  <w:r>
                    <w:t>+79227978689</w:t>
                  </w:r>
                </w:p>
              </w:tc>
            </w:tr>
          </w:tbl>
          <w:p w:rsidR="009A1EE0" w:rsidRPr="0019536B" w:rsidRDefault="009A1EE0" w:rsidP="00707D50"/>
        </w:tc>
        <w:tc>
          <w:tcPr>
            <w:tcW w:w="1559" w:type="dxa"/>
          </w:tcPr>
          <w:p w:rsidR="009A1EE0" w:rsidRDefault="009A1EE0" w:rsidP="00707D50">
            <w:pPr>
              <w:jc w:val="center"/>
              <w:rPr>
                <w:sz w:val="24"/>
                <w:szCs w:val="24"/>
              </w:rPr>
            </w:pPr>
            <w:r>
              <w:t>903000.00</w:t>
            </w:r>
          </w:p>
        </w:tc>
      </w:tr>
      <w:tr w:rsidR="009A1EE0" w:rsidRPr="0019536B" w:rsidTr="009A1EE0">
        <w:trPr>
          <w:cantSplit/>
          <w:trHeight w:val="284"/>
        </w:trPr>
        <w:tc>
          <w:tcPr>
            <w:tcW w:w="851" w:type="dxa"/>
          </w:tcPr>
          <w:p w:rsidR="009A1EE0" w:rsidRDefault="009A1EE0" w:rsidP="00707D50">
            <w:r>
              <w:t>4</w:t>
            </w:r>
          </w:p>
        </w:tc>
        <w:tc>
          <w:tcPr>
            <w:tcW w:w="1418" w:type="dxa"/>
          </w:tcPr>
          <w:p w:rsidR="009A1EE0" w:rsidRDefault="009A1EE0" w:rsidP="00707D5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2, защищенный номер заявки: 9851590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2056"/>
              <w:gridCol w:w="4799"/>
            </w:tblGrid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Общество с ограниченной ответственностью "Частная охранная организация "Витязь"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8622010320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862201001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628260, Ханты-Мансийский Автономный округ - Югра АО, Югорск г, ул</w:t>
                  </w:r>
                  <w:proofErr w:type="gramStart"/>
                  <w:r>
                    <w:rPr>
                      <w:lang w:eastAsia="en-US"/>
                    </w:rPr>
                    <w:t>.Л</w:t>
                  </w:r>
                  <w:proofErr w:type="gramEnd"/>
                  <w:r>
                    <w:rPr>
                      <w:lang w:eastAsia="en-US"/>
                    </w:rPr>
                    <w:t>енина, д.14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628260, Ханты-Мансийский Автономный округ - Югра АО, Югорск г, ул</w:t>
                  </w:r>
                  <w:proofErr w:type="gramStart"/>
                  <w:r>
                    <w:rPr>
                      <w:lang w:eastAsia="en-US"/>
                    </w:rPr>
                    <w:t>.Л</w:t>
                  </w:r>
                  <w:proofErr w:type="gramEnd"/>
                  <w:r>
                    <w:rPr>
                      <w:lang w:eastAsia="en-US"/>
                    </w:rPr>
                    <w:t>енина, д.14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+79044780298</w:t>
                  </w:r>
                </w:p>
              </w:tc>
            </w:tr>
          </w:tbl>
          <w:p w:rsidR="009A1EE0" w:rsidRPr="00B300F2" w:rsidRDefault="009A1EE0" w:rsidP="00707D50"/>
        </w:tc>
        <w:tc>
          <w:tcPr>
            <w:tcW w:w="1559" w:type="dxa"/>
          </w:tcPr>
          <w:p w:rsidR="009A1EE0" w:rsidRDefault="009A1EE0" w:rsidP="00707D50">
            <w:pPr>
              <w:jc w:val="center"/>
              <w:rPr>
                <w:sz w:val="24"/>
                <w:szCs w:val="24"/>
              </w:rPr>
            </w:pPr>
            <w:r>
              <w:t>905312.83</w:t>
            </w:r>
          </w:p>
        </w:tc>
      </w:tr>
      <w:tr w:rsidR="009A1EE0" w:rsidRPr="0019536B" w:rsidTr="009A1EE0">
        <w:trPr>
          <w:cantSplit/>
          <w:trHeight w:val="284"/>
        </w:trPr>
        <w:tc>
          <w:tcPr>
            <w:tcW w:w="851" w:type="dxa"/>
          </w:tcPr>
          <w:p w:rsidR="009A1EE0" w:rsidRDefault="009A1EE0" w:rsidP="00707D50">
            <w:r>
              <w:t>5</w:t>
            </w:r>
          </w:p>
        </w:tc>
        <w:tc>
          <w:tcPr>
            <w:tcW w:w="1418" w:type="dxa"/>
          </w:tcPr>
          <w:p w:rsidR="009A1EE0" w:rsidRDefault="009A1EE0" w:rsidP="00707D5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3, защищенный номер заявки: 5351050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2056"/>
              <w:gridCol w:w="4799"/>
            </w:tblGrid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Общество с ограниченной ответственностью «Частная охранная организация «Щит»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8622022237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862201001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628260, Ханты-Мансийский автономный округ - Югра АО, Югорск г, ул</w:t>
                  </w:r>
                  <w:proofErr w:type="gramStart"/>
                  <w:r>
                    <w:rPr>
                      <w:lang w:eastAsia="en-US"/>
                    </w:rPr>
                    <w:t>.Н</w:t>
                  </w:r>
                  <w:proofErr w:type="gramEnd"/>
                  <w:r>
                    <w:rPr>
                      <w:lang w:eastAsia="en-US"/>
                    </w:rPr>
                    <w:t>икольская, д.15 - 41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628260, Ханты-Мансийский  автономный округ - Югра АО, Югорск г, ул</w:t>
                  </w:r>
                  <w:proofErr w:type="gramStart"/>
                  <w:r>
                    <w:rPr>
                      <w:lang w:eastAsia="en-US"/>
                    </w:rPr>
                    <w:t>.М</w:t>
                  </w:r>
                  <w:proofErr w:type="gramEnd"/>
                  <w:r>
                    <w:rPr>
                      <w:lang w:eastAsia="en-US"/>
                    </w:rPr>
                    <w:t>еханизаторов, д.5/2</w:t>
                  </w:r>
                </w:p>
              </w:tc>
            </w:tr>
            <w:tr w:rsidR="00707D50" w:rsidTr="00707D5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D50" w:rsidRDefault="00707D50" w:rsidP="00707D50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+7 922 159 44 </w:t>
                  </w:r>
                  <w:proofErr w:type="spellStart"/>
                  <w:r>
                    <w:rPr>
                      <w:lang w:eastAsia="en-US"/>
                    </w:rPr>
                    <w:t>44</w:t>
                  </w:r>
                  <w:proofErr w:type="spellEnd"/>
                </w:p>
              </w:tc>
            </w:tr>
          </w:tbl>
          <w:p w:rsidR="009A1EE0" w:rsidRPr="00B300F2" w:rsidRDefault="009A1EE0" w:rsidP="00707D50"/>
        </w:tc>
        <w:tc>
          <w:tcPr>
            <w:tcW w:w="1559" w:type="dxa"/>
          </w:tcPr>
          <w:p w:rsidR="009A1EE0" w:rsidRDefault="009A1EE0" w:rsidP="00707D50">
            <w:pPr>
              <w:jc w:val="center"/>
              <w:rPr>
                <w:sz w:val="24"/>
                <w:szCs w:val="24"/>
              </w:rPr>
            </w:pPr>
            <w:r>
              <w:t>910102.85</w:t>
            </w:r>
          </w:p>
        </w:tc>
      </w:tr>
    </w:tbl>
    <w:p w:rsidR="009A1EE0" w:rsidRPr="0019536B" w:rsidRDefault="009A1EE0" w:rsidP="00707D50">
      <w:pPr>
        <w:suppressAutoHyphens/>
        <w:jc w:val="both"/>
        <w:rPr>
          <w:color w:val="FF0000"/>
          <w:sz w:val="24"/>
        </w:rPr>
      </w:pPr>
    </w:p>
    <w:p w:rsidR="001D226D" w:rsidRDefault="001D226D" w:rsidP="001D226D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1D226D" w:rsidRDefault="001D226D" w:rsidP="001D226D">
      <w:pPr>
        <w:suppressAutoHyphens/>
        <w:ind w:left="-142"/>
        <w:jc w:val="both"/>
        <w:rPr>
          <w:sz w:val="24"/>
        </w:rPr>
      </w:pPr>
      <w:r>
        <w:rPr>
          <w:sz w:val="24"/>
        </w:rPr>
        <w:lastRenderedPageBreak/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8073D1" w:rsidRPr="006D3692" w:rsidRDefault="001D226D" w:rsidP="001D226D">
      <w:pPr>
        <w:suppressAutoHyphens/>
        <w:ind w:left="-142"/>
        <w:jc w:val="both"/>
        <w:rPr>
          <w:sz w:val="24"/>
        </w:rPr>
      </w:pPr>
      <w:r w:rsidRPr="006D3692">
        <w:rPr>
          <w:sz w:val="24"/>
        </w:rPr>
        <w:t xml:space="preserve">- </w:t>
      </w:r>
      <w:r w:rsidR="008073D1" w:rsidRPr="006D3692">
        <w:rPr>
          <w:sz w:val="24"/>
        </w:rPr>
        <w:t>Общество с ограниченной ответственностью Частная охранная организация "БАЗАЛЬТ";</w:t>
      </w:r>
    </w:p>
    <w:p w:rsidR="001D226D" w:rsidRPr="006D3692" w:rsidRDefault="008073D1" w:rsidP="001D226D">
      <w:pPr>
        <w:suppressAutoHyphens/>
        <w:ind w:left="-142"/>
        <w:jc w:val="both"/>
        <w:rPr>
          <w:sz w:val="24"/>
        </w:rPr>
      </w:pPr>
      <w:r w:rsidRPr="006D3692">
        <w:rPr>
          <w:sz w:val="24"/>
        </w:rPr>
        <w:t>- Общество с ограниченной ответственностью "Частная охранная организация "Витязь"</w:t>
      </w:r>
      <w:r w:rsidR="006D3692" w:rsidRPr="006D3692">
        <w:rPr>
          <w:sz w:val="24"/>
        </w:rPr>
        <w:t>;</w:t>
      </w:r>
    </w:p>
    <w:p w:rsidR="006D3692" w:rsidRDefault="006D3692" w:rsidP="001D226D">
      <w:pPr>
        <w:suppressAutoHyphens/>
        <w:ind w:left="-142"/>
        <w:jc w:val="both"/>
        <w:rPr>
          <w:sz w:val="24"/>
        </w:rPr>
      </w:pPr>
      <w:r w:rsidRPr="006D3692">
        <w:rPr>
          <w:sz w:val="24"/>
        </w:rPr>
        <w:t>- Общество с ограниченной ответственностью «Частная охранная организация «Щит».</w:t>
      </w:r>
    </w:p>
    <w:p w:rsidR="001D226D" w:rsidRDefault="001D226D" w:rsidP="001D226D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72"/>
        <w:gridCol w:w="2552"/>
        <w:gridCol w:w="1701"/>
        <w:gridCol w:w="1701"/>
        <w:gridCol w:w="1844"/>
      </w:tblGrid>
      <w:tr w:rsidR="001D226D" w:rsidTr="001D226D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1D226D" w:rsidTr="001D226D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226D" w:rsidRDefault="001D226D" w:rsidP="001D226D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226D" w:rsidRDefault="001D226D" w:rsidP="001D2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226D" w:rsidRDefault="001D226D" w:rsidP="001D226D">
            <w:pPr>
              <w:widowControl/>
              <w:rPr>
                <w:lang w:eastAsia="en-US"/>
              </w:rPr>
            </w:pPr>
          </w:p>
        </w:tc>
      </w:tr>
      <w:tr w:rsidR="005C671A" w:rsidTr="00ED0F52">
        <w:trPr>
          <w:cantSplit/>
          <w:trHeight w:val="1662"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ED0F52" w:rsidRDefault="005C671A" w:rsidP="00ED0F52">
            <w:pPr>
              <w:suppressAutoHyphens/>
              <w:jc w:val="center"/>
              <w:rPr>
                <w:sz w:val="24"/>
              </w:rPr>
            </w:pPr>
            <w:r w:rsidRPr="00ED0F52">
              <w:rPr>
                <w:sz w:val="24"/>
              </w:rPr>
              <w:t>№ 2989097</w:t>
            </w:r>
          </w:p>
          <w:p w:rsidR="005C671A" w:rsidRPr="00ED0F52" w:rsidRDefault="005C671A" w:rsidP="00ED0F52">
            <w:pPr>
              <w:suppressAutoHyphens/>
              <w:jc w:val="center"/>
              <w:rPr>
                <w:sz w:val="24"/>
              </w:rPr>
            </w:pPr>
            <w:r w:rsidRPr="00ED0F52">
              <w:rPr>
                <w:sz w:val="24"/>
              </w:rPr>
              <w:t>Общество с ограниченной ответственностью Частная охранная организация "Правопорядок Охрана"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8830E8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лицензия на осуществлении частной охранной деятельности)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5C671A" w:rsidTr="00C22FD2">
        <w:trPr>
          <w:cantSplit/>
          <w:trHeight w:val="1662"/>
        </w:trPr>
        <w:tc>
          <w:tcPr>
            <w:tcW w:w="23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1D226D" w:rsidRDefault="005C671A" w:rsidP="001D226D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 декларация о  соответствии участника аукциона требованиям, установленным пунктами 3-9 части 1 статьи 31 Федерального закона от 05.04.2013 №44-ФЗ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8830E8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ED0F52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5C671A" w:rsidTr="00C22FD2">
        <w:trPr>
          <w:cantSplit/>
          <w:trHeight w:val="1662"/>
        </w:trPr>
        <w:tc>
          <w:tcPr>
            <w:tcW w:w="23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1D226D" w:rsidRDefault="005C671A" w:rsidP="001D226D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организациям,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5C671A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5C671A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5C671A" w:rsidTr="00C22FD2">
        <w:trPr>
          <w:cantSplit/>
          <w:trHeight w:val="1662"/>
        </w:trPr>
        <w:tc>
          <w:tcPr>
            <w:tcW w:w="237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Default="005C671A" w:rsidP="00C22FD2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</w:t>
            </w:r>
            <w:r w:rsidRPr="00C22FD2">
              <w:rPr>
                <w:sz w:val="24"/>
              </w:rPr>
              <w:t>6871979</w:t>
            </w:r>
          </w:p>
          <w:p w:rsidR="005C671A" w:rsidRPr="001D226D" w:rsidRDefault="005C671A" w:rsidP="00C22FD2">
            <w:pPr>
              <w:suppressAutoHyphens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  <w:r w:rsidRPr="00C22FD2">
              <w:rPr>
                <w:sz w:val="24"/>
              </w:rPr>
              <w:t>Общество с ограниченной ответственностью "Частная охранная организация "РАТНИК</w:t>
            </w:r>
            <w:r>
              <w:rPr>
                <w:b/>
                <w:bCs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лицензия на осуществлении частной охранной деятельности)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5C671A" w:rsidTr="00C22FD2">
        <w:trPr>
          <w:cantSplit/>
          <w:trHeight w:val="1662"/>
        </w:trPr>
        <w:tc>
          <w:tcPr>
            <w:tcW w:w="23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1D226D" w:rsidRDefault="005C671A" w:rsidP="001D226D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 декларация о  соответствии участника аукциона требованиям, установленным пунктами 3-9 части 1 статьи 31 Федерального закона от 05.04.2013 №44-ФЗ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C22FD2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5C671A" w:rsidTr="005C671A">
        <w:trPr>
          <w:cantSplit/>
          <w:trHeight w:val="1662"/>
        </w:trPr>
        <w:tc>
          <w:tcPr>
            <w:tcW w:w="23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1D226D" w:rsidRDefault="005C671A" w:rsidP="001D226D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671A" w:rsidRPr="008D6A43" w:rsidRDefault="005C671A" w:rsidP="008D6A43">
            <w:pPr>
              <w:ind w:left="-38" w:hanging="7"/>
              <w:jc w:val="both"/>
              <w:rPr>
                <w:szCs w:val="16"/>
                <w:lang w:eastAsia="en-US"/>
              </w:rPr>
            </w:pPr>
            <w:proofErr w:type="gramStart"/>
            <w:r w:rsidRPr="008D6A43">
              <w:rPr>
                <w:szCs w:val="16"/>
                <w:lang w:eastAsia="en-US"/>
              </w:rPr>
              <w:t xml:space="preserve">Непредставление </w:t>
            </w:r>
            <w:r>
              <w:rPr>
                <w:szCs w:val="16"/>
                <w:lang w:eastAsia="en-US"/>
              </w:rPr>
              <w:t xml:space="preserve">копии документов, подтверждающего полномочия лица на осуществление от имени участника аукциона действий по участию в аукционе </w:t>
            </w:r>
            <w:r w:rsidRPr="008D6A43">
              <w:rPr>
                <w:szCs w:val="16"/>
                <w:lang w:eastAsia="en-US"/>
              </w:rPr>
              <w:t xml:space="preserve"> (отсутствует доверенность на Каменского Виталия Дмитриевича, подписавшего первую часть заявки.</w:t>
            </w:r>
            <w:proofErr w:type="gramEnd"/>
            <w:r w:rsidRPr="008D6A43">
              <w:rPr>
                <w:szCs w:val="16"/>
                <w:lang w:eastAsia="en-US"/>
              </w:rPr>
              <w:t xml:space="preserve"> </w:t>
            </w:r>
            <w:proofErr w:type="gramStart"/>
            <w:r w:rsidRPr="008D6A43">
              <w:rPr>
                <w:szCs w:val="16"/>
                <w:lang w:eastAsia="en-US"/>
              </w:rPr>
              <w:t>Представленная доверенность на Каменского Виталия Дмитриевича от 03.12.2013  не содержит полномочия на  участие в  закупках в рамках Федерального закона от 05.04.2013 №44-ФЗ) (пункт 1 части 6 статьи 69 Федерального закона от 05.04.2013 № 44-ФЗ)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8D6A43">
            <w:pPr>
              <w:jc w:val="center"/>
              <w:rPr>
                <w:lang w:eastAsia="en-US"/>
              </w:rPr>
            </w:pPr>
          </w:p>
          <w:p w:rsidR="005C671A" w:rsidRDefault="005C671A" w:rsidP="008D6A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7 части 2 статьи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8D6A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8D6A43">
            <w:pPr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Документы, направленные оператором электронной площадки в соответствии 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  <w:r>
              <w:rPr>
                <w:lang w:eastAsia="en-US"/>
              </w:rPr>
              <w:t xml:space="preserve"> (</w:t>
            </w:r>
            <w:r>
              <w:rPr>
                <w:sz w:val="18"/>
                <w:lang w:eastAsia="en-US"/>
              </w:rPr>
              <w:t>доверенность на Каменского Виталия Дмитриевича от 03.12.2013)</w:t>
            </w:r>
          </w:p>
        </w:tc>
      </w:tr>
      <w:tr w:rsidR="005C671A" w:rsidTr="005C671A">
        <w:trPr>
          <w:cantSplit/>
          <w:trHeight w:val="1662"/>
        </w:trPr>
        <w:tc>
          <w:tcPr>
            <w:tcW w:w="2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71A" w:rsidRPr="001D226D" w:rsidRDefault="005C671A" w:rsidP="001D226D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>
            <w:pPr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организациям,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 w:rsidP="005C671A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71A" w:rsidRDefault="005C671A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9A1EE0" w:rsidRPr="00476E42" w:rsidRDefault="009A1EE0" w:rsidP="00707D50">
      <w:pPr>
        <w:suppressAutoHyphens/>
        <w:jc w:val="both"/>
        <w:rPr>
          <w:sz w:val="24"/>
          <w:szCs w:val="24"/>
        </w:rPr>
      </w:pPr>
      <w:r w:rsidRPr="00B300F2">
        <w:rPr>
          <w:sz w:val="24"/>
        </w:rPr>
        <w:t xml:space="preserve">6. В результате </w:t>
      </w:r>
      <w:r w:rsidRPr="00476E42">
        <w:rPr>
          <w:sz w:val="24"/>
          <w:szCs w:val="24"/>
        </w:rPr>
        <w:t xml:space="preserve">рассмотрения вторых частей заявок и на основании </w:t>
      </w:r>
      <w:r w:rsidRPr="00B300F2">
        <w:rPr>
          <w:sz w:val="24"/>
          <w:szCs w:val="24"/>
        </w:rPr>
        <w:t>протокола проведения аукциона в электронной форме от 2</w:t>
      </w:r>
      <w:r w:rsidR="00707D50">
        <w:rPr>
          <w:sz w:val="24"/>
          <w:szCs w:val="24"/>
        </w:rPr>
        <w:t>9</w:t>
      </w:r>
      <w:r w:rsidRPr="00B300F2">
        <w:rPr>
          <w:sz w:val="24"/>
          <w:szCs w:val="24"/>
        </w:rPr>
        <w:t xml:space="preserve">.12.2014  победителем  аукциона в электронной форме признается </w:t>
      </w:r>
      <w:r w:rsidR="00476E42" w:rsidRPr="00476E42">
        <w:rPr>
          <w:sz w:val="24"/>
          <w:szCs w:val="24"/>
        </w:rPr>
        <w:t>Общество с ограниченной ответственностью Частная охранная организация "БАЗАЛЬТ"</w:t>
      </w:r>
      <w:r w:rsidRPr="00476E42">
        <w:rPr>
          <w:sz w:val="24"/>
          <w:szCs w:val="24"/>
        </w:rPr>
        <w:t xml:space="preserve">, с ценой муниципального контракта </w:t>
      </w:r>
      <w:r w:rsidR="00476E42" w:rsidRPr="00476E42">
        <w:rPr>
          <w:sz w:val="24"/>
          <w:szCs w:val="24"/>
        </w:rPr>
        <w:t>903000</w:t>
      </w:r>
      <w:r w:rsidRPr="00476E42">
        <w:rPr>
          <w:sz w:val="24"/>
          <w:szCs w:val="24"/>
        </w:rPr>
        <w:t xml:space="preserve"> рублей. </w:t>
      </w:r>
    </w:p>
    <w:p w:rsidR="009A1EE0" w:rsidRPr="0019536B" w:rsidRDefault="009A1EE0" w:rsidP="00476E42">
      <w:pPr>
        <w:suppressAutoHyphens/>
        <w:jc w:val="both"/>
        <w:rPr>
          <w:sz w:val="24"/>
        </w:rPr>
      </w:pPr>
      <w:r w:rsidRPr="0019536B">
        <w:rPr>
          <w:sz w:val="24"/>
        </w:rPr>
        <w:t>7</w:t>
      </w:r>
      <w:r w:rsidRPr="00B300F2">
        <w:rPr>
          <w:sz w:val="24"/>
          <w:szCs w:val="24"/>
        </w:rPr>
        <w:t xml:space="preserve">. </w:t>
      </w:r>
      <w:r w:rsidRPr="0019536B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19536B">
          <w:rPr>
            <w:sz w:val="24"/>
          </w:rPr>
          <w:t>http://www.sberbank-ast.ru</w:t>
        </w:r>
      </w:hyperlink>
      <w:r w:rsidRPr="0019536B">
        <w:rPr>
          <w:sz w:val="24"/>
        </w:rPr>
        <w:t>.</w:t>
      </w:r>
    </w:p>
    <w:p w:rsidR="009A1EE0" w:rsidRPr="0019536B" w:rsidRDefault="009A1EE0" w:rsidP="00707D50">
      <w:pPr>
        <w:jc w:val="center"/>
        <w:rPr>
          <w:color w:val="FF0000"/>
        </w:rPr>
      </w:pPr>
    </w:p>
    <w:p w:rsidR="009A1EE0" w:rsidRPr="00B300F2" w:rsidRDefault="009A1EE0" w:rsidP="00707D50">
      <w:pPr>
        <w:jc w:val="center"/>
      </w:pPr>
      <w:r w:rsidRPr="00B300F2">
        <w:t xml:space="preserve">Сведения о решении </w:t>
      </w:r>
    </w:p>
    <w:p w:rsidR="009A1EE0" w:rsidRPr="00B300F2" w:rsidRDefault="009A1EE0" w:rsidP="00707D50">
      <w:pPr>
        <w:jc w:val="center"/>
      </w:pPr>
      <w:r w:rsidRPr="00B300F2">
        <w:t xml:space="preserve">членов комиссии о соответствии/несоответствии заявок участников закупки </w:t>
      </w:r>
    </w:p>
    <w:p w:rsidR="009A1EE0" w:rsidRPr="00B300F2" w:rsidRDefault="009A1EE0" w:rsidP="00707D50">
      <w:pPr>
        <w:jc w:val="center"/>
      </w:pPr>
      <w:r w:rsidRPr="00B300F2">
        <w:t>требованиям документации об аукционе</w:t>
      </w:r>
    </w:p>
    <w:p w:rsidR="009A1EE0" w:rsidRPr="00B300F2" w:rsidRDefault="009A1EE0" w:rsidP="00707D50">
      <w:pPr>
        <w:suppressAutoHyphens/>
        <w:jc w:val="both"/>
        <w:rPr>
          <w:b/>
        </w:rPr>
      </w:pPr>
    </w:p>
    <w:tbl>
      <w:tblPr>
        <w:tblW w:w="11057" w:type="dxa"/>
        <w:tblInd w:w="-34" w:type="dxa"/>
        <w:tblLayout w:type="fixed"/>
        <w:tblLook w:val="01E0"/>
      </w:tblPr>
      <w:tblGrid>
        <w:gridCol w:w="4537"/>
        <w:gridCol w:w="2477"/>
        <w:gridCol w:w="4043"/>
      </w:tblGrid>
      <w:tr w:rsidR="009A1EE0" w:rsidRPr="0019536B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B300F2" w:rsidRDefault="009A1EE0" w:rsidP="00707D50">
            <w:pPr>
              <w:jc w:val="center"/>
              <w:rPr>
                <w:sz w:val="18"/>
                <w:szCs w:val="18"/>
              </w:rPr>
            </w:pPr>
            <w:r w:rsidRPr="00B300F2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B300F2" w:rsidRDefault="009A1EE0" w:rsidP="00707D50">
            <w:pPr>
              <w:jc w:val="center"/>
              <w:rPr>
                <w:sz w:val="18"/>
                <w:szCs w:val="18"/>
              </w:rPr>
            </w:pPr>
            <w:r w:rsidRPr="00B300F2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B300F2" w:rsidRDefault="009A1EE0" w:rsidP="00707D50">
            <w:pPr>
              <w:jc w:val="center"/>
              <w:rPr>
                <w:sz w:val="18"/>
                <w:szCs w:val="18"/>
              </w:rPr>
            </w:pPr>
            <w:r w:rsidRPr="00B300F2">
              <w:rPr>
                <w:sz w:val="18"/>
                <w:szCs w:val="18"/>
              </w:rPr>
              <w:t>Член комиссии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rPr>
                <w:rFonts w:eastAsia="Calibri"/>
              </w:rPr>
              <w:t>С.Д. Голин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t xml:space="preserve">В.К. </w:t>
            </w:r>
            <w:proofErr w:type="spellStart"/>
            <w:r w:rsidRPr="00E54DDD">
              <w:t>Бандурин</w:t>
            </w:r>
            <w:proofErr w:type="spellEnd"/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t>Н.А. Морозова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rPr>
                <w:rFonts w:eastAsia="Calibri"/>
              </w:rPr>
              <w:t>Т.И. Долгодворова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rPr>
                <w:rFonts w:eastAsia="Calibri"/>
              </w:rPr>
              <w:t>Г.А. Ярков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  <w:rPr>
                <w:rFonts w:eastAsia="Calibri"/>
              </w:rPr>
            </w:pPr>
            <w:r w:rsidRPr="00E54DDD">
              <w:rPr>
                <w:rFonts w:eastAsia="Calibri"/>
              </w:rPr>
              <w:t>Ж.В. Резинкина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</w:pPr>
            <w:r w:rsidRPr="00E54DDD">
              <w:t>А.Т.Абдуллаев</w:t>
            </w:r>
          </w:p>
        </w:tc>
      </w:tr>
      <w:tr w:rsidR="009A1EE0" w:rsidRPr="00E54DDD" w:rsidTr="009A1EE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1D226D">
            <w:pPr>
              <w:jc w:val="both"/>
              <w:rPr>
                <w:noProof/>
                <w:sz w:val="16"/>
                <w:szCs w:val="16"/>
              </w:rPr>
            </w:pPr>
            <w:r w:rsidRPr="00E54DD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E0" w:rsidRPr="00E54DDD" w:rsidRDefault="009A1EE0" w:rsidP="00707D50">
            <w:pPr>
              <w:jc w:val="center"/>
              <w:rPr>
                <w:sz w:val="16"/>
                <w:szCs w:val="16"/>
              </w:rPr>
            </w:pPr>
            <w:r w:rsidRPr="00E54DDD">
              <w:rPr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E0" w:rsidRPr="00E54DDD" w:rsidRDefault="009A1EE0" w:rsidP="00707D50">
            <w:pPr>
              <w:jc w:val="center"/>
            </w:pPr>
            <w:r w:rsidRPr="00E54DDD">
              <w:t>Н.Б. Захарова</w:t>
            </w:r>
          </w:p>
        </w:tc>
      </w:tr>
    </w:tbl>
    <w:p w:rsidR="009A1EE0" w:rsidRPr="00E54DDD" w:rsidRDefault="009A1EE0" w:rsidP="00707D50">
      <w:pPr>
        <w:suppressAutoHyphens/>
        <w:jc w:val="both"/>
        <w:rPr>
          <w:b/>
          <w:color w:val="FF0000"/>
        </w:rPr>
      </w:pPr>
    </w:p>
    <w:p w:rsidR="009A1EE0" w:rsidRPr="00E54DDD" w:rsidRDefault="009A1EE0" w:rsidP="00707D50">
      <w:pPr>
        <w:suppressAutoHyphens/>
        <w:jc w:val="both"/>
        <w:rPr>
          <w:color w:val="FF0000"/>
        </w:rPr>
      </w:pPr>
    </w:p>
    <w:p w:rsidR="009A1EE0" w:rsidRPr="00E54DDD" w:rsidRDefault="009A1EE0" w:rsidP="00707D50">
      <w:pPr>
        <w:jc w:val="both"/>
        <w:rPr>
          <w:b/>
          <w:sz w:val="24"/>
        </w:rPr>
      </w:pPr>
      <w:r w:rsidRPr="00E54DDD">
        <w:rPr>
          <w:b/>
          <w:sz w:val="24"/>
        </w:rPr>
        <w:t xml:space="preserve">Председатель комиссии                    </w:t>
      </w:r>
      <w:r w:rsidR="00476E42" w:rsidRPr="00E54DDD">
        <w:rPr>
          <w:b/>
          <w:sz w:val="24"/>
        </w:rPr>
        <w:tab/>
      </w:r>
      <w:r w:rsidR="00476E42" w:rsidRPr="00E54DDD">
        <w:rPr>
          <w:b/>
          <w:sz w:val="24"/>
        </w:rPr>
        <w:tab/>
      </w:r>
      <w:r w:rsidR="00476E42" w:rsidRPr="00E54DDD">
        <w:rPr>
          <w:b/>
          <w:sz w:val="24"/>
        </w:rPr>
        <w:tab/>
      </w:r>
      <w:r w:rsidRPr="00E54DDD">
        <w:rPr>
          <w:b/>
          <w:sz w:val="24"/>
        </w:rPr>
        <w:t xml:space="preserve">                                                   С.Д. Голин                                        </w:t>
      </w:r>
    </w:p>
    <w:p w:rsidR="009A1EE0" w:rsidRPr="00E54DDD" w:rsidRDefault="009A1EE0" w:rsidP="00707D50">
      <w:pPr>
        <w:jc w:val="both"/>
        <w:rPr>
          <w:b/>
          <w:sz w:val="24"/>
        </w:rPr>
      </w:pPr>
    </w:p>
    <w:p w:rsidR="009A1EE0" w:rsidRPr="00E54DDD" w:rsidRDefault="009A1EE0" w:rsidP="00707D50">
      <w:pPr>
        <w:jc w:val="both"/>
        <w:rPr>
          <w:sz w:val="24"/>
        </w:rPr>
      </w:pPr>
      <w:r w:rsidRPr="00E54DDD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lastRenderedPageBreak/>
        <w:t>__________________</w:t>
      </w:r>
      <w:r w:rsidRPr="00E54DDD">
        <w:rPr>
          <w:b/>
          <w:sz w:val="24"/>
        </w:rPr>
        <w:t xml:space="preserve"> </w:t>
      </w:r>
      <w:r w:rsidRPr="00E54DDD">
        <w:rPr>
          <w:sz w:val="24"/>
        </w:rPr>
        <w:t>В.К.Бандурин</w:t>
      </w:r>
      <w:r w:rsidRPr="00E54DDD">
        <w:rPr>
          <w:b/>
          <w:sz w:val="24"/>
        </w:rPr>
        <w:t xml:space="preserve">                                               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t>__________________Н.А. Морозова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t>_______________Т.И. Долгодворова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t>__</w:t>
      </w:r>
      <w:r w:rsidR="00476E42" w:rsidRPr="00E54DDD">
        <w:rPr>
          <w:sz w:val="24"/>
        </w:rPr>
        <w:t>___</w:t>
      </w:r>
      <w:r w:rsidRPr="00E54DDD">
        <w:rPr>
          <w:sz w:val="24"/>
        </w:rPr>
        <w:t>_________________Г.А. Ярков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tab/>
      </w:r>
      <w:r w:rsidRPr="00E54DDD">
        <w:rPr>
          <w:sz w:val="24"/>
        </w:rPr>
        <w:tab/>
      </w:r>
      <w:r w:rsidRPr="00E54DDD">
        <w:rPr>
          <w:sz w:val="24"/>
        </w:rPr>
        <w:tab/>
      </w:r>
      <w:r w:rsidRPr="00E54DDD">
        <w:rPr>
          <w:sz w:val="24"/>
        </w:rPr>
        <w:tab/>
      </w:r>
      <w:r w:rsidRPr="00E54DDD">
        <w:rPr>
          <w:sz w:val="24"/>
        </w:rPr>
        <w:tab/>
        <w:t>__________________Ж.В. Резинкина</w:t>
      </w:r>
    </w:p>
    <w:p w:rsidR="009A1EE0" w:rsidRPr="00E54DDD" w:rsidRDefault="009A1EE0" w:rsidP="00707D50">
      <w:pPr>
        <w:jc w:val="right"/>
        <w:rPr>
          <w:sz w:val="24"/>
        </w:rPr>
      </w:pPr>
      <w:r w:rsidRPr="00E54DDD">
        <w:rPr>
          <w:sz w:val="24"/>
        </w:rPr>
        <w:t>___________________ А.Т.Абдуллаев</w:t>
      </w:r>
    </w:p>
    <w:p w:rsidR="009A1EE0" w:rsidRPr="00476E42" w:rsidRDefault="009A1EE0" w:rsidP="00707D50">
      <w:pPr>
        <w:jc w:val="right"/>
        <w:rPr>
          <w:sz w:val="24"/>
        </w:rPr>
      </w:pPr>
      <w:r w:rsidRPr="00E54DDD">
        <w:rPr>
          <w:sz w:val="24"/>
        </w:rPr>
        <w:t>____________________Н.Б. Захарова</w:t>
      </w:r>
    </w:p>
    <w:p w:rsidR="009A1EE0" w:rsidRPr="00B300F2" w:rsidRDefault="009A1EE0" w:rsidP="00707D50">
      <w:pPr>
        <w:jc w:val="right"/>
      </w:pPr>
    </w:p>
    <w:p w:rsidR="009A1EE0" w:rsidRPr="00B300F2" w:rsidRDefault="009A1EE0" w:rsidP="00707D50">
      <w:pPr>
        <w:rPr>
          <w:sz w:val="24"/>
          <w:szCs w:val="24"/>
        </w:rPr>
        <w:sectPr w:rsidR="009A1EE0" w:rsidRPr="00B300F2" w:rsidSect="00707D50">
          <w:pgSz w:w="11906" w:h="16838"/>
          <w:pgMar w:top="425" w:right="851" w:bottom="1134" w:left="709" w:header="709" w:footer="709" w:gutter="0"/>
          <w:cols w:space="708"/>
          <w:docGrid w:linePitch="360"/>
        </w:sectPr>
      </w:pPr>
      <w:r w:rsidRPr="00B300F2">
        <w:rPr>
          <w:sz w:val="24"/>
          <w:szCs w:val="24"/>
        </w:rPr>
        <w:t xml:space="preserve"> Представитель заказчика:                                                              </w:t>
      </w:r>
      <w:proofErr w:type="spellStart"/>
      <w:r w:rsidRPr="00B300F2">
        <w:rPr>
          <w:sz w:val="24"/>
          <w:szCs w:val="24"/>
        </w:rPr>
        <w:t>__________________</w:t>
      </w:r>
      <w:r w:rsidR="00707D50">
        <w:rPr>
          <w:sz w:val="24"/>
          <w:szCs w:val="24"/>
        </w:rPr>
        <w:t>М.В.Кабанцева</w:t>
      </w:r>
      <w:proofErr w:type="spellEnd"/>
    </w:p>
    <w:p w:rsidR="009A1EE0" w:rsidRDefault="009A1EE0" w:rsidP="00707D50">
      <w:pPr>
        <w:jc w:val="right"/>
        <w:rPr>
          <w:sz w:val="16"/>
          <w:szCs w:val="16"/>
        </w:rPr>
      </w:pPr>
    </w:p>
    <w:p w:rsidR="009A1EE0" w:rsidRDefault="009A1EE0" w:rsidP="00707D50">
      <w:pPr>
        <w:jc w:val="right"/>
        <w:rPr>
          <w:sz w:val="16"/>
          <w:szCs w:val="16"/>
        </w:rPr>
      </w:pPr>
    </w:p>
    <w:p w:rsidR="00BA60C0" w:rsidRDefault="00BA60C0" w:rsidP="00707D5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Приложение 1</w:t>
      </w:r>
    </w:p>
    <w:p w:rsidR="00BA60C0" w:rsidRDefault="00BA60C0" w:rsidP="00707D5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A60C0" w:rsidRDefault="00BA60C0" w:rsidP="00707D5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BA60C0" w:rsidRDefault="00BA60C0" w:rsidP="00707D5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«30» декабря 2014  г. № 0187300005814000740-3</w:t>
      </w:r>
    </w:p>
    <w:p w:rsidR="00BA60C0" w:rsidRDefault="00BA60C0" w:rsidP="00707D50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BA60C0" w:rsidRDefault="00BA60C0" w:rsidP="00707D50">
      <w:pPr>
        <w:ind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476E42" w:rsidRDefault="00BA60C0" w:rsidP="00707D50">
      <w:pPr>
        <w:tabs>
          <w:tab w:val="num" w:pos="0"/>
          <w:tab w:val="num" w:pos="567"/>
        </w:tabs>
        <w:jc w:val="center"/>
        <w:rPr>
          <w:rFonts w:eastAsia="Calibri"/>
        </w:rPr>
      </w:pPr>
      <w:r>
        <w:rPr>
          <w:sz w:val="22"/>
          <w:szCs w:val="22"/>
        </w:rPr>
        <w:t xml:space="preserve">  </w:t>
      </w:r>
      <w:r w:rsidRPr="00CF71D7">
        <w:t xml:space="preserve">аукциона в электронной форме </w:t>
      </w:r>
      <w:r w:rsidRPr="00CF71D7">
        <w:rPr>
          <w:rFonts w:eastAsia="Calibri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BA60C0" w:rsidRPr="001E59CA" w:rsidRDefault="00BA60C0" w:rsidP="00707D50">
      <w:pPr>
        <w:tabs>
          <w:tab w:val="num" w:pos="0"/>
          <w:tab w:val="num" w:pos="567"/>
        </w:tabs>
        <w:jc w:val="center"/>
      </w:pPr>
      <w:r w:rsidRPr="00CF71D7">
        <w:t xml:space="preserve">на право заключения гражданско-правового договора на </w:t>
      </w:r>
      <w:r w:rsidRPr="001E59CA">
        <w:t>оказание услуг по охране Лицея и дошкольных групп</w:t>
      </w:r>
      <w:r w:rsidRPr="001E59CA">
        <w:rPr>
          <w:rFonts w:eastAsia="Calibri"/>
        </w:rPr>
        <w:t>.</w:t>
      </w:r>
    </w:p>
    <w:p w:rsidR="00BA60C0" w:rsidRDefault="00BA60C0" w:rsidP="00707D50">
      <w:pPr>
        <w:keepNext/>
        <w:keepLines/>
        <w:suppressLineNumbers/>
        <w:tabs>
          <w:tab w:val="left" w:pos="2835"/>
        </w:tabs>
        <w:ind w:right="2692"/>
        <w:jc w:val="center"/>
        <w:rPr>
          <w:sz w:val="12"/>
          <w:szCs w:val="14"/>
        </w:rPr>
      </w:pPr>
    </w:p>
    <w:p w:rsidR="00BA60C0" w:rsidRDefault="00BA60C0" w:rsidP="00476E42">
      <w:pPr>
        <w:ind w:firstLine="708"/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p w:rsidR="00BA60C0" w:rsidRDefault="00BA60C0" w:rsidP="00707D50">
      <w:pPr>
        <w:rPr>
          <w:sz w:val="18"/>
          <w:szCs w:val="18"/>
        </w:rPr>
      </w:pPr>
    </w:p>
    <w:tbl>
      <w:tblPr>
        <w:tblW w:w="14742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95"/>
        <w:gridCol w:w="1276"/>
        <w:gridCol w:w="1417"/>
        <w:gridCol w:w="1418"/>
        <w:gridCol w:w="1417"/>
        <w:gridCol w:w="1560"/>
        <w:gridCol w:w="1559"/>
      </w:tblGrid>
      <w:tr w:rsidR="00BA60C0" w:rsidTr="00476E42">
        <w:trPr>
          <w:trHeight w:val="33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6/2989097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1/6871979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7/9615717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2/9851590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3/5351050</w:t>
            </w:r>
          </w:p>
        </w:tc>
      </w:tr>
      <w:tr w:rsidR="00BA60C0" w:rsidTr="00476E4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Частная охранная организация «Правопорядок Охрана», </w:t>
            </w:r>
          </w:p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Частная охранная организация «РАТНИК», </w:t>
            </w:r>
          </w:p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Югорск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Частная охранная организация «БАЗАЛЬТ», </w:t>
            </w:r>
          </w:p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</w:rPr>
              <w:t>Лянтор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Частная охранная организация «Витязь», </w:t>
            </w:r>
          </w:p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Югорск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Частная охранная организация «Щит», </w:t>
            </w:r>
          </w:p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Югорск</w:t>
            </w:r>
          </w:p>
        </w:tc>
      </w:tr>
      <w:tr w:rsidR="00BA60C0" w:rsidTr="00476E42">
        <w:trPr>
          <w:trHeight w:val="70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ind w:right="119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snapToGrid w:val="0"/>
              <w:jc w:val="center"/>
              <w:rPr>
                <w:b/>
                <w:color w:val="000000"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Pr="00FA492F" w:rsidRDefault="00BA60C0" w:rsidP="00707D50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A492F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A60C0" w:rsidTr="00476E42">
        <w:trPr>
          <w:trHeight w:val="38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snapToGrid w:val="0"/>
              <w:jc w:val="center"/>
              <w:rPr>
                <w:b/>
                <w:color w:val="000000"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70719D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A60C0" w:rsidTr="00476E4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snapToGrid w:val="0"/>
              <w:jc w:val="center"/>
              <w:rPr>
                <w:b/>
                <w:color w:val="000000"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70719D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A60C0" w:rsidTr="00476E4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476E42">
            <w:pPr>
              <w:snapToGrid w:val="0"/>
              <w:ind w:right="120" w:hanging="28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A492F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BA60C0" w:rsidTr="00476E42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E77406" w:rsidP="00E77406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BA60C0" w:rsidRPr="00FA492F">
              <w:rPr>
                <w:sz w:val="16"/>
                <w:szCs w:val="16"/>
              </w:rPr>
              <w:t xml:space="preserve">. </w:t>
            </w:r>
            <w:proofErr w:type="gramStart"/>
            <w:r w:rsidR="00BA60C0"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="00BA60C0"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="00BA60C0"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="00BA60C0" w:rsidRPr="00FA492F">
              <w:rPr>
                <w:sz w:val="16"/>
                <w:szCs w:val="16"/>
              </w:rPr>
              <w:t xml:space="preserve"> </w:t>
            </w:r>
            <w:proofErr w:type="gramStart"/>
            <w:r w:rsidR="00BA60C0"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="00BA60C0"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="00BA60C0"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="00BA60C0"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  <w:szCs w:val="16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E77406" w:rsidRDefault="00BA60C0" w:rsidP="00707D50">
            <w:pPr>
              <w:jc w:val="center"/>
              <w:rPr>
                <w:b/>
                <w:sz w:val="14"/>
              </w:rPr>
            </w:pPr>
            <w:r w:rsidRPr="00E77406">
              <w:rPr>
                <w:b/>
                <w:color w:val="000000"/>
                <w:sz w:val="14"/>
                <w:szCs w:val="16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A492F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707D50">
            <w:pPr>
              <w:jc w:val="center"/>
            </w:pPr>
            <w:r w:rsidRPr="006C3494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E77406" w:rsidTr="00476E42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6" w:rsidRPr="00E77406" w:rsidRDefault="00E77406" w:rsidP="00E77406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 w:rsidRPr="00E77406">
              <w:rPr>
                <w:sz w:val="16"/>
                <w:szCs w:val="16"/>
              </w:rPr>
              <w:t>6. Принадлежность участника закупки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06" w:rsidRDefault="00E77406">
            <w:pPr>
              <w:suppressAutoHyphens/>
              <w:snapToGrid w:val="0"/>
              <w:rPr>
                <w:rFonts w:eastAsia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06" w:rsidRPr="00E77406" w:rsidRDefault="00E77406">
            <w:pPr>
              <w:suppressAutoHyphens/>
              <w:snapToGrid w:val="0"/>
              <w:jc w:val="center"/>
              <w:rPr>
                <w:rFonts w:eastAsia="Calibri"/>
                <w:b/>
                <w:color w:val="000000"/>
                <w:sz w:val="14"/>
                <w:szCs w:val="16"/>
                <w:lang w:eastAsia="ar-SA"/>
              </w:rPr>
            </w:pPr>
            <w:r w:rsidRPr="00E77406">
              <w:rPr>
                <w:rFonts w:eastAsia="Calibri"/>
                <w:b/>
                <w:color w:val="000000"/>
                <w:sz w:val="14"/>
                <w:szCs w:val="16"/>
                <w:lang w:eastAsia="ar-SA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06" w:rsidRPr="00E77406" w:rsidRDefault="00E77406">
            <w:pPr>
              <w:spacing w:line="276" w:lineRule="auto"/>
              <w:jc w:val="center"/>
              <w:rPr>
                <w:b/>
                <w:sz w:val="14"/>
                <w:lang w:eastAsia="en-US"/>
              </w:rPr>
            </w:pPr>
            <w:r w:rsidRPr="00E77406">
              <w:rPr>
                <w:b/>
                <w:color w:val="000000"/>
                <w:sz w:val="14"/>
                <w:szCs w:val="16"/>
                <w:lang w:eastAsia="en-US"/>
              </w:rPr>
              <w:t>Информация не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06" w:rsidRDefault="00E7740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06" w:rsidRDefault="00E774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06" w:rsidRDefault="00E774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BA60C0" w:rsidTr="00E77406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E77406" w:rsidRDefault="00BA60C0" w:rsidP="00707D50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 w:rsidRPr="00E77406">
              <w:rPr>
                <w:sz w:val="16"/>
                <w:szCs w:val="16"/>
              </w:rPr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E77406">
              <w:rPr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E77406">
              <w:rPr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E77406">
              <w:rPr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77406">
              <w:rPr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E77406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E77406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E77406">
            <w:pPr>
              <w:jc w:val="center"/>
            </w:pPr>
            <w:r w:rsidRPr="00934CC8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E77406">
            <w:pPr>
              <w:jc w:val="center"/>
            </w:pPr>
            <w:r w:rsidRPr="00934CC8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0" w:rsidRDefault="00BA60C0" w:rsidP="00E77406">
            <w:pPr>
              <w:jc w:val="center"/>
            </w:pPr>
            <w:r w:rsidRPr="00934CC8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93D5E" w:rsidTr="00393D5E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5E" w:rsidRPr="00E77406" w:rsidRDefault="00393D5E" w:rsidP="00E77406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  <w:r w:rsidRPr="00E77406">
              <w:rPr>
                <w:sz w:val="16"/>
                <w:szCs w:val="16"/>
              </w:rPr>
              <w:t xml:space="preserve"> Соответствие участников </w:t>
            </w:r>
            <w:r>
              <w:rPr>
                <w:sz w:val="16"/>
                <w:szCs w:val="16"/>
              </w:rPr>
              <w:t>закупки</w:t>
            </w:r>
            <w:r w:rsidRPr="00E77406">
              <w:rPr>
                <w:sz w:val="16"/>
                <w:szCs w:val="16"/>
              </w:rPr>
              <w:t xml:space="preserve"> требованиям, устанавливаемым в соответствии с законодательством Российской Федерации к лицам, осуществляющим оказание услуг, являющихся предметом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5E" w:rsidRPr="00393D5E" w:rsidRDefault="00393D5E" w:rsidP="00E77406">
            <w:pPr>
              <w:jc w:val="center"/>
              <w:rPr>
                <w:color w:val="000000"/>
                <w:sz w:val="14"/>
                <w:szCs w:val="16"/>
              </w:rPr>
            </w:pPr>
            <w:r w:rsidRPr="00393D5E">
              <w:rPr>
                <w:color w:val="000000"/>
                <w:sz w:val="14"/>
                <w:szCs w:val="16"/>
              </w:rPr>
              <w:t>копия лицензии на осуществление частной охранной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5E" w:rsidRPr="00393D5E" w:rsidRDefault="00393D5E" w:rsidP="00E774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93D5E">
              <w:rPr>
                <w:b/>
                <w:color w:val="000000"/>
                <w:sz w:val="16"/>
                <w:szCs w:val="16"/>
              </w:rPr>
              <w:t>не предоставлена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5E" w:rsidRPr="00393D5E" w:rsidRDefault="00393D5E" w:rsidP="00393D5E">
            <w:pPr>
              <w:jc w:val="center"/>
              <w:rPr>
                <w:b/>
              </w:rPr>
            </w:pPr>
            <w:r w:rsidRPr="00393D5E">
              <w:rPr>
                <w:b/>
                <w:color w:val="000000"/>
                <w:sz w:val="16"/>
                <w:szCs w:val="16"/>
              </w:rPr>
              <w:t>не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5E" w:rsidRDefault="00393D5E" w:rsidP="00393D5E">
            <w:pPr>
              <w:jc w:val="center"/>
            </w:pPr>
            <w:r w:rsidRPr="00E121FB">
              <w:rPr>
                <w:color w:val="000000"/>
                <w:sz w:val="16"/>
                <w:szCs w:val="16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5E" w:rsidRDefault="00393D5E" w:rsidP="00393D5E">
            <w:pPr>
              <w:jc w:val="center"/>
            </w:pPr>
            <w:r w:rsidRPr="00E121FB">
              <w:rPr>
                <w:color w:val="000000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5E" w:rsidRDefault="00393D5E" w:rsidP="00393D5E">
            <w:pPr>
              <w:jc w:val="center"/>
            </w:pPr>
            <w:r w:rsidRPr="00E121FB">
              <w:rPr>
                <w:color w:val="000000"/>
                <w:sz w:val="16"/>
                <w:szCs w:val="16"/>
              </w:rPr>
              <w:t>предоставлена</w:t>
            </w:r>
          </w:p>
        </w:tc>
      </w:tr>
      <w:tr w:rsidR="00BA60C0" w:rsidTr="00476E42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E77406" w:rsidP="00E77406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A60C0" w:rsidRPr="00FA492F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FA492F" w:rsidRDefault="00BA60C0" w:rsidP="00707D5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393D5E" w:rsidRDefault="00BA60C0" w:rsidP="00707D50">
            <w:pPr>
              <w:snapToGrid w:val="0"/>
              <w:ind w:right="110"/>
              <w:jc w:val="center"/>
              <w:rPr>
                <w:b/>
                <w:color w:val="000000"/>
                <w:sz w:val="16"/>
                <w:szCs w:val="16"/>
              </w:rPr>
            </w:pPr>
            <w:r w:rsidRPr="00393D5E">
              <w:rPr>
                <w:b/>
                <w:color w:val="000000"/>
                <w:sz w:val="16"/>
                <w:szCs w:val="16"/>
              </w:rPr>
              <w:t>не 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C0" w:rsidRPr="00393D5E" w:rsidRDefault="00BA60C0" w:rsidP="00707D50">
            <w:pPr>
              <w:snapToGrid w:val="0"/>
              <w:ind w:right="110"/>
              <w:jc w:val="center"/>
              <w:rPr>
                <w:b/>
                <w:color w:val="000000"/>
                <w:sz w:val="16"/>
                <w:szCs w:val="16"/>
              </w:rPr>
            </w:pPr>
            <w:r w:rsidRPr="00393D5E">
              <w:rPr>
                <w:b/>
                <w:color w:val="000000"/>
                <w:sz w:val="16"/>
                <w:szCs w:val="16"/>
              </w:rPr>
              <w:t>не 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0C0" w:rsidRDefault="00BA60C0" w:rsidP="00707D50">
            <w:pPr>
              <w:jc w:val="center"/>
            </w:pPr>
            <w:r w:rsidRPr="00077BB8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0C0" w:rsidRDefault="00BA60C0" w:rsidP="00707D50">
            <w:pPr>
              <w:jc w:val="center"/>
            </w:pPr>
            <w:r w:rsidRPr="00077BB8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60C0" w:rsidRDefault="00BA60C0" w:rsidP="00707D50">
            <w:pPr>
              <w:jc w:val="center"/>
            </w:pPr>
            <w:r w:rsidRPr="00077BB8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BA60C0" w:rsidTr="00476E42">
        <w:trPr>
          <w:trHeight w:val="30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393D5E" w:rsidP="00393D5E">
            <w:pPr>
              <w:snapToGrid w:val="0"/>
              <w:ind w:right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A60C0" w:rsidRPr="00FA492F">
              <w:rPr>
                <w:sz w:val="16"/>
                <w:szCs w:val="16"/>
              </w:rPr>
              <w:t>. Начальная максимальная цена контракта —</w:t>
            </w:r>
            <w:r w:rsidR="00BA60C0" w:rsidRPr="00FA492F">
              <w:rPr>
                <w:b/>
                <w:sz w:val="16"/>
                <w:szCs w:val="16"/>
              </w:rPr>
              <w:t xml:space="preserve">  </w:t>
            </w:r>
            <w:r w:rsidR="00BA60C0">
              <w:rPr>
                <w:b/>
                <w:color w:val="000000"/>
              </w:rPr>
              <w:t>958 003,00</w:t>
            </w:r>
            <w:r w:rsidR="00BA60C0">
              <w:rPr>
                <w:color w:val="000000"/>
              </w:rPr>
              <w:t xml:space="preserve"> </w:t>
            </w:r>
            <w:r w:rsidR="00BA60C0" w:rsidRPr="00FA492F">
              <w:rPr>
                <w:b/>
                <w:bCs/>
                <w:sz w:val="16"/>
                <w:szCs w:val="16"/>
              </w:rPr>
              <w:t>рубл</w:t>
            </w:r>
            <w:r w:rsidR="00BA60C0">
              <w:rPr>
                <w:b/>
                <w:bCs/>
                <w:sz w:val="16"/>
                <w:szCs w:val="16"/>
              </w:rPr>
              <w:t>ей</w:t>
            </w:r>
            <w:r w:rsidR="00BA60C0"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</w:p>
        </w:tc>
      </w:tr>
      <w:tr w:rsidR="00BA60C0" w:rsidTr="00476E42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393D5E" w:rsidP="00393D5E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BA60C0" w:rsidRPr="00FA492F">
              <w:rPr>
                <w:color w:val="000000"/>
                <w:sz w:val="16"/>
                <w:szCs w:val="16"/>
              </w:rPr>
              <w:t>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186 810,58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234 710,73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903 000,00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905 312,83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910 102,85</w:t>
            </w:r>
          </w:p>
        </w:tc>
      </w:tr>
      <w:tr w:rsidR="00BA60C0" w:rsidTr="00476E42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393D5E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</w:t>
            </w:r>
            <w:r w:rsidR="00393D5E">
              <w:rPr>
                <w:color w:val="000000"/>
                <w:sz w:val="16"/>
                <w:szCs w:val="16"/>
              </w:rPr>
              <w:t>2</w:t>
            </w:r>
            <w:r w:rsidRPr="00FA492F">
              <w:rPr>
                <w:color w:val="000000"/>
                <w:sz w:val="16"/>
                <w:szCs w:val="16"/>
              </w:rPr>
              <w:t>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C0" w:rsidRPr="00FA492F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0" w:rsidRDefault="00BA60C0" w:rsidP="00707D50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:rsidR="000C5054" w:rsidRDefault="000C5054" w:rsidP="00707D50"/>
    <w:sectPr w:rsidR="000C5054" w:rsidSect="00476E42">
      <w:pgSz w:w="16838" w:h="11906" w:orient="landscape"/>
      <w:pgMar w:top="709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BA60C0"/>
    <w:rsid w:val="000C5054"/>
    <w:rsid w:val="0016302D"/>
    <w:rsid w:val="001D226D"/>
    <w:rsid w:val="00393D5E"/>
    <w:rsid w:val="00476E42"/>
    <w:rsid w:val="005C671A"/>
    <w:rsid w:val="006D3692"/>
    <w:rsid w:val="00707D50"/>
    <w:rsid w:val="008073D1"/>
    <w:rsid w:val="008830E8"/>
    <w:rsid w:val="008D6A43"/>
    <w:rsid w:val="009A1EE0"/>
    <w:rsid w:val="00BA60C0"/>
    <w:rsid w:val="00C22FD2"/>
    <w:rsid w:val="00E54DDD"/>
    <w:rsid w:val="00E77406"/>
    <w:rsid w:val="00ED0F52"/>
    <w:rsid w:val="00F9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9A1EE0"/>
    <w:rPr>
      <w:rFonts w:cs="Times New Roman"/>
    </w:rPr>
  </w:style>
  <w:style w:type="paragraph" w:styleId="a3">
    <w:name w:val="List Paragraph"/>
    <w:basedOn w:val="a"/>
    <w:uiPriority w:val="34"/>
    <w:qFormat/>
    <w:rsid w:val="009A1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5</cp:revision>
  <cp:lastPrinted>2014-12-30T03:48:00Z</cp:lastPrinted>
  <dcterms:created xsi:type="dcterms:W3CDTF">2014-12-29T09:41:00Z</dcterms:created>
  <dcterms:modified xsi:type="dcterms:W3CDTF">2014-12-30T03:48:00Z</dcterms:modified>
</cp:coreProperties>
</file>