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bookmarkStart w:id="0" w:name="_GoBack"/>
      <w:bookmarkEnd w:id="0"/>
      <w:r w:rsidRPr="00B21852">
        <w:rPr>
          <w:rFonts w:ascii="PT Astra Serif" w:hAnsi="PT Astra Serif" w:cs="Times New Roman"/>
          <w:b/>
          <w:sz w:val="28"/>
          <w:szCs w:val="28"/>
        </w:rPr>
        <w:t xml:space="preserve">ИЗВЕЩЕНИЕ О ВНЕСЕНИИ ИЗМЕНЕНИЙ В ИЗВЕЩЕНИЕ  </w:t>
      </w:r>
    </w:p>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ОБ</w:t>
      </w:r>
      <w:r w:rsidR="00F21E3B">
        <w:rPr>
          <w:rFonts w:ascii="PT Astra Serif" w:hAnsi="PT Astra Serif" w:cs="Times New Roman"/>
          <w:b/>
          <w:sz w:val="28"/>
          <w:szCs w:val="28"/>
        </w:rPr>
        <w:t xml:space="preserve"> ОСУЩЕСТВЛЕН</w:t>
      </w:r>
      <w:proofErr w:type="gramStart"/>
      <w:r w:rsidR="00F21E3B">
        <w:rPr>
          <w:rFonts w:ascii="PT Astra Serif" w:hAnsi="PT Astra Serif" w:cs="Times New Roman"/>
          <w:b/>
          <w:sz w:val="28"/>
          <w:szCs w:val="28"/>
        </w:rPr>
        <w:t>ИИ</w:t>
      </w:r>
      <w:r w:rsidRPr="00B21852">
        <w:rPr>
          <w:rFonts w:ascii="PT Astra Serif" w:hAnsi="PT Astra Serif" w:cs="Times New Roman"/>
          <w:b/>
          <w:sz w:val="28"/>
          <w:szCs w:val="28"/>
        </w:rPr>
        <w:t xml:space="preserve"> АУ</w:t>
      </w:r>
      <w:proofErr w:type="gramEnd"/>
      <w:r w:rsidRPr="00B21852">
        <w:rPr>
          <w:rFonts w:ascii="PT Astra Serif" w:hAnsi="PT Astra Serif" w:cs="Times New Roman"/>
          <w:b/>
          <w:sz w:val="28"/>
          <w:szCs w:val="28"/>
        </w:rPr>
        <w:t>КЦИОН</w:t>
      </w:r>
      <w:r w:rsidR="00F21E3B">
        <w:rPr>
          <w:rFonts w:ascii="PT Astra Serif" w:hAnsi="PT Astra Serif" w:cs="Times New Roman"/>
          <w:b/>
          <w:sz w:val="28"/>
          <w:szCs w:val="28"/>
        </w:rPr>
        <w:t>А</w:t>
      </w:r>
      <w:r w:rsidRPr="00B21852">
        <w:rPr>
          <w:rFonts w:ascii="PT Astra Serif" w:hAnsi="PT Astra Serif" w:cs="Times New Roman"/>
          <w:b/>
          <w:sz w:val="28"/>
          <w:szCs w:val="28"/>
        </w:rPr>
        <w:t xml:space="preserve"> В ЭЛЕКТРОННОЙ ФОРМЕ </w:t>
      </w:r>
    </w:p>
    <w:p w:rsidR="00E62849" w:rsidRDefault="00B85AA1" w:rsidP="004C20F6">
      <w:pPr>
        <w:tabs>
          <w:tab w:val="left" w:pos="9923"/>
        </w:tabs>
        <w:ind w:right="-2"/>
        <w:jc w:val="center"/>
        <w:rPr>
          <w:rFonts w:ascii="PT Astra Serif" w:hAnsi="PT Astra Serif"/>
          <w:sz w:val="28"/>
          <w:szCs w:val="28"/>
        </w:rPr>
      </w:pPr>
      <w:r w:rsidRPr="00B21852">
        <w:rPr>
          <w:rFonts w:ascii="PT Astra Serif" w:hAnsi="PT Astra Serif"/>
          <w:sz w:val="28"/>
          <w:szCs w:val="28"/>
        </w:rPr>
        <w:t>на право заключения муниципального контракта</w:t>
      </w:r>
      <w:r w:rsidR="00F33261" w:rsidRPr="00F33261">
        <w:rPr>
          <w:rFonts w:ascii="PT Astra Serif" w:hAnsi="PT Astra Serif"/>
          <w:sz w:val="28"/>
          <w:szCs w:val="28"/>
        </w:rPr>
        <w:t xml:space="preserve"> </w:t>
      </w:r>
      <w:r w:rsidR="00F33261">
        <w:rPr>
          <w:rFonts w:ascii="PT Astra Serif" w:hAnsi="PT Astra Serif"/>
          <w:sz w:val="28"/>
          <w:szCs w:val="28"/>
        </w:rPr>
        <w:t>среди субъектов малого предпринимательства и социально-ориентированных некоммерческих организаций</w:t>
      </w:r>
      <w:r w:rsidRPr="00B21852">
        <w:rPr>
          <w:rFonts w:ascii="PT Astra Serif" w:hAnsi="PT Astra Serif"/>
          <w:sz w:val="28"/>
          <w:szCs w:val="28"/>
        </w:rPr>
        <w:t xml:space="preserve"> </w:t>
      </w:r>
      <w:r w:rsidR="004C20F6" w:rsidRPr="004C20F6">
        <w:rPr>
          <w:rFonts w:ascii="PT Astra Serif" w:hAnsi="PT Astra Serif"/>
          <w:sz w:val="28"/>
          <w:szCs w:val="28"/>
        </w:rPr>
        <w:t xml:space="preserve">на </w:t>
      </w:r>
      <w:r w:rsidR="005E32B8" w:rsidRPr="005E32B8">
        <w:rPr>
          <w:rFonts w:ascii="PT Astra Serif" w:hAnsi="PT Astra Serif"/>
          <w:sz w:val="28"/>
          <w:szCs w:val="28"/>
        </w:rPr>
        <w:t>оказание услуг по оценке профессиональных рисков</w:t>
      </w:r>
    </w:p>
    <w:p w:rsidR="004C20F6" w:rsidRPr="00B21852" w:rsidRDefault="004C20F6" w:rsidP="004C20F6">
      <w:pPr>
        <w:tabs>
          <w:tab w:val="left" w:pos="9923"/>
        </w:tabs>
        <w:ind w:right="-2"/>
        <w:jc w:val="center"/>
        <w:rPr>
          <w:rFonts w:ascii="PT Astra Serif" w:hAnsi="PT Astra Serif"/>
          <w:sz w:val="28"/>
          <w:szCs w:val="28"/>
        </w:rPr>
      </w:pPr>
    </w:p>
    <w:p w:rsidR="005E32B8" w:rsidRPr="005E32B8" w:rsidRDefault="005E32B8" w:rsidP="005E32B8">
      <w:pPr>
        <w:ind w:firstLine="567"/>
        <w:contextualSpacing/>
        <w:jc w:val="both"/>
        <w:rPr>
          <w:rFonts w:ascii="PT Astra Serif" w:hAnsi="PT Astra Serif"/>
          <w:sz w:val="28"/>
          <w:szCs w:val="28"/>
        </w:rPr>
      </w:pPr>
      <w:r w:rsidRPr="005E32B8">
        <w:rPr>
          <w:rFonts w:ascii="PT Astra Serif" w:hAnsi="PT Astra Serif"/>
          <w:sz w:val="28"/>
          <w:szCs w:val="28"/>
        </w:rPr>
        <w:t>В соответствии с частью 4 статьи 42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32B8" w:rsidRPr="005E32B8" w:rsidRDefault="005E32B8" w:rsidP="005E32B8">
      <w:pPr>
        <w:numPr>
          <w:ilvl w:val="0"/>
          <w:numId w:val="20"/>
        </w:numPr>
        <w:ind w:left="0" w:firstLine="567"/>
        <w:contextualSpacing/>
        <w:jc w:val="both"/>
        <w:rPr>
          <w:rFonts w:ascii="PT Astra Serif" w:hAnsi="PT Astra Serif"/>
          <w:sz w:val="28"/>
          <w:szCs w:val="28"/>
        </w:rPr>
      </w:pPr>
      <w:r w:rsidRPr="005E32B8">
        <w:rPr>
          <w:rFonts w:ascii="PT Astra Serif" w:hAnsi="PT Astra Serif"/>
          <w:sz w:val="28"/>
          <w:szCs w:val="28"/>
        </w:rPr>
        <w:t xml:space="preserve">Внести </w:t>
      </w:r>
      <w:proofErr w:type="gramStart"/>
      <w:r w:rsidRPr="005E32B8">
        <w:rPr>
          <w:rFonts w:ascii="PT Astra Serif" w:hAnsi="PT Astra Serif"/>
          <w:sz w:val="28"/>
          <w:szCs w:val="28"/>
        </w:rPr>
        <w:t>в извещение об осуществлении аукциона в электронной форме на право заключения муниципального контракта среди субъектов</w:t>
      </w:r>
      <w:proofErr w:type="gramEnd"/>
      <w:r w:rsidRPr="005E32B8">
        <w:rPr>
          <w:rFonts w:ascii="PT Astra Serif" w:hAnsi="PT Astra Serif"/>
          <w:sz w:val="28"/>
          <w:szCs w:val="28"/>
        </w:rPr>
        <w:t xml:space="preserve"> малого предпринимательства и социально-ориентированных некоммерческих организаций</w:t>
      </w:r>
      <w:r w:rsidRPr="005E32B8">
        <w:t xml:space="preserve"> </w:t>
      </w:r>
      <w:r w:rsidRPr="005E32B8">
        <w:rPr>
          <w:rFonts w:ascii="PT Astra Serif" w:hAnsi="PT Astra Serif"/>
          <w:sz w:val="28"/>
          <w:szCs w:val="28"/>
        </w:rPr>
        <w:t>на Оказание услуг по оценке профессиональных рисков № 0187300005823000365 следующие изменения:</w:t>
      </w:r>
    </w:p>
    <w:p w:rsidR="005E32B8" w:rsidRPr="005E32B8" w:rsidRDefault="005E32B8" w:rsidP="005E32B8">
      <w:pPr>
        <w:numPr>
          <w:ilvl w:val="1"/>
          <w:numId w:val="20"/>
        </w:numPr>
        <w:ind w:left="0" w:firstLine="567"/>
        <w:rPr>
          <w:rFonts w:ascii="PT Astra Serif" w:hAnsi="PT Astra Serif"/>
          <w:sz w:val="28"/>
          <w:szCs w:val="28"/>
        </w:rPr>
      </w:pPr>
      <w:r w:rsidRPr="005E32B8">
        <w:rPr>
          <w:rFonts w:ascii="PT Astra Serif" w:hAnsi="PT Astra Serif"/>
          <w:sz w:val="28"/>
          <w:szCs w:val="28"/>
        </w:rPr>
        <w:t>В пункте 32 слова «05» сентября 2023 года» заменить словами «11» сентября 2023 года».</w:t>
      </w:r>
    </w:p>
    <w:p w:rsidR="005E32B8" w:rsidRPr="005E32B8" w:rsidRDefault="005E32B8" w:rsidP="005E32B8">
      <w:pPr>
        <w:numPr>
          <w:ilvl w:val="1"/>
          <w:numId w:val="20"/>
        </w:numPr>
        <w:ind w:left="0" w:firstLine="567"/>
        <w:contextualSpacing/>
        <w:rPr>
          <w:rFonts w:ascii="PT Astra Serif" w:hAnsi="PT Astra Serif"/>
          <w:sz w:val="28"/>
          <w:szCs w:val="28"/>
        </w:rPr>
      </w:pPr>
      <w:r w:rsidRPr="005E32B8">
        <w:rPr>
          <w:rFonts w:ascii="PT Astra Serif" w:hAnsi="PT Astra Serif"/>
          <w:sz w:val="28"/>
          <w:szCs w:val="28"/>
        </w:rPr>
        <w:t>В пункте 33 слова «05» сентября 2023 года» заменить словами «11» сентября 2023 года».</w:t>
      </w:r>
    </w:p>
    <w:p w:rsidR="005E32B8" w:rsidRPr="005E32B8" w:rsidRDefault="005E32B8" w:rsidP="005E32B8">
      <w:pPr>
        <w:numPr>
          <w:ilvl w:val="1"/>
          <w:numId w:val="20"/>
        </w:numPr>
        <w:contextualSpacing/>
        <w:rPr>
          <w:rFonts w:ascii="PT Astra Serif" w:hAnsi="PT Astra Serif"/>
          <w:sz w:val="28"/>
          <w:szCs w:val="28"/>
        </w:rPr>
      </w:pPr>
      <w:r w:rsidRPr="005E32B8">
        <w:rPr>
          <w:rFonts w:ascii="PT Astra Serif" w:hAnsi="PT Astra Serif"/>
          <w:sz w:val="28"/>
          <w:szCs w:val="28"/>
        </w:rPr>
        <w:t>В пункте 34 слова «07» сентября 2023 года» заменить словами «12» сентября 2023 года».</w:t>
      </w:r>
    </w:p>
    <w:p w:rsidR="005E32B8" w:rsidRPr="005E32B8" w:rsidRDefault="005E32B8" w:rsidP="005E32B8">
      <w:pPr>
        <w:numPr>
          <w:ilvl w:val="1"/>
          <w:numId w:val="20"/>
        </w:numPr>
        <w:ind w:left="0" w:firstLine="567"/>
        <w:contextualSpacing/>
        <w:rPr>
          <w:rFonts w:ascii="PT Astra Serif" w:hAnsi="PT Astra Serif"/>
          <w:sz w:val="28"/>
          <w:szCs w:val="28"/>
        </w:rPr>
      </w:pPr>
      <w:r w:rsidRPr="005E32B8">
        <w:rPr>
          <w:rFonts w:ascii="PT Astra Serif" w:hAnsi="PT Astra Serif"/>
          <w:sz w:val="28"/>
          <w:szCs w:val="28"/>
        </w:rPr>
        <w:t>Приложение 1</w:t>
      </w:r>
      <w:r w:rsidRPr="005E32B8">
        <w:rPr>
          <w:rFonts w:ascii="PT Astra Serif" w:hAnsi="PT Astra Serif" w:cs="Arial"/>
          <w:bCs/>
          <w:color w:val="000000"/>
        </w:rPr>
        <w:t xml:space="preserve"> </w:t>
      </w:r>
      <w:r w:rsidRPr="005E32B8">
        <w:rPr>
          <w:rFonts w:ascii="PT Astra Serif" w:hAnsi="PT Astra Serif"/>
          <w:sz w:val="28"/>
          <w:szCs w:val="28"/>
        </w:rPr>
        <w:t>изложить в новой редакции (приложение 1).</w:t>
      </w:r>
    </w:p>
    <w:p w:rsidR="00DC02A4" w:rsidRDefault="00DC02A4"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5E32B8" w:rsidRDefault="005E32B8" w:rsidP="00015BA5">
      <w:pPr>
        <w:contextualSpacing/>
        <w:rPr>
          <w:rFonts w:ascii="PT Astra Serif" w:hAnsi="PT Astra Serif"/>
          <w:b/>
          <w:sz w:val="22"/>
          <w:szCs w:val="22"/>
        </w:rPr>
      </w:pPr>
    </w:p>
    <w:p w:rsidR="005E32B8" w:rsidRDefault="005E32B8" w:rsidP="00015BA5">
      <w:pPr>
        <w:contextualSpacing/>
        <w:rPr>
          <w:rFonts w:ascii="PT Astra Serif" w:hAnsi="PT Astra Serif"/>
          <w:b/>
          <w:sz w:val="22"/>
          <w:szCs w:val="22"/>
        </w:rPr>
      </w:pPr>
    </w:p>
    <w:p w:rsidR="005E32B8" w:rsidRDefault="005E32B8"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Pr="00B21852" w:rsidRDefault="00F33261" w:rsidP="00F33261">
      <w:pPr>
        <w:rPr>
          <w:rFonts w:ascii="PT Astra Serif" w:hAnsi="PT Astra Serif"/>
          <w:sz w:val="28"/>
          <w:szCs w:val="28"/>
        </w:rPr>
      </w:pPr>
      <w:r>
        <w:rPr>
          <w:rFonts w:ascii="PT Astra Serif" w:hAnsi="PT Astra Serif"/>
          <w:b/>
          <w:sz w:val="28"/>
          <w:szCs w:val="28"/>
        </w:rPr>
        <w:t>Г</w:t>
      </w:r>
      <w:r w:rsidRPr="00B21852">
        <w:rPr>
          <w:rFonts w:ascii="PT Astra Serif" w:hAnsi="PT Astra Serif"/>
          <w:b/>
          <w:sz w:val="28"/>
          <w:szCs w:val="28"/>
        </w:rPr>
        <w:t xml:space="preserve">лава города </w:t>
      </w:r>
      <w:proofErr w:type="spellStart"/>
      <w:r w:rsidRPr="00B21852">
        <w:rPr>
          <w:rFonts w:ascii="PT Astra Serif" w:hAnsi="PT Astra Serif"/>
          <w:b/>
          <w:sz w:val="28"/>
          <w:szCs w:val="28"/>
        </w:rPr>
        <w:t>Югорска</w:t>
      </w:r>
      <w:proofErr w:type="spellEnd"/>
      <w:r w:rsidRPr="00B21852">
        <w:rPr>
          <w:rFonts w:ascii="PT Astra Serif" w:hAnsi="PT Astra Serif"/>
          <w:b/>
          <w:sz w:val="28"/>
          <w:szCs w:val="28"/>
        </w:rPr>
        <w:t xml:space="preserve">                                                                        </w:t>
      </w:r>
      <w:r>
        <w:rPr>
          <w:rFonts w:ascii="PT Astra Serif" w:hAnsi="PT Astra Serif"/>
          <w:b/>
          <w:sz w:val="28"/>
          <w:szCs w:val="28"/>
        </w:rPr>
        <w:t>А. Ю. Харлов</w:t>
      </w: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Pr="00F33261" w:rsidRDefault="00F33261" w:rsidP="00F33261">
      <w:pPr>
        <w:tabs>
          <w:tab w:val="left" w:pos="360"/>
        </w:tabs>
        <w:autoSpaceDE w:val="0"/>
        <w:autoSpaceDN w:val="0"/>
        <w:adjustRightInd w:val="0"/>
        <w:jc w:val="right"/>
        <w:rPr>
          <w:rFonts w:ascii="PT Astra Serif" w:hAnsi="PT Astra Serif" w:cs="Arial"/>
          <w:bCs/>
          <w:color w:val="000000"/>
        </w:rPr>
      </w:pPr>
      <w:r w:rsidRPr="00F33261">
        <w:rPr>
          <w:rFonts w:ascii="PT Astra Serif" w:hAnsi="PT Astra Serif" w:cs="Arial"/>
          <w:bCs/>
          <w:color w:val="000000"/>
        </w:rPr>
        <w:lastRenderedPageBreak/>
        <w:t>Приложение 1</w:t>
      </w:r>
    </w:p>
    <w:p w:rsidR="00F33261" w:rsidRPr="00F33261" w:rsidRDefault="00F33261" w:rsidP="00F33261">
      <w:pPr>
        <w:tabs>
          <w:tab w:val="left" w:pos="360"/>
        </w:tabs>
        <w:autoSpaceDE w:val="0"/>
        <w:autoSpaceDN w:val="0"/>
        <w:adjustRightInd w:val="0"/>
        <w:jc w:val="right"/>
        <w:rPr>
          <w:rFonts w:ascii="PT Astra Serif" w:hAnsi="PT Astra Serif" w:cs="Arial"/>
          <w:bCs/>
          <w:color w:val="000000"/>
        </w:rPr>
      </w:pPr>
      <w:r w:rsidRPr="00F33261">
        <w:rPr>
          <w:rFonts w:ascii="PT Astra Serif" w:hAnsi="PT Astra Serif" w:cs="Arial"/>
          <w:bCs/>
          <w:color w:val="000000"/>
        </w:rPr>
        <w:t>к извещению об осуществлении</w:t>
      </w:r>
    </w:p>
    <w:p w:rsidR="00F33261" w:rsidRPr="00F33261" w:rsidRDefault="00F33261" w:rsidP="00F33261">
      <w:pPr>
        <w:tabs>
          <w:tab w:val="left" w:pos="360"/>
        </w:tabs>
        <w:autoSpaceDE w:val="0"/>
        <w:autoSpaceDN w:val="0"/>
        <w:adjustRightInd w:val="0"/>
        <w:jc w:val="right"/>
        <w:rPr>
          <w:rFonts w:ascii="PT Astra Serif" w:hAnsi="PT Astra Serif" w:cs="Arial"/>
          <w:bCs/>
          <w:color w:val="000000"/>
        </w:rPr>
      </w:pPr>
      <w:r w:rsidRPr="00F33261">
        <w:rPr>
          <w:rFonts w:ascii="PT Astra Serif" w:hAnsi="PT Astra Serif" w:cs="Arial"/>
          <w:bCs/>
          <w:color w:val="000000"/>
        </w:rPr>
        <w:t>аукциона в электронной форме</w:t>
      </w:r>
    </w:p>
    <w:p w:rsidR="00F33261" w:rsidRPr="00F33261" w:rsidRDefault="00F33261" w:rsidP="00F33261">
      <w:pPr>
        <w:tabs>
          <w:tab w:val="left" w:pos="360"/>
        </w:tabs>
        <w:autoSpaceDE w:val="0"/>
        <w:autoSpaceDN w:val="0"/>
        <w:adjustRightInd w:val="0"/>
        <w:jc w:val="right"/>
        <w:rPr>
          <w:rFonts w:ascii="PT Astra Serif" w:hAnsi="PT Astra Serif" w:cs="Arial"/>
          <w:bCs/>
          <w:color w:val="000000"/>
        </w:rPr>
      </w:pPr>
    </w:p>
    <w:p w:rsidR="00F33261" w:rsidRPr="00F33261" w:rsidRDefault="00F33261" w:rsidP="00F33261">
      <w:pPr>
        <w:tabs>
          <w:tab w:val="left" w:pos="360"/>
        </w:tabs>
        <w:autoSpaceDE w:val="0"/>
        <w:autoSpaceDN w:val="0"/>
        <w:adjustRightInd w:val="0"/>
        <w:jc w:val="right"/>
        <w:rPr>
          <w:rFonts w:ascii="PT Astra Serif" w:hAnsi="PT Astra Serif" w:cs="Arial"/>
          <w:bCs/>
          <w:color w:val="000000"/>
        </w:rPr>
      </w:pPr>
    </w:p>
    <w:p w:rsidR="005E32B8" w:rsidRPr="005E32B8" w:rsidRDefault="005E32B8" w:rsidP="005E32B8">
      <w:pPr>
        <w:suppressAutoHyphens/>
        <w:jc w:val="center"/>
        <w:rPr>
          <w:rFonts w:eastAsia="SimSun"/>
          <w:bCs/>
          <w:sz w:val="28"/>
          <w:szCs w:val="22"/>
          <w:lang w:eastAsia="zh-CN"/>
        </w:rPr>
      </w:pPr>
      <w:r w:rsidRPr="005E32B8">
        <w:rPr>
          <w:rFonts w:eastAsia="SimSun"/>
          <w:bCs/>
          <w:sz w:val="28"/>
          <w:lang w:eastAsia="zh-CN"/>
        </w:rPr>
        <w:t xml:space="preserve">Описание объекта закупки (техническое задание) </w:t>
      </w:r>
      <w:r w:rsidRPr="005E32B8">
        <w:rPr>
          <w:rFonts w:eastAsia="SimSun"/>
          <w:bCs/>
          <w:sz w:val="28"/>
          <w:szCs w:val="22"/>
          <w:lang w:eastAsia="zh-CN"/>
        </w:rPr>
        <w:t>на оказание услуг по проведению оценки профессиональных рисков</w:t>
      </w:r>
    </w:p>
    <w:p w:rsidR="005E32B8" w:rsidRPr="005E32B8" w:rsidRDefault="005E32B8" w:rsidP="005E32B8">
      <w:pPr>
        <w:suppressAutoHyphens/>
        <w:jc w:val="center"/>
        <w:rPr>
          <w:rFonts w:eastAsia="SimSun"/>
          <w:bCs/>
          <w:szCs w:val="22"/>
          <w:lang w:eastAsia="zh-CN"/>
        </w:rPr>
      </w:pPr>
    </w:p>
    <w:tbl>
      <w:tblPr>
        <w:tblW w:w="10399"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594"/>
        <w:gridCol w:w="6045"/>
      </w:tblGrid>
      <w:tr w:rsidR="005E32B8" w:rsidRPr="005E32B8" w:rsidTr="005E32B8">
        <w:trPr>
          <w:trHeight w:val="724"/>
          <w:tblHeader/>
        </w:trPr>
        <w:tc>
          <w:tcPr>
            <w:tcW w:w="760" w:type="dxa"/>
            <w:vAlign w:val="center"/>
          </w:tcPr>
          <w:p w:rsidR="005E32B8" w:rsidRPr="005E32B8" w:rsidRDefault="005E32B8" w:rsidP="005E32B8">
            <w:pPr>
              <w:suppressAutoHyphens/>
              <w:jc w:val="center"/>
              <w:rPr>
                <w:rFonts w:eastAsia="SimSun"/>
                <w:b/>
                <w:sz w:val="26"/>
                <w:szCs w:val="26"/>
                <w:lang w:eastAsia="zh-CN"/>
              </w:rPr>
            </w:pPr>
            <w:r w:rsidRPr="005E32B8">
              <w:rPr>
                <w:rFonts w:eastAsia="SimSun"/>
                <w:b/>
                <w:sz w:val="26"/>
                <w:szCs w:val="26"/>
                <w:lang w:eastAsia="zh-CN"/>
              </w:rPr>
              <w:t>№</w:t>
            </w:r>
          </w:p>
          <w:p w:rsidR="005E32B8" w:rsidRPr="005E32B8" w:rsidRDefault="005E32B8" w:rsidP="005E32B8">
            <w:pPr>
              <w:suppressAutoHyphens/>
              <w:jc w:val="center"/>
              <w:rPr>
                <w:rFonts w:eastAsia="SimSun"/>
                <w:bCs/>
                <w:sz w:val="26"/>
                <w:szCs w:val="26"/>
                <w:lang w:eastAsia="zh-CN"/>
              </w:rPr>
            </w:pPr>
            <w:proofErr w:type="gramStart"/>
            <w:r w:rsidRPr="005E32B8">
              <w:rPr>
                <w:rFonts w:eastAsia="SimSun"/>
                <w:b/>
                <w:sz w:val="26"/>
                <w:szCs w:val="26"/>
                <w:lang w:eastAsia="zh-CN"/>
              </w:rPr>
              <w:t>п</w:t>
            </w:r>
            <w:proofErr w:type="gramEnd"/>
            <w:r w:rsidRPr="005E32B8">
              <w:rPr>
                <w:rFonts w:eastAsia="SimSun"/>
                <w:b/>
                <w:sz w:val="26"/>
                <w:szCs w:val="26"/>
                <w:lang w:eastAsia="zh-CN"/>
              </w:rPr>
              <w:t>/п</w:t>
            </w:r>
          </w:p>
        </w:tc>
        <w:tc>
          <w:tcPr>
            <w:tcW w:w="3594" w:type="dxa"/>
            <w:vAlign w:val="center"/>
          </w:tcPr>
          <w:p w:rsidR="005E32B8" w:rsidRPr="005E32B8" w:rsidRDefault="005E32B8" w:rsidP="005E32B8">
            <w:pPr>
              <w:suppressAutoHyphens/>
              <w:jc w:val="center"/>
              <w:rPr>
                <w:rFonts w:eastAsia="SimSun"/>
                <w:bCs/>
                <w:sz w:val="26"/>
                <w:szCs w:val="26"/>
                <w:lang w:eastAsia="zh-CN"/>
              </w:rPr>
            </w:pPr>
            <w:r w:rsidRPr="005E32B8">
              <w:rPr>
                <w:rFonts w:eastAsia="SimSun"/>
                <w:b/>
                <w:sz w:val="26"/>
                <w:szCs w:val="26"/>
                <w:lang w:eastAsia="zh-CN"/>
              </w:rPr>
              <w:t>Параметры требований к услугам</w:t>
            </w:r>
          </w:p>
        </w:tc>
        <w:tc>
          <w:tcPr>
            <w:tcW w:w="6045" w:type="dxa"/>
            <w:vAlign w:val="center"/>
          </w:tcPr>
          <w:p w:rsidR="005E32B8" w:rsidRPr="005E32B8" w:rsidRDefault="005E32B8" w:rsidP="005E32B8">
            <w:pPr>
              <w:suppressAutoHyphens/>
              <w:jc w:val="center"/>
              <w:rPr>
                <w:rFonts w:eastAsia="SimSun"/>
                <w:bCs/>
                <w:sz w:val="26"/>
                <w:szCs w:val="26"/>
                <w:lang w:eastAsia="zh-CN"/>
              </w:rPr>
            </w:pPr>
            <w:r w:rsidRPr="005E32B8">
              <w:rPr>
                <w:rFonts w:eastAsia="SimSun"/>
                <w:b/>
                <w:sz w:val="26"/>
                <w:szCs w:val="26"/>
                <w:lang w:eastAsia="zh-CN"/>
              </w:rPr>
              <w:t>Конкретные требования к услугам</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1.</w:t>
            </w:r>
          </w:p>
        </w:tc>
        <w:tc>
          <w:tcPr>
            <w:tcW w:w="3594" w:type="dxa"/>
          </w:tcPr>
          <w:p w:rsidR="005E32B8" w:rsidRPr="005E32B8" w:rsidRDefault="005E32B8" w:rsidP="005E32B8">
            <w:pPr>
              <w:suppressAutoHyphens/>
              <w:rPr>
                <w:rFonts w:eastAsia="SimSun"/>
                <w:bCs/>
                <w:lang w:eastAsia="zh-CN"/>
              </w:rPr>
            </w:pPr>
            <w:r w:rsidRPr="005E32B8">
              <w:rPr>
                <w:rFonts w:eastAsia="SimSun"/>
                <w:b/>
                <w:lang w:eastAsia="ar-SA"/>
              </w:rPr>
              <w:t>Полное наименование заказчика</w:t>
            </w:r>
          </w:p>
        </w:tc>
        <w:tc>
          <w:tcPr>
            <w:tcW w:w="6045" w:type="dxa"/>
          </w:tcPr>
          <w:p w:rsidR="005E32B8" w:rsidRPr="005E32B8" w:rsidRDefault="005E32B8" w:rsidP="005E32B8">
            <w:pPr>
              <w:suppressAutoHyphens/>
              <w:rPr>
                <w:rFonts w:eastAsia="SimSun"/>
                <w:bCs/>
                <w:lang w:eastAsia="zh-CN"/>
              </w:rPr>
            </w:pPr>
            <w:r w:rsidRPr="005E32B8">
              <w:rPr>
                <w:rFonts w:eastAsia="SimSun"/>
                <w:bCs/>
                <w:lang w:eastAsia="zh-CN"/>
              </w:rPr>
              <w:t xml:space="preserve">Администрация города </w:t>
            </w:r>
            <w:proofErr w:type="spellStart"/>
            <w:r w:rsidRPr="005E32B8">
              <w:rPr>
                <w:rFonts w:eastAsia="SimSun"/>
                <w:bCs/>
                <w:lang w:eastAsia="zh-CN"/>
              </w:rPr>
              <w:t>Югорска</w:t>
            </w:r>
            <w:proofErr w:type="spellEnd"/>
          </w:p>
          <w:p w:rsidR="005E32B8" w:rsidRPr="005E32B8" w:rsidRDefault="005E32B8" w:rsidP="005E32B8">
            <w:pPr>
              <w:suppressAutoHyphens/>
              <w:jc w:val="both"/>
              <w:rPr>
                <w:rFonts w:eastAsia="SimSun"/>
                <w:bCs/>
                <w:lang w:eastAsia="zh-CN"/>
              </w:rPr>
            </w:pP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2.</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Место оказания услуг</w:t>
            </w:r>
          </w:p>
        </w:tc>
        <w:tc>
          <w:tcPr>
            <w:tcW w:w="6045" w:type="dxa"/>
          </w:tcPr>
          <w:p w:rsidR="005E32B8" w:rsidRPr="005E32B8" w:rsidRDefault="005E32B8" w:rsidP="005E32B8">
            <w:pPr>
              <w:suppressAutoHyphens/>
              <w:jc w:val="both"/>
              <w:rPr>
                <w:rFonts w:eastAsia="SimSun"/>
                <w:bCs/>
                <w:lang w:eastAsia="zh-CN"/>
              </w:rPr>
            </w:pPr>
            <w:r w:rsidRPr="005E32B8">
              <w:rPr>
                <w:rFonts w:eastAsia="SimSun"/>
                <w:bCs/>
                <w:lang w:eastAsia="zh-CN"/>
              </w:rPr>
              <w:t>Российская Федерация, 628260, г. Югорск:</w:t>
            </w:r>
          </w:p>
          <w:p w:rsidR="005E32B8" w:rsidRPr="005E32B8" w:rsidRDefault="005E32B8" w:rsidP="005E32B8">
            <w:pPr>
              <w:suppressAutoHyphens/>
              <w:ind w:firstLine="409"/>
              <w:jc w:val="both"/>
              <w:rPr>
                <w:rFonts w:eastAsia="SimSun"/>
                <w:bCs/>
                <w:lang w:eastAsia="zh-CN"/>
              </w:rPr>
            </w:pPr>
            <w:r w:rsidRPr="005E32B8">
              <w:rPr>
                <w:rFonts w:eastAsia="SimSun"/>
                <w:bCs/>
                <w:lang w:eastAsia="zh-CN"/>
              </w:rPr>
              <w:t xml:space="preserve">- ул. 40 лет Победы, д. 11; </w:t>
            </w:r>
          </w:p>
          <w:p w:rsidR="005E32B8" w:rsidRPr="005E32B8" w:rsidRDefault="005E32B8" w:rsidP="005E32B8">
            <w:pPr>
              <w:suppressAutoHyphens/>
              <w:ind w:firstLine="409"/>
              <w:jc w:val="both"/>
              <w:rPr>
                <w:rFonts w:eastAsia="SimSun"/>
                <w:bCs/>
                <w:lang w:eastAsia="zh-CN"/>
              </w:rPr>
            </w:pPr>
            <w:r w:rsidRPr="005E32B8">
              <w:rPr>
                <w:rFonts w:eastAsia="SimSun"/>
                <w:bCs/>
                <w:lang w:eastAsia="zh-CN"/>
              </w:rPr>
              <w:t xml:space="preserve">- ул. Механизаторов, д. 22; </w:t>
            </w:r>
          </w:p>
          <w:p w:rsidR="005E32B8" w:rsidRPr="005E32B8" w:rsidRDefault="005E32B8" w:rsidP="005E32B8">
            <w:pPr>
              <w:suppressAutoHyphens/>
              <w:ind w:firstLine="409"/>
              <w:jc w:val="both"/>
              <w:rPr>
                <w:rFonts w:eastAsia="SimSun"/>
                <w:bCs/>
                <w:lang w:eastAsia="zh-CN"/>
              </w:rPr>
            </w:pPr>
            <w:r w:rsidRPr="005E32B8">
              <w:rPr>
                <w:rFonts w:eastAsia="SimSun"/>
                <w:bCs/>
                <w:lang w:eastAsia="zh-CN"/>
              </w:rPr>
              <w:t>- ул. 40 лет Победы, д. 9а;</w:t>
            </w:r>
          </w:p>
          <w:p w:rsidR="005E32B8" w:rsidRPr="005E32B8" w:rsidRDefault="005E32B8" w:rsidP="005E32B8">
            <w:pPr>
              <w:suppressAutoHyphens/>
              <w:ind w:firstLine="409"/>
              <w:jc w:val="both"/>
              <w:rPr>
                <w:rFonts w:eastAsia="SimSun"/>
                <w:bCs/>
                <w:lang w:eastAsia="zh-CN"/>
              </w:rPr>
            </w:pPr>
            <w:r w:rsidRPr="005E32B8">
              <w:rPr>
                <w:rFonts w:eastAsia="SimSun"/>
                <w:bCs/>
                <w:lang w:eastAsia="zh-CN"/>
              </w:rPr>
              <w:t>- ул. Железнодорожная, д. 43;</w:t>
            </w:r>
          </w:p>
          <w:p w:rsidR="005E32B8" w:rsidRPr="005E32B8" w:rsidRDefault="005E32B8" w:rsidP="005E32B8">
            <w:pPr>
              <w:suppressAutoHyphens/>
              <w:ind w:firstLine="409"/>
              <w:jc w:val="both"/>
              <w:rPr>
                <w:rFonts w:eastAsia="SimSun"/>
                <w:bCs/>
                <w:lang w:eastAsia="zh-CN"/>
              </w:rPr>
            </w:pPr>
            <w:r w:rsidRPr="005E32B8">
              <w:rPr>
                <w:rFonts w:eastAsia="SimSun"/>
                <w:bCs/>
                <w:lang w:eastAsia="zh-CN"/>
              </w:rPr>
              <w:t>- ул. Ленина, д. 41;</w:t>
            </w:r>
          </w:p>
          <w:p w:rsidR="005E32B8" w:rsidRPr="005E32B8" w:rsidRDefault="005E32B8" w:rsidP="005E32B8">
            <w:pPr>
              <w:suppressAutoHyphens/>
              <w:jc w:val="both"/>
              <w:rPr>
                <w:rFonts w:eastAsia="SimSun"/>
                <w:bCs/>
                <w:lang w:eastAsia="zh-CN"/>
              </w:rPr>
            </w:pPr>
            <w:r w:rsidRPr="005E32B8">
              <w:rPr>
                <w:rFonts w:eastAsia="SimSun"/>
                <w:bCs/>
                <w:lang w:eastAsia="zh-CN"/>
              </w:rPr>
              <w:t>- ул. Спортивная, д. 2.</w:t>
            </w:r>
          </w:p>
          <w:p w:rsidR="005E32B8" w:rsidRPr="005E32B8" w:rsidRDefault="005E32B8" w:rsidP="005E32B8">
            <w:pPr>
              <w:suppressAutoHyphens/>
              <w:jc w:val="both"/>
              <w:rPr>
                <w:rFonts w:eastAsia="SimSun"/>
                <w:bCs/>
                <w:lang w:eastAsia="zh-CN"/>
              </w:rPr>
            </w:pPr>
            <w:r w:rsidRPr="005E32B8">
              <w:rPr>
                <w:rFonts w:eastAsia="SimSun"/>
                <w:bCs/>
                <w:lang w:eastAsia="zh-CN"/>
              </w:rPr>
              <w:t>В рабочие дни с 9:00 до 17:00.</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3.</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Нормативные правовые акты, в соответствии с которыми осуществляется оказание услуг</w:t>
            </w:r>
          </w:p>
        </w:tc>
        <w:tc>
          <w:tcPr>
            <w:tcW w:w="6045" w:type="dxa"/>
          </w:tcPr>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1. Статья 214, 218 Трудового кодекса Российской Федерации от 30.12.2001 № 197-ФЗ;</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2. Приказ Министерства труда и социальной защиты РФ от 29.10.2021 № 776н «Об утверждении Примерного положения о системе управления охраной труда»;</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 xml:space="preserve">3. Приказ </w:t>
            </w:r>
            <w:proofErr w:type="spellStart"/>
            <w:r w:rsidRPr="005E32B8">
              <w:rPr>
                <w:rFonts w:eastAsia="SimSun"/>
                <w:color w:val="000000"/>
                <w:lang w:eastAsia="en-US"/>
              </w:rPr>
              <w:t>Роструда</w:t>
            </w:r>
            <w:proofErr w:type="spellEnd"/>
            <w:r w:rsidRPr="005E32B8">
              <w:rPr>
                <w:rFonts w:eastAsia="SimSun"/>
                <w:color w:val="000000"/>
                <w:lang w:eastAsia="en-US"/>
              </w:rPr>
              <w:t xml:space="preserve"> России от 21.03.2019 г. № 77 «Об утверждении Методических рекомендаций по проверке создания и обеспечения функционирования системы управления охраной труда»;</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 xml:space="preserve">4. ГОСТ </w:t>
            </w:r>
            <w:proofErr w:type="gramStart"/>
            <w:r w:rsidRPr="005E32B8">
              <w:rPr>
                <w:rFonts w:eastAsia="SimSun"/>
                <w:color w:val="000000"/>
                <w:lang w:eastAsia="en-US"/>
              </w:rPr>
              <w:t>Р</w:t>
            </w:r>
            <w:proofErr w:type="gramEnd"/>
            <w:r w:rsidRPr="005E32B8">
              <w:rPr>
                <w:rFonts w:eastAsia="SimSun"/>
                <w:color w:val="000000"/>
                <w:lang w:eastAsia="en-US"/>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 xml:space="preserve">5. ГОСТ </w:t>
            </w:r>
            <w:proofErr w:type="gramStart"/>
            <w:r w:rsidRPr="005E32B8">
              <w:rPr>
                <w:rFonts w:eastAsia="SimSun"/>
                <w:color w:val="000000"/>
                <w:lang w:eastAsia="en-US"/>
              </w:rPr>
              <w:t>Р</w:t>
            </w:r>
            <w:proofErr w:type="gramEnd"/>
            <w:r w:rsidRPr="005E32B8">
              <w:rPr>
                <w:rFonts w:eastAsia="SimSun"/>
                <w:color w:val="000000"/>
                <w:lang w:eastAsia="en-US"/>
              </w:rPr>
              <w:t xml:space="preserve"> 51901.23-2012 «Менеджмент риска. Реестр риска. Руководство по оценке риска опасных событий для включения в реестр риска»;</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6. ГОСТ 12.0.230.1-2015 «ССБТ. Системы управления охраной труда. Руководство по применению ГОСТ 12.0.230-2007»;</w:t>
            </w:r>
          </w:p>
          <w:p w:rsidR="005E32B8" w:rsidRPr="005E32B8" w:rsidRDefault="005E32B8" w:rsidP="005E32B8">
            <w:pPr>
              <w:contextualSpacing/>
              <w:jc w:val="both"/>
              <w:rPr>
                <w:rFonts w:eastAsia="SimSun"/>
                <w:color w:val="000000"/>
                <w:lang w:eastAsia="en-US"/>
              </w:rPr>
            </w:pPr>
            <w:r w:rsidRPr="005E32B8">
              <w:rPr>
                <w:rFonts w:eastAsia="SimSun"/>
                <w:color w:val="000000"/>
                <w:lang w:eastAsia="en-US"/>
              </w:rPr>
              <w:t>7. ГОСТ 12.0.230.2-2015 «ССБТ. Системы управления охраной труда в организациях. Оценка соответствия. Требования.</w:t>
            </w:r>
          </w:p>
          <w:p w:rsidR="005E32B8" w:rsidRPr="005E32B8" w:rsidRDefault="005E32B8" w:rsidP="005E32B8">
            <w:pPr>
              <w:contextualSpacing/>
              <w:jc w:val="both"/>
              <w:rPr>
                <w:rFonts w:eastAsia="SimSun"/>
                <w:lang w:eastAsia="en-US"/>
              </w:rPr>
            </w:pPr>
            <w:r w:rsidRPr="005E32B8">
              <w:rPr>
                <w:rFonts w:eastAsia="SimSun"/>
                <w:color w:val="000000"/>
                <w:lang w:eastAsia="en-US"/>
              </w:rPr>
              <w:t xml:space="preserve">8. ГОСТ </w:t>
            </w:r>
            <w:proofErr w:type="gramStart"/>
            <w:r w:rsidRPr="005E32B8">
              <w:rPr>
                <w:rFonts w:eastAsia="SimSun"/>
                <w:color w:val="000000"/>
                <w:lang w:eastAsia="en-US"/>
              </w:rPr>
              <w:t>Р</w:t>
            </w:r>
            <w:proofErr w:type="gramEnd"/>
            <w:r w:rsidRPr="005E32B8">
              <w:rPr>
                <w:rFonts w:eastAsia="SimSun"/>
                <w:color w:val="000000"/>
                <w:lang w:eastAsia="en-US"/>
              </w:rPr>
              <w:t xml:space="preserve"> 58771-2019 «Менеджмент риска. Технологии оценки риска».</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4.</w:t>
            </w:r>
          </w:p>
        </w:tc>
        <w:tc>
          <w:tcPr>
            <w:tcW w:w="3594" w:type="dxa"/>
          </w:tcPr>
          <w:p w:rsidR="005E32B8" w:rsidRPr="005E32B8" w:rsidRDefault="005E32B8" w:rsidP="005E32B8">
            <w:pPr>
              <w:suppressAutoHyphens/>
              <w:rPr>
                <w:rFonts w:eastAsia="SimSun"/>
                <w:b/>
                <w:bCs/>
                <w:lang w:eastAsia="zh-CN"/>
              </w:rPr>
            </w:pPr>
            <w:r w:rsidRPr="005E32B8">
              <w:rPr>
                <w:rFonts w:eastAsia="SimSun"/>
                <w:b/>
                <w:lang w:eastAsia="zh-CN"/>
              </w:rPr>
              <w:t>Предмет оказания услуг</w:t>
            </w:r>
          </w:p>
        </w:tc>
        <w:tc>
          <w:tcPr>
            <w:tcW w:w="6045" w:type="dxa"/>
          </w:tcPr>
          <w:p w:rsidR="005E32B8" w:rsidRPr="005E32B8" w:rsidRDefault="005E32B8" w:rsidP="005E32B8">
            <w:pPr>
              <w:suppressAutoHyphens/>
              <w:jc w:val="both"/>
              <w:rPr>
                <w:rFonts w:eastAsia="SimSun"/>
                <w:bCs/>
                <w:lang w:eastAsia="zh-CN"/>
              </w:rPr>
            </w:pPr>
            <w:r w:rsidRPr="005E32B8">
              <w:rPr>
                <w:rFonts w:eastAsia="SimSun"/>
                <w:color w:val="000000"/>
                <w:lang w:eastAsia="zh-CN"/>
              </w:rPr>
              <w:t xml:space="preserve">Оценка профессиональных рисков и разработка методики оценки и управления профессиональными рисками муниципальных должностей, муниципальных служащих и обеспечивающих специалистов органов местного самоуправления. </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5.</w:t>
            </w:r>
          </w:p>
        </w:tc>
        <w:tc>
          <w:tcPr>
            <w:tcW w:w="3594" w:type="dxa"/>
          </w:tcPr>
          <w:p w:rsidR="005E32B8" w:rsidRPr="005E32B8" w:rsidRDefault="005E32B8" w:rsidP="005E32B8">
            <w:pPr>
              <w:suppressAutoHyphens/>
              <w:rPr>
                <w:rFonts w:eastAsia="SimSun"/>
                <w:b/>
                <w:bCs/>
                <w:lang w:eastAsia="zh-CN"/>
              </w:rPr>
            </w:pPr>
            <w:r w:rsidRPr="005E32B8">
              <w:rPr>
                <w:rFonts w:eastAsia="SimSun"/>
                <w:b/>
                <w:lang w:eastAsia="zh-CN"/>
              </w:rPr>
              <w:t>Цель оказания услуг</w:t>
            </w:r>
          </w:p>
        </w:tc>
        <w:tc>
          <w:tcPr>
            <w:tcW w:w="6045" w:type="dxa"/>
          </w:tcPr>
          <w:p w:rsidR="005E32B8" w:rsidRPr="005E32B8" w:rsidRDefault="005E32B8" w:rsidP="005E32B8">
            <w:pPr>
              <w:shd w:val="clear" w:color="auto" w:fill="FFFFFF"/>
              <w:ind w:firstLine="327"/>
              <w:jc w:val="both"/>
            </w:pPr>
            <w:r w:rsidRPr="005E32B8">
              <w:rPr>
                <w:color w:val="000000"/>
              </w:rPr>
              <w:t xml:space="preserve">Целями данной услуги является обеспечение действенного механизма функционирования системы </w:t>
            </w:r>
            <w:r w:rsidRPr="005E32B8">
              <w:rPr>
                <w:color w:val="000000"/>
              </w:rPr>
              <w:lastRenderedPageBreak/>
              <w:t>управления охраной труда</w:t>
            </w:r>
            <w:r w:rsidRPr="005E32B8">
              <w:t xml:space="preserve"> </w:t>
            </w:r>
            <w:r w:rsidRPr="005E32B8">
              <w:rPr>
                <w:bCs/>
              </w:rPr>
              <w:t xml:space="preserve">администрации города </w:t>
            </w:r>
            <w:proofErr w:type="spellStart"/>
            <w:r w:rsidRPr="005E32B8">
              <w:rPr>
                <w:bCs/>
              </w:rPr>
              <w:t>Югорска</w:t>
            </w:r>
            <w:proofErr w:type="spellEnd"/>
            <w:r w:rsidRPr="005E32B8">
              <w:rPr>
                <w:color w:val="000000"/>
              </w:rPr>
              <w:t xml:space="preserve"> путем оценки профессиональных рисков и разработки методики оценки и управления профессиональными рисками</w:t>
            </w:r>
            <w:r w:rsidRPr="005E32B8">
              <w:t>:</w:t>
            </w:r>
          </w:p>
          <w:p w:rsidR="005E32B8" w:rsidRPr="005E32B8" w:rsidRDefault="005E32B8" w:rsidP="005E32B8">
            <w:pPr>
              <w:shd w:val="clear" w:color="auto" w:fill="FFFFFF"/>
              <w:ind w:firstLine="327"/>
              <w:jc w:val="both"/>
              <w:rPr>
                <w:color w:val="000000"/>
              </w:rPr>
            </w:pPr>
            <w:r w:rsidRPr="005E32B8">
              <w:rPr>
                <w:color w:val="000000"/>
              </w:rPr>
              <w:t>- идентификация опасностей, оценка и методы управление профессиональными рисками;</w:t>
            </w:r>
          </w:p>
          <w:p w:rsidR="005E32B8" w:rsidRPr="005E32B8" w:rsidRDefault="005E32B8" w:rsidP="005E32B8">
            <w:pPr>
              <w:shd w:val="clear" w:color="auto" w:fill="FFFFFF"/>
              <w:ind w:firstLine="327"/>
              <w:jc w:val="both"/>
              <w:rPr>
                <w:color w:val="000000"/>
              </w:rPr>
            </w:pPr>
            <w:r w:rsidRPr="005E32B8">
              <w:rPr>
                <w:color w:val="000000"/>
              </w:rPr>
              <w:t>- выявление, сокращение или устранение величины риска для работников;</w:t>
            </w:r>
          </w:p>
          <w:p w:rsidR="005E32B8" w:rsidRPr="005E32B8" w:rsidRDefault="005E32B8" w:rsidP="005E32B8">
            <w:pPr>
              <w:shd w:val="clear" w:color="auto" w:fill="FFFFFF"/>
              <w:ind w:firstLine="327"/>
              <w:jc w:val="both"/>
              <w:rPr>
                <w:color w:val="000000"/>
              </w:rPr>
            </w:pPr>
            <w:r w:rsidRPr="005E32B8">
              <w:rPr>
                <w:color w:val="000000"/>
              </w:rPr>
              <w:t>- внедрение оценки и управления профессиональными рисками в процесс функционирования системы управления охраной труда;</w:t>
            </w:r>
          </w:p>
          <w:p w:rsidR="005E32B8" w:rsidRPr="005E32B8" w:rsidRDefault="005E32B8" w:rsidP="005E32B8">
            <w:pPr>
              <w:shd w:val="clear" w:color="auto" w:fill="FFFFFF"/>
              <w:ind w:firstLine="327"/>
              <w:jc w:val="both"/>
              <w:rPr>
                <w:color w:val="000000"/>
              </w:rPr>
            </w:pPr>
            <w:r w:rsidRPr="005E32B8">
              <w:rPr>
                <w:color w:val="000000"/>
              </w:rPr>
              <w:t>- формирование плана мероприятий по результатам процедуры оценки рисков;</w:t>
            </w:r>
          </w:p>
          <w:p w:rsidR="005E32B8" w:rsidRPr="005E32B8" w:rsidRDefault="005E32B8" w:rsidP="005E32B8">
            <w:pPr>
              <w:shd w:val="clear" w:color="auto" w:fill="FFFFFF"/>
              <w:ind w:firstLine="327"/>
              <w:jc w:val="both"/>
              <w:rPr>
                <w:bCs/>
              </w:rPr>
            </w:pPr>
            <w:r w:rsidRPr="005E32B8">
              <w:rPr>
                <w:color w:val="000000"/>
              </w:rPr>
              <w:t>- снижение экономических потерь, возникающих в результате несчастных случаев на производстве и профессиональных заболеваний.</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lastRenderedPageBreak/>
              <w:t>6.</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 xml:space="preserve">Объем </w:t>
            </w:r>
            <w:proofErr w:type="gramStart"/>
            <w:r w:rsidRPr="005E32B8">
              <w:rPr>
                <w:rFonts w:eastAsia="SimSun"/>
                <w:b/>
                <w:bCs/>
                <w:lang w:eastAsia="zh-CN"/>
              </w:rPr>
              <w:t>оказанных</w:t>
            </w:r>
            <w:proofErr w:type="gramEnd"/>
            <w:r w:rsidRPr="005E32B8">
              <w:rPr>
                <w:rFonts w:eastAsia="SimSun"/>
                <w:b/>
                <w:bCs/>
                <w:lang w:eastAsia="zh-CN"/>
              </w:rPr>
              <w:t xml:space="preserve"> услуг</w:t>
            </w:r>
          </w:p>
        </w:tc>
        <w:tc>
          <w:tcPr>
            <w:tcW w:w="6045" w:type="dxa"/>
          </w:tcPr>
          <w:p w:rsidR="005E32B8" w:rsidRPr="005E32B8" w:rsidRDefault="005E32B8" w:rsidP="005E32B8">
            <w:pPr>
              <w:suppressAutoHyphens/>
              <w:ind w:firstLine="327"/>
              <w:jc w:val="both"/>
              <w:rPr>
                <w:rFonts w:eastAsia="SimSun"/>
                <w:bCs/>
                <w:lang w:eastAsia="zh-CN"/>
              </w:rPr>
            </w:pPr>
            <w:r w:rsidRPr="005E32B8">
              <w:rPr>
                <w:rFonts w:eastAsia="SimSun"/>
                <w:bCs/>
                <w:lang w:eastAsia="zh-CN"/>
              </w:rPr>
              <w:t xml:space="preserve">169 карт оценки </w:t>
            </w:r>
            <w:r w:rsidRPr="005E32B8">
              <w:rPr>
                <w:rFonts w:eastAsia="SimSun"/>
                <w:color w:val="000000"/>
                <w:lang w:eastAsia="zh-CN"/>
              </w:rPr>
              <w:t>профессиональных рисков</w:t>
            </w:r>
            <w:r w:rsidRPr="005E32B8">
              <w:rPr>
                <w:rFonts w:eastAsia="SimSun"/>
                <w:bCs/>
                <w:lang w:eastAsia="zh-CN"/>
              </w:rPr>
              <w:t xml:space="preserve">, </w:t>
            </w:r>
            <w:proofErr w:type="gramStart"/>
            <w:r w:rsidRPr="005E32B8">
              <w:rPr>
                <w:rFonts w:eastAsia="SimSun"/>
                <w:bCs/>
                <w:lang w:eastAsia="zh-CN"/>
              </w:rPr>
              <w:t>согласно наименования</w:t>
            </w:r>
            <w:proofErr w:type="gramEnd"/>
            <w:r w:rsidRPr="005E32B8">
              <w:rPr>
                <w:rFonts w:eastAsia="SimSun"/>
                <w:bCs/>
                <w:lang w:eastAsia="zh-CN"/>
              </w:rPr>
              <w:t xml:space="preserve"> должностей (профессий), указанных в приложении к техническому заданию на оказание услуг по проведению оценки профессиональных рисков (Приложение № 1 к описанию объекта закупки).</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7.</w:t>
            </w:r>
          </w:p>
        </w:tc>
        <w:tc>
          <w:tcPr>
            <w:tcW w:w="3594" w:type="dxa"/>
          </w:tcPr>
          <w:p w:rsidR="005E32B8" w:rsidRPr="005E32B8" w:rsidRDefault="005E32B8" w:rsidP="005E32B8">
            <w:pPr>
              <w:suppressAutoHyphens/>
              <w:rPr>
                <w:rFonts w:eastAsia="SimSun"/>
                <w:b/>
                <w:bCs/>
                <w:lang w:eastAsia="zh-CN"/>
              </w:rPr>
            </w:pPr>
            <w:r w:rsidRPr="005E32B8">
              <w:rPr>
                <w:rFonts w:eastAsia="SimSun"/>
                <w:b/>
                <w:color w:val="000000"/>
                <w:lang w:eastAsia="zh-CN"/>
              </w:rPr>
              <w:t>Критерием оценки полноты и качества услуг</w:t>
            </w:r>
          </w:p>
        </w:tc>
        <w:tc>
          <w:tcPr>
            <w:tcW w:w="6045" w:type="dxa"/>
          </w:tcPr>
          <w:p w:rsidR="005E32B8" w:rsidRPr="005E32B8" w:rsidRDefault="005E32B8" w:rsidP="005E32B8">
            <w:pPr>
              <w:shd w:val="clear" w:color="auto" w:fill="FFFFFF"/>
              <w:ind w:firstLine="327"/>
              <w:jc w:val="both"/>
              <w:rPr>
                <w:bCs/>
              </w:rPr>
            </w:pPr>
            <w:r w:rsidRPr="005E32B8">
              <w:rPr>
                <w:color w:val="000000"/>
              </w:rPr>
              <w:t>Является соответствие требованиям нормативных документов, приведенных в разделе 3 настоящего Технического задания и иные требования, указанные в контракте и в приложениях к нему.</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8.</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Общие требования к услугам</w:t>
            </w:r>
          </w:p>
        </w:tc>
        <w:tc>
          <w:tcPr>
            <w:tcW w:w="6045" w:type="dxa"/>
          </w:tcPr>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color w:val="000000"/>
                <w:lang w:eastAsia="zh-CN"/>
              </w:rPr>
              <w:t>Исполнитель обязуется оказать услуги надлежащего качества в соответствии с требованиями действующего законодательства.</w:t>
            </w:r>
          </w:p>
          <w:p w:rsidR="005E32B8" w:rsidRPr="005E32B8" w:rsidRDefault="005E32B8" w:rsidP="005E32B8">
            <w:pPr>
              <w:widowControl w:val="0"/>
              <w:suppressAutoHyphens/>
              <w:autoSpaceDE w:val="0"/>
              <w:autoSpaceDN w:val="0"/>
              <w:adjustRightInd w:val="0"/>
              <w:ind w:firstLine="267"/>
              <w:jc w:val="both"/>
              <w:rPr>
                <w:rFonts w:eastAsia="SimSun"/>
                <w:lang w:eastAsia="zh-CN"/>
              </w:rPr>
            </w:pPr>
            <w:proofErr w:type="gramStart"/>
            <w:r w:rsidRPr="005E32B8">
              <w:rPr>
                <w:rFonts w:eastAsia="SimSun"/>
                <w:lang w:eastAsia="zh-CN"/>
              </w:rPr>
              <w:t>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и Методиками, которыми определены содержание и порядок проведения комплекса работ по этапам, а также порядок, сроки оформления их результатов.</w:t>
            </w:r>
            <w:proofErr w:type="gramEnd"/>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Заказчик до начала выполнения услуг Исполнителем, а именно в течение 5 рабочих дней с момента заключения муниципального Контракта:</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утверждает перечень рабочих мест должностей (профессий), на которых будет проводиться оценка профессиональных рисков.</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xml:space="preserve">- предоставляет по письменному запросу Исполнителя документацию по охране труда, необходимую для оказания услуг в соответствии с настоящим техническим заданием (действующие локальные документы, статистические данные, </w:t>
            </w:r>
            <w:r w:rsidRPr="005E32B8">
              <w:rPr>
                <w:rFonts w:eastAsia="SimSun"/>
                <w:lang w:eastAsia="zh-CN"/>
              </w:rPr>
              <w:lastRenderedPageBreak/>
              <w:t>результаты специальной оценки условий труда и др.) в случаях, не противоречащих действующему законодательству.</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В ходе оказания услуг Исполнитель должен организовать следующие мероприятия:</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zh-CN"/>
              </w:rPr>
              <w:t xml:space="preserve">- </w:t>
            </w:r>
            <w:r w:rsidRPr="005E32B8">
              <w:rPr>
                <w:rFonts w:eastAsia="SimSun"/>
                <w:lang w:eastAsia="en-US"/>
              </w:rPr>
              <w:t>провести процесс идентификации опасностей на рабочих местах должностей (профессий) при выполнении всех видов работ в условиях нормального режима трудовой деятельности, при выполнении нестандартных видов деятельности и в случае аварийных ситуаций;</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en-US"/>
              </w:rPr>
              <w:t xml:space="preserve">- </w:t>
            </w:r>
            <w:proofErr w:type="gramStart"/>
            <w:r w:rsidRPr="005E32B8">
              <w:rPr>
                <w:rFonts w:eastAsia="SimSun"/>
                <w:lang w:eastAsia="en-US"/>
              </w:rPr>
              <w:t>организовать и провести</w:t>
            </w:r>
            <w:proofErr w:type="gramEnd"/>
            <w:r w:rsidRPr="005E32B8">
              <w:rPr>
                <w:rFonts w:eastAsia="SimSun"/>
                <w:lang w:eastAsia="en-US"/>
              </w:rPr>
              <w:t xml:space="preserve"> процесс оценки рисков идентифицированных опасностей с определением уровней рисков на рабочих местах должностей (профессий);</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en-US"/>
              </w:rPr>
              <w:t>- провести анализ и согласование результатов оценки рисков;</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en-US"/>
              </w:rPr>
              <w:t xml:space="preserve">- привязать карты оценки </w:t>
            </w:r>
            <w:r w:rsidRPr="005E32B8">
              <w:rPr>
                <w:rFonts w:eastAsia="SimSun"/>
                <w:bCs/>
                <w:lang w:eastAsia="zh-CN"/>
              </w:rPr>
              <w:t>профессиональных рисков к должностям (профессиям) указанным в штатном расписании Заказчика (Приложение №1 к Техническому заданию);</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en-US"/>
              </w:rPr>
              <w:t>- разработать план мероприятий по снижению и управлению рисками с учетом приоритета мер управления;</w:t>
            </w:r>
          </w:p>
          <w:p w:rsidR="005E32B8" w:rsidRPr="005E32B8" w:rsidRDefault="005E32B8" w:rsidP="005E32B8">
            <w:pPr>
              <w:widowControl w:val="0"/>
              <w:suppressAutoHyphens/>
              <w:autoSpaceDE w:val="0"/>
              <w:autoSpaceDN w:val="0"/>
              <w:adjustRightInd w:val="0"/>
              <w:ind w:firstLine="327"/>
              <w:jc w:val="both"/>
              <w:rPr>
                <w:rFonts w:eastAsia="SimSun"/>
                <w:lang w:eastAsia="en-US"/>
              </w:rPr>
            </w:pPr>
            <w:r w:rsidRPr="005E32B8">
              <w:rPr>
                <w:rFonts w:eastAsia="SimSun"/>
                <w:lang w:eastAsia="en-US"/>
              </w:rPr>
              <w:t>Исполнитель обязан предоставить методику, обоснование и экспертное заключение по результатам проведения оценки профессиональных рисков.</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Идентификацию опасностей рисков проводить на основе:</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анализа НПА РФ в области охраны труда;</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собственной экспертной базы данных рисков для профессий, видов работ, источников рисков, условий труда и видов деятельности предприятия;</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анализа локальных документов Заказчика в области охраны труда.</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bCs/>
                <w:lang w:eastAsia="zh-CN"/>
              </w:rPr>
              <w:t>Расчёт стоимости работ производится по количеству карт оценки профессиональных рисков.</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В стоимость работ по оценке профессиональных рисков одной карты включены затраты на проведение всех вышеуказанных мероприятий.</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lastRenderedPageBreak/>
              <w:t>9.</w:t>
            </w:r>
          </w:p>
        </w:tc>
        <w:tc>
          <w:tcPr>
            <w:tcW w:w="3594" w:type="dxa"/>
          </w:tcPr>
          <w:p w:rsidR="005E32B8" w:rsidRPr="005E32B8" w:rsidRDefault="005E32B8" w:rsidP="005E32B8">
            <w:pPr>
              <w:suppressAutoHyphens/>
              <w:rPr>
                <w:rFonts w:eastAsia="SimSun"/>
                <w:b/>
                <w:bCs/>
                <w:lang w:eastAsia="zh-CN"/>
              </w:rPr>
            </w:pPr>
            <w:r w:rsidRPr="005E32B8">
              <w:rPr>
                <w:rFonts w:eastAsia="SimSun"/>
                <w:b/>
                <w:lang w:eastAsia="zh-CN"/>
              </w:rPr>
              <w:t>Специальные требования к услугам</w:t>
            </w:r>
          </w:p>
        </w:tc>
        <w:tc>
          <w:tcPr>
            <w:tcW w:w="6045" w:type="dxa"/>
          </w:tcPr>
          <w:p w:rsidR="005E32B8" w:rsidRPr="005E32B8" w:rsidRDefault="005E32B8" w:rsidP="005E32B8">
            <w:pPr>
              <w:shd w:val="clear" w:color="auto" w:fill="FFFFFF"/>
              <w:ind w:firstLine="327"/>
              <w:jc w:val="both"/>
              <w:rPr>
                <w:color w:val="000000"/>
              </w:rPr>
            </w:pPr>
            <w:r w:rsidRPr="005E32B8">
              <w:rPr>
                <w:color w:val="000000"/>
              </w:rPr>
              <w:t>1. Услуги оказываются с использованием современных, законодательно утвержденных или рекомендуемых, методик.</w:t>
            </w:r>
          </w:p>
          <w:p w:rsidR="005E32B8" w:rsidRPr="005E32B8" w:rsidRDefault="005E32B8" w:rsidP="005E32B8">
            <w:pPr>
              <w:shd w:val="clear" w:color="auto" w:fill="FFFFFF"/>
              <w:ind w:firstLine="327"/>
              <w:jc w:val="both"/>
              <w:rPr>
                <w:color w:val="000000"/>
              </w:rPr>
            </w:pPr>
            <w:r w:rsidRPr="005E32B8">
              <w:rPr>
                <w:color w:val="000000"/>
              </w:rPr>
              <w:t xml:space="preserve">2. Проведение и оформление результатов выполненных работ по оценке профессиональных рисков должны соответствовать требованиям приказа Министерства труда и социальной защиты РФ от 29.10.2021 № 776н «Об утверждении Примерного положения о системе управления охраной труда», Методики, утвержденной Приказом </w:t>
            </w:r>
            <w:proofErr w:type="spellStart"/>
            <w:r w:rsidRPr="005E32B8">
              <w:rPr>
                <w:color w:val="000000"/>
              </w:rPr>
              <w:t>Роструда</w:t>
            </w:r>
            <w:proofErr w:type="spellEnd"/>
            <w:r w:rsidRPr="005E32B8">
              <w:rPr>
                <w:color w:val="000000"/>
              </w:rPr>
              <w:t xml:space="preserve"> от </w:t>
            </w:r>
            <w:r w:rsidRPr="005E32B8">
              <w:rPr>
                <w:color w:val="000000"/>
              </w:rPr>
              <w:lastRenderedPageBreak/>
              <w:t xml:space="preserve">21.03.2019 № 77 «Об утверждении Методических рекомендаций по проверке создания и обеспечения функционирования системы управления охраной труда», </w:t>
            </w:r>
            <w:r w:rsidRPr="005E32B8">
              <w:rPr>
                <w:color w:val="000000"/>
                <w:lang w:eastAsia="en-US"/>
              </w:rPr>
              <w:t xml:space="preserve">ГОСТ </w:t>
            </w:r>
            <w:proofErr w:type="gramStart"/>
            <w:r w:rsidRPr="005E32B8">
              <w:rPr>
                <w:color w:val="000000"/>
                <w:lang w:eastAsia="en-US"/>
              </w:rPr>
              <w:t>Р</w:t>
            </w:r>
            <w:proofErr w:type="gramEnd"/>
            <w:r w:rsidRPr="005E32B8">
              <w:rPr>
                <w:color w:val="000000"/>
                <w:lang w:eastAsia="en-US"/>
              </w:rPr>
              <w:t xml:space="preserve"> 58771-2019 «Менеджмент риска. Технологии оценки риска», </w:t>
            </w:r>
            <w:proofErr w:type="spellStart"/>
            <w:r w:rsidRPr="005E32B8">
              <w:rPr>
                <w:color w:val="000000"/>
              </w:rPr>
              <w:t>СанПин</w:t>
            </w:r>
            <w:proofErr w:type="spellEnd"/>
            <w:r w:rsidRPr="005E32B8">
              <w:rPr>
                <w:color w:val="000000"/>
              </w:rPr>
              <w:t>, ГОСТ и других государственных нормативных правовых актов РФ, а также действующим законодательством в области проведения оценки профессиональных рисков на рабочих местах и определяться следующими критериями:</w:t>
            </w:r>
          </w:p>
          <w:p w:rsidR="005E32B8" w:rsidRPr="005E32B8" w:rsidRDefault="005E32B8" w:rsidP="005E32B8">
            <w:pPr>
              <w:shd w:val="clear" w:color="auto" w:fill="FFFFFF"/>
              <w:ind w:firstLine="327"/>
              <w:jc w:val="both"/>
              <w:rPr>
                <w:color w:val="000000"/>
              </w:rPr>
            </w:pPr>
            <w:r w:rsidRPr="005E32B8">
              <w:rPr>
                <w:color w:val="000000"/>
              </w:rPr>
              <w:t>-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иных случаях;</w:t>
            </w:r>
          </w:p>
          <w:p w:rsidR="005E32B8" w:rsidRPr="005E32B8" w:rsidRDefault="005E32B8" w:rsidP="005E32B8">
            <w:pPr>
              <w:shd w:val="clear" w:color="auto" w:fill="FFFFFF"/>
              <w:ind w:firstLine="327"/>
              <w:jc w:val="both"/>
              <w:rPr>
                <w:color w:val="000000"/>
              </w:rPr>
            </w:pPr>
            <w:r w:rsidRPr="005E32B8">
              <w:rPr>
                <w:color w:val="000000"/>
              </w:rPr>
              <w:t>- оценка;</w:t>
            </w:r>
          </w:p>
          <w:p w:rsidR="005E32B8" w:rsidRPr="005E32B8" w:rsidRDefault="005E32B8" w:rsidP="005E32B8">
            <w:pPr>
              <w:shd w:val="clear" w:color="auto" w:fill="FFFFFF"/>
              <w:ind w:firstLine="327"/>
              <w:jc w:val="both"/>
              <w:rPr>
                <w:color w:val="000000"/>
              </w:rPr>
            </w:pPr>
            <w:r w:rsidRPr="005E32B8">
              <w:rPr>
                <w:color w:val="000000"/>
              </w:rPr>
              <w:t>- использование технической, организационно-распорядительной документации, сертификатов соответствия на сырье, материалы, оборудование и т.п.;</w:t>
            </w:r>
          </w:p>
          <w:p w:rsidR="005E32B8" w:rsidRPr="005E32B8" w:rsidRDefault="005E32B8" w:rsidP="005E32B8">
            <w:pPr>
              <w:shd w:val="clear" w:color="auto" w:fill="FFFFFF"/>
              <w:ind w:firstLine="327"/>
              <w:jc w:val="both"/>
              <w:rPr>
                <w:color w:val="000000"/>
              </w:rPr>
            </w:pPr>
            <w:r w:rsidRPr="005E32B8">
              <w:rPr>
                <w:color w:val="000000"/>
              </w:rPr>
              <w:t>- карты идентификации опасностей и оценки уровней рисков,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5E32B8" w:rsidRPr="005E32B8" w:rsidRDefault="005E32B8" w:rsidP="005E32B8">
            <w:pPr>
              <w:shd w:val="clear" w:color="auto" w:fill="FFFFFF"/>
              <w:ind w:firstLine="327"/>
              <w:jc w:val="both"/>
              <w:rPr>
                <w:color w:val="000000"/>
              </w:rPr>
            </w:pPr>
            <w:r w:rsidRPr="005E32B8">
              <w:rPr>
                <w:color w:val="000000"/>
              </w:rPr>
              <w:t>- составление реестра рисков, подготовка документа с результатами качественного анализа рисков, составление подробного плана работ по улучшению условий труда и управлению рисками;</w:t>
            </w:r>
          </w:p>
          <w:p w:rsidR="005E32B8" w:rsidRPr="005E32B8" w:rsidRDefault="005E32B8" w:rsidP="005E32B8">
            <w:pPr>
              <w:shd w:val="clear" w:color="auto" w:fill="FFFFFF"/>
              <w:ind w:firstLine="327"/>
              <w:jc w:val="both"/>
              <w:rPr>
                <w:color w:val="000000"/>
              </w:rPr>
            </w:pPr>
            <w:r w:rsidRPr="005E32B8">
              <w:rPr>
                <w:color w:val="000000"/>
              </w:rPr>
              <w:t>3. В случае нарушения требований к качеству оказываемых услуг (обнаруженных неустранимых недостатков, либо недостатков, которые не могут быть устранены без снижения качества услуг), заказчик вправе не оплачивать услуги, качество которых не соответствует требованиям действующего законодательства к услугам данного рода.</w:t>
            </w:r>
          </w:p>
          <w:p w:rsidR="005E32B8" w:rsidRPr="005E32B8" w:rsidRDefault="005E32B8" w:rsidP="005E32B8">
            <w:pPr>
              <w:shd w:val="clear" w:color="auto" w:fill="FFFFFF"/>
              <w:ind w:firstLine="327"/>
              <w:jc w:val="both"/>
              <w:rPr>
                <w:lang w:eastAsia="en-US"/>
              </w:rPr>
            </w:pPr>
            <w:r w:rsidRPr="005E32B8">
              <w:rPr>
                <w:color w:val="000000"/>
              </w:rPr>
              <w:t xml:space="preserve">4. </w:t>
            </w:r>
            <w:r w:rsidRPr="005E32B8">
              <w:t>Предоставление Исполнителем отчетных документов на бумажных и электронных носителях осуществляется по Акту приема-передачи отчетных документов.</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lastRenderedPageBreak/>
              <w:t>10.</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Сроки оказания услуг</w:t>
            </w:r>
          </w:p>
        </w:tc>
        <w:tc>
          <w:tcPr>
            <w:tcW w:w="6045" w:type="dxa"/>
          </w:tcPr>
          <w:p w:rsidR="005E32B8" w:rsidRPr="005E32B8" w:rsidRDefault="005E32B8" w:rsidP="005E32B8">
            <w:pPr>
              <w:suppressAutoHyphens/>
              <w:ind w:left="-284" w:firstLine="611"/>
              <w:contextualSpacing/>
              <w:jc w:val="both"/>
              <w:rPr>
                <w:rFonts w:eastAsia="SimSun"/>
                <w:lang w:eastAsia="zh-CN"/>
              </w:rPr>
            </w:pPr>
            <w:r w:rsidRPr="005E32B8">
              <w:rPr>
                <w:rFonts w:eastAsia="SimSun"/>
                <w:lang w:eastAsia="zh-CN"/>
              </w:rPr>
              <w:t xml:space="preserve">Начало оказания Услуг – </w:t>
            </w:r>
            <w:proofErr w:type="gramStart"/>
            <w:r w:rsidRPr="005E32B8">
              <w:rPr>
                <w:rFonts w:eastAsia="SimSun"/>
                <w:lang w:eastAsia="zh-CN"/>
              </w:rPr>
              <w:t>с даты заключения</w:t>
            </w:r>
            <w:proofErr w:type="gramEnd"/>
            <w:r w:rsidRPr="005E32B8">
              <w:rPr>
                <w:rFonts w:eastAsia="SimSun"/>
                <w:lang w:eastAsia="zh-CN"/>
              </w:rPr>
              <w:t xml:space="preserve"> муниципального Контракта.</w:t>
            </w:r>
          </w:p>
          <w:p w:rsidR="005E32B8" w:rsidRPr="005E32B8" w:rsidRDefault="005E32B8" w:rsidP="005E32B8">
            <w:pPr>
              <w:suppressAutoHyphens/>
              <w:ind w:firstLine="327"/>
              <w:contextualSpacing/>
              <w:jc w:val="both"/>
              <w:rPr>
                <w:rFonts w:eastAsia="SimSun"/>
                <w:lang w:eastAsia="zh-CN"/>
              </w:rPr>
            </w:pPr>
            <w:r w:rsidRPr="005E32B8">
              <w:rPr>
                <w:rFonts w:eastAsia="SimSun"/>
                <w:lang w:eastAsia="zh-CN"/>
              </w:rPr>
              <w:t>Окончание срока оказания услуг – по 03.11.2023 (включительно).</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t>11.</w:t>
            </w:r>
          </w:p>
        </w:tc>
        <w:tc>
          <w:tcPr>
            <w:tcW w:w="3594" w:type="dxa"/>
          </w:tcPr>
          <w:p w:rsidR="005E32B8" w:rsidRPr="005E32B8" w:rsidRDefault="005E32B8" w:rsidP="005E32B8">
            <w:pPr>
              <w:suppressAutoHyphens/>
              <w:rPr>
                <w:rFonts w:eastAsia="SimSun"/>
                <w:bCs/>
                <w:lang w:eastAsia="zh-CN"/>
              </w:rPr>
            </w:pPr>
            <w:r w:rsidRPr="005E32B8">
              <w:rPr>
                <w:rFonts w:eastAsia="SimSun"/>
                <w:b/>
                <w:bCs/>
                <w:lang w:eastAsia="zh-CN"/>
              </w:rPr>
              <w:t>Документация, предъявляемая Заказчику</w:t>
            </w:r>
          </w:p>
        </w:tc>
        <w:tc>
          <w:tcPr>
            <w:tcW w:w="6045" w:type="dxa"/>
          </w:tcPr>
          <w:p w:rsidR="005E32B8" w:rsidRPr="005E32B8" w:rsidRDefault="005E32B8" w:rsidP="005E32B8">
            <w:pPr>
              <w:ind w:firstLine="327"/>
              <w:contextualSpacing/>
              <w:jc w:val="both"/>
              <w:rPr>
                <w:rFonts w:eastAsia="SimSun"/>
              </w:rPr>
            </w:pPr>
            <w:r w:rsidRPr="005E32B8">
              <w:rPr>
                <w:rFonts w:eastAsia="SimSun"/>
              </w:rPr>
              <w:t>1. По окончании работ Исполнитель на бумажном и электронном носителе представляет следующие Документы:</w:t>
            </w:r>
          </w:p>
          <w:p w:rsidR="005E32B8" w:rsidRPr="005E32B8" w:rsidRDefault="005E32B8" w:rsidP="005E32B8">
            <w:pPr>
              <w:ind w:firstLine="327"/>
              <w:contextualSpacing/>
              <w:jc w:val="both"/>
              <w:rPr>
                <w:rFonts w:eastAsia="SimSun"/>
                <w:b/>
                <w:bCs/>
              </w:rPr>
            </w:pPr>
            <w:r w:rsidRPr="005E32B8">
              <w:rPr>
                <w:rFonts w:eastAsia="SimSun"/>
              </w:rPr>
              <w:lastRenderedPageBreak/>
              <w:t xml:space="preserve">1.1. Отчет о проведении оценки профессиональных рисков, </w:t>
            </w:r>
            <w:proofErr w:type="gramStart"/>
            <w:r w:rsidRPr="005E32B8">
              <w:rPr>
                <w:rFonts w:eastAsia="SimSun"/>
              </w:rPr>
              <w:t>в</w:t>
            </w:r>
            <w:proofErr w:type="gramEnd"/>
            <w:r w:rsidRPr="005E32B8">
              <w:rPr>
                <w:rFonts w:eastAsia="SimSun"/>
              </w:rPr>
              <w:t xml:space="preserve"> который включаются:</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1) сведения об организации, проводящей оценку профессионального риска, с приложением копий документов, подтверждающих ее соответствие установленным требованиям, заверенные копии сертификатов экспертов по СОУТ;</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2) перечень должностей (профессий), на которых проводилась оценка профессиональных рисков;</w:t>
            </w:r>
          </w:p>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lang w:eastAsia="zh-CN"/>
              </w:rPr>
              <w:t>3) карты оценки профессиональных рисков на каждую должность (профессию) (идентификации опасностей и определения уровней рисков</w:t>
            </w:r>
            <w:r w:rsidRPr="005E32B8">
              <w:rPr>
                <w:rFonts w:eastAsia="SimSun"/>
                <w:color w:val="000000"/>
                <w:lang w:eastAsia="zh-CN"/>
              </w:rPr>
              <w:t xml:space="preserve">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lang w:eastAsia="zh-CN"/>
              </w:rPr>
              <w:t xml:space="preserve">4) </w:t>
            </w:r>
            <w:r w:rsidRPr="005E32B8">
              <w:rPr>
                <w:rFonts w:eastAsia="SimSun"/>
                <w:color w:val="000000"/>
                <w:lang w:eastAsia="zh-CN"/>
              </w:rPr>
              <w:t xml:space="preserve">реестр </w:t>
            </w:r>
            <w:r w:rsidRPr="005E32B8">
              <w:rPr>
                <w:rFonts w:eastAsia="SimSun"/>
                <w:lang w:eastAsia="zh-CN"/>
              </w:rPr>
              <w:t xml:space="preserve">идентифицированных опасностей и оцененных рисков по подразделениям и </w:t>
            </w:r>
            <w:r w:rsidRPr="005E32B8">
              <w:rPr>
                <w:rFonts w:eastAsia="SimSun"/>
                <w:bCs/>
                <w:lang w:eastAsia="zh-CN"/>
              </w:rPr>
              <w:t xml:space="preserve">администрации города </w:t>
            </w:r>
            <w:proofErr w:type="spellStart"/>
            <w:r w:rsidRPr="005E32B8">
              <w:rPr>
                <w:rFonts w:eastAsia="SimSun"/>
                <w:bCs/>
                <w:lang w:eastAsia="zh-CN"/>
              </w:rPr>
              <w:t>Югорска</w:t>
            </w:r>
            <w:proofErr w:type="spellEnd"/>
            <w:r w:rsidRPr="005E32B8">
              <w:rPr>
                <w:rFonts w:eastAsia="SimSun"/>
                <w:color w:val="000000"/>
                <w:lang w:eastAsia="zh-CN"/>
              </w:rPr>
              <w:t xml:space="preserve"> в целом, перечень приоритетных опасностей;</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5) план дополнительных мер управления по устранению и минимизации рисков (мероприятия по снижению уровней профессиональных рисков);</w:t>
            </w:r>
          </w:p>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lang w:eastAsia="zh-CN"/>
              </w:rPr>
              <w:t xml:space="preserve">6) реестр недопустимых рисков </w:t>
            </w:r>
            <w:r w:rsidRPr="005E32B8">
              <w:rPr>
                <w:rFonts w:eastAsia="SimSun"/>
                <w:bCs/>
                <w:lang w:eastAsia="zh-CN"/>
              </w:rPr>
              <w:t xml:space="preserve">администрации города </w:t>
            </w:r>
            <w:proofErr w:type="spellStart"/>
            <w:r w:rsidRPr="005E32B8">
              <w:rPr>
                <w:rFonts w:eastAsia="SimSun"/>
                <w:bCs/>
                <w:lang w:eastAsia="zh-CN"/>
              </w:rPr>
              <w:t>Югорска</w:t>
            </w:r>
            <w:proofErr w:type="spellEnd"/>
            <w:r w:rsidRPr="005E32B8">
              <w:rPr>
                <w:rFonts w:eastAsia="SimSun"/>
                <w:color w:val="000000"/>
                <w:lang w:eastAsia="zh-CN"/>
              </w:rPr>
              <w:t>;</w:t>
            </w:r>
          </w:p>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lang w:eastAsia="zh-CN"/>
              </w:rPr>
              <w:t xml:space="preserve">7) сводную ведомость (перечень) результатов оценки профессиональных рисков и статистике рисков              </w:t>
            </w:r>
            <w:r w:rsidRPr="005E32B8">
              <w:rPr>
                <w:rFonts w:eastAsia="SimSun"/>
                <w:bCs/>
                <w:lang w:eastAsia="zh-CN"/>
              </w:rPr>
              <w:t xml:space="preserve">администрации города </w:t>
            </w:r>
            <w:proofErr w:type="spellStart"/>
            <w:r w:rsidRPr="005E32B8">
              <w:rPr>
                <w:rFonts w:eastAsia="SimSun"/>
                <w:bCs/>
                <w:lang w:eastAsia="zh-CN"/>
              </w:rPr>
              <w:t>Югорска</w:t>
            </w:r>
            <w:proofErr w:type="spellEnd"/>
            <w:r w:rsidRPr="005E32B8">
              <w:rPr>
                <w:rFonts w:eastAsia="SimSun"/>
                <w:color w:val="000000"/>
                <w:lang w:eastAsia="zh-CN"/>
              </w:rPr>
              <w:t>;</w:t>
            </w:r>
          </w:p>
          <w:p w:rsidR="005E32B8" w:rsidRPr="005E32B8" w:rsidRDefault="005E32B8" w:rsidP="005E32B8">
            <w:pPr>
              <w:widowControl w:val="0"/>
              <w:suppressAutoHyphens/>
              <w:autoSpaceDE w:val="0"/>
              <w:autoSpaceDN w:val="0"/>
              <w:adjustRightInd w:val="0"/>
              <w:ind w:firstLine="327"/>
              <w:jc w:val="both"/>
              <w:rPr>
                <w:rFonts w:eastAsia="SimSun"/>
                <w:color w:val="000000"/>
                <w:lang w:eastAsia="zh-CN"/>
              </w:rPr>
            </w:pPr>
            <w:r w:rsidRPr="005E32B8">
              <w:rPr>
                <w:rFonts w:eastAsia="SimSun"/>
                <w:lang w:eastAsia="zh-CN"/>
              </w:rPr>
              <w:t>8) экспертное заключение по результатам оценки профессиональных рисков,</w:t>
            </w:r>
            <w:r w:rsidRPr="005E32B8">
              <w:rPr>
                <w:rFonts w:eastAsia="SimSun"/>
                <w:color w:val="000000"/>
                <w:lang w:eastAsia="zh-CN"/>
              </w:rPr>
              <w:t xml:space="preserve"> сводные данные по статистике рисков;</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 xml:space="preserve">9) положение о системе управления профессиональными рисками в области </w:t>
            </w:r>
            <w:proofErr w:type="gramStart"/>
            <w:r w:rsidRPr="005E32B8">
              <w:rPr>
                <w:rFonts w:eastAsia="SimSun"/>
                <w:lang w:eastAsia="zh-CN"/>
              </w:rPr>
              <w:t xml:space="preserve">охраны труда </w:t>
            </w:r>
            <w:r w:rsidRPr="005E32B8">
              <w:rPr>
                <w:rFonts w:eastAsia="SimSun"/>
                <w:bCs/>
                <w:lang w:eastAsia="zh-CN"/>
              </w:rPr>
              <w:t xml:space="preserve">администрации города </w:t>
            </w:r>
            <w:proofErr w:type="spellStart"/>
            <w:r w:rsidRPr="005E32B8">
              <w:rPr>
                <w:rFonts w:eastAsia="SimSun"/>
                <w:bCs/>
                <w:lang w:eastAsia="zh-CN"/>
              </w:rPr>
              <w:t>Югорска</w:t>
            </w:r>
            <w:proofErr w:type="spellEnd"/>
            <w:proofErr w:type="gramEnd"/>
            <w:r w:rsidRPr="005E32B8">
              <w:rPr>
                <w:rFonts w:eastAsia="SimSun"/>
                <w:color w:val="000000"/>
                <w:lang w:eastAsia="zh-CN"/>
              </w:rPr>
              <w:t xml:space="preserve"> </w:t>
            </w:r>
            <w:r w:rsidRPr="005E32B8">
              <w:rPr>
                <w:rFonts w:eastAsia="SimSun"/>
                <w:lang w:eastAsia="zh-CN"/>
              </w:rPr>
              <w:t>с учетом проведенной оценки и спецификой предприятия.</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1.1.2. Акт приема-передачи отчетных документов и Акт сдачи-приемки работ.</w:t>
            </w:r>
          </w:p>
          <w:p w:rsidR="005E32B8" w:rsidRPr="005E32B8" w:rsidRDefault="005E32B8" w:rsidP="005E32B8">
            <w:pPr>
              <w:widowControl w:val="0"/>
              <w:suppressAutoHyphens/>
              <w:autoSpaceDE w:val="0"/>
              <w:autoSpaceDN w:val="0"/>
              <w:adjustRightInd w:val="0"/>
              <w:ind w:firstLine="327"/>
              <w:jc w:val="both"/>
              <w:rPr>
                <w:rFonts w:eastAsia="SimSun"/>
                <w:lang w:eastAsia="zh-CN"/>
              </w:rPr>
            </w:pPr>
            <w:r w:rsidRPr="005E32B8">
              <w:rPr>
                <w:rFonts w:eastAsia="SimSun"/>
                <w:lang w:eastAsia="zh-CN"/>
              </w:rPr>
              <w:t>1.1.3. Документы, которые предусмотрены контрактом (структурированный документ о приемке).</w:t>
            </w:r>
          </w:p>
          <w:p w:rsidR="005E32B8" w:rsidRPr="005E32B8" w:rsidRDefault="005E32B8" w:rsidP="005E32B8">
            <w:pPr>
              <w:widowControl w:val="0"/>
              <w:suppressAutoHyphens/>
              <w:autoSpaceDE w:val="0"/>
              <w:autoSpaceDN w:val="0"/>
              <w:adjustRightInd w:val="0"/>
              <w:ind w:firstLine="327"/>
              <w:jc w:val="both"/>
              <w:rPr>
                <w:rFonts w:eastAsia="SimSun"/>
                <w:bCs/>
                <w:lang w:eastAsia="zh-CN"/>
              </w:rPr>
            </w:pPr>
            <w:r w:rsidRPr="005E32B8">
              <w:rPr>
                <w:rFonts w:eastAsia="SimSun"/>
                <w:lang w:eastAsia="zh-CN"/>
              </w:rPr>
              <w:t>1.2. Право собственности на результат выполненных работ переходит к Заказчику с момента подписания сторонами Акта приема-передачи отчетных документов и Акта сдачи-приемки услуг.</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lastRenderedPageBreak/>
              <w:t>12.</w:t>
            </w:r>
          </w:p>
        </w:tc>
        <w:tc>
          <w:tcPr>
            <w:tcW w:w="3594" w:type="dxa"/>
          </w:tcPr>
          <w:p w:rsidR="005E32B8" w:rsidRPr="005E32B8" w:rsidRDefault="005E32B8" w:rsidP="005E32B8">
            <w:pPr>
              <w:suppressAutoHyphens/>
              <w:rPr>
                <w:rFonts w:eastAsia="SimSun"/>
                <w:bCs/>
                <w:lang w:eastAsia="zh-CN"/>
              </w:rPr>
            </w:pPr>
            <w:r w:rsidRPr="005E32B8">
              <w:rPr>
                <w:rFonts w:eastAsia="SimSun"/>
                <w:b/>
                <w:bCs/>
                <w:lang w:eastAsia="zh-CN"/>
              </w:rPr>
              <w:t>Конфиденциальность информации (соблюдение конфиденциальности при проведении работ)</w:t>
            </w:r>
          </w:p>
        </w:tc>
        <w:tc>
          <w:tcPr>
            <w:tcW w:w="6045" w:type="dxa"/>
          </w:tcPr>
          <w:p w:rsidR="005E32B8" w:rsidRPr="005E32B8" w:rsidRDefault="005E32B8" w:rsidP="005E32B8">
            <w:pPr>
              <w:suppressAutoHyphens/>
              <w:ind w:firstLine="409"/>
              <w:jc w:val="both"/>
              <w:rPr>
                <w:rFonts w:eastAsia="SimSun"/>
                <w:bCs/>
                <w:lang w:eastAsia="zh-CN"/>
              </w:rPr>
            </w:pPr>
            <w:r w:rsidRPr="005E32B8">
              <w:rPr>
                <w:rFonts w:eastAsia="SimSun"/>
                <w:lang w:eastAsia="zh-CN"/>
              </w:rPr>
              <w:t xml:space="preserve">Результаты услуг Исполнителя являются конфиденциальной информацией. Заказчик может использовать материалы работы по своему усмотрению. Исполнитель не имеет права передавать эти материалы третьим лицам без согласия Заказчика, за исключением </w:t>
            </w:r>
            <w:r w:rsidRPr="005E32B8">
              <w:rPr>
                <w:rFonts w:eastAsia="SimSun"/>
                <w:lang w:eastAsia="zh-CN"/>
              </w:rPr>
              <w:lastRenderedPageBreak/>
              <w:t>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tc>
      </w:tr>
      <w:tr w:rsidR="005E32B8" w:rsidRPr="005E32B8" w:rsidTr="005E32B8">
        <w:tc>
          <w:tcPr>
            <w:tcW w:w="760" w:type="dxa"/>
          </w:tcPr>
          <w:p w:rsidR="005E32B8" w:rsidRPr="005E32B8" w:rsidRDefault="005E32B8" w:rsidP="005E32B8">
            <w:pPr>
              <w:suppressAutoHyphens/>
              <w:jc w:val="center"/>
              <w:rPr>
                <w:rFonts w:eastAsia="SimSun"/>
                <w:bCs/>
                <w:lang w:eastAsia="zh-CN"/>
              </w:rPr>
            </w:pPr>
            <w:r w:rsidRPr="005E32B8">
              <w:rPr>
                <w:rFonts w:eastAsia="SimSun"/>
                <w:bCs/>
                <w:lang w:eastAsia="zh-CN"/>
              </w:rPr>
              <w:lastRenderedPageBreak/>
              <w:t>13.</w:t>
            </w:r>
          </w:p>
        </w:tc>
        <w:tc>
          <w:tcPr>
            <w:tcW w:w="3594" w:type="dxa"/>
          </w:tcPr>
          <w:p w:rsidR="005E32B8" w:rsidRPr="005E32B8" w:rsidRDefault="005E32B8" w:rsidP="005E32B8">
            <w:pPr>
              <w:suppressAutoHyphens/>
              <w:rPr>
                <w:rFonts w:eastAsia="SimSun"/>
                <w:b/>
                <w:bCs/>
                <w:lang w:eastAsia="zh-CN"/>
              </w:rPr>
            </w:pPr>
            <w:r w:rsidRPr="005E32B8">
              <w:rPr>
                <w:rFonts w:eastAsia="SimSun"/>
                <w:b/>
                <w:bCs/>
                <w:lang w:eastAsia="zh-CN"/>
              </w:rPr>
              <w:t>ОКПД</w:t>
            </w:r>
            <w:proofErr w:type="gramStart"/>
            <w:r w:rsidRPr="005E32B8">
              <w:rPr>
                <w:rFonts w:eastAsia="SimSun"/>
                <w:b/>
                <w:bCs/>
                <w:lang w:eastAsia="zh-CN"/>
              </w:rPr>
              <w:t>2</w:t>
            </w:r>
            <w:proofErr w:type="gramEnd"/>
          </w:p>
        </w:tc>
        <w:tc>
          <w:tcPr>
            <w:tcW w:w="6045" w:type="dxa"/>
          </w:tcPr>
          <w:p w:rsidR="005E32B8" w:rsidRPr="005E32B8" w:rsidRDefault="005E32B8" w:rsidP="005E32B8">
            <w:pPr>
              <w:suppressAutoHyphens/>
              <w:ind w:firstLine="409"/>
              <w:jc w:val="both"/>
              <w:rPr>
                <w:rFonts w:eastAsia="SimSun"/>
                <w:lang w:eastAsia="zh-CN"/>
              </w:rPr>
            </w:pPr>
            <w:r w:rsidRPr="005E32B8">
              <w:rPr>
                <w:rFonts w:eastAsia="SimSun"/>
                <w:lang w:eastAsia="zh-CN"/>
              </w:rPr>
              <w:t>71.20.19.130</w:t>
            </w:r>
          </w:p>
        </w:tc>
      </w:tr>
    </w:tbl>
    <w:p w:rsidR="005E32B8" w:rsidRPr="005E32B8" w:rsidRDefault="005E32B8" w:rsidP="005E32B8">
      <w:pPr>
        <w:tabs>
          <w:tab w:val="left" w:pos="7371"/>
        </w:tabs>
        <w:suppressAutoHyphens/>
        <w:contextualSpacing/>
        <w:jc w:val="both"/>
        <w:rPr>
          <w:rFonts w:eastAsia="SimSun"/>
          <w:lang w:eastAsia="zh-CN"/>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Pr="005E32B8" w:rsidRDefault="005E32B8" w:rsidP="005E32B8">
      <w:pPr>
        <w:jc w:val="both"/>
        <w:rPr>
          <w:rFonts w:ascii="PT Astra Serif" w:hAnsi="PT Astra Serif"/>
          <w:sz w:val="28"/>
          <w:szCs w:val="28"/>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Default="005E32B8" w:rsidP="005E32B8">
      <w:pPr>
        <w:jc w:val="right"/>
        <w:rPr>
          <w:rFonts w:ascii="PT Astra Serif" w:hAnsi="PT Astra Serif"/>
          <w:b/>
          <w:sz w:val="28"/>
          <w:szCs w:val="28"/>
          <w:lang w:eastAsia="ar-SA"/>
        </w:rPr>
      </w:pPr>
    </w:p>
    <w:p w:rsidR="005E32B8" w:rsidRPr="005E32B8" w:rsidRDefault="005E32B8" w:rsidP="005E32B8">
      <w:pPr>
        <w:jc w:val="right"/>
        <w:rPr>
          <w:rFonts w:ascii="PT Astra Serif" w:hAnsi="PT Astra Serif"/>
          <w:b/>
          <w:lang w:eastAsia="ar-SA"/>
        </w:rPr>
      </w:pPr>
      <w:r w:rsidRPr="005E32B8">
        <w:rPr>
          <w:rFonts w:ascii="PT Astra Serif" w:hAnsi="PT Astra Serif"/>
          <w:b/>
          <w:lang w:eastAsia="ar-SA"/>
        </w:rPr>
        <w:lastRenderedPageBreak/>
        <w:t xml:space="preserve">Приложение </w:t>
      </w:r>
    </w:p>
    <w:p w:rsidR="005E32B8" w:rsidRPr="005E32B8" w:rsidRDefault="005E32B8" w:rsidP="005E32B8">
      <w:pPr>
        <w:jc w:val="right"/>
        <w:rPr>
          <w:rFonts w:ascii="PT Astra Serif" w:hAnsi="PT Astra Serif"/>
          <w:b/>
          <w:lang w:eastAsia="ar-SA"/>
        </w:rPr>
      </w:pPr>
      <w:r w:rsidRPr="005E32B8">
        <w:rPr>
          <w:rFonts w:ascii="PT Astra Serif" w:hAnsi="PT Astra Serif"/>
          <w:b/>
          <w:lang w:eastAsia="ar-SA"/>
        </w:rPr>
        <w:t>к описанию объекта закупки (техническое задание)</w:t>
      </w:r>
    </w:p>
    <w:p w:rsidR="005E32B8" w:rsidRPr="005E32B8" w:rsidRDefault="005E32B8" w:rsidP="005E32B8">
      <w:pPr>
        <w:jc w:val="right"/>
        <w:rPr>
          <w:rFonts w:ascii="PT Astra Serif" w:hAnsi="PT Astra Serif"/>
          <w:b/>
          <w:lang w:eastAsia="ar-SA"/>
        </w:rPr>
      </w:pPr>
      <w:r w:rsidRPr="005E32B8">
        <w:rPr>
          <w:rFonts w:ascii="PT Astra Serif" w:hAnsi="PT Astra Serif"/>
          <w:b/>
          <w:lang w:eastAsia="ar-SA"/>
        </w:rPr>
        <w:t xml:space="preserve"> на оказание услуг </w:t>
      </w:r>
    </w:p>
    <w:p w:rsidR="005E32B8" w:rsidRPr="005E32B8" w:rsidRDefault="005E32B8" w:rsidP="005E32B8">
      <w:pPr>
        <w:jc w:val="right"/>
        <w:rPr>
          <w:rFonts w:ascii="PT Astra Serif" w:hAnsi="PT Astra Serif"/>
          <w:b/>
          <w:lang w:eastAsia="ar-SA"/>
        </w:rPr>
      </w:pPr>
      <w:r w:rsidRPr="005E32B8">
        <w:rPr>
          <w:rFonts w:ascii="PT Astra Serif" w:hAnsi="PT Astra Serif"/>
          <w:b/>
          <w:lang w:eastAsia="ar-SA"/>
        </w:rPr>
        <w:t>по проведению оценки профессиональных рисков</w:t>
      </w:r>
    </w:p>
    <w:p w:rsidR="005E32B8" w:rsidRPr="005E32B8" w:rsidRDefault="005E32B8" w:rsidP="005E32B8">
      <w:pPr>
        <w:jc w:val="right"/>
        <w:rPr>
          <w:rFonts w:ascii="PT Astra Serif" w:hAnsi="PT Astra Serif"/>
          <w:b/>
          <w:lang w:eastAsia="ar-SA"/>
        </w:rPr>
      </w:pPr>
    </w:p>
    <w:p w:rsidR="005E32B8" w:rsidRPr="005E32B8" w:rsidRDefault="005E32B8" w:rsidP="005E32B8">
      <w:pPr>
        <w:jc w:val="right"/>
        <w:rPr>
          <w:rFonts w:ascii="PT Astra Serif" w:hAnsi="PT Astra Serif"/>
          <w:b/>
          <w:lang w:eastAsia="ar-SA"/>
        </w:rPr>
      </w:pPr>
      <w:r w:rsidRPr="005E32B8">
        <w:rPr>
          <w:rFonts w:ascii="PT Astra Serif" w:hAnsi="PT Astra Serif"/>
          <w:b/>
          <w:lang w:eastAsia="ar-SA"/>
        </w:rPr>
        <w:t>Таблица 1</w:t>
      </w:r>
    </w:p>
    <w:p w:rsidR="005E32B8" w:rsidRPr="005E32B8" w:rsidRDefault="005E32B8" w:rsidP="005E32B8">
      <w:pPr>
        <w:suppressAutoHyphens/>
        <w:jc w:val="right"/>
        <w:rPr>
          <w:rFonts w:ascii="PT Astra Serif" w:hAnsi="PT Astra Serif"/>
          <w:b/>
          <w:lang w:eastAsia="ar-S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788"/>
      </w:tblGrid>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b/>
                <w:lang w:eastAsia="ar-SA"/>
              </w:rPr>
            </w:pPr>
            <w:r w:rsidRPr="005E32B8">
              <w:rPr>
                <w:rFonts w:ascii="PT Astra Serif" w:eastAsia="Calibri" w:hAnsi="PT Astra Serif"/>
                <w:b/>
                <w:lang w:eastAsia="ar-SA"/>
              </w:rPr>
              <w:t xml:space="preserve">№ </w:t>
            </w:r>
            <w:proofErr w:type="gramStart"/>
            <w:r w:rsidRPr="005E32B8">
              <w:rPr>
                <w:rFonts w:ascii="PT Astra Serif" w:eastAsia="Calibri" w:hAnsi="PT Astra Serif"/>
                <w:b/>
                <w:lang w:eastAsia="ar-SA"/>
              </w:rPr>
              <w:t>п</w:t>
            </w:r>
            <w:proofErr w:type="gramEnd"/>
            <w:r w:rsidRPr="005E32B8">
              <w:rPr>
                <w:rFonts w:ascii="PT Astra Serif" w:eastAsia="Calibri" w:hAnsi="PT Astra Serif"/>
                <w:b/>
                <w:lang w:eastAsia="ar-SA"/>
              </w:rPr>
              <w:t>/п</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b/>
                <w:lang w:eastAsia="ar-SA"/>
              </w:rPr>
            </w:pPr>
            <w:r w:rsidRPr="005E32B8">
              <w:rPr>
                <w:rFonts w:ascii="PT Astra Serif" w:eastAsia="Calibri" w:hAnsi="PT Astra Serif"/>
                <w:b/>
                <w:lang w:eastAsia="ar-SA"/>
              </w:rPr>
              <w:t>Наименование должности</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Глава города</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2</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Заместитель главы города</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Заместитель главы города - директор</w:t>
            </w:r>
          </w:p>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департамента муниципальной собственности и градостроительства</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4</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Заместитель главы города - директор департамента жилищно-коммунального и строительного комплекса</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5</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Управляющий делами</w:t>
            </w:r>
          </w:p>
        </w:tc>
      </w:tr>
      <w:tr w:rsidR="005E32B8" w:rsidRPr="005E32B8" w:rsidTr="005E32B8">
        <w:tc>
          <w:tcPr>
            <w:tcW w:w="959"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rPr>
                <w:rFonts w:ascii="PT Astra Serif" w:eastAsia="Calibri" w:hAnsi="PT Astra Serif"/>
                <w:lang w:eastAsia="ar-SA"/>
              </w:rPr>
            </w:pPr>
            <w:r w:rsidRPr="005E32B8">
              <w:rPr>
                <w:rFonts w:ascii="PT Astra Serif" w:eastAsia="Calibri" w:hAnsi="PT Astra Serif"/>
                <w:lang w:eastAsia="ar-SA"/>
              </w:rPr>
              <w:t>6</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ind w:firstLine="709"/>
              <w:jc w:val="center"/>
              <w:rPr>
                <w:rFonts w:ascii="PT Astra Serif" w:eastAsia="Calibri" w:hAnsi="PT Astra Serif"/>
                <w:lang w:eastAsia="ar-SA"/>
              </w:rPr>
            </w:pPr>
            <w:r w:rsidRPr="005E32B8">
              <w:rPr>
                <w:rFonts w:ascii="PT Astra Serif" w:eastAsia="Calibri" w:hAnsi="PT Astra Serif"/>
                <w:lang w:eastAsia="ar-SA"/>
              </w:rPr>
              <w:t>Заведующий по административно-хозяйственной работе</w:t>
            </w:r>
          </w:p>
        </w:tc>
      </w:tr>
    </w:tbl>
    <w:p w:rsidR="005E32B8" w:rsidRPr="005E32B8" w:rsidRDefault="005E32B8" w:rsidP="005E32B8">
      <w:pPr>
        <w:rPr>
          <w:rFonts w:ascii="PT Astra Serif" w:hAnsi="PT Astra Serif"/>
          <w:lang w:eastAsia="ar-SA"/>
        </w:rPr>
      </w:pPr>
    </w:p>
    <w:p w:rsidR="005E32B8" w:rsidRPr="005E32B8" w:rsidRDefault="005E32B8" w:rsidP="005E32B8">
      <w:pPr>
        <w:tabs>
          <w:tab w:val="left" w:pos="3005"/>
        </w:tabs>
        <w:spacing w:after="200" w:line="276" w:lineRule="auto"/>
        <w:jc w:val="right"/>
        <w:rPr>
          <w:rFonts w:ascii="PT Astra Serif" w:eastAsia="Calibri" w:hAnsi="PT Astra Serif"/>
          <w:b/>
          <w:lang w:eastAsia="ar-SA"/>
        </w:rPr>
      </w:pPr>
      <w:r w:rsidRPr="005E32B8">
        <w:rPr>
          <w:rFonts w:ascii="PT Astra Serif" w:eastAsia="Calibri" w:hAnsi="PT Astra Serif"/>
          <w:lang w:eastAsia="ar-SA"/>
        </w:rPr>
        <w:tab/>
      </w:r>
      <w:r w:rsidRPr="005E32B8">
        <w:rPr>
          <w:rFonts w:ascii="PT Astra Serif" w:eastAsia="Calibri" w:hAnsi="PT Astra Serif"/>
          <w:b/>
          <w:lang w:eastAsia="ar-SA"/>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700"/>
        <w:gridCol w:w="4394"/>
      </w:tblGrid>
      <w:tr w:rsidR="005E32B8" w:rsidRPr="005E32B8" w:rsidTr="005E32B8">
        <w:tc>
          <w:tcPr>
            <w:tcW w:w="653"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b/>
                <w:lang w:eastAsia="ar-SA"/>
              </w:rPr>
            </w:pPr>
            <w:r w:rsidRPr="005E32B8">
              <w:rPr>
                <w:rFonts w:ascii="PT Astra Serif" w:eastAsia="Calibri" w:hAnsi="PT Astra Serif"/>
                <w:b/>
                <w:lang w:eastAsia="ar-SA"/>
              </w:rPr>
              <w:t xml:space="preserve">№ </w:t>
            </w:r>
            <w:proofErr w:type="gramStart"/>
            <w:r w:rsidRPr="005E32B8">
              <w:rPr>
                <w:rFonts w:ascii="PT Astra Serif" w:eastAsia="Calibri" w:hAnsi="PT Astra Serif"/>
                <w:b/>
                <w:lang w:eastAsia="ar-SA"/>
              </w:rPr>
              <w:t>п</w:t>
            </w:r>
            <w:proofErr w:type="gramEnd"/>
            <w:r w:rsidRPr="005E32B8">
              <w:rPr>
                <w:rFonts w:ascii="PT Astra Serif" w:eastAsia="Calibri" w:hAnsi="PT Astra Serif"/>
                <w:b/>
                <w:lang w:eastAsia="ar-SA"/>
              </w:rPr>
              <w:t>/п</w:t>
            </w: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b/>
                <w:lang w:eastAsia="ar-SA"/>
              </w:rPr>
            </w:pPr>
            <w:r w:rsidRPr="005E32B8">
              <w:rPr>
                <w:rFonts w:ascii="PT Astra Serif" w:eastAsia="Calibri" w:hAnsi="PT Astra Serif"/>
                <w:b/>
                <w:lang w:eastAsia="ar-SA"/>
              </w:rPr>
              <w:t>Наименование органа/структурного подразделения, управления, отдела, сектора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b/>
                <w:lang w:eastAsia="ar-SA"/>
              </w:rPr>
            </w:pPr>
            <w:r w:rsidRPr="005E32B8">
              <w:rPr>
                <w:rFonts w:ascii="PT Astra Serif" w:eastAsia="Calibri" w:hAnsi="PT Astra Serif"/>
                <w:b/>
                <w:lang w:eastAsia="ar-SA"/>
              </w:rPr>
              <w:t>Наименование должности</w:t>
            </w:r>
          </w:p>
        </w:tc>
      </w:tr>
      <w:tr w:rsidR="005E32B8" w:rsidRPr="005E32B8" w:rsidTr="005E32B8">
        <w:tc>
          <w:tcPr>
            <w:tcW w:w="653"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w:t>
            </w: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гражданской обороне и чрезвычайным ситуациям</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2</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документационного и архивного обеспечения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 по делам архивов</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Сектор документационного обеспечения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Заведующий сектором</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3</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по вопросам муниципальной службы, кадров и наград</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Помощник руководителя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4</w:t>
            </w:r>
          </w:p>
          <w:p w:rsidR="005E32B8" w:rsidRPr="005E32B8" w:rsidRDefault="005E32B8" w:rsidP="005E32B8">
            <w:pPr>
              <w:suppressAutoHyphens/>
              <w:jc w:val="center"/>
              <w:rPr>
                <w:rFonts w:ascii="PT Astra Serif" w:eastAsia="Calibri" w:hAnsi="PT Astra Serif"/>
                <w:lang w:eastAsia="ar-SA"/>
              </w:rPr>
            </w:pP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Департамент муниципальной собственности и градостроительства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auto"/>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директора департамента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auto"/>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управлению муниципальным имуществом</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auto"/>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Старший бухгалтер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земельных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ресурсов по работе с физическими лицами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земельных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ресурсов по работе с  юридическими лицами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Юридический отдел</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архитектуры и градостроительства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 - главный архитектор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градостроительной документации</w:t>
            </w:r>
            <w:r w:rsidRPr="005E32B8">
              <w:rPr>
                <w:rFonts w:ascii="PT Astra Serif" w:eastAsia="Calibri" w:hAnsi="PT Astra Serif"/>
                <w:lang w:eastAsia="en-US"/>
              </w:rPr>
              <w:t xml:space="preserve"> </w:t>
            </w:r>
            <w:r w:rsidRPr="005E32B8">
              <w:rPr>
                <w:rFonts w:ascii="PT Astra Serif" w:eastAsia="Calibri" w:hAnsi="PT Astra Serif"/>
                <w:lang w:eastAsia="ar-SA"/>
              </w:rPr>
              <w:t>управления архитектуры и градостроительства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 - 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разрешительной документации</w:t>
            </w:r>
            <w:r w:rsidRPr="005E32B8">
              <w:rPr>
                <w:rFonts w:ascii="PT Astra Serif" w:eastAsia="Calibri" w:hAnsi="PT Astra Serif"/>
                <w:lang w:eastAsia="en-US"/>
              </w:rPr>
              <w:t xml:space="preserve"> </w:t>
            </w:r>
            <w:r w:rsidRPr="005E32B8">
              <w:rPr>
                <w:rFonts w:ascii="PT Astra Serif" w:eastAsia="Calibri" w:hAnsi="PT Astra Serif"/>
                <w:lang w:eastAsia="ar-SA"/>
              </w:rPr>
              <w:t>управления архитектуры и градостроительства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Инспектор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информационных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систем обеспечения градостроительной деятельности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5</w:t>
            </w:r>
          </w:p>
          <w:p w:rsidR="005E32B8" w:rsidRPr="005E32B8" w:rsidRDefault="005E32B8" w:rsidP="005E32B8">
            <w:pPr>
              <w:suppressAutoHyphens/>
              <w:jc w:val="center"/>
              <w:rPr>
                <w:rFonts w:ascii="PT Astra Serif" w:eastAsia="Calibri" w:hAnsi="PT Astra Serif"/>
                <w:lang w:eastAsia="ar-SA"/>
              </w:rPr>
            </w:pP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Департамент экономического развития и проектного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Директор департамента</w:t>
            </w:r>
          </w:p>
        </w:tc>
      </w:tr>
      <w:tr w:rsidR="005E32B8" w:rsidRPr="005E32B8" w:rsidTr="005E32B8">
        <w:trPr>
          <w:trHeight w:val="1298"/>
        </w:trPr>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предпринимательства, инвестиций и  проектной деятельности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директора департамента - 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Помощник руководителя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прогнозирования и трудовых отношений</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rPr>
          <w:trHeight w:val="765"/>
        </w:trPr>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rPr>
          <w:trHeight w:val="507"/>
        </w:trPr>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 по охране труда</w:t>
            </w:r>
          </w:p>
        </w:tc>
      </w:tr>
      <w:tr w:rsidR="005E32B8" w:rsidRPr="005E32B8" w:rsidTr="005E32B8">
        <w:trPr>
          <w:trHeight w:val="433"/>
        </w:trPr>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 по охране труда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муниципальных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организации предоставления </w:t>
            </w:r>
            <w:proofErr w:type="gramStart"/>
            <w:r w:rsidRPr="005E32B8">
              <w:rPr>
                <w:rFonts w:ascii="PT Astra Serif" w:eastAsia="Calibri" w:hAnsi="PT Astra Serif"/>
                <w:lang w:eastAsia="ar-SA"/>
              </w:rPr>
              <w:t>муниципальных</w:t>
            </w:r>
            <w:proofErr w:type="gramEnd"/>
            <w:r w:rsidRPr="005E32B8">
              <w:rPr>
                <w:rFonts w:ascii="PT Astra Serif" w:eastAsia="Calibri" w:hAnsi="PT Astra Serif"/>
                <w:lang w:eastAsia="ar-SA"/>
              </w:rPr>
              <w:t xml:space="preserve"> услуг</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6</w:t>
            </w:r>
          </w:p>
          <w:p w:rsidR="005E32B8" w:rsidRPr="005E32B8" w:rsidRDefault="005E32B8" w:rsidP="005E32B8">
            <w:pPr>
              <w:suppressAutoHyphens/>
              <w:jc w:val="center"/>
              <w:rPr>
                <w:rFonts w:ascii="PT Astra Serif" w:eastAsia="Calibri" w:hAnsi="PT Astra Serif"/>
                <w:lang w:eastAsia="ar-SA"/>
              </w:rPr>
            </w:pP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социальной политики</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highlight w:val="yellow"/>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социально-</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экономических программ</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организационно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массовой и социальной работе</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7</w:t>
            </w:r>
          </w:p>
          <w:p w:rsidR="005E32B8" w:rsidRPr="005E32B8" w:rsidRDefault="005E32B8" w:rsidP="005E32B8">
            <w:pPr>
              <w:suppressAutoHyphens/>
              <w:jc w:val="cente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Юридическое управление</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lastRenderedPageBreak/>
              <w:t>8</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бухгалтерского учета и отчетности</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p w:rsidR="005E32B8" w:rsidRPr="005E32B8" w:rsidRDefault="005E32B8" w:rsidP="005E32B8">
            <w:pPr>
              <w:rPr>
                <w:rFonts w:ascii="PT Astra Serif" w:eastAsia="Calibri" w:hAnsi="PT Astra Serif"/>
                <w:lang w:eastAsia="ar-SA"/>
              </w:rPr>
            </w:pPr>
          </w:p>
          <w:p w:rsidR="005E32B8" w:rsidRPr="005E32B8" w:rsidRDefault="005E32B8" w:rsidP="005E32B8">
            <w:pPr>
              <w:rPr>
                <w:rFonts w:ascii="PT Astra Serif" w:eastAsia="Calibri" w:hAnsi="PT Astra Serif"/>
                <w:lang w:eastAsia="ar-SA"/>
              </w:rPr>
            </w:pPr>
          </w:p>
          <w:p w:rsidR="005E32B8" w:rsidRPr="005E32B8" w:rsidRDefault="005E32B8" w:rsidP="005E32B8">
            <w:pPr>
              <w:rPr>
                <w:rFonts w:ascii="PT Astra Serif" w:eastAsia="Calibri" w:hAnsi="PT Astra Serif"/>
                <w:lang w:eastAsia="ar-SA"/>
              </w:rPr>
            </w:pPr>
          </w:p>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 - главный бухгалтер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 - заместитель  главного бухгалтера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  по экономике</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Бухгалтер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учета расчетов с организациями и персоналом</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9</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жилищной политики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10</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общественной безопасности и специальных мероприятий</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rPr>
          <w:trHeight w:val="699"/>
        </w:trPr>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общественной безопасности</w:t>
            </w:r>
          </w:p>
        </w:tc>
        <w:tc>
          <w:tcPr>
            <w:tcW w:w="4394" w:type="dxa"/>
            <w:tcBorders>
              <w:top w:val="single" w:sz="4" w:space="0" w:color="000000"/>
              <w:left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 - 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мобилизационной подготовки и специальных мероприятий</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11</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информационных технологий</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 по информационным системам</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Старший системный администратор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Техник - программист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Сектор по муниципальным закупкам и связи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Заведующий сектором</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12</w:t>
            </w:r>
          </w:p>
          <w:p w:rsidR="005E32B8" w:rsidRPr="005E32B8" w:rsidRDefault="005E32B8" w:rsidP="005E32B8">
            <w:pPr>
              <w:suppressAutoHyphens/>
              <w:jc w:val="center"/>
              <w:rPr>
                <w:rFonts w:ascii="PT Astra Serif" w:eastAsia="Calibri" w:hAnsi="PT Astra Serif"/>
                <w:lang w:eastAsia="ar-SA"/>
              </w:rPr>
            </w:pP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Департамент жилищно-коммунального и строительного комплекса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директора департамента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экономики в строительстве</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Юридический отдел</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бухгалтерскому учету</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Старший бухгалтер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Управление жилищно-коммунального </w:t>
            </w:r>
            <w:r w:rsidRPr="005E32B8">
              <w:rPr>
                <w:rFonts w:ascii="PT Astra Serif" w:eastAsia="Calibri" w:hAnsi="PT Astra Serif"/>
                <w:lang w:eastAsia="ar-SA"/>
              </w:rPr>
              <w:lastRenderedPageBreak/>
              <w:t>хозяйства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lastRenderedPageBreak/>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 по охране окружающей среды</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реформирования ЖКХ управления жилищно-коммунального хозяйства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подготовки строительства управления 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технического надзора управления строительства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13</w:t>
            </w:r>
          </w:p>
          <w:p w:rsidR="005E32B8" w:rsidRPr="005E32B8" w:rsidRDefault="005E32B8" w:rsidP="005E32B8">
            <w:pPr>
              <w:suppressAutoHyphens/>
              <w:rPr>
                <w:rFonts w:ascii="PT Astra Serif" w:eastAsia="Calibri" w:hAnsi="PT Astra Serif"/>
                <w:lang w:eastAsia="ar-SA"/>
              </w:rPr>
            </w:pPr>
          </w:p>
          <w:p w:rsidR="005E32B8" w:rsidRPr="005E32B8" w:rsidRDefault="005E32B8" w:rsidP="005E32B8">
            <w:pPr>
              <w:suppressAutoHyphens/>
              <w:jc w:val="center"/>
              <w:rPr>
                <w:rFonts w:ascii="PT Astra Serif" w:eastAsia="Calibri" w:hAnsi="PT Astra Serif"/>
                <w:lang w:eastAsia="ar-SA"/>
              </w:rPr>
            </w:pP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внутренней политики и массовых коммуникаций</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развития гражданских инициатив</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национальной политике и работе с институтами гражданского общества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14</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культуры</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highlight w:val="yellow"/>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Ведущий специалист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15</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контроля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Отдел контроля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в сфере закупок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и внутреннего финансового контроля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 - 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16</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первичному</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воинскому учету</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Старший инспектор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Сектор по </w:t>
            </w:r>
            <w:proofErr w:type="gramStart"/>
            <w:r w:rsidRPr="005E32B8">
              <w:rPr>
                <w:rFonts w:ascii="PT Astra Serif" w:eastAsia="Calibri" w:hAnsi="PT Astra Serif"/>
                <w:lang w:eastAsia="ar-SA"/>
              </w:rPr>
              <w:t>техническому</w:t>
            </w:r>
            <w:proofErr w:type="gramEnd"/>
            <w:r w:rsidRPr="005E32B8">
              <w:rPr>
                <w:rFonts w:ascii="PT Astra Serif" w:eastAsia="Calibri" w:hAnsi="PT Astra Serif"/>
                <w:lang w:eastAsia="ar-SA"/>
              </w:rPr>
              <w:t xml:space="preserve">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обеспечению первичного воинского учета отдела </w:t>
            </w:r>
            <w:proofErr w:type="gramStart"/>
            <w:r w:rsidRPr="005E32B8">
              <w:rPr>
                <w:rFonts w:ascii="PT Astra Serif" w:eastAsia="Calibri" w:hAnsi="PT Astra Serif"/>
                <w:lang w:eastAsia="ar-SA"/>
              </w:rPr>
              <w:t>по</w:t>
            </w:r>
            <w:proofErr w:type="gramEnd"/>
            <w:r w:rsidRPr="005E32B8">
              <w:rPr>
                <w:rFonts w:ascii="PT Astra Serif" w:eastAsia="Calibri" w:hAnsi="PT Astra Serif"/>
                <w:lang w:eastAsia="ar-SA"/>
              </w:rPr>
              <w:t xml:space="preserve"> первичному</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воинскому учету</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Старший инспектор</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Инспектор </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17</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записи актов гражданского состояния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 -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18</w:t>
            </w: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Административная комиссия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Секретарь административной комиссии</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19</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по организации деятельности комиссии по делам</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несовершеннолетних</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и защите их прав</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20</w:t>
            </w:r>
          </w:p>
        </w:tc>
        <w:tc>
          <w:tcPr>
            <w:tcW w:w="90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Департамент финансов</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Pr>
          <w:p w:rsidR="005E32B8" w:rsidRPr="005E32B8" w:rsidRDefault="005E32B8" w:rsidP="005E32B8">
            <w:pPr>
              <w:suppressAutoHyphens/>
              <w:jc w:val="cente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Директор департамента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Бюджетное управление</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Заместитель директора департамента -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lastRenderedPageBreak/>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proofErr w:type="gramStart"/>
            <w:r w:rsidRPr="005E32B8">
              <w:rPr>
                <w:rFonts w:ascii="PT Astra Serif" w:eastAsia="Calibri" w:hAnsi="PT Astra Serif"/>
                <w:lang w:eastAsia="ar-SA"/>
              </w:rPr>
              <w:t>Сводно-аналитический</w:t>
            </w:r>
            <w:proofErr w:type="gramEnd"/>
            <w:r w:rsidRPr="005E32B8">
              <w:rPr>
                <w:rFonts w:ascii="PT Astra Serif" w:eastAsia="Calibri" w:hAnsi="PT Astra Serif"/>
                <w:lang w:eastAsia="ar-SA"/>
              </w:rPr>
              <w:t xml:space="preserve"> отдел бюджетного управления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управления - 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сводного бюджетного планирования бюджетного управления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Специалист -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доходов</w:t>
            </w:r>
            <w:r w:rsidRPr="005E32B8">
              <w:rPr>
                <w:rFonts w:ascii="PT Astra Serif" w:eastAsia="Calibri" w:hAnsi="PT Astra Serif"/>
                <w:lang w:eastAsia="en-US"/>
              </w:rPr>
              <w:t xml:space="preserve"> </w:t>
            </w:r>
            <w:r w:rsidRPr="005E32B8">
              <w:rPr>
                <w:rFonts w:ascii="PT Astra Serif" w:eastAsia="Calibri" w:hAnsi="PT Astra Serif"/>
                <w:lang w:eastAsia="ar-SA"/>
              </w:rPr>
              <w:t>бюджетного управления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директора департамента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r w:rsidRPr="005E32B8">
              <w:rPr>
                <w:rFonts w:ascii="PT Astra Serif" w:eastAsia="Calibri" w:hAnsi="PT Astra Serif"/>
                <w:lang w:eastAsia="ar-SA"/>
              </w:rPr>
              <w:tab/>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внутреннего аудита</w:t>
            </w:r>
            <w:r w:rsidRPr="005E32B8">
              <w:rPr>
                <w:rFonts w:ascii="PT Astra Serif" w:eastAsia="Calibri" w:hAnsi="PT Astra Serif"/>
                <w:lang w:eastAsia="en-US"/>
              </w:rPr>
              <w:t xml:space="preserve"> </w:t>
            </w:r>
            <w:r w:rsidRPr="005E32B8">
              <w:rPr>
                <w:rFonts w:ascii="PT Astra Serif" w:eastAsia="Calibri" w:hAnsi="PT Astra Serif"/>
                <w:lang w:eastAsia="ar-SA"/>
              </w:rPr>
              <w:t>бюджетного управления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Управление бюджетного учета, отчетности и</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 казначейского исполнения бюджета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директора департамента -</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управления</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бюджетного учета и сводной отчетности</w:t>
            </w:r>
            <w:r w:rsidRPr="005E32B8">
              <w:rPr>
                <w:rFonts w:ascii="PT Astra Serif" w:eastAsia="Calibri" w:hAnsi="PT Astra Serif"/>
                <w:lang w:eastAsia="en-US"/>
              </w:rPr>
              <w:t xml:space="preserve"> </w:t>
            </w:r>
            <w:r w:rsidRPr="005E32B8">
              <w:rPr>
                <w:rFonts w:ascii="PT Astra Serif" w:eastAsia="Calibri" w:hAnsi="PT Astra Serif"/>
                <w:lang w:eastAsia="ar-SA"/>
              </w:rPr>
              <w:t>управления бюджетного учета, отчетности и</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 казначейского исполнения бюджета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Заместитель начальника управления </w:t>
            </w:r>
            <w:proofErr w:type="gramStart"/>
            <w:r w:rsidRPr="005E32B8">
              <w:rPr>
                <w:rFonts w:ascii="PT Astra Serif" w:eastAsia="Calibri" w:hAnsi="PT Astra Serif"/>
                <w:lang w:eastAsia="ar-SA"/>
              </w:rPr>
              <w:t>-н</w:t>
            </w:r>
            <w:proofErr w:type="gramEnd"/>
            <w:r w:rsidRPr="005E32B8">
              <w:rPr>
                <w:rFonts w:ascii="PT Astra Serif" w:eastAsia="Calibri" w:hAnsi="PT Astra Serif"/>
                <w:lang w:eastAsia="ar-SA"/>
              </w:rPr>
              <w:t>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единого казначейского счета</w:t>
            </w:r>
            <w:r w:rsidRPr="005E32B8">
              <w:rPr>
                <w:rFonts w:ascii="PT Astra Serif" w:eastAsia="Calibri" w:hAnsi="PT Astra Serif"/>
                <w:lang w:eastAsia="en-US"/>
              </w:rPr>
              <w:t xml:space="preserve"> </w:t>
            </w:r>
            <w:r w:rsidRPr="005E32B8">
              <w:rPr>
                <w:rFonts w:ascii="PT Astra Serif" w:eastAsia="Calibri" w:hAnsi="PT Astra Serif"/>
                <w:lang w:eastAsia="ar-SA"/>
              </w:rPr>
              <w:t>управления бюджетного учета, отчетности и</w:t>
            </w:r>
          </w:p>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 xml:space="preserve"> казначейского исполнения бюджета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Заместитель начальника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специалист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Главный эксперт</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Отдел автоматизации и информатизации</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r w:rsidRPr="005E32B8">
              <w:rPr>
                <w:rFonts w:ascii="PT Astra Serif" w:eastAsia="Calibri" w:hAnsi="PT Astra Serif"/>
                <w:lang w:eastAsia="ar-SA"/>
              </w:rPr>
              <w:t>Начальник отдела</w:t>
            </w:r>
          </w:p>
        </w:tc>
      </w:tr>
      <w:tr w:rsidR="005E32B8" w:rsidRPr="005E32B8" w:rsidTr="005E32B8">
        <w:tc>
          <w:tcPr>
            <w:tcW w:w="6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B8" w:rsidRPr="005E32B8" w:rsidRDefault="005E32B8" w:rsidP="005E32B8">
            <w:pPr>
              <w:rPr>
                <w:rFonts w:ascii="PT Astra Serif" w:eastAsia="Calibri" w:hAnsi="PT Astra Serif"/>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5E32B8" w:rsidRPr="005E32B8" w:rsidRDefault="005E32B8" w:rsidP="005E32B8">
            <w:pPr>
              <w:suppressAutoHyphens/>
              <w:jc w:val="center"/>
              <w:rPr>
                <w:rFonts w:ascii="PT Astra Serif" w:eastAsia="Calibri" w:hAnsi="PT Astra Serif"/>
                <w:lang w:eastAsia="ar-SA"/>
              </w:rPr>
            </w:pPr>
            <w:proofErr w:type="gramStart"/>
            <w:r w:rsidRPr="005E32B8">
              <w:rPr>
                <w:rFonts w:ascii="PT Astra Serif" w:eastAsia="Calibri" w:hAnsi="PT Astra Serif"/>
                <w:lang w:eastAsia="ar-SA"/>
              </w:rPr>
              <w:t>Главный</w:t>
            </w:r>
            <w:proofErr w:type="gramEnd"/>
            <w:r w:rsidRPr="005E32B8">
              <w:rPr>
                <w:rFonts w:ascii="PT Astra Serif" w:eastAsia="Calibri" w:hAnsi="PT Astra Serif"/>
                <w:lang w:eastAsia="ar-SA"/>
              </w:rPr>
              <w:t xml:space="preserve"> электроник</w:t>
            </w:r>
          </w:p>
        </w:tc>
      </w:tr>
    </w:tbl>
    <w:p w:rsidR="005E32B8" w:rsidRPr="005E32B8" w:rsidRDefault="005E32B8" w:rsidP="005E32B8">
      <w:pPr>
        <w:tabs>
          <w:tab w:val="left" w:pos="3005"/>
        </w:tabs>
        <w:spacing w:after="200" w:line="276" w:lineRule="auto"/>
        <w:rPr>
          <w:rFonts w:ascii="PT Astra Serif" w:hAnsi="PT Astra Serif"/>
          <w:lang w:eastAsia="ar-SA"/>
        </w:rPr>
      </w:pPr>
    </w:p>
    <w:p w:rsidR="005E32B8" w:rsidRPr="005E32B8" w:rsidRDefault="005E32B8" w:rsidP="005E32B8">
      <w:pPr>
        <w:tabs>
          <w:tab w:val="left" w:pos="3005"/>
        </w:tabs>
        <w:spacing w:after="200" w:line="276" w:lineRule="auto"/>
        <w:rPr>
          <w:rFonts w:ascii="PT Astra Serif" w:hAnsi="PT Astra Serif"/>
          <w:b/>
          <w:lang w:eastAsia="ar-SA"/>
        </w:rPr>
      </w:pPr>
      <w:r w:rsidRPr="005E32B8">
        <w:rPr>
          <w:rFonts w:ascii="PT Astra Serif" w:hAnsi="PT Astra Serif"/>
          <w:b/>
          <w:lang w:eastAsia="ar-SA"/>
        </w:rPr>
        <w:t>Итого: 169 должностей.</w:t>
      </w:r>
    </w:p>
    <w:p w:rsidR="00F33261" w:rsidRPr="005E32B8" w:rsidRDefault="00F33261" w:rsidP="00F33261">
      <w:pPr>
        <w:ind w:firstLine="709"/>
        <w:jc w:val="both"/>
        <w:rPr>
          <w:rFonts w:ascii="PT Astra Serif" w:hAnsi="PT Astra Serif"/>
        </w:rPr>
      </w:pPr>
    </w:p>
    <w:p w:rsidR="00F33261" w:rsidRPr="005E32B8" w:rsidRDefault="00F33261" w:rsidP="00F33261">
      <w:pPr>
        <w:jc w:val="both"/>
        <w:rPr>
          <w:rFonts w:ascii="PT Astra Serif" w:hAnsi="PT Astra Serif"/>
        </w:rPr>
      </w:pPr>
    </w:p>
    <w:p w:rsidR="00F33261" w:rsidRPr="005E32B8" w:rsidRDefault="00F33261" w:rsidP="00F33261">
      <w:pPr>
        <w:jc w:val="both"/>
        <w:rPr>
          <w:rFonts w:ascii="PT Astra Serif" w:hAnsi="PT Astra Serif"/>
        </w:rPr>
      </w:pPr>
    </w:p>
    <w:p w:rsidR="00F33261" w:rsidRPr="00F33261" w:rsidRDefault="00F33261" w:rsidP="00F33261">
      <w:pPr>
        <w:jc w:val="both"/>
        <w:rPr>
          <w:rFonts w:ascii="PT Astra Serif" w:hAnsi="PT Astra Serif"/>
          <w:sz w:val="28"/>
          <w:szCs w:val="28"/>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p w:rsidR="00F33261" w:rsidRDefault="00F33261" w:rsidP="00015BA5">
      <w:pPr>
        <w:contextualSpacing/>
        <w:rPr>
          <w:rFonts w:ascii="PT Astra Serif" w:hAnsi="PT Astra Serif"/>
          <w:b/>
          <w:sz w:val="22"/>
          <w:szCs w:val="22"/>
        </w:rPr>
      </w:pPr>
    </w:p>
    <w:sectPr w:rsidR="00F33261" w:rsidSect="00015BA5">
      <w:pgSz w:w="11906" w:h="16838" w:code="9"/>
      <w:pgMar w:top="1134"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85404FF"/>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15BA5"/>
    <w:rsid w:val="000316FE"/>
    <w:rsid w:val="00032CF0"/>
    <w:rsid w:val="00032DD6"/>
    <w:rsid w:val="0004235A"/>
    <w:rsid w:val="00047565"/>
    <w:rsid w:val="0004767F"/>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46563"/>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608B"/>
    <w:rsid w:val="001A7B36"/>
    <w:rsid w:val="001B1A08"/>
    <w:rsid w:val="001C0BBB"/>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A51"/>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1A09"/>
    <w:rsid w:val="00344119"/>
    <w:rsid w:val="00360470"/>
    <w:rsid w:val="00363AD0"/>
    <w:rsid w:val="00385D1C"/>
    <w:rsid w:val="00392AE3"/>
    <w:rsid w:val="00393247"/>
    <w:rsid w:val="003A4197"/>
    <w:rsid w:val="003A43BA"/>
    <w:rsid w:val="003B3700"/>
    <w:rsid w:val="003B6DF6"/>
    <w:rsid w:val="003C08CE"/>
    <w:rsid w:val="003C115B"/>
    <w:rsid w:val="003C3D92"/>
    <w:rsid w:val="003D27DA"/>
    <w:rsid w:val="003D2DB3"/>
    <w:rsid w:val="003D3960"/>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20F6"/>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03C1"/>
    <w:rsid w:val="0054401C"/>
    <w:rsid w:val="00546A65"/>
    <w:rsid w:val="00551657"/>
    <w:rsid w:val="00552409"/>
    <w:rsid w:val="005546CC"/>
    <w:rsid w:val="00561020"/>
    <w:rsid w:val="005613D6"/>
    <w:rsid w:val="00562F23"/>
    <w:rsid w:val="00566A80"/>
    <w:rsid w:val="005672E0"/>
    <w:rsid w:val="00567E2A"/>
    <w:rsid w:val="00570283"/>
    <w:rsid w:val="00570D13"/>
    <w:rsid w:val="0057341F"/>
    <w:rsid w:val="00591A95"/>
    <w:rsid w:val="0059618E"/>
    <w:rsid w:val="005A41D8"/>
    <w:rsid w:val="005A473C"/>
    <w:rsid w:val="005B00ED"/>
    <w:rsid w:val="005B1861"/>
    <w:rsid w:val="005B554B"/>
    <w:rsid w:val="005C219C"/>
    <w:rsid w:val="005D4B5A"/>
    <w:rsid w:val="005E32B8"/>
    <w:rsid w:val="005F0253"/>
    <w:rsid w:val="005F0EBE"/>
    <w:rsid w:val="005F5242"/>
    <w:rsid w:val="005F76B0"/>
    <w:rsid w:val="006369C2"/>
    <w:rsid w:val="006519B2"/>
    <w:rsid w:val="00653CD9"/>
    <w:rsid w:val="006564A8"/>
    <w:rsid w:val="00663A85"/>
    <w:rsid w:val="0067644A"/>
    <w:rsid w:val="00681BF9"/>
    <w:rsid w:val="006934C3"/>
    <w:rsid w:val="00693B9C"/>
    <w:rsid w:val="006A633A"/>
    <w:rsid w:val="006B02A7"/>
    <w:rsid w:val="006B3A4B"/>
    <w:rsid w:val="006C2322"/>
    <w:rsid w:val="006C447F"/>
    <w:rsid w:val="006C5D99"/>
    <w:rsid w:val="006D65A2"/>
    <w:rsid w:val="006E4EB1"/>
    <w:rsid w:val="006E70F3"/>
    <w:rsid w:val="006F6A0E"/>
    <w:rsid w:val="007012BC"/>
    <w:rsid w:val="00702088"/>
    <w:rsid w:val="00703ED3"/>
    <w:rsid w:val="007107BD"/>
    <w:rsid w:val="007108DA"/>
    <w:rsid w:val="00732A95"/>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631"/>
    <w:rsid w:val="007C3C7E"/>
    <w:rsid w:val="007D147D"/>
    <w:rsid w:val="007E6649"/>
    <w:rsid w:val="007E7809"/>
    <w:rsid w:val="007F5D4D"/>
    <w:rsid w:val="008014EB"/>
    <w:rsid w:val="008029D9"/>
    <w:rsid w:val="00803B7E"/>
    <w:rsid w:val="00804F28"/>
    <w:rsid w:val="00805989"/>
    <w:rsid w:val="00806715"/>
    <w:rsid w:val="00806BAD"/>
    <w:rsid w:val="0081315F"/>
    <w:rsid w:val="00814503"/>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A4342"/>
    <w:rsid w:val="00AB375B"/>
    <w:rsid w:val="00AC3A56"/>
    <w:rsid w:val="00AD4416"/>
    <w:rsid w:val="00AD6506"/>
    <w:rsid w:val="00AE11BF"/>
    <w:rsid w:val="00AE1535"/>
    <w:rsid w:val="00AE2C90"/>
    <w:rsid w:val="00AE4AAA"/>
    <w:rsid w:val="00B07A9F"/>
    <w:rsid w:val="00B17C00"/>
    <w:rsid w:val="00B21852"/>
    <w:rsid w:val="00B35C36"/>
    <w:rsid w:val="00B418B0"/>
    <w:rsid w:val="00B53CCB"/>
    <w:rsid w:val="00B56929"/>
    <w:rsid w:val="00B61E69"/>
    <w:rsid w:val="00B67260"/>
    <w:rsid w:val="00B74A3B"/>
    <w:rsid w:val="00B85AA1"/>
    <w:rsid w:val="00B918C9"/>
    <w:rsid w:val="00B91FEB"/>
    <w:rsid w:val="00B93CE6"/>
    <w:rsid w:val="00B94313"/>
    <w:rsid w:val="00BB1B42"/>
    <w:rsid w:val="00BB6660"/>
    <w:rsid w:val="00BB6C58"/>
    <w:rsid w:val="00BC6472"/>
    <w:rsid w:val="00BD0657"/>
    <w:rsid w:val="00BD7FC2"/>
    <w:rsid w:val="00BE2981"/>
    <w:rsid w:val="00BE40B0"/>
    <w:rsid w:val="00BE59EE"/>
    <w:rsid w:val="00BE5B5F"/>
    <w:rsid w:val="00BF6136"/>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07B4"/>
    <w:rsid w:val="00D22808"/>
    <w:rsid w:val="00D446A7"/>
    <w:rsid w:val="00D62347"/>
    <w:rsid w:val="00D75AA2"/>
    <w:rsid w:val="00D76EB6"/>
    <w:rsid w:val="00D77FB0"/>
    <w:rsid w:val="00D82056"/>
    <w:rsid w:val="00D831D0"/>
    <w:rsid w:val="00D86267"/>
    <w:rsid w:val="00D87085"/>
    <w:rsid w:val="00D87FFE"/>
    <w:rsid w:val="00D9678D"/>
    <w:rsid w:val="00D97101"/>
    <w:rsid w:val="00DB04BC"/>
    <w:rsid w:val="00DC02A4"/>
    <w:rsid w:val="00DC1486"/>
    <w:rsid w:val="00DC25B6"/>
    <w:rsid w:val="00DC2DD7"/>
    <w:rsid w:val="00DC564C"/>
    <w:rsid w:val="00DD6B41"/>
    <w:rsid w:val="00DE533D"/>
    <w:rsid w:val="00DE6EBC"/>
    <w:rsid w:val="00DE788D"/>
    <w:rsid w:val="00DF4642"/>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1E3B"/>
    <w:rsid w:val="00F23EB8"/>
    <w:rsid w:val="00F26244"/>
    <w:rsid w:val="00F266DB"/>
    <w:rsid w:val="00F33261"/>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4C75"/>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styleId="23">
    <w:name w:val="Body Text Indent 2"/>
    <w:basedOn w:val="a"/>
    <w:link w:val="24"/>
    <w:uiPriority w:val="99"/>
    <w:semiHidden/>
    <w:unhideWhenUsed/>
    <w:rsid w:val="00DC02A4"/>
    <w:pPr>
      <w:spacing w:after="120" w:line="480" w:lineRule="auto"/>
      <w:ind w:left="283"/>
    </w:pPr>
  </w:style>
  <w:style w:type="character" w:customStyle="1" w:styleId="24">
    <w:name w:val="Основной текст с отступом 2 Знак"/>
    <w:basedOn w:val="a0"/>
    <w:link w:val="23"/>
    <w:uiPriority w:val="99"/>
    <w:semiHidden/>
    <w:rsid w:val="00DC02A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styleId="23">
    <w:name w:val="Body Text Indent 2"/>
    <w:basedOn w:val="a"/>
    <w:link w:val="24"/>
    <w:uiPriority w:val="99"/>
    <w:semiHidden/>
    <w:unhideWhenUsed/>
    <w:rsid w:val="00DC02A4"/>
    <w:pPr>
      <w:spacing w:after="120" w:line="480" w:lineRule="auto"/>
      <w:ind w:left="283"/>
    </w:pPr>
  </w:style>
  <w:style w:type="character" w:customStyle="1" w:styleId="24">
    <w:name w:val="Основной текст с отступом 2 Знак"/>
    <w:basedOn w:val="a0"/>
    <w:link w:val="23"/>
    <w:uiPriority w:val="99"/>
    <w:semiHidden/>
    <w:rsid w:val="00DC02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060521971">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07065080">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34492729">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56AA-44DF-4D4F-BF7E-17066A4A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2975</Words>
  <Characters>16959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14</cp:revision>
  <cp:lastPrinted>2023-09-01T04:46:00Z</cp:lastPrinted>
  <dcterms:created xsi:type="dcterms:W3CDTF">2023-07-27T12:00:00Z</dcterms:created>
  <dcterms:modified xsi:type="dcterms:W3CDTF">2023-09-01T04:53:00Z</dcterms:modified>
</cp:coreProperties>
</file>