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Default="00343D9A">
      <w:pPr>
        <w:pStyle w:val="ConsPlusNormal"/>
        <w:widowControl/>
        <w:ind w:firstLine="0"/>
        <w:jc w:val="center"/>
      </w:pPr>
      <w:r>
        <w:rPr>
          <w:rFonts w:ascii="Times New Roman" w:hAnsi="Times New Roman" w:cs="Times New Roman"/>
          <w:b/>
          <w:sz w:val="24"/>
          <w:szCs w:val="24"/>
        </w:rPr>
        <w:t>ИЗВЕЩЕНИЕ О ПРОВЕДЕНИИ АУКЦИОНА В ЭЛЕКТРОННОЙ ФОРМЕ</w:t>
      </w:r>
    </w:p>
    <w:p w:rsidR="00A64EC3" w:rsidRDefault="00A64EC3">
      <w:pPr>
        <w:pStyle w:val="ConsPlusNormal"/>
        <w:widowControl/>
        <w:ind w:firstLine="0"/>
        <w:jc w:val="center"/>
        <w:rPr>
          <w:rFonts w:ascii="Times New Roman" w:hAnsi="Times New Roman" w:cs="Times New Roman"/>
          <w:b/>
          <w:sz w:val="24"/>
          <w:szCs w:val="24"/>
        </w:rPr>
      </w:pPr>
    </w:p>
    <w:p w:rsidR="00A64EC3" w:rsidRPr="0077394B" w:rsidRDefault="00343D9A">
      <w:pPr>
        <w:autoSpaceDE w:val="0"/>
        <w:jc w:val="both"/>
      </w:pPr>
      <w:r>
        <w:t>1.  Идентификационный код закупки:</w:t>
      </w:r>
      <w:r w:rsidR="00EE32CB" w:rsidRPr="0077394B">
        <w:t xml:space="preserve"> 183862200236886220100101</w:t>
      </w:r>
      <w:r w:rsidR="0019610F">
        <w:t>63</w:t>
      </w:r>
      <w:r w:rsidR="00EE32CB" w:rsidRPr="0077394B">
        <w:t>00</w:t>
      </w:r>
      <w:r w:rsidR="0019610F">
        <w:t>1</w:t>
      </w:r>
      <w:r w:rsidR="00EE32CB" w:rsidRPr="0077394B">
        <w:t>0000244.</w:t>
      </w:r>
    </w:p>
    <w:p w:rsidR="00A64EC3" w:rsidRDefault="00343D9A">
      <w:pPr>
        <w:autoSpaceDE w:val="0"/>
        <w:jc w:val="both"/>
      </w:pPr>
      <w:r>
        <w:t>2. Наименование аукциона в электронной форме:</w:t>
      </w:r>
      <w:r>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6C4869">
        <w:rPr>
          <w:u w:val="single"/>
        </w:rPr>
        <w:t>серверного оборудования</w:t>
      </w:r>
      <w:r>
        <w:t>.</w:t>
      </w:r>
    </w:p>
    <w:p w:rsidR="00A64EC3" w:rsidRDefault="00343D9A">
      <w:pPr>
        <w:autoSpaceDE w:val="0"/>
        <w:jc w:val="both"/>
      </w:pPr>
      <w:r>
        <w:t>3. Аукцион в электронной форме проводит:</w:t>
      </w:r>
      <w:r>
        <w:rPr>
          <w:u w:val="single"/>
        </w:rPr>
        <w:t xml:space="preserve">  уполномоченный орган.</w:t>
      </w:r>
    </w:p>
    <w:p w:rsidR="00A64EC3" w:rsidRDefault="00343D9A">
      <w:pPr>
        <w:autoSpaceDE w:val="0"/>
        <w:jc w:val="both"/>
      </w:pPr>
      <w:r>
        <w:t xml:space="preserve">3.1. Заказчик: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w:t>
      </w:r>
      <w:proofErr w:type="gramEnd"/>
    </w:p>
    <w:p w:rsidR="00A64EC3" w:rsidRDefault="00343D9A">
      <w:pPr>
        <w:autoSpaceDE w:val="0"/>
        <w:jc w:val="both"/>
      </w:pPr>
      <w:r>
        <w:t xml:space="preserve">Адрес электронной почты: </w:t>
      </w:r>
      <w:r>
        <w:rPr>
          <w:u w:val="single"/>
        </w:rPr>
        <w:t>inform@ugorsk.ru.</w:t>
      </w:r>
    </w:p>
    <w:p w:rsidR="00A64EC3" w:rsidRDefault="00343D9A">
      <w:pPr>
        <w:autoSpaceDE w:val="0"/>
        <w:jc w:val="both"/>
      </w:pPr>
      <w:r>
        <w:t xml:space="preserve">Номер контактного телефона: </w:t>
      </w:r>
      <w:r>
        <w:rPr>
          <w:u w:val="single"/>
        </w:rPr>
        <w:t>8 (34675) 5-00-61.</w:t>
      </w:r>
    </w:p>
    <w:p w:rsidR="00A64EC3" w:rsidRDefault="00343D9A">
      <w:pPr>
        <w:autoSpaceDE w:val="0"/>
        <w:jc w:val="both"/>
      </w:pPr>
      <w:r>
        <w:t>Ответственное должностное лицо:</w:t>
      </w:r>
      <w:r>
        <w:rPr>
          <w:u w:val="single"/>
        </w:rPr>
        <w:t xml:space="preserve"> заместитель начальника отдела информационных технологий Дергилев Олег Владимирович.</w:t>
      </w:r>
    </w:p>
    <w:p w:rsidR="00A64EC3" w:rsidRDefault="00343D9A">
      <w:pPr>
        <w:autoSpaceDE w:val="0"/>
        <w:jc w:val="both"/>
      </w:pPr>
      <w:r>
        <w:t xml:space="preserve">3.2. Уполномоченный орган (учреждение):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 xml:space="preserve">628260, Ханты - Мансийский автономный округ - Югра, Тюменская обл.,  г. Югорск, ул. 40 лет Победы, 11, </w:t>
      </w:r>
      <w:proofErr w:type="spellStart"/>
      <w:r>
        <w:rPr>
          <w:u w:val="single"/>
        </w:rPr>
        <w:t>каб</w:t>
      </w:r>
      <w:proofErr w:type="spellEnd"/>
      <w:r>
        <w:rPr>
          <w:u w:val="single"/>
        </w:rPr>
        <w:t>. 310.</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r>
        <w:t xml:space="preserve">Адрес электронной почты: </w:t>
      </w:r>
      <w:r>
        <w:rPr>
          <w:u w:val="single"/>
        </w:rPr>
        <w:t>omz@ugorsk.ru.</w:t>
      </w:r>
    </w:p>
    <w:p w:rsidR="00A64EC3" w:rsidRDefault="00343D9A">
      <w:pPr>
        <w:autoSpaceDE w:val="0"/>
        <w:jc w:val="both"/>
      </w:pPr>
      <w:r>
        <w:t xml:space="preserve">Номер контактного телефона: </w:t>
      </w:r>
      <w:r>
        <w:rPr>
          <w:u w:val="single"/>
        </w:rPr>
        <w:t>(34675) 50037.</w:t>
      </w:r>
    </w:p>
    <w:p w:rsidR="00A64EC3" w:rsidRDefault="00343D9A">
      <w:pPr>
        <w:autoSpaceDE w:val="0"/>
        <w:jc w:val="both"/>
      </w:pPr>
      <w:r>
        <w:t xml:space="preserve">Ответственное должностное лицо: </w:t>
      </w:r>
      <w:r>
        <w:rPr>
          <w:u w:val="single"/>
        </w:rPr>
        <w:t>начальник отдела муниципальных закупок управления экономической политики Захарова Наталья Борисовна.</w:t>
      </w:r>
    </w:p>
    <w:p w:rsidR="00A64EC3" w:rsidRDefault="00343D9A">
      <w:pPr>
        <w:autoSpaceDE w:val="0"/>
        <w:jc w:val="both"/>
      </w:pPr>
      <w:r>
        <w:t xml:space="preserve">3.3. Специализированная организация: </w:t>
      </w:r>
      <w:r>
        <w:rPr>
          <w:u w:val="single"/>
        </w:rPr>
        <w:t>не привлекается.</w:t>
      </w:r>
    </w:p>
    <w:p w:rsidR="00A64EC3" w:rsidRDefault="00343D9A">
      <w:pPr>
        <w:autoSpaceDE w:val="0"/>
      </w:pPr>
      <w:r>
        <w:t xml:space="preserve">4. Адрес электронной площадки в информационно-телекоммуникационной сети «Интернет»: </w:t>
      </w:r>
      <w:r>
        <w:rPr>
          <w:u w:val="single"/>
        </w:rPr>
        <w:t>http://sberbank-ast.ru/.</w:t>
      </w:r>
    </w:p>
    <w:p w:rsidR="00A64EC3" w:rsidRDefault="00343D9A">
      <w:pPr>
        <w:autoSpaceDE w:val="0"/>
      </w:pPr>
      <w: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134"/>
        <w:gridCol w:w="3828"/>
        <w:gridCol w:w="567"/>
        <w:gridCol w:w="567"/>
        <w:gridCol w:w="1134"/>
        <w:gridCol w:w="1285"/>
      </w:tblGrid>
      <w:tr w:rsidR="00A64EC3"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Default="00343D9A">
            <w:pPr>
              <w:autoSpaceDE w:val="0"/>
              <w:jc w:val="center"/>
            </w:pPr>
            <w:r>
              <w:rPr>
                <w:sz w:val="20"/>
                <w:szCs w:val="20"/>
              </w:rPr>
              <w:t>Начальная (максимальная) цена контракта, рублей</w:t>
            </w:r>
          </w:p>
        </w:tc>
      </w:tr>
      <w:tr w:rsidR="00A64EC3" w:rsidTr="008238A9">
        <w:tc>
          <w:tcPr>
            <w:tcW w:w="426"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w:t>
            </w:r>
          </w:p>
          <w:p w:rsidR="00A64EC3"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Код</w:t>
            </w:r>
          </w:p>
          <w:p w:rsidR="00A64EC3" w:rsidRDefault="00343D9A">
            <w:pPr>
              <w:pStyle w:val="ad"/>
              <w:autoSpaceDE w:val="0"/>
              <w:spacing w:before="0" w:after="0"/>
              <w:jc w:val="center"/>
            </w:pPr>
            <w:r>
              <w:rPr>
                <w:sz w:val="20"/>
                <w:szCs w:val="20"/>
              </w:rPr>
              <w:t>ОКПД 2</w:t>
            </w:r>
          </w:p>
        </w:tc>
        <w:tc>
          <w:tcPr>
            <w:tcW w:w="1134"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Наименование объекта закупки</w:t>
            </w:r>
          </w:p>
        </w:tc>
        <w:tc>
          <w:tcPr>
            <w:tcW w:w="3828"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Ед.</w:t>
            </w:r>
          </w:p>
          <w:p w:rsidR="00A64EC3" w:rsidRDefault="00343D9A">
            <w:pPr>
              <w:pStyle w:val="ad"/>
              <w:autoSpaceDE w:val="0"/>
              <w:spacing w:before="0" w:after="0"/>
              <w:jc w:val="center"/>
            </w:pPr>
            <w:r>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Default="00A64EC3">
            <w:pPr>
              <w:snapToGrid w:val="0"/>
              <w:rPr>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Default="00A64EC3">
            <w:pPr>
              <w:snapToGrid w:val="0"/>
              <w:rPr>
                <w:sz w:val="20"/>
                <w:szCs w:val="20"/>
              </w:rPr>
            </w:pPr>
          </w:p>
        </w:tc>
      </w:tr>
      <w:tr w:rsidR="007720CA" w:rsidTr="008238A9">
        <w:tc>
          <w:tcPr>
            <w:tcW w:w="426" w:type="dxa"/>
            <w:tcBorders>
              <w:top w:val="single" w:sz="4" w:space="0" w:color="000000"/>
              <w:left w:val="single" w:sz="4" w:space="0" w:color="000000"/>
              <w:bottom w:val="single" w:sz="4" w:space="0" w:color="000000"/>
            </w:tcBorders>
            <w:shd w:val="clear" w:color="auto" w:fill="auto"/>
          </w:tcPr>
          <w:p w:rsidR="007720CA" w:rsidRDefault="007720CA" w:rsidP="008B1F98">
            <w:pPr>
              <w:jc w:val="center"/>
            </w:pPr>
            <w:r>
              <w:rPr>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Default="006C4869" w:rsidP="00BB07B0">
            <w:r w:rsidRPr="006C4869">
              <w:rPr>
                <w:sz w:val="18"/>
              </w:rPr>
              <w:t>26.20.13.000</w:t>
            </w:r>
          </w:p>
        </w:tc>
        <w:tc>
          <w:tcPr>
            <w:tcW w:w="1134" w:type="dxa"/>
            <w:tcBorders>
              <w:top w:val="single" w:sz="4" w:space="0" w:color="000000"/>
              <w:left w:val="single" w:sz="4" w:space="0" w:color="000000"/>
              <w:bottom w:val="single" w:sz="4" w:space="0" w:color="000000"/>
            </w:tcBorders>
            <w:shd w:val="clear" w:color="auto" w:fill="auto"/>
          </w:tcPr>
          <w:p w:rsidR="007720CA" w:rsidRDefault="006C4869" w:rsidP="008B1F98">
            <w:pPr>
              <w:autoSpaceDE w:val="0"/>
            </w:pPr>
            <w:r>
              <w:rPr>
                <w:sz w:val="20"/>
                <w:szCs w:val="20"/>
              </w:rPr>
              <w:t>Сервер приложений</w:t>
            </w:r>
          </w:p>
        </w:tc>
        <w:tc>
          <w:tcPr>
            <w:tcW w:w="3828" w:type="dxa"/>
            <w:tcBorders>
              <w:top w:val="single" w:sz="4" w:space="0" w:color="000000"/>
              <w:left w:val="single" w:sz="4" w:space="0" w:color="000000"/>
              <w:bottom w:val="single" w:sz="4" w:space="0" w:color="000000"/>
            </w:tcBorders>
            <w:shd w:val="clear" w:color="auto" w:fill="auto"/>
          </w:tcPr>
          <w:p w:rsidR="006C4869" w:rsidRPr="006C4869" w:rsidRDefault="006C4869" w:rsidP="006C4869">
            <w:pPr>
              <w:jc w:val="both"/>
              <w:rPr>
                <w:sz w:val="16"/>
                <w:szCs w:val="16"/>
              </w:rPr>
            </w:pPr>
            <w:r w:rsidRPr="006C4869">
              <w:rPr>
                <w:sz w:val="16"/>
                <w:szCs w:val="16"/>
              </w:rPr>
              <w:t>Сервер приложений для установки в стойку 19"</w:t>
            </w:r>
          </w:p>
          <w:p w:rsidR="006C4869" w:rsidRPr="006C4869" w:rsidRDefault="006C4869" w:rsidP="006C4869">
            <w:pPr>
              <w:jc w:val="both"/>
              <w:rPr>
                <w:sz w:val="16"/>
                <w:szCs w:val="16"/>
                <w:u w:val="single"/>
              </w:rPr>
            </w:pPr>
            <w:r w:rsidRPr="006C4869">
              <w:rPr>
                <w:sz w:val="16"/>
                <w:szCs w:val="16"/>
                <w:u w:val="single"/>
              </w:rPr>
              <w:t>Характеристики устройства:</w:t>
            </w:r>
          </w:p>
          <w:p w:rsidR="006C4869" w:rsidRPr="006C4869" w:rsidRDefault="006C4869" w:rsidP="006C4869">
            <w:pPr>
              <w:jc w:val="both"/>
              <w:rPr>
                <w:sz w:val="16"/>
                <w:szCs w:val="16"/>
              </w:rPr>
            </w:pPr>
            <w:r w:rsidRPr="006C4869">
              <w:rPr>
                <w:sz w:val="16"/>
                <w:szCs w:val="16"/>
              </w:rPr>
              <w:t>- один процессор с характеристиками: не менее четырёх ядер; максимальная тактовая частота с технологией ускорения отдельных ядер не менее 3,7 гигагерц; не менее 16,5 мегабайт кеш-памяти третьего уровня; реализация технологии 64-битной адресации памяти; тепловыделение не более 105 Вт;</w:t>
            </w:r>
          </w:p>
          <w:p w:rsidR="006C4869" w:rsidRPr="006C4869" w:rsidRDefault="006C4869" w:rsidP="006C4869">
            <w:pPr>
              <w:jc w:val="both"/>
              <w:rPr>
                <w:sz w:val="16"/>
                <w:szCs w:val="16"/>
              </w:rPr>
            </w:pPr>
            <w:r w:rsidRPr="006C4869">
              <w:rPr>
                <w:sz w:val="16"/>
                <w:szCs w:val="16"/>
              </w:rPr>
              <w:t>- материнская плата с возможностью установки двух процессоров;</w:t>
            </w:r>
          </w:p>
          <w:p w:rsidR="006C4869" w:rsidRPr="006C4869" w:rsidRDefault="006C4869" w:rsidP="006C4869">
            <w:pPr>
              <w:jc w:val="both"/>
              <w:rPr>
                <w:sz w:val="16"/>
                <w:szCs w:val="16"/>
              </w:rPr>
            </w:pPr>
            <w:r w:rsidRPr="006C4869">
              <w:rPr>
                <w:sz w:val="16"/>
                <w:szCs w:val="16"/>
              </w:rPr>
              <w:t>- оперативная память: 64 гигабайта; форм-фактор DDR4; частота функционирования не менее 2666 мегагерц; наличие не менее 24 слотов для установки модулей памяти; механизм обнаружения и коррекции мульти-битных ошибок;</w:t>
            </w:r>
          </w:p>
          <w:p w:rsidR="006C4869" w:rsidRPr="006C4869" w:rsidRDefault="006C4869" w:rsidP="006C4869">
            <w:pPr>
              <w:jc w:val="both"/>
              <w:rPr>
                <w:sz w:val="16"/>
                <w:szCs w:val="16"/>
              </w:rPr>
            </w:pPr>
            <w:r w:rsidRPr="006C4869">
              <w:rPr>
                <w:sz w:val="16"/>
                <w:szCs w:val="16"/>
              </w:rPr>
              <w:t xml:space="preserve">- контроллер жёстких дисков: интерфейс стандарта SAS с поддержкой технологии SATA, для </w:t>
            </w:r>
            <w:r w:rsidRPr="006C4869">
              <w:rPr>
                <w:sz w:val="16"/>
                <w:szCs w:val="16"/>
                <w:lang w:val="en-US"/>
              </w:rPr>
              <w:t>SAS</w:t>
            </w:r>
            <w:r w:rsidRPr="006C4869">
              <w:rPr>
                <w:sz w:val="16"/>
                <w:szCs w:val="16"/>
              </w:rPr>
              <w:t xml:space="preserve"> - со скоростью передачи информации не менее 12 гигабит в секунду; наличие не менее 8 портов; поддержка массива избыточных дисков RAID уровней 0, 1, 1+0, 5, 5+0, 6, 6+0; сканирование в фоновом режиме поверхности жёстких дисков с автоматическим исключением повреждённых секторов; проверка целостности кэш-памяти; мониторинг параметров жёстких дисков с информированием администратора о возможных сбоях; возможность без остановки изменять размер страйпа, расширять размер массива, обновлять микропрограммное обеспечение. Установленный кеш контроллера 2 Гб, поддержка расширения до 4 Гб;</w:t>
            </w:r>
          </w:p>
          <w:p w:rsidR="006C4869" w:rsidRPr="006C4869" w:rsidRDefault="006C4869" w:rsidP="006C4869">
            <w:pPr>
              <w:jc w:val="both"/>
              <w:rPr>
                <w:sz w:val="16"/>
                <w:szCs w:val="16"/>
              </w:rPr>
            </w:pPr>
            <w:r w:rsidRPr="006C4869">
              <w:rPr>
                <w:sz w:val="16"/>
                <w:szCs w:val="16"/>
              </w:rPr>
              <w:t xml:space="preserve">- жёсткие диски: не менее трёх внутренних флеш-дисков ёмкостью не менее 480 гигабайт, интерфейс </w:t>
            </w:r>
            <w:r w:rsidRPr="006C4869">
              <w:rPr>
                <w:sz w:val="16"/>
                <w:szCs w:val="16"/>
                <w:lang w:val="en-US"/>
              </w:rPr>
              <w:t>SATA</w:t>
            </w:r>
            <w:r w:rsidRPr="006C4869">
              <w:rPr>
                <w:sz w:val="16"/>
                <w:szCs w:val="16"/>
              </w:rPr>
              <w:t xml:space="preserve">, размер жестких дисков не более 2,5 дюйма, поддержка «горячей замены» (без остановки </w:t>
            </w:r>
            <w:r w:rsidRPr="006C4869">
              <w:rPr>
                <w:sz w:val="16"/>
                <w:szCs w:val="16"/>
              </w:rPr>
              <w:lastRenderedPageBreak/>
              <w:t>функционирования сервера) жёстких дисков;</w:t>
            </w:r>
          </w:p>
          <w:p w:rsidR="006C4869" w:rsidRPr="006C4869" w:rsidRDefault="006C4869" w:rsidP="006C4869">
            <w:pPr>
              <w:jc w:val="both"/>
              <w:rPr>
                <w:sz w:val="16"/>
                <w:szCs w:val="16"/>
              </w:rPr>
            </w:pPr>
            <w:r w:rsidRPr="006C4869">
              <w:rPr>
                <w:sz w:val="16"/>
                <w:szCs w:val="16"/>
              </w:rPr>
              <w:t>- возможность опциональной установки до 11 внутренних дисков размером не более 2,5 дюйма с «горячей заменой» (без остановки функционирования сервера) на лицевой панели корпуса;</w:t>
            </w:r>
          </w:p>
          <w:p w:rsidR="006C4869" w:rsidRPr="006C4869" w:rsidRDefault="006C4869" w:rsidP="006C4869">
            <w:pPr>
              <w:jc w:val="both"/>
              <w:rPr>
                <w:sz w:val="16"/>
                <w:szCs w:val="16"/>
              </w:rPr>
            </w:pPr>
            <w:r w:rsidRPr="006C4869">
              <w:rPr>
                <w:sz w:val="16"/>
                <w:szCs w:val="16"/>
              </w:rPr>
              <w:t>- возможность установки дисков, выполненных в формате M.2, в стандартные слоты под жесткие диски 2,5”, не менее 2шт. в один слот;</w:t>
            </w:r>
          </w:p>
          <w:p w:rsidR="006C4869" w:rsidRPr="006C4869" w:rsidRDefault="006C4869" w:rsidP="006C4869">
            <w:pPr>
              <w:jc w:val="both"/>
              <w:rPr>
                <w:sz w:val="16"/>
                <w:szCs w:val="16"/>
              </w:rPr>
            </w:pPr>
            <w:r w:rsidRPr="006C4869">
              <w:rPr>
                <w:sz w:val="16"/>
                <w:szCs w:val="16"/>
              </w:rPr>
              <w:t xml:space="preserve">- возможность опциональной установки дисков формата </w:t>
            </w:r>
            <w:proofErr w:type="spellStart"/>
            <w:r w:rsidRPr="006C4869">
              <w:rPr>
                <w:sz w:val="16"/>
                <w:szCs w:val="16"/>
              </w:rPr>
              <w:t>NVMe</w:t>
            </w:r>
            <w:proofErr w:type="spellEnd"/>
            <w:r w:rsidRPr="006C4869">
              <w:rPr>
                <w:sz w:val="16"/>
                <w:szCs w:val="16"/>
              </w:rPr>
              <w:t>;</w:t>
            </w:r>
          </w:p>
          <w:p w:rsidR="006C4869" w:rsidRPr="006C4869" w:rsidRDefault="006C4869" w:rsidP="006C4869">
            <w:pPr>
              <w:jc w:val="both"/>
              <w:rPr>
                <w:sz w:val="16"/>
                <w:szCs w:val="16"/>
              </w:rPr>
            </w:pPr>
            <w:r w:rsidRPr="006C4869">
              <w:rPr>
                <w:sz w:val="16"/>
                <w:szCs w:val="16"/>
              </w:rPr>
              <w:t xml:space="preserve">- интегрированный видеоадаптер со встроенной видеопамятью объёмом не менее 16 Мб; </w:t>
            </w:r>
          </w:p>
          <w:p w:rsidR="006C4869" w:rsidRPr="006C4869" w:rsidRDefault="006C4869" w:rsidP="006C4869">
            <w:pPr>
              <w:jc w:val="both"/>
              <w:rPr>
                <w:sz w:val="16"/>
                <w:szCs w:val="16"/>
              </w:rPr>
            </w:pPr>
            <w:r w:rsidRPr="006C4869">
              <w:rPr>
                <w:sz w:val="16"/>
                <w:szCs w:val="16"/>
              </w:rPr>
              <w:t xml:space="preserve">- интегрированный на материнской плате сетевой адаптер с наличием не менее четырёх портов с поддержкой скоростей передачи информации в 10, 100, 1000 мегабит в секунду с поддержкой технологии TCP, IP, UDP </w:t>
            </w:r>
            <w:proofErr w:type="spellStart"/>
            <w:r w:rsidRPr="006C4869">
              <w:rPr>
                <w:sz w:val="16"/>
                <w:szCs w:val="16"/>
              </w:rPr>
              <w:t>checksum</w:t>
            </w:r>
            <w:proofErr w:type="spellEnd"/>
            <w:r w:rsidRPr="006C4869">
              <w:rPr>
                <w:sz w:val="16"/>
                <w:szCs w:val="16"/>
              </w:rPr>
              <w:t xml:space="preserve"> </w:t>
            </w:r>
            <w:proofErr w:type="spellStart"/>
            <w:r w:rsidRPr="006C4869">
              <w:rPr>
                <w:sz w:val="16"/>
                <w:szCs w:val="16"/>
              </w:rPr>
              <w:t>offload</w:t>
            </w:r>
            <w:proofErr w:type="spellEnd"/>
            <w:r w:rsidRPr="006C4869">
              <w:rPr>
                <w:sz w:val="16"/>
                <w:szCs w:val="16"/>
              </w:rPr>
              <w:t xml:space="preserve">, </w:t>
            </w:r>
            <w:proofErr w:type="spellStart"/>
            <w:r w:rsidRPr="006C4869">
              <w:rPr>
                <w:sz w:val="16"/>
                <w:szCs w:val="16"/>
              </w:rPr>
              <w:t>Large</w:t>
            </w:r>
            <w:proofErr w:type="spellEnd"/>
            <w:r w:rsidRPr="006C4869">
              <w:rPr>
                <w:sz w:val="16"/>
                <w:szCs w:val="16"/>
              </w:rPr>
              <w:t xml:space="preserve"> </w:t>
            </w:r>
            <w:proofErr w:type="spellStart"/>
            <w:r w:rsidRPr="006C4869">
              <w:rPr>
                <w:sz w:val="16"/>
                <w:szCs w:val="16"/>
              </w:rPr>
              <w:t>Send</w:t>
            </w:r>
            <w:proofErr w:type="spellEnd"/>
            <w:r w:rsidRPr="006C4869">
              <w:rPr>
                <w:sz w:val="16"/>
                <w:szCs w:val="16"/>
              </w:rPr>
              <w:t xml:space="preserve"> </w:t>
            </w:r>
            <w:proofErr w:type="spellStart"/>
            <w:r w:rsidRPr="006C4869">
              <w:rPr>
                <w:sz w:val="16"/>
                <w:szCs w:val="16"/>
              </w:rPr>
              <w:t>Offload</w:t>
            </w:r>
            <w:proofErr w:type="spellEnd"/>
            <w:r w:rsidRPr="006C4869">
              <w:rPr>
                <w:sz w:val="16"/>
                <w:szCs w:val="16"/>
              </w:rPr>
              <w:t xml:space="preserve"> (LSO), TCP, </w:t>
            </w:r>
            <w:proofErr w:type="spellStart"/>
            <w:r w:rsidRPr="006C4869">
              <w:rPr>
                <w:sz w:val="16"/>
                <w:szCs w:val="16"/>
              </w:rPr>
              <w:t>Segmentation</w:t>
            </w:r>
            <w:proofErr w:type="spellEnd"/>
            <w:r w:rsidRPr="006C4869">
              <w:rPr>
                <w:sz w:val="16"/>
                <w:szCs w:val="16"/>
              </w:rPr>
              <w:t xml:space="preserve"> </w:t>
            </w:r>
            <w:proofErr w:type="spellStart"/>
            <w:r w:rsidRPr="006C4869">
              <w:rPr>
                <w:sz w:val="16"/>
                <w:szCs w:val="16"/>
              </w:rPr>
              <w:t>Offload</w:t>
            </w:r>
            <w:proofErr w:type="spellEnd"/>
            <w:r w:rsidRPr="006C4869">
              <w:rPr>
                <w:sz w:val="16"/>
                <w:szCs w:val="16"/>
              </w:rPr>
              <w:t xml:space="preserve"> (TSO), стандарт коннекторов - RJ-45.  Возможность опционального расширения до 8-ми сетевых портов 10/100/1000 мегабит в секунду без занятия слота PCI-E;</w:t>
            </w:r>
          </w:p>
          <w:p w:rsidR="006C4869" w:rsidRPr="006C4869" w:rsidRDefault="006C4869" w:rsidP="006C4869">
            <w:pPr>
              <w:jc w:val="both"/>
              <w:rPr>
                <w:sz w:val="16"/>
                <w:szCs w:val="16"/>
              </w:rPr>
            </w:pPr>
            <w:r w:rsidRPr="006C4869">
              <w:rPr>
                <w:sz w:val="16"/>
                <w:szCs w:val="16"/>
              </w:rPr>
              <w:t>- наличие на материнской плате сервера не менее 4 слотов PCI-E версии не ниже 3;</w:t>
            </w:r>
          </w:p>
          <w:p w:rsidR="006C4869" w:rsidRPr="006C4869" w:rsidRDefault="006C4869" w:rsidP="006C4869">
            <w:pPr>
              <w:jc w:val="both"/>
              <w:rPr>
                <w:sz w:val="16"/>
                <w:szCs w:val="16"/>
              </w:rPr>
            </w:pPr>
            <w:r w:rsidRPr="006C4869">
              <w:rPr>
                <w:sz w:val="16"/>
                <w:szCs w:val="16"/>
              </w:rPr>
              <w:t>- наличие двух встроенных блоков питания с возможностью «горячей замены» (без остановки функционирования сервера). Мощность блока питания не более 500 ватт с эффективностью не ниже 94%. Должна быть обеспечена возможность использования блоков питания большей мощности не ниже 1600 ватт каждый;</w:t>
            </w:r>
          </w:p>
          <w:p w:rsidR="006C4869" w:rsidRPr="006C4869" w:rsidRDefault="006C4869" w:rsidP="006C4869">
            <w:pPr>
              <w:jc w:val="both"/>
              <w:rPr>
                <w:sz w:val="16"/>
                <w:szCs w:val="16"/>
              </w:rPr>
            </w:pPr>
            <w:r w:rsidRPr="006C4869">
              <w:rPr>
                <w:sz w:val="16"/>
                <w:szCs w:val="16"/>
              </w:rPr>
              <w:t>- наличие не менее 5 портов USB, 1 из них на передней панели, 2 - на задней панели, 2 - внутренние разъёмы;</w:t>
            </w:r>
          </w:p>
          <w:p w:rsidR="006C4869" w:rsidRPr="006C4869" w:rsidRDefault="006C4869" w:rsidP="006C4869">
            <w:pPr>
              <w:jc w:val="both"/>
              <w:rPr>
                <w:sz w:val="16"/>
                <w:szCs w:val="16"/>
              </w:rPr>
            </w:pPr>
            <w:r w:rsidRPr="006C4869">
              <w:rPr>
                <w:sz w:val="16"/>
                <w:szCs w:val="16"/>
              </w:rPr>
              <w:t>- интегрированный процессор удалённого управления и мониторинга, использующий выделенный сетевой адаптер 10/100/1000Mb. Должен поддерживать следующий функционал: сбор данных о состоянии компонентов сервера, включая операционную систему, выполняется без использования агентов (</w:t>
            </w:r>
            <w:proofErr w:type="spellStart"/>
            <w:r w:rsidRPr="006C4869">
              <w:rPr>
                <w:sz w:val="16"/>
                <w:szCs w:val="16"/>
              </w:rPr>
              <w:t>agentless</w:t>
            </w:r>
            <w:proofErr w:type="spellEnd"/>
            <w:r w:rsidRPr="006C4869">
              <w:rPr>
                <w:sz w:val="16"/>
                <w:szCs w:val="16"/>
              </w:rPr>
              <w:t xml:space="preserve">); автоматический мониторинг, диагностика и оповещение, ведение, не зависимо от операционной системы, единого журнала событий с отслеживанием истории изменений и архивацией данных для последующей диагностики неисправностей; интеграция и поддержка прямого подключения к порталу технической поддержки производителя; удаленная перезагрузка, включение и выключение сервера; удаленная загрузка операционной системы сервера при помощи виртуальной дискеты, образа ISO, а так же с виртуальных CD и DVD-устройств; подключение, не зависимо от операционной системы, через порт удаленного управления файловых папок, сменных носителей (USB, CD/DVD, FDD) локального компьютера администратора; видеозапись действий на консоли для дальнейшего анализа, сохранение последней загрузки и последнего экрана системного сбоя, такого как ""синий экран"" </w:t>
            </w:r>
            <w:proofErr w:type="spellStart"/>
            <w:r w:rsidRPr="006C4869">
              <w:rPr>
                <w:sz w:val="16"/>
                <w:szCs w:val="16"/>
              </w:rPr>
              <w:t>Windows</w:t>
            </w:r>
            <w:proofErr w:type="spellEnd"/>
            <w:r w:rsidRPr="006C4869">
              <w:rPr>
                <w:sz w:val="16"/>
                <w:szCs w:val="16"/>
              </w:rPr>
              <w:t xml:space="preserve"> и </w:t>
            </w:r>
            <w:proofErr w:type="spellStart"/>
            <w:r w:rsidRPr="006C4869">
              <w:rPr>
                <w:sz w:val="16"/>
                <w:szCs w:val="16"/>
              </w:rPr>
              <w:t>Linux</w:t>
            </w:r>
            <w:proofErr w:type="spellEnd"/>
            <w:r w:rsidRPr="006C4869">
              <w:rPr>
                <w:sz w:val="16"/>
                <w:szCs w:val="16"/>
              </w:rPr>
              <w:t xml:space="preserve"> «</w:t>
            </w:r>
            <w:proofErr w:type="spellStart"/>
            <w:r w:rsidRPr="006C4869">
              <w:rPr>
                <w:sz w:val="16"/>
                <w:szCs w:val="16"/>
              </w:rPr>
              <w:t>coredump</w:t>
            </w:r>
            <w:proofErr w:type="spellEnd"/>
            <w:r w:rsidRPr="006C4869">
              <w:rPr>
                <w:sz w:val="16"/>
                <w:szCs w:val="16"/>
              </w:rPr>
              <w:t>»; виртуальная, независимая от операционной системы, текстовая и графическая консоль (</w:t>
            </w:r>
            <w:proofErr w:type="spellStart"/>
            <w:r w:rsidRPr="006C4869">
              <w:rPr>
                <w:sz w:val="16"/>
                <w:szCs w:val="16"/>
              </w:rPr>
              <w:t>Virtual</w:t>
            </w:r>
            <w:proofErr w:type="spellEnd"/>
            <w:r w:rsidRPr="006C4869">
              <w:rPr>
                <w:sz w:val="16"/>
                <w:szCs w:val="16"/>
              </w:rPr>
              <w:t xml:space="preserve"> KVM), работающая на базе </w:t>
            </w:r>
            <w:proofErr w:type="spellStart"/>
            <w:r w:rsidRPr="006C4869">
              <w:rPr>
                <w:sz w:val="16"/>
                <w:szCs w:val="16"/>
              </w:rPr>
              <w:t>Java</w:t>
            </w:r>
            <w:proofErr w:type="spellEnd"/>
            <w:r w:rsidRPr="006C4869">
              <w:rPr>
                <w:sz w:val="16"/>
                <w:szCs w:val="16"/>
              </w:rPr>
              <w:t xml:space="preserve"> и </w:t>
            </w:r>
            <w:proofErr w:type="spellStart"/>
            <w:r w:rsidRPr="006C4869">
              <w:rPr>
                <w:sz w:val="16"/>
                <w:szCs w:val="16"/>
              </w:rPr>
              <w:t>ActiveX</w:t>
            </w:r>
            <w:proofErr w:type="spellEnd"/>
            <w:r w:rsidRPr="006C4869">
              <w:rPr>
                <w:sz w:val="16"/>
                <w:szCs w:val="16"/>
              </w:rPr>
              <w:t xml:space="preserve">; авторизация не </w:t>
            </w:r>
            <w:proofErr w:type="spellStart"/>
            <w:r w:rsidRPr="006C4869">
              <w:rPr>
                <w:sz w:val="16"/>
                <w:szCs w:val="16"/>
              </w:rPr>
              <w:t>мeнее</w:t>
            </w:r>
            <w:proofErr w:type="spellEnd"/>
            <w:r w:rsidRPr="006C4869">
              <w:rPr>
                <w:sz w:val="16"/>
                <w:szCs w:val="16"/>
              </w:rPr>
              <w:t xml:space="preserve"> 12 пользователей в локальной базе; интеграция с </w:t>
            </w:r>
            <w:proofErr w:type="spellStart"/>
            <w:r w:rsidRPr="006C4869">
              <w:rPr>
                <w:sz w:val="16"/>
                <w:szCs w:val="16"/>
              </w:rPr>
              <w:t>Active</w:t>
            </w:r>
            <w:proofErr w:type="spellEnd"/>
            <w:r w:rsidRPr="006C4869">
              <w:rPr>
                <w:sz w:val="16"/>
                <w:szCs w:val="16"/>
              </w:rPr>
              <w:t xml:space="preserve"> </w:t>
            </w:r>
            <w:proofErr w:type="spellStart"/>
            <w:r w:rsidRPr="006C4869">
              <w:rPr>
                <w:sz w:val="16"/>
                <w:szCs w:val="16"/>
              </w:rPr>
              <w:t>Directory</w:t>
            </w:r>
            <w:proofErr w:type="spellEnd"/>
            <w:r w:rsidRPr="006C4869">
              <w:rPr>
                <w:sz w:val="16"/>
                <w:szCs w:val="16"/>
              </w:rPr>
              <w:t xml:space="preserve">; интеграция с </w:t>
            </w:r>
            <w:proofErr w:type="spellStart"/>
            <w:r w:rsidRPr="006C4869">
              <w:rPr>
                <w:sz w:val="16"/>
                <w:szCs w:val="16"/>
              </w:rPr>
              <w:t>Microsoft</w:t>
            </w:r>
            <w:proofErr w:type="spellEnd"/>
            <w:r w:rsidRPr="006C4869">
              <w:rPr>
                <w:sz w:val="16"/>
                <w:szCs w:val="16"/>
              </w:rPr>
              <w:t xml:space="preserve"> </w:t>
            </w:r>
            <w:proofErr w:type="spellStart"/>
            <w:r w:rsidRPr="006C4869">
              <w:rPr>
                <w:sz w:val="16"/>
                <w:szCs w:val="16"/>
              </w:rPr>
              <w:t>Terminal</w:t>
            </w:r>
            <w:proofErr w:type="spellEnd"/>
            <w:r w:rsidRPr="006C4869">
              <w:rPr>
                <w:sz w:val="16"/>
                <w:szCs w:val="16"/>
              </w:rPr>
              <w:t xml:space="preserve"> </w:t>
            </w:r>
            <w:proofErr w:type="spellStart"/>
            <w:r w:rsidRPr="006C4869">
              <w:rPr>
                <w:sz w:val="16"/>
                <w:szCs w:val="16"/>
              </w:rPr>
              <w:t>Services</w:t>
            </w:r>
            <w:proofErr w:type="spellEnd"/>
            <w:r w:rsidRPr="006C4869">
              <w:rPr>
                <w:sz w:val="16"/>
                <w:szCs w:val="16"/>
              </w:rPr>
              <w:t xml:space="preserve">; поддержка протокола DHCP; поддержка подключения через VPN; доступ к порту управления из </w:t>
            </w:r>
            <w:proofErr w:type="spellStart"/>
            <w:r w:rsidRPr="006C4869">
              <w:rPr>
                <w:sz w:val="16"/>
                <w:szCs w:val="16"/>
              </w:rPr>
              <w:t>web</w:t>
            </w:r>
            <w:proofErr w:type="spellEnd"/>
            <w:r w:rsidRPr="006C4869">
              <w:rPr>
                <w:sz w:val="16"/>
                <w:szCs w:val="16"/>
              </w:rPr>
              <w:t xml:space="preserve">-браузера по протоколам </w:t>
            </w:r>
            <w:proofErr w:type="spellStart"/>
            <w:r w:rsidRPr="006C4869">
              <w:rPr>
                <w:sz w:val="16"/>
                <w:szCs w:val="16"/>
              </w:rPr>
              <w:t>http</w:t>
            </w:r>
            <w:proofErr w:type="spellEnd"/>
            <w:r w:rsidRPr="006C4869">
              <w:rPr>
                <w:sz w:val="16"/>
                <w:szCs w:val="16"/>
              </w:rPr>
              <w:t xml:space="preserve">, </w:t>
            </w:r>
            <w:proofErr w:type="spellStart"/>
            <w:r w:rsidRPr="006C4869">
              <w:rPr>
                <w:sz w:val="16"/>
                <w:szCs w:val="16"/>
              </w:rPr>
              <w:t>ssl</w:t>
            </w:r>
            <w:proofErr w:type="spellEnd"/>
            <w:r w:rsidRPr="006C4869">
              <w:rPr>
                <w:sz w:val="16"/>
                <w:szCs w:val="16"/>
              </w:rPr>
              <w:t xml:space="preserve">; доступ к порту управления из командной строки по протоколам </w:t>
            </w:r>
            <w:proofErr w:type="spellStart"/>
            <w:r w:rsidRPr="006C4869">
              <w:rPr>
                <w:sz w:val="16"/>
                <w:szCs w:val="16"/>
              </w:rPr>
              <w:t>telnet</w:t>
            </w:r>
            <w:proofErr w:type="spellEnd"/>
            <w:r w:rsidRPr="006C4869">
              <w:rPr>
                <w:sz w:val="16"/>
                <w:szCs w:val="16"/>
              </w:rPr>
              <w:t xml:space="preserve">, </w:t>
            </w:r>
            <w:proofErr w:type="spellStart"/>
            <w:r w:rsidRPr="006C4869">
              <w:rPr>
                <w:sz w:val="16"/>
                <w:szCs w:val="16"/>
              </w:rPr>
              <w:t>ssh</w:t>
            </w:r>
            <w:proofErr w:type="spellEnd"/>
            <w:r w:rsidRPr="006C4869">
              <w:rPr>
                <w:sz w:val="16"/>
                <w:szCs w:val="16"/>
              </w:rPr>
              <w:t xml:space="preserve">; доступ к порту управления из приложения под ОС Windows; доступ к консоли сервера нескольких администраторов одновременно; поддержка стандарта DMTF WS; доступ к </w:t>
            </w:r>
            <w:proofErr w:type="spellStart"/>
            <w:r w:rsidRPr="006C4869">
              <w:rPr>
                <w:sz w:val="16"/>
                <w:szCs w:val="16"/>
              </w:rPr>
              <w:t>Microsoft</w:t>
            </w:r>
            <w:proofErr w:type="spellEnd"/>
            <w:r w:rsidRPr="006C4869">
              <w:rPr>
                <w:sz w:val="16"/>
                <w:szCs w:val="16"/>
              </w:rPr>
              <w:t xml:space="preserve"> </w:t>
            </w:r>
            <w:proofErr w:type="spellStart"/>
            <w:r w:rsidRPr="006C4869">
              <w:rPr>
                <w:sz w:val="16"/>
                <w:szCs w:val="16"/>
              </w:rPr>
              <w:t>Emergency</w:t>
            </w:r>
            <w:proofErr w:type="spellEnd"/>
            <w:r w:rsidRPr="006C4869">
              <w:rPr>
                <w:sz w:val="16"/>
                <w:szCs w:val="16"/>
              </w:rPr>
              <w:t xml:space="preserve"> </w:t>
            </w:r>
            <w:proofErr w:type="spellStart"/>
            <w:r w:rsidRPr="006C4869">
              <w:rPr>
                <w:sz w:val="16"/>
                <w:szCs w:val="16"/>
              </w:rPr>
              <w:t>Management</w:t>
            </w:r>
            <w:proofErr w:type="spellEnd"/>
            <w:r w:rsidRPr="006C4869">
              <w:rPr>
                <w:sz w:val="16"/>
                <w:szCs w:val="16"/>
              </w:rPr>
              <w:t xml:space="preserve"> </w:t>
            </w:r>
            <w:proofErr w:type="spellStart"/>
            <w:r w:rsidRPr="006C4869">
              <w:rPr>
                <w:sz w:val="16"/>
                <w:szCs w:val="16"/>
              </w:rPr>
              <w:t>Service</w:t>
            </w:r>
            <w:proofErr w:type="spellEnd"/>
            <w:r w:rsidRPr="006C4869">
              <w:rPr>
                <w:sz w:val="16"/>
                <w:szCs w:val="16"/>
              </w:rPr>
              <w:t xml:space="preserve"> </w:t>
            </w:r>
            <w:proofErr w:type="spellStart"/>
            <w:r w:rsidRPr="006C4869">
              <w:rPr>
                <w:sz w:val="16"/>
                <w:szCs w:val="16"/>
              </w:rPr>
              <w:t>console</w:t>
            </w:r>
            <w:proofErr w:type="spellEnd"/>
            <w:r w:rsidRPr="006C4869">
              <w:rPr>
                <w:sz w:val="16"/>
                <w:szCs w:val="16"/>
              </w:rPr>
              <w:t>; удаленное управление BIOS; поддержка стандартов шифрования AES и 3DES;</w:t>
            </w:r>
          </w:p>
          <w:p w:rsidR="006C4869" w:rsidRPr="006C4869" w:rsidRDefault="006C4869" w:rsidP="006C4869">
            <w:pPr>
              <w:jc w:val="both"/>
              <w:rPr>
                <w:color w:val="000000"/>
                <w:sz w:val="16"/>
                <w:szCs w:val="16"/>
              </w:rPr>
            </w:pPr>
            <w:r w:rsidRPr="006C4869">
              <w:rPr>
                <w:color w:val="000000"/>
                <w:sz w:val="16"/>
                <w:szCs w:val="16"/>
              </w:rPr>
              <w:t>- комплексная проверка (верификация) внутренних прошивок серверных компонент на возможность их инфицирования вредоносным ПО до момента загрузки сервера;</w:t>
            </w:r>
          </w:p>
          <w:p w:rsidR="006C4869" w:rsidRPr="006C4869" w:rsidRDefault="006C4869" w:rsidP="006C4869">
            <w:pPr>
              <w:jc w:val="both"/>
              <w:rPr>
                <w:sz w:val="16"/>
                <w:szCs w:val="16"/>
              </w:rPr>
            </w:pPr>
            <w:r w:rsidRPr="006C4869">
              <w:rPr>
                <w:color w:val="000000"/>
                <w:sz w:val="16"/>
                <w:szCs w:val="16"/>
              </w:rPr>
              <w:t>- возможность создания групповых политик по управлению образами внутренних прошивок и настроек аппаратной части серверов;</w:t>
            </w:r>
          </w:p>
          <w:p w:rsidR="006C4869" w:rsidRPr="006C4869" w:rsidRDefault="006C4869" w:rsidP="006C4869">
            <w:pPr>
              <w:jc w:val="both"/>
              <w:rPr>
                <w:sz w:val="16"/>
                <w:szCs w:val="16"/>
              </w:rPr>
            </w:pPr>
            <w:r w:rsidRPr="006C4869">
              <w:rPr>
                <w:sz w:val="16"/>
                <w:szCs w:val="16"/>
              </w:rPr>
              <w:lastRenderedPageBreak/>
              <w:t>- наличие выдвижного стикера с артикулом и серийным номером сервера для упрощённого сбора данных о характеристике установленного оборудования;</w:t>
            </w:r>
          </w:p>
          <w:p w:rsidR="006C4869" w:rsidRPr="006C4869" w:rsidRDefault="006C4869" w:rsidP="006C4869">
            <w:pPr>
              <w:jc w:val="both"/>
              <w:rPr>
                <w:sz w:val="16"/>
                <w:szCs w:val="16"/>
              </w:rPr>
            </w:pPr>
            <w:r w:rsidRPr="006C4869">
              <w:rPr>
                <w:sz w:val="16"/>
                <w:szCs w:val="16"/>
              </w:rPr>
              <w:t>- корпус для монтажа в шкаф 19 дюймов, высота не более 1U. Крепёжный комплект для установки в монтажный шкаф 19 дюймов, обеспечивающий монтаж сервера без использования инструментов и лёгкого выдвижения его из шкафа для обслуживания без отключения информационных и питающих кабелей;</w:t>
            </w:r>
          </w:p>
          <w:p w:rsidR="006C4869" w:rsidRPr="006C4869" w:rsidRDefault="006C4869" w:rsidP="006C4869">
            <w:pPr>
              <w:jc w:val="both"/>
              <w:rPr>
                <w:sz w:val="16"/>
                <w:szCs w:val="16"/>
              </w:rPr>
            </w:pPr>
            <w:r w:rsidRPr="006C4869">
              <w:rPr>
                <w:sz w:val="16"/>
                <w:szCs w:val="16"/>
              </w:rPr>
              <w:t>- внутренний привод DVD-RW – не предусмотрен;</w:t>
            </w:r>
          </w:p>
          <w:p w:rsidR="006C4869" w:rsidRPr="006C4869" w:rsidRDefault="006C4869" w:rsidP="006C4869">
            <w:pPr>
              <w:jc w:val="both"/>
              <w:rPr>
                <w:sz w:val="16"/>
                <w:szCs w:val="16"/>
              </w:rPr>
            </w:pPr>
            <w:r w:rsidRPr="006C4869">
              <w:rPr>
                <w:sz w:val="16"/>
                <w:szCs w:val="16"/>
              </w:rPr>
              <w:t>- минимальная температура окружающей среды для нормальной работы оборудования - не более 10 градусов Цельсия;</w:t>
            </w:r>
          </w:p>
          <w:p w:rsidR="006C4869" w:rsidRPr="006C4869" w:rsidRDefault="006C4869" w:rsidP="006C4869">
            <w:pPr>
              <w:jc w:val="both"/>
              <w:rPr>
                <w:color w:val="000000"/>
                <w:sz w:val="16"/>
                <w:szCs w:val="16"/>
              </w:rPr>
            </w:pPr>
            <w:r w:rsidRPr="006C4869">
              <w:rPr>
                <w:color w:val="000000"/>
                <w:sz w:val="16"/>
                <w:szCs w:val="16"/>
              </w:rPr>
              <w:t>- максимальная температура окружающей среды для нормальной работы оборудования - не менее 40 градусов Цельсия;</w:t>
            </w:r>
          </w:p>
          <w:p w:rsidR="006C4869" w:rsidRPr="006C4869" w:rsidRDefault="006C4869" w:rsidP="006C4869">
            <w:pPr>
              <w:jc w:val="both"/>
              <w:rPr>
                <w:color w:val="000000"/>
                <w:sz w:val="16"/>
                <w:szCs w:val="16"/>
              </w:rPr>
            </w:pPr>
            <w:r w:rsidRPr="006C4869">
              <w:rPr>
                <w:color w:val="000000"/>
                <w:sz w:val="16"/>
                <w:szCs w:val="16"/>
              </w:rPr>
              <w:t>- год выпуска сервера – не ранее 2018 года.</w:t>
            </w:r>
          </w:p>
          <w:p w:rsidR="006C4869" w:rsidRPr="006C4869" w:rsidRDefault="006C4869" w:rsidP="006C4869">
            <w:pPr>
              <w:jc w:val="both"/>
              <w:rPr>
                <w:color w:val="000000"/>
                <w:sz w:val="16"/>
                <w:szCs w:val="16"/>
              </w:rPr>
            </w:pPr>
          </w:p>
          <w:p w:rsidR="006C4869" w:rsidRPr="006C4869" w:rsidRDefault="006C4869" w:rsidP="006C4869">
            <w:pPr>
              <w:jc w:val="both"/>
              <w:rPr>
                <w:color w:val="000000"/>
                <w:sz w:val="16"/>
                <w:szCs w:val="16"/>
              </w:rPr>
            </w:pPr>
            <w:r w:rsidRPr="006C4869">
              <w:rPr>
                <w:color w:val="000000"/>
                <w:sz w:val="16"/>
                <w:szCs w:val="16"/>
              </w:rPr>
              <w:t xml:space="preserve">В комплектацию сервера дополнительно включены комплектующие для подключения сервера к имеющейся дисковой библиотеке Заказчика </w:t>
            </w:r>
            <w:r w:rsidRPr="006C4869">
              <w:rPr>
                <w:color w:val="000000"/>
                <w:sz w:val="16"/>
                <w:szCs w:val="16"/>
                <w:lang w:val="en-US"/>
              </w:rPr>
              <w:t>Hewlett</w:t>
            </w:r>
            <w:r w:rsidRPr="006C4869">
              <w:rPr>
                <w:color w:val="000000"/>
                <w:sz w:val="16"/>
                <w:szCs w:val="16"/>
              </w:rPr>
              <w:t>-</w:t>
            </w:r>
            <w:r w:rsidRPr="006C4869">
              <w:rPr>
                <w:color w:val="000000"/>
                <w:sz w:val="16"/>
                <w:szCs w:val="16"/>
                <w:lang w:val="en-US"/>
              </w:rPr>
              <w:t>Packard</w:t>
            </w:r>
            <w:r w:rsidRPr="006C4869">
              <w:rPr>
                <w:color w:val="000000"/>
                <w:sz w:val="16"/>
                <w:szCs w:val="16"/>
              </w:rPr>
              <w:t xml:space="preserve"> </w:t>
            </w:r>
            <w:r w:rsidRPr="006C4869">
              <w:rPr>
                <w:color w:val="000000"/>
                <w:sz w:val="16"/>
                <w:szCs w:val="16"/>
                <w:lang w:val="en-US"/>
              </w:rPr>
              <w:t>MSA</w:t>
            </w:r>
            <w:r w:rsidRPr="006C4869">
              <w:rPr>
                <w:color w:val="000000"/>
                <w:sz w:val="16"/>
                <w:szCs w:val="16"/>
              </w:rPr>
              <w:t xml:space="preserve"> 2000:</w:t>
            </w:r>
          </w:p>
          <w:p w:rsidR="006C4869" w:rsidRPr="006C4869" w:rsidRDefault="006C4869" w:rsidP="006C4869">
            <w:pPr>
              <w:jc w:val="both"/>
              <w:rPr>
                <w:color w:val="000000"/>
                <w:sz w:val="16"/>
                <w:szCs w:val="16"/>
                <w:lang w:val="en-US"/>
              </w:rPr>
            </w:pPr>
            <w:r w:rsidRPr="006C4869">
              <w:rPr>
                <w:color w:val="000000"/>
                <w:sz w:val="16"/>
                <w:szCs w:val="16"/>
                <w:lang w:val="en-US"/>
              </w:rPr>
              <w:t xml:space="preserve">1. </w:t>
            </w:r>
            <w:r w:rsidRPr="006C4869">
              <w:rPr>
                <w:color w:val="000000"/>
                <w:sz w:val="16"/>
                <w:szCs w:val="16"/>
              </w:rPr>
              <w:t>Серверный</w:t>
            </w:r>
            <w:r w:rsidRPr="006C4869">
              <w:rPr>
                <w:color w:val="000000"/>
                <w:sz w:val="16"/>
                <w:szCs w:val="16"/>
                <w:lang w:val="en-US"/>
              </w:rPr>
              <w:t xml:space="preserve"> </w:t>
            </w:r>
            <w:r w:rsidRPr="006C4869">
              <w:rPr>
                <w:color w:val="000000"/>
                <w:sz w:val="16"/>
                <w:szCs w:val="16"/>
              </w:rPr>
              <w:t>адаптер</w:t>
            </w:r>
            <w:r w:rsidRPr="006C4869">
              <w:rPr>
                <w:color w:val="000000"/>
                <w:sz w:val="16"/>
                <w:szCs w:val="16"/>
                <w:lang w:val="en-US"/>
              </w:rPr>
              <w:t xml:space="preserve"> HP </w:t>
            </w:r>
            <w:proofErr w:type="spellStart"/>
            <w:r w:rsidRPr="006C4869">
              <w:rPr>
                <w:color w:val="000000"/>
                <w:sz w:val="16"/>
                <w:szCs w:val="16"/>
                <w:lang w:val="en-US"/>
              </w:rPr>
              <w:t>StorageWorks</w:t>
            </w:r>
            <w:proofErr w:type="spellEnd"/>
            <w:r w:rsidRPr="006C4869">
              <w:rPr>
                <w:color w:val="000000"/>
                <w:sz w:val="16"/>
                <w:szCs w:val="16"/>
                <w:lang w:val="en-US"/>
              </w:rPr>
              <w:t xml:space="preserve"> FCA 82Q Dual Channel 8Gb FC Host Bus Adapter PCI-E for Windows, Linux (LC connector), incl. h/h &amp; f/h. </w:t>
            </w:r>
            <w:proofErr w:type="spellStart"/>
            <w:r w:rsidRPr="006C4869">
              <w:rPr>
                <w:color w:val="000000"/>
                <w:sz w:val="16"/>
                <w:szCs w:val="16"/>
                <w:lang w:val="en-US"/>
              </w:rPr>
              <w:t>brckts</w:t>
            </w:r>
            <w:proofErr w:type="spellEnd"/>
            <w:r w:rsidRPr="006C4869">
              <w:rPr>
                <w:color w:val="000000"/>
                <w:sz w:val="16"/>
                <w:szCs w:val="16"/>
                <w:lang w:val="en-US"/>
              </w:rPr>
              <w:t xml:space="preserve"> (replace AE312A) – 1 </w:t>
            </w:r>
            <w:proofErr w:type="spellStart"/>
            <w:r w:rsidRPr="006C4869">
              <w:rPr>
                <w:color w:val="000000"/>
                <w:sz w:val="16"/>
                <w:szCs w:val="16"/>
              </w:rPr>
              <w:t>шт</w:t>
            </w:r>
            <w:proofErr w:type="spellEnd"/>
            <w:r w:rsidRPr="006C4869">
              <w:rPr>
                <w:color w:val="000000"/>
                <w:sz w:val="16"/>
                <w:szCs w:val="16"/>
                <w:lang w:val="en-US"/>
              </w:rPr>
              <w:t>;</w:t>
            </w:r>
          </w:p>
          <w:p w:rsidR="006C4869" w:rsidRPr="006C4869" w:rsidRDefault="006C4869" w:rsidP="006C4869">
            <w:pPr>
              <w:jc w:val="both"/>
              <w:rPr>
                <w:color w:val="000000"/>
                <w:sz w:val="16"/>
                <w:szCs w:val="16"/>
                <w:lang w:val="en-US"/>
              </w:rPr>
            </w:pPr>
            <w:r w:rsidRPr="006C4869">
              <w:rPr>
                <w:color w:val="000000"/>
                <w:sz w:val="16"/>
                <w:szCs w:val="16"/>
                <w:lang w:val="en-US"/>
              </w:rPr>
              <w:t xml:space="preserve">2. </w:t>
            </w:r>
            <w:r w:rsidRPr="006C4869">
              <w:rPr>
                <w:color w:val="000000"/>
                <w:sz w:val="16"/>
                <w:szCs w:val="16"/>
              </w:rPr>
              <w:t>Кабель</w:t>
            </w:r>
            <w:r w:rsidRPr="006C4869">
              <w:rPr>
                <w:color w:val="000000"/>
                <w:sz w:val="16"/>
                <w:szCs w:val="16"/>
                <w:lang w:val="en-US"/>
              </w:rPr>
              <w:t xml:space="preserve"> </w:t>
            </w:r>
            <w:r w:rsidRPr="006C4869">
              <w:rPr>
                <w:color w:val="000000"/>
                <w:sz w:val="16"/>
                <w:szCs w:val="16"/>
              </w:rPr>
              <w:t>подключения</w:t>
            </w:r>
            <w:r w:rsidRPr="006C4869">
              <w:rPr>
                <w:color w:val="000000"/>
                <w:sz w:val="16"/>
                <w:szCs w:val="16"/>
                <w:lang w:val="en-US"/>
              </w:rPr>
              <w:t xml:space="preserve"> </w:t>
            </w:r>
            <w:r w:rsidRPr="006C4869">
              <w:rPr>
                <w:color w:val="000000"/>
                <w:sz w:val="16"/>
                <w:szCs w:val="16"/>
              </w:rPr>
              <w:t>оптический</w:t>
            </w:r>
            <w:r w:rsidRPr="006C4869">
              <w:rPr>
                <w:color w:val="000000"/>
                <w:sz w:val="16"/>
                <w:szCs w:val="16"/>
                <w:lang w:val="en-US"/>
              </w:rPr>
              <w:t xml:space="preserve"> HP 2m Premier Flex LC/LC Optical Cable [BK839A] – 2 </w:t>
            </w:r>
            <w:proofErr w:type="spellStart"/>
            <w:r w:rsidRPr="006C4869">
              <w:rPr>
                <w:color w:val="000000"/>
                <w:sz w:val="16"/>
                <w:szCs w:val="16"/>
              </w:rPr>
              <w:t>шт</w:t>
            </w:r>
            <w:proofErr w:type="spellEnd"/>
            <w:r w:rsidRPr="006C4869">
              <w:rPr>
                <w:color w:val="000000"/>
                <w:sz w:val="16"/>
                <w:szCs w:val="16"/>
                <w:lang w:val="en-US"/>
              </w:rPr>
              <w:t>;</w:t>
            </w:r>
          </w:p>
          <w:p w:rsidR="006C4869" w:rsidRPr="006C4869" w:rsidRDefault="006C4869" w:rsidP="006C4869">
            <w:pPr>
              <w:jc w:val="both"/>
              <w:rPr>
                <w:color w:val="000000"/>
                <w:sz w:val="16"/>
                <w:szCs w:val="16"/>
                <w:lang w:val="en-US"/>
              </w:rPr>
            </w:pPr>
            <w:r w:rsidRPr="006C4869">
              <w:rPr>
                <w:color w:val="000000"/>
                <w:sz w:val="16"/>
                <w:szCs w:val="16"/>
                <w:lang w:val="en-US"/>
              </w:rPr>
              <w:t xml:space="preserve">3. </w:t>
            </w:r>
            <w:r w:rsidRPr="006C4869">
              <w:rPr>
                <w:color w:val="000000"/>
                <w:sz w:val="16"/>
                <w:szCs w:val="16"/>
              </w:rPr>
              <w:t>Жесткий</w:t>
            </w:r>
            <w:r w:rsidRPr="006C4869">
              <w:rPr>
                <w:color w:val="000000"/>
                <w:sz w:val="16"/>
                <w:szCs w:val="16"/>
                <w:lang w:val="en-US"/>
              </w:rPr>
              <w:t xml:space="preserve"> </w:t>
            </w:r>
            <w:r w:rsidRPr="006C4869">
              <w:rPr>
                <w:color w:val="000000"/>
                <w:sz w:val="16"/>
                <w:szCs w:val="16"/>
              </w:rPr>
              <w:t>диск</w:t>
            </w:r>
            <w:r w:rsidRPr="006C4869">
              <w:rPr>
                <w:color w:val="000000"/>
                <w:sz w:val="16"/>
                <w:szCs w:val="16"/>
                <w:lang w:val="en-US"/>
              </w:rPr>
              <w:t xml:space="preserve"> HP 900GB 2</w:t>
            </w:r>
            <w:proofErr w:type="gramStart"/>
            <w:r w:rsidRPr="006C4869">
              <w:rPr>
                <w:color w:val="000000"/>
                <w:sz w:val="16"/>
                <w:szCs w:val="16"/>
                <w:lang w:val="en-US"/>
              </w:rPr>
              <w:t>,5''</w:t>
            </w:r>
            <w:proofErr w:type="gramEnd"/>
            <w:r w:rsidRPr="006C4869">
              <w:rPr>
                <w:color w:val="000000"/>
                <w:sz w:val="16"/>
                <w:szCs w:val="16"/>
                <w:lang w:val="en-US"/>
              </w:rPr>
              <w:t xml:space="preserve">(SFF) SAS 10K 6G Hot Plug Dual Port for P2000/MSA2040/1040 only [C8S59A] – </w:t>
            </w:r>
            <w:r w:rsidR="00F04AEE">
              <w:rPr>
                <w:color w:val="000000"/>
                <w:sz w:val="16"/>
                <w:szCs w:val="16"/>
                <w:lang w:val="en-US"/>
              </w:rPr>
              <w:t>3</w:t>
            </w:r>
            <w:r w:rsidRPr="006C4869">
              <w:rPr>
                <w:color w:val="000000"/>
                <w:sz w:val="16"/>
                <w:szCs w:val="16"/>
                <w:lang w:val="en-US"/>
              </w:rPr>
              <w:t xml:space="preserve"> </w:t>
            </w:r>
            <w:proofErr w:type="spellStart"/>
            <w:r w:rsidRPr="006C4869">
              <w:rPr>
                <w:color w:val="000000"/>
                <w:sz w:val="16"/>
                <w:szCs w:val="16"/>
              </w:rPr>
              <w:t>шт</w:t>
            </w:r>
            <w:proofErr w:type="spellEnd"/>
            <w:r w:rsidRPr="006C4869">
              <w:rPr>
                <w:color w:val="000000"/>
                <w:sz w:val="16"/>
                <w:szCs w:val="16"/>
                <w:lang w:val="en-US"/>
              </w:rPr>
              <w:t>.</w:t>
            </w:r>
          </w:p>
          <w:p w:rsidR="006C4869" w:rsidRPr="006C4869" w:rsidRDefault="006C4869" w:rsidP="006C4869">
            <w:pPr>
              <w:jc w:val="both"/>
              <w:rPr>
                <w:color w:val="000000"/>
                <w:sz w:val="16"/>
                <w:szCs w:val="16"/>
                <w:lang w:val="en-US"/>
              </w:rPr>
            </w:pPr>
          </w:p>
          <w:p w:rsidR="006C4869" w:rsidRPr="006C4869" w:rsidRDefault="006C4869" w:rsidP="006C4869">
            <w:pPr>
              <w:pStyle w:val="30"/>
              <w:keepLines w:val="0"/>
              <w:widowControl w:val="0"/>
              <w:numPr>
                <w:ilvl w:val="0"/>
                <w:numId w:val="0"/>
              </w:numPr>
              <w:spacing w:before="0"/>
              <w:contextualSpacing/>
              <w:rPr>
                <w:sz w:val="16"/>
                <w:szCs w:val="16"/>
                <w:lang w:eastAsia="ru-RU"/>
              </w:rPr>
            </w:pPr>
            <w:r w:rsidRPr="006C4869">
              <w:rPr>
                <w:rFonts w:eastAsia="Calibri"/>
                <w:sz w:val="16"/>
                <w:szCs w:val="16"/>
                <w:lang w:eastAsia="en-US"/>
              </w:rPr>
              <w:t>Гарантия качества сервера от производителя не менее 3 лет.</w:t>
            </w:r>
          </w:p>
          <w:p w:rsidR="006C4869" w:rsidRPr="006C4869" w:rsidRDefault="006C4869" w:rsidP="006C4869">
            <w:pPr>
              <w:pStyle w:val="30"/>
              <w:keepLines w:val="0"/>
              <w:widowControl w:val="0"/>
              <w:numPr>
                <w:ilvl w:val="0"/>
                <w:numId w:val="0"/>
              </w:numPr>
              <w:spacing w:before="0"/>
              <w:contextualSpacing/>
              <w:rPr>
                <w:sz w:val="16"/>
                <w:szCs w:val="16"/>
                <w:lang w:eastAsia="ru-RU"/>
              </w:rPr>
            </w:pPr>
            <w:r w:rsidRPr="006C4869">
              <w:rPr>
                <w:sz w:val="16"/>
                <w:szCs w:val="16"/>
                <w:lang w:eastAsia="ru-RU"/>
              </w:rPr>
              <w:t>Расширенная техническая поддержка на Товар:</w:t>
            </w:r>
          </w:p>
          <w:p w:rsidR="006C4869" w:rsidRPr="006C4869" w:rsidRDefault="006C4869" w:rsidP="006C4869">
            <w:pPr>
              <w:widowControl w:val="0"/>
              <w:jc w:val="both"/>
              <w:rPr>
                <w:sz w:val="16"/>
                <w:szCs w:val="16"/>
              </w:rPr>
            </w:pPr>
            <w:r w:rsidRPr="006C4869">
              <w:rPr>
                <w:sz w:val="16"/>
                <w:szCs w:val="16"/>
              </w:rPr>
              <w:t>- прием обращений 24 часа 7 дней в неделю;</w:t>
            </w:r>
          </w:p>
          <w:p w:rsidR="006C4869" w:rsidRPr="006C4869" w:rsidRDefault="006C4869" w:rsidP="006C4869">
            <w:pPr>
              <w:widowControl w:val="0"/>
              <w:jc w:val="both"/>
              <w:rPr>
                <w:sz w:val="16"/>
                <w:szCs w:val="16"/>
              </w:rPr>
            </w:pPr>
            <w:r w:rsidRPr="006C4869">
              <w:rPr>
                <w:sz w:val="16"/>
                <w:szCs w:val="16"/>
              </w:rPr>
              <w:t>- обработка обращений сервисной службой заявки по проблемам с аппаратным обеспечением Товара и оказание услуг в ближайший рабочий день;</w:t>
            </w:r>
          </w:p>
          <w:p w:rsidR="006C4869" w:rsidRPr="006C4869" w:rsidRDefault="006C4869" w:rsidP="006C4869">
            <w:pPr>
              <w:widowControl w:val="0"/>
              <w:jc w:val="both"/>
              <w:rPr>
                <w:sz w:val="16"/>
                <w:szCs w:val="16"/>
              </w:rPr>
            </w:pPr>
            <w:r w:rsidRPr="006C4869">
              <w:rPr>
                <w:sz w:val="16"/>
                <w:szCs w:val="16"/>
              </w:rPr>
              <w:t>- обработка обращений сервисной службой заявки по проблемам с базовым программным обеспечением Товара в течение 2 часов;</w:t>
            </w:r>
          </w:p>
          <w:p w:rsidR="006C4869" w:rsidRPr="006C4869" w:rsidRDefault="006C4869" w:rsidP="006C4869">
            <w:pPr>
              <w:widowControl w:val="0"/>
              <w:jc w:val="both"/>
              <w:rPr>
                <w:sz w:val="16"/>
                <w:szCs w:val="16"/>
              </w:rPr>
            </w:pPr>
            <w:r w:rsidRPr="006C4869">
              <w:rPr>
                <w:sz w:val="16"/>
                <w:szCs w:val="16"/>
              </w:rPr>
              <w:t>- возможность формирования сервисных обращений через сайт Производителя и по бесплатному федеральному телефонному номеру (нужно указать в предложении его явно);</w:t>
            </w:r>
          </w:p>
          <w:p w:rsidR="006C4869" w:rsidRPr="006C4869" w:rsidRDefault="006C4869" w:rsidP="006C4869">
            <w:pPr>
              <w:widowControl w:val="0"/>
              <w:jc w:val="both"/>
              <w:rPr>
                <w:sz w:val="16"/>
                <w:szCs w:val="16"/>
              </w:rPr>
            </w:pPr>
            <w:r w:rsidRPr="006C4869">
              <w:rPr>
                <w:sz w:val="16"/>
                <w:szCs w:val="16"/>
              </w:rPr>
              <w:t>- возможность просмотра текущего статуса гарантии на сайте производителя;</w:t>
            </w:r>
          </w:p>
          <w:p w:rsidR="006C4869" w:rsidRPr="006C4869" w:rsidRDefault="006C4869" w:rsidP="006C4869">
            <w:pPr>
              <w:widowControl w:val="0"/>
              <w:jc w:val="both"/>
              <w:rPr>
                <w:sz w:val="16"/>
                <w:szCs w:val="16"/>
              </w:rPr>
            </w:pPr>
            <w:r w:rsidRPr="006C4869">
              <w:rPr>
                <w:sz w:val="16"/>
                <w:szCs w:val="16"/>
              </w:rPr>
              <w:t xml:space="preserve">- сервер поставляется с </w:t>
            </w:r>
            <w:proofErr w:type="spellStart"/>
            <w:r w:rsidRPr="006C4869">
              <w:rPr>
                <w:sz w:val="16"/>
                <w:szCs w:val="16"/>
              </w:rPr>
              <w:t>предактивированным</w:t>
            </w:r>
            <w:proofErr w:type="spellEnd"/>
            <w:r w:rsidRPr="006C4869">
              <w:rPr>
                <w:sz w:val="16"/>
                <w:szCs w:val="16"/>
              </w:rPr>
              <w:t xml:space="preserve"> для него расширенным сервисом;</w:t>
            </w:r>
          </w:p>
          <w:p w:rsidR="006C4869" w:rsidRPr="006C4869" w:rsidRDefault="006C4869" w:rsidP="006C4869">
            <w:pPr>
              <w:widowControl w:val="0"/>
              <w:jc w:val="both"/>
              <w:rPr>
                <w:sz w:val="16"/>
                <w:szCs w:val="16"/>
              </w:rPr>
            </w:pPr>
            <w:r w:rsidRPr="006C4869">
              <w:rPr>
                <w:sz w:val="16"/>
                <w:szCs w:val="16"/>
              </w:rPr>
              <w:t>- дистанционная диагностика и поддержка/восстановление Оборудования;</w:t>
            </w:r>
          </w:p>
          <w:p w:rsidR="006C4869" w:rsidRPr="006C4869" w:rsidRDefault="006C4869" w:rsidP="006C4869">
            <w:pPr>
              <w:widowControl w:val="0"/>
              <w:jc w:val="both"/>
              <w:rPr>
                <w:sz w:val="16"/>
                <w:szCs w:val="16"/>
              </w:rPr>
            </w:pPr>
            <w:r w:rsidRPr="006C4869">
              <w:rPr>
                <w:sz w:val="16"/>
                <w:szCs w:val="16"/>
              </w:rPr>
              <w:t>- поддержка/восстановление Оборудования на месте в случае необходимости;</w:t>
            </w:r>
          </w:p>
          <w:p w:rsidR="006C4869" w:rsidRPr="006C4869" w:rsidRDefault="006C4869" w:rsidP="006C4869">
            <w:pPr>
              <w:widowControl w:val="0"/>
              <w:jc w:val="both"/>
              <w:rPr>
                <w:sz w:val="16"/>
                <w:szCs w:val="16"/>
              </w:rPr>
            </w:pPr>
            <w:r w:rsidRPr="006C4869">
              <w:rPr>
                <w:sz w:val="16"/>
                <w:szCs w:val="16"/>
              </w:rPr>
              <w:t>- стоимость запасных частей и материалов, необходимых для восстановления работоспособности Оборудования, включена в поддержку;</w:t>
            </w:r>
          </w:p>
          <w:p w:rsidR="006C4869" w:rsidRPr="006C4869" w:rsidRDefault="006C4869" w:rsidP="006C4869">
            <w:pPr>
              <w:widowControl w:val="0"/>
              <w:jc w:val="both"/>
              <w:rPr>
                <w:sz w:val="16"/>
                <w:szCs w:val="16"/>
              </w:rPr>
            </w:pPr>
            <w:r w:rsidRPr="006C4869">
              <w:rPr>
                <w:sz w:val="16"/>
                <w:szCs w:val="16"/>
              </w:rPr>
              <w:t>- доступ к обновлениям микропрограммного и базового программного обеспечения;</w:t>
            </w:r>
          </w:p>
          <w:p w:rsidR="006C4869" w:rsidRPr="006C4869" w:rsidRDefault="006C4869" w:rsidP="006C4869">
            <w:pPr>
              <w:widowControl w:val="0"/>
              <w:jc w:val="both"/>
              <w:rPr>
                <w:sz w:val="16"/>
                <w:szCs w:val="16"/>
              </w:rPr>
            </w:pPr>
            <w:r w:rsidRPr="006C4869">
              <w:rPr>
                <w:sz w:val="16"/>
                <w:szCs w:val="16"/>
              </w:rPr>
              <w:t>- консультации по вопросам установки обновлений микропрограммного и базового программного обеспечения;</w:t>
            </w:r>
          </w:p>
          <w:p w:rsidR="006C4869" w:rsidRPr="006C4869" w:rsidRDefault="006C4869" w:rsidP="006C4869">
            <w:pPr>
              <w:widowControl w:val="0"/>
              <w:jc w:val="both"/>
              <w:rPr>
                <w:sz w:val="16"/>
                <w:szCs w:val="16"/>
              </w:rPr>
            </w:pPr>
            <w:r w:rsidRPr="006C4869">
              <w:rPr>
                <w:sz w:val="16"/>
                <w:szCs w:val="16"/>
              </w:rPr>
              <w:t>- лицензии на использование и обновление базового программного обеспечения;</w:t>
            </w:r>
          </w:p>
          <w:p w:rsidR="006C4869" w:rsidRPr="006C4869" w:rsidRDefault="006C4869" w:rsidP="006C4869">
            <w:pPr>
              <w:widowControl w:val="0"/>
              <w:jc w:val="both"/>
              <w:rPr>
                <w:sz w:val="16"/>
                <w:szCs w:val="16"/>
              </w:rPr>
            </w:pPr>
            <w:r w:rsidRPr="006C4869">
              <w:rPr>
                <w:sz w:val="16"/>
                <w:szCs w:val="16"/>
              </w:rPr>
              <w:t>- бесплатная авансовая замена и возврат неисправных компонент сервера, выполняемые сервисными агентами Производителя оборудования.</w:t>
            </w:r>
          </w:p>
          <w:p w:rsidR="007720CA" w:rsidRPr="006C4869" w:rsidRDefault="006C4869" w:rsidP="006C4869">
            <w:pPr>
              <w:jc w:val="both"/>
              <w:rPr>
                <w:sz w:val="16"/>
                <w:szCs w:val="16"/>
              </w:rPr>
            </w:pPr>
            <w:r w:rsidRPr="006C4869">
              <w:rPr>
                <w:sz w:val="16"/>
                <w:szCs w:val="16"/>
              </w:rPr>
              <w:t>Гарантийные обязательства производителя Товара должны быть подтверждены документально. Документы, подтверждающие гарантийные обязательства производителя Товара, предоставляются Поставщиком вместе с Товаром.</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720CA" w:rsidRDefault="006C4869" w:rsidP="008238A9">
            <w:pPr>
              <w:autoSpaceDE w:val="0"/>
              <w:jc w:val="center"/>
            </w:pPr>
            <w:r>
              <w:rPr>
                <w:sz w:val="20"/>
                <w:szCs w:val="20"/>
              </w:rPr>
              <w:t>710</w:t>
            </w:r>
            <w:r w:rsidR="007720CA">
              <w:rPr>
                <w:sz w:val="20"/>
                <w:szCs w:val="20"/>
              </w:rPr>
              <w:t xml:space="preserve"> </w:t>
            </w:r>
            <w:r>
              <w:rPr>
                <w:sz w:val="20"/>
                <w:szCs w:val="20"/>
              </w:rPr>
              <w:t>3</w:t>
            </w:r>
            <w:r w:rsidR="008238A9">
              <w:rPr>
                <w:sz w:val="20"/>
                <w:szCs w:val="20"/>
              </w:rPr>
              <w:t>86</w:t>
            </w:r>
            <w:r w:rsidR="007720CA">
              <w:rPr>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Default="006C4869" w:rsidP="008238A9">
            <w:pPr>
              <w:autoSpaceDE w:val="0"/>
              <w:jc w:val="center"/>
            </w:pPr>
            <w:r>
              <w:rPr>
                <w:sz w:val="20"/>
                <w:szCs w:val="20"/>
              </w:rPr>
              <w:t>710 3</w:t>
            </w:r>
            <w:r w:rsidR="008238A9">
              <w:rPr>
                <w:sz w:val="20"/>
                <w:szCs w:val="20"/>
              </w:rPr>
              <w:t>86</w:t>
            </w:r>
            <w:r w:rsidR="007720CA">
              <w:rPr>
                <w:sz w:val="20"/>
                <w:szCs w:val="20"/>
              </w:rPr>
              <w:t>,00</w:t>
            </w:r>
          </w:p>
        </w:tc>
      </w:tr>
      <w:tr w:rsidR="006C4869" w:rsidTr="008238A9">
        <w:tc>
          <w:tcPr>
            <w:tcW w:w="426" w:type="dxa"/>
            <w:tcBorders>
              <w:top w:val="single" w:sz="4" w:space="0" w:color="000000"/>
              <w:left w:val="single" w:sz="4" w:space="0" w:color="000000"/>
              <w:bottom w:val="single" w:sz="4" w:space="0" w:color="000000"/>
            </w:tcBorders>
            <w:shd w:val="clear" w:color="auto" w:fill="auto"/>
          </w:tcPr>
          <w:p w:rsidR="006C4869" w:rsidRDefault="006C4869" w:rsidP="00397E53">
            <w:pPr>
              <w:jc w:val="center"/>
              <w:rPr>
                <w:sz w:val="18"/>
              </w:rPr>
            </w:pPr>
            <w:r>
              <w:rPr>
                <w:sz w:val="18"/>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6C4869" w:rsidRPr="006C4869" w:rsidRDefault="006C4869" w:rsidP="00397E53">
            <w:pPr>
              <w:rPr>
                <w:sz w:val="18"/>
              </w:rPr>
            </w:pPr>
            <w:r w:rsidRPr="006C4869">
              <w:rPr>
                <w:sz w:val="18"/>
              </w:rPr>
              <w:t>26.20.40.110</w:t>
            </w:r>
          </w:p>
        </w:tc>
        <w:tc>
          <w:tcPr>
            <w:tcW w:w="1134"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rPr>
                <w:sz w:val="20"/>
                <w:szCs w:val="20"/>
              </w:rPr>
            </w:pPr>
            <w:r w:rsidRPr="006C4869">
              <w:rPr>
                <w:sz w:val="20"/>
                <w:szCs w:val="20"/>
              </w:rPr>
              <w:t>Блок питания для сервера DL320s</w:t>
            </w:r>
          </w:p>
        </w:tc>
        <w:tc>
          <w:tcPr>
            <w:tcW w:w="3828" w:type="dxa"/>
            <w:tcBorders>
              <w:top w:val="single" w:sz="4" w:space="0" w:color="000000"/>
              <w:left w:val="single" w:sz="4" w:space="0" w:color="000000"/>
              <w:bottom w:val="single" w:sz="4" w:space="0" w:color="000000"/>
            </w:tcBorders>
            <w:shd w:val="clear" w:color="auto" w:fill="auto"/>
          </w:tcPr>
          <w:p w:rsidR="006C4869" w:rsidRPr="006C4869" w:rsidRDefault="006C4869" w:rsidP="00397E53">
            <w:pPr>
              <w:jc w:val="both"/>
              <w:rPr>
                <w:sz w:val="18"/>
                <w:szCs w:val="16"/>
              </w:rPr>
            </w:pPr>
            <w:r w:rsidRPr="006C4869">
              <w:rPr>
                <w:sz w:val="18"/>
                <w:szCs w:val="16"/>
              </w:rPr>
              <w:t xml:space="preserve">Блок питания для имеющегося и используемого сервера </w:t>
            </w:r>
            <w:proofErr w:type="spellStart"/>
            <w:r w:rsidRPr="006C4869">
              <w:rPr>
                <w:sz w:val="18"/>
                <w:szCs w:val="16"/>
              </w:rPr>
              <w:t>Hewlett-Packard</w:t>
            </w:r>
            <w:proofErr w:type="spellEnd"/>
            <w:r w:rsidRPr="006C4869">
              <w:rPr>
                <w:sz w:val="18"/>
                <w:szCs w:val="16"/>
              </w:rPr>
              <w:t xml:space="preserve"> </w:t>
            </w:r>
            <w:proofErr w:type="spellStart"/>
            <w:r w:rsidRPr="006C4869">
              <w:rPr>
                <w:sz w:val="18"/>
                <w:szCs w:val="16"/>
              </w:rPr>
              <w:t>Proliant</w:t>
            </w:r>
            <w:proofErr w:type="spellEnd"/>
            <w:r w:rsidRPr="006C4869">
              <w:rPr>
                <w:sz w:val="18"/>
                <w:szCs w:val="16"/>
              </w:rPr>
              <w:t xml:space="preserve"> DL320s </w:t>
            </w:r>
            <w:proofErr w:type="spellStart"/>
            <w:r w:rsidRPr="006C4869">
              <w:rPr>
                <w:sz w:val="18"/>
                <w:szCs w:val="16"/>
              </w:rPr>
              <w:t>Generation</w:t>
            </w:r>
            <w:proofErr w:type="spellEnd"/>
            <w:r w:rsidRPr="006C4869">
              <w:rPr>
                <w:sz w:val="18"/>
                <w:szCs w:val="16"/>
              </w:rPr>
              <w:t xml:space="preserve"> 1 мощностью 575 Вт [405914-001]</w:t>
            </w:r>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jc w:val="center"/>
              <w:rPr>
                <w:sz w:val="20"/>
                <w:szCs w:val="20"/>
              </w:rPr>
            </w:pPr>
            <w:r>
              <w:rPr>
                <w:sz w:val="20"/>
                <w:szCs w:val="20"/>
              </w:rPr>
              <w:t>18 147,00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C4869" w:rsidRDefault="006C4869" w:rsidP="00397E53">
            <w:pPr>
              <w:autoSpaceDE w:val="0"/>
              <w:jc w:val="center"/>
              <w:rPr>
                <w:sz w:val="20"/>
                <w:szCs w:val="20"/>
              </w:rPr>
            </w:pPr>
            <w:r>
              <w:rPr>
                <w:sz w:val="20"/>
                <w:szCs w:val="20"/>
              </w:rPr>
              <w:t>18 147,00</w:t>
            </w:r>
          </w:p>
        </w:tc>
      </w:tr>
      <w:tr w:rsidR="006C4869" w:rsidTr="008238A9">
        <w:tc>
          <w:tcPr>
            <w:tcW w:w="426" w:type="dxa"/>
            <w:tcBorders>
              <w:top w:val="single" w:sz="4" w:space="0" w:color="000000"/>
              <w:left w:val="single" w:sz="4" w:space="0" w:color="000000"/>
              <w:bottom w:val="single" w:sz="4" w:space="0" w:color="000000"/>
            </w:tcBorders>
            <w:shd w:val="clear" w:color="auto" w:fill="auto"/>
          </w:tcPr>
          <w:p w:rsidR="006C4869" w:rsidRDefault="006C4869" w:rsidP="00397E53">
            <w:pPr>
              <w:jc w:val="center"/>
              <w:rPr>
                <w:sz w:val="18"/>
              </w:rPr>
            </w:pPr>
            <w:r>
              <w:rPr>
                <w:sz w:val="18"/>
              </w:rPr>
              <w:t>3</w:t>
            </w:r>
          </w:p>
        </w:tc>
        <w:tc>
          <w:tcPr>
            <w:tcW w:w="1275" w:type="dxa"/>
            <w:tcBorders>
              <w:top w:val="single" w:sz="4" w:space="0" w:color="000000"/>
              <w:left w:val="single" w:sz="4" w:space="0" w:color="000000"/>
              <w:bottom w:val="single" w:sz="4" w:space="0" w:color="000000"/>
            </w:tcBorders>
            <w:shd w:val="clear" w:color="auto" w:fill="auto"/>
          </w:tcPr>
          <w:p w:rsidR="006C4869" w:rsidRPr="006C4869" w:rsidRDefault="006C4869" w:rsidP="0077394B">
            <w:pPr>
              <w:rPr>
                <w:sz w:val="18"/>
              </w:rPr>
            </w:pPr>
            <w:r w:rsidRPr="006C4869">
              <w:rPr>
                <w:sz w:val="18"/>
              </w:rPr>
              <w:t>2</w:t>
            </w:r>
            <w:r w:rsidR="0077394B">
              <w:rPr>
                <w:sz w:val="18"/>
                <w:lang w:val="en-US"/>
              </w:rPr>
              <w:t>6</w:t>
            </w:r>
            <w:r w:rsidRPr="006C4869">
              <w:rPr>
                <w:sz w:val="18"/>
              </w:rPr>
              <w:t>.3</w:t>
            </w:r>
            <w:r w:rsidR="0077394B">
              <w:rPr>
                <w:sz w:val="18"/>
                <w:lang w:val="en-US"/>
              </w:rPr>
              <w:t>0</w:t>
            </w:r>
            <w:r w:rsidRPr="006C4869">
              <w:rPr>
                <w:sz w:val="18"/>
              </w:rPr>
              <w:t>.3</w:t>
            </w:r>
            <w:r w:rsidR="0077394B">
              <w:rPr>
                <w:sz w:val="18"/>
                <w:lang w:val="en-US"/>
              </w:rPr>
              <w:t>0</w:t>
            </w:r>
            <w:r w:rsidRPr="006C4869">
              <w:rPr>
                <w:sz w:val="18"/>
              </w:rPr>
              <w:t>.</w:t>
            </w:r>
            <w:r w:rsidR="0077394B">
              <w:rPr>
                <w:sz w:val="18"/>
                <w:lang w:val="en-US"/>
              </w:rPr>
              <w:t>00</w:t>
            </w:r>
            <w:r w:rsidRPr="006C4869">
              <w:rPr>
                <w:sz w:val="18"/>
              </w:rPr>
              <w:t>0</w:t>
            </w:r>
          </w:p>
        </w:tc>
        <w:tc>
          <w:tcPr>
            <w:tcW w:w="1134"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rPr>
                <w:sz w:val="20"/>
                <w:szCs w:val="20"/>
              </w:rPr>
            </w:pPr>
            <w:r w:rsidRPr="006C4869">
              <w:rPr>
                <w:sz w:val="20"/>
                <w:szCs w:val="20"/>
              </w:rPr>
              <w:t>Трансивер оптический</w:t>
            </w:r>
          </w:p>
        </w:tc>
        <w:tc>
          <w:tcPr>
            <w:tcW w:w="3828" w:type="dxa"/>
            <w:tcBorders>
              <w:top w:val="single" w:sz="4" w:space="0" w:color="000000"/>
              <w:left w:val="single" w:sz="4" w:space="0" w:color="000000"/>
              <w:bottom w:val="single" w:sz="4" w:space="0" w:color="000000"/>
            </w:tcBorders>
            <w:shd w:val="clear" w:color="auto" w:fill="auto"/>
          </w:tcPr>
          <w:p w:rsidR="006C4869" w:rsidRPr="006C4869" w:rsidRDefault="006C4869" w:rsidP="00397E53">
            <w:pPr>
              <w:jc w:val="both"/>
              <w:rPr>
                <w:sz w:val="18"/>
                <w:szCs w:val="16"/>
              </w:rPr>
            </w:pPr>
            <w:r w:rsidRPr="006C4869">
              <w:rPr>
                <w:sz w:val="18"/>
                <w:szCs w:val="16"/>
              </w:rPr>
              <w:t xml:space="preserve">Трансивер оптический </w:t>
            </w:r>
            <w:proofErr w:type="spellStart"/>
            <w:r w:rsidRPr="006C4869">
              <w:rPr>
                <w:sz w:val="18"/>
                <w:szCs w:val="16"/>
              </w:rPr>
              <w:t>Aruba</w:t>
            </w:r>
            <w:proofErr w:type="spellEnd"/>
            <w:r w:rsidRPr="006C4869">
              <w:rPr>
                <w:sz w:val="18"/>
                <w:szCs w:val="16"/>
              </w:rPr>
              <w:t xml:space="preserve"> 1G SFP LC SX 500m MMF XCVR для имеющихся коммутаторов локальной вычислительной </w:t>
            </w:r>
            <w:r w:rsidRPr="006C4869">
              <w:rPr>
                <w:sz w:val="18"/>
                <w:szCs w:val="16"/>
              </w:rPr>
              <w:lastRenderedPageBreak/>
              <w:t xml:space="preserve">сети </w:t>
            </w:r>
            <w:proofErr w:type="spellStart"/>
            <w:r w:rsidRPr="006C4869">
              <w:rPr>
                <w:sz w:val="18"/>
                <w:szCs w:val="16"/>
              </w:rPr>
              <w:t>Hewlett-Packard</w:t>
            </w:r>
            <w:proofErr w:type="spellEnd"/>
            <w:r w:rsidRPr="006C4869">
              <w:rPr>
                <w:sz w:val="18"/>
                <w:szCs w:val="16"/>
              </w:rPr>
              <w:t xml:space="preserve"> [J4858D]</w:t>
            </w:r>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jc w:val="center"/>
              <w:rPr>
                <w:sz w:val="20"/>
                <w:szCs w:val="20"/>
              </w:rPr>
            </w:pPr>
            <w:proofErr w:type="spellStart"/>
            <w:r>
              <w:rPr>
                <w:sz w:val="20"/>
                <w:szCs w:val="20"/>
              </w:rPr>
              <w:lastRenderedPageBreak/>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jc w:val="center"/>
              <w:rPr>
                <w:sz w:val="20"/>
                <w:szCs w:val="20"/>
              </w:rPr>
            </w:pPr>
            <w:r>
              <w:rPr>
                <w:sz w:val="20"/>
                <w:szCs w:val="20"/>
              </w:rPr>
              <w:t>9 493,00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C4869" w:rsidRDefault="006C4869" w:rsidP="00397E53">
            <w:pPr>
              <w:autoSpaceDE w:val="0"/>
              <w:jc w:val="center"/>
              <w:rPr>
                <w:sz w:val="20"/>
                <w:szCs w:val="20"/>
              </w:rPr>
            </w:pPr>
            <w:r>
              <w:rPr>
                <w:sz w:val="20"/>
                <w:szCs w:val="20"/>
              </w:rPr>
              <w:t>75 944,00</w:t>
            </w:r>
          </w:p>
        </w:tc>
      </w:tr>
      <w:tr w:rsidR="006C4869" w:rsidTr="008238A9">
        <w:tc>
          <w:tcPr>
            <w:tcW w:w="426" w:type="dxa"/>
            <w:tcBorders>
              <w:top w:val="single" w:sz="4" w:space="0" w:color="000000"/>
              <w:left w:val="single" w:sz="4" w:space="0" w:color="000000"/>
              <w:bottom w:val="single" w:sz="4" w:space="0" w:color="000000"/>
            </w:tcBorders>
            <w:shd w:val="clear" w:color="auto" w:fill="auto"/>
          </w:tcPr>
          <w:p w:rsidR="006C4869" w:rsidRDefault="006C4869" w:rsidP="006C4869">
            <w:pPr>
              <w:jc w:val="center"/>
              <w:rPr>
                <w:sz w:val="18"/>
              </w:rPr>
            </w:pPr>
            <w:r>
              <w:rPr>
                <w:sz w:val="18"/>
              </w:rPr>
              <w:lastRenderedPageBreak/>
              <w:t>4</w:t>
            </w:r>
          </w:p>
        </w:tc>
        <w:tc>
          <w:tcPr>
            <w:tcW w:w="1275" w:type="dxa"/>
            <w:tcBorders>
              <w:top w:val="single" w:sz="4" w:space="0" w:color="000000"/>
              <w:left w:val="single" w:sz="4" w:space="0" w:color="000000"/>
              <w:bottom w:val="single" w:sz="4" w:space="0" w:color="000000"/>
            </w:tcBorders>
            <w:shd w:val="clear" w:color="auto" w:fill="auto"/>
          </w:tcPr>
          <w:p w:rsidR="006C4869" w:rsidRPr="006C4869" w:rsidRDefault="006C4869" w:rsidP="006C4869">
            <w:pPr>
              <w:rPr>
                <w:sz w:val="18"/>
                <w:szCs w:val="18"/>
              </w:rPr>
            </w:pPr>
            <w:r w:rsidRPr="006C4869">
              <w:rPr>
                <w:sz w:val="18"/>
                <w:szCs w:val="18"/>
              </w:rPr>
              <w:t>26.20.21.110</w:t>
            </w:r>
          </w:p>
        </w:tc>
        <w:tc>
          <w:tcPr>
            <w:tcW w:w="1134" w:type="dxa"/>
            <w:tcBorders>
              <w:top w:val="single" w:sz="4" w:space="0" w:color="000000"/>
              <w:left w:val="single" w:sz="4" w:space="0" w:color="000000"/>
              <w:bottom w:val="single" w:sz="4" w:space="0" w:color="000000"/>
            </w:tcBorders>
            <w:shd w:val="clear" w:color="auto" w:fill="auto"/>
          </w:tcPr>
          <w:p w:rsidR="006C4869" w:rsidRDefault="006C4869" w:rsidP="006C4869">
            <w:pPr>
              <w:autoSpaceDE w:val="0"/>
              <w:rPr>
                <w:sz w:val="20"/>
                <w:szCs w:val="20"/>
              </w:rPr>
            </w:pPr>
            <w:r w:rsidRPr="006C4869">
              <w:rPr>
                <w:sz w:val="20"/>
                <w:szCs w:val="20"/>
              </w:rPr>
              <w:t xml:space="preserve">Сменный батарейный модуль APC </w:t>
            </w:r>
            <w:proofErr w:type="spellStart"/>
            <w:r w:rsidRPr="006C4869">
              <w:rPr>
                <w:sz w:val="20"/>
                <w:szCs w:val="20"/>
              </w:rPr>
              <w:t>Symmetra</w:t>
            </w:r>
            <w:proofErr w:type="spellEnd"/>
            <w:r w:rsidRPr="006C4869">
              <w:rPr>
                <w:sz w:val="20"/>
                <w:szCs w:val="20"/>
              </w:rPr>
              <w:t xml:space="preserve"> LX</w:t>
            </w:r>
          </w:p>
        </w:tc>
        <w:tc>
          <w:tcPr>
            <w:tcW w:w="3828" w:type="dxa"/>
            <w:tcBorders>
              <w:top w:val="single" w:sz="4" w:space="0" w:color="000000"/>
              <w:left w:val="single" w:sz="4" w:space="0" w:color="000000"/>
              <w:bottom w:val="single" w:sz="4" w:space="0" w:color="000000"/>
            </w:tcBorders>
            <w:shd w:val="clear" w:color="auto" w:fill="auto"/>
          </w:tcPr>
          <w:p w:rsidR="006C4869" w:rsidRPr="006C4869" w:rsidRDefault="006C4869" w:rsidP="006C4869">
            <w:pPr>
              <w:jc w:val="both"/>
              <w:rPr>
                <w:sz w:val="18"/>
                <w:szCs w:val="16"/>
              </w:rPr>
            </w:pPr>
            <w:r w:rsidRPr="006C4869">
              <w:rPr>
                <w:sz w:val="18"/>
                <w:szCs w:val="16"/>
              </w:rPr>
              <w:t xml:space="preserve">Сменный батарейный модуль для имеющейся системы бесперебойного электропитания серверов APC </w:t>
            </w:r>
            <w:proofErr w:type="spellStart"/>
            <w:r w:rsidRPr="006C4869">
              <w:rPr>
                <w:sz w:val="18"/>
                <w:szCs w:val="16"/>
              </w:rPr>
              <w:t>Symmetra</w:t>
            </w:r>
            <w:proofErr w:type="spellEnd"/>
            <w:r w:rsidRPr="006C4869">
              <w:rPr>
                <w:sz w:val="18"/>
                <w:szCs w:val="16"/>
              </w:rPr>
              <w:t xml:space="preserve"> LX [SYBT5]</w:t>
            </w:r>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6C4869">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6C4869">
            <w:pPr>
              <w:autoSpaceDE w:val="0"/>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6C4869" w:rsidRDefault="006C4869" w:rsidP="006C4869">
            <w:pPr>
              <w:autoSpaceDE w:val="0"/>
              <w:jc w:val="center"/>
              <w:rPr>
                <w:sz w:val="20"/>
                <w:szCs w:val="20"/>
              </w:rPr>
            </w:pPr>
            <w:r>
              <w:rPr>
                <w:sz w:val="20"/>
                <w:szCs w:val="20"/>
              </w:rPr>
              <w:t>51 493,00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C4869" w:rsidRDefault="006C4869" w:rsidP="006C4869">
            <w:pPr>
              <w:autoSpaceDE w:val="0"/>
              <w:jc w:val="center"/>
              <w:rPr>
                <w:sz w:val="20"/>
                <w:szCs w:val="20"/>
              </w:rPr>
            </w:pPr>
            <w:r>
              <w:rPr>
                <w:sz w:val="20"/>
                <w:szCs w:val="20"/>
              </w:rPr>
              <w:t>51 493,00</w:t>
            </w:r>
          </w:p>
        </w:tc>
      </w:tr>
      <w:tr w:rsidR="006C4869" w:rsidTr="008238A9">
        <w:tc>
          <w:tcPr>
            <w:tcW w:w="426" w:type="dxa"/>
            <w:tcBorders>
              <w:top w:val="single" w:sz="4" w:space="0" w:color="000000"/>
              <w:left w:val="single" w:sz="4" w:space="0" w:color="000000"/>
              <w:bottom w:val="single" w:sz="4" w:space="0" w:color="000000"/>
            </w:tcBorders>
            <w:shd w:val="clear" w:color="auto" w:fill="auto"/>
          </w:tcPr>
          <w:p w:rsidR="006C4869" w:rsidRDefault="006C4869" w:rsidP="006C4869">
            <w:pPr>
              <w:jc w:val="center"/>
              <w:rPr>
                <w:sz w:val="18"/>
              </w:rPr>
            </w:pPr>
            <w:r>
              <w:rPr>
                <w:sz w:val="18"/>
              </w:rPr>
              <w:t>5</w:t>
            </w:r>
          </w:p>
        </w:tc>
        <w:tc>
          <w:tcPr>
            <w:tcW w:w="1275" w:type="dxa"/>
            <w:tcBorders>
              <w:top w:val="single" w:sz="4" w:space="0" w:color="000000"/>
              <w:left w:val="single" w:sz="4" w:space="0" w:color="000000"/>
              <w:bottom w:val="single" w:sz="4" w:space="0" w:color="000000"/>
            </w:tcBorders>
            <w:shd w:val="clear" w:color="auto" w:fill="auto"/>
          </w:tcPr>
          <w:p w:rsidR="006C4869" w:rsidRPr="006C4869" w:rsidRDefault="006C4869" w:rsidP="006C4869">
            <w:pPr>
              <w:rPr>
                <w:sz w:val="18"/>
                <w:szCs w:val="18"/>
              </w:rPr>
            </w:pPr>
            <w:r w:rsidRPr="006C4869">
              <w:rPr>
                <w:sz w:val="18"/>
                <w:szCs w:val="18"/>
              </w:rPr>
              <w:t>26.20.21.110</w:t>
            </w:r>
          </w:p>
        </w:tc>
        <w:tc>
          <w:tcPr>
            <w:tcW w:w="1134" w:type="dxa"/>
            <w:tcBorders>
              <w:top w:val="single" w:sz="4" w:space="0" w:color="000000"/>
              <w:left w:val="single" w:sz="4" w:space="0" w:color="000000"/>
              <w:bottom w:val="single" w:sz="4" w:space="0" w:color="000000"/>
            </w:tcBorders>
            <w:shd w:val="clear" w:color="auto" w:fill="auto"/>
          </w:tcPr>
          <w:p w:rsidR="006C4869" w:rsidRDefault="006C4869" w:rsidP="006C4869">
            <w:pPr>
              <w:autoSpaceDE w:val="0"/>
              <w:rPr>
                <w:sz w:val="20"/>
                <w:szCs w:val="20"/>
              </w:rPr>
            </w:pPr>
            <w:r w:rsidRPr="006C4869">
              <w:rPr>
                <w:sz w:val="20"/>
                <w:szCs w:val="20"/>
              </w:rPr>
              <w:t xml:space="preserve">Сменный </w:t>
            </w:r>
            <w:r>
              <w:rPr>
                <w:sz w:val="20"/>
                <w:szCs w:val="20"/>
              </w:rPr>
              <w:t xml:space="preserve">силовой </w:t>
            </w:r>
            <w:r w:rsidRPr="006C4869">
              <w:rPr>
                <w:sz w:val="20"/>
                <w:szCs w:val="20"/>
              </w:rPr>
              <w:t xml:space="preserve">модуль APC </w:t>
            </w:r>
            <w:proofErr w:type="spellStart"/>
            <w:r w:rsidRPr="006C4869">
              <w:rPr>
                <w:sz w:val="20"/>
                <w:szCs w:val="20"/>
              </w:rPr>
              <w:t>Symmetra</w:t>
            </w:r>
            <w:proofErr w:type="spellEnd"/>
            <w:r w:rsidRPr="006C4869">
              <w:rPr>
                <w:sz w:val="20"/>
                <w:szCs w:val="20"/>
              </w:rPr>
              <w:t xml:space="preserve"> LX</w:t>
            </w:r>
          </w:p>
        </w:tc>
        <w:tc>
          <w:tcPr>
            <w:tcW w:w="3828" w:type="dxa"/>
            <w:tcBorders>
              <w:top w:val="single" w:sz="4" w:space="0" w:color="000000"/>
              <w:left w:val="single" w:sz="4" w:space="0" w:color="000000"/>
              <w:bottom w:val="single" w:sz="4" w:space="0" w:color="000000"/>
            </w:tcBorders>
            <w:shd w:val="clear" w:color="auto" w:fill="auto"/>
          </w:tcPr>
          <w:p w:rsidR="006C4869" w:rsidRPr="006C4869" w:rsidRDefault="006C4869" w:rsidP="006C4869">
            <w:pPr>
              <w:jc w:val="both"/>
              <w:rPr>
                <w:sz w:val="18"/>
                <w:szCs w:val="16"/>
              </w:rPr>
            </w:pPr>
            <w:r w:rsidRPr="006C4869">
              <w:rPr>
                <w:sz w:val="18"/>
                <w:szCs w:val="16"/>
              </w:rPr>
              <w:t xml:space="preserve">Сменный силовой модуль для имеющейся системы бесперебойного электропитания серверов APC </w:t>
            </w:r>
            <w:proofErr w:type="spellStart"/>
            <w:r w:rsidRPr="006C4869">
              <w:rPr>
                <w:sz w:val="18"/>
                <w:szCs w:val="16"/>
              </w:rPr>
              <w:t>Symmetra</w:t>
            </w:r>
            <w:proofErr w:type="spellEnd"/>
            <w:r w:rsidRPr="006C4869">
              <w:rPr>
                <w:sz w:val="18"/>
                <w:szCs w:val="16"/>
              </w:rPr>
              <w:t xml:space="preserve"> LX [SYPM4KI]</w:t>
            </w:r>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6C4869">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6C4869">
            <w:pPr>
              <w:autoSpaceDE w:val="0"/>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6C4869" w:rsidRDefault="006C4869" w:rsidP="006C4869">
            <w:pPr>
              <w:autoSpaceDE w:val="0"/>
              <w:jc w:val="center"/>
              <w:rPr>
                <w:sz w:val="20"/>
                <w:szCs w:val="20"/>
              </w:rPr>
            </w:pPr>
            <w:r>
              <w:rPr>
                <w:sz w:val="20"/>
                <w:szCs w:val="20"/>
              </w:rPr>
              <w:t>144 030,00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C4869" w:rsidRDefault="006C4869" w:rsidP="006C4869">
            <w:pPr>
              <w:autoSpaceDE w:val="0"/>
              <w:jc w:val="center"/>
              <w:rPr>
                <w:sz w:val="20"/>
                <w:szCs w:val="20"/>
              </w:rPr>
            </w:pPr>
            <w:r>
              <w:rPr>
                <w:sz w:val="20"/>
                <w:szCs w:val="20"/>
              </w:rPr>
              <w:t>144 030,00</w:t>
            </w:r>
          </w:p>
        </w:tc>
      </w:tr>
      <w:tr w:rsidR="009C6C24" w:rsidTr="008238A9">
        <w:tc>
          <w:tcPr>
            <w:tcW w:w="7797" w:type="dxa"/>
            <w:gridSpan w:val="6"/>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9C6C24" w:rsidRDefault="008238A9" w:rsidP="008238A9">
            <w:pPr>
              <w:autoSpaceDE w:val="0"/>
              <w:jc w:val="center"/>
            </w:pPr>
            <w:r>
              <w:rPr>
                <w:b/>
                <w:sz w:val="20"/>
                <w:szCs w:val="20"/>
              </w:rPr>
              <w:t>1 000 000</w:t>
            </w:r>
            <w:r w:rsidR="009C6C24">
              <w:rPr>
                <w:b/>
                <w:sz w:val="20"/>
                <w:szCs w:val="20"/>
              </w:rPr>
              <w:t>,00</w:t>
            </w:r>
          </w:p>
        </w:tc>
      </w:tr>
    </w:tbl>
    <w:p w:rsidR="00A64EC3" w:rsidRDefault="00343D9A" w:rsidP="007C220B">
      <w:pPr>
        <w:autoSpaceDE w:val="0"/>
        <w:ind w:firstLine="567"/>
        <w:jc w:val="both"/>
      </w:pPr>
      <w:r>
        <w:t xml:space="preserve">6. Место доставки товара: </w:t>
      </w:r>
      <w:r>
        <w:rPr>
          <w:u w:val="single"/>
        </w:rPr>
        <w:t>Администрация города Югорска, 628260, Ханты-Мансийский автономный округ – Югра, г. Югорск, ул. 40 лет Победы, д.11.</w:t>
      </w:r>
    </w:p>
    <w:p w:rsidR="00A64EC3" w:rsidRDefault="00343D9A" w:rsidP="007C220B">
      <w:pPr>
        <w:autoSpaceDE w:val="0"/>
        <w:ind w:firstLine="567"/>
        <w:jc w:val="both"/>
        <w:rPr>
          <w:u w:val="single"/>
        </w:rPr>
      </w:pPr>
      <w:r>
        <w:t>7. Сроки поставки товара:</w:t>
      </w:r>
      <w:r>
        <w:rPr>
          <w:u w:val="single"/>
        </w:rPr>
        <w:t xml:space="preserve"> </w:t>
      </w:r>
      <w:r w:rsidR="00B02FA9">
        <w:rPr>
          <w:u w:val="single"/>
        </w:rPr>
        <w:t>с</w:t>
      </w:r>
      <w:r>
        <w:rPr>
          <w:u w:val="single"/>
        </w:rPr>
        <w:t xml:space="preserve"> момента подписания муниципального контракта</w:t>
      </w:r>
      <w:r w:rsidR="000D2292" w:rsidRPr="000D2292">
        <w:rPr>
          <w:u w:val="single"/>
        </w:rPr>
        <w:t xml:space="preserve"> </w:t>
      </w:r>
      <w:r w:rsidR="00060F3A">
        <w:rPr>
          <w:u w:val="single"/>
        </w:rPr>
        <w:t>п</w:t>
      </w:r>
      <w:r w:rsidR="000D2292">
        <w:rPr>
          <w:u w:val="single"/>
        </w:rPr>
        <w:t xml:space="preserve">о </w:t>
      </w:r>
      <w:r w:rsidR="00A7590B" w:rsidRPr="00A7590B">
        <w:rPr>
          <w:u w:val="single"/>
        </w:rPr>
        <w:t>07</w:t>
      </w:r>
      <w:r w:rsidR="000D2292">
        <w:rPr>
          <w:u w:val="single"/>
        </w:rPr>
        <w:t>.</w:t>
      </w:r>
      <w:r w:rsidR="00BB07B0">
        <w:rPr>
          <w:u w:val="single"/>
        </w:rPr>
        <w:t>1</w:t>
      </w:r>
      <w:r w:rsidR="00D92538">
        <w:rPr>
          <w:u w:val="single"/>
        </w:rPr>
        <w:t>2</w:t>
      </w:r>
      <w:r w:rsidR="000D2292">
        <w:rPr>
          <w:u w:val="single"/>
        </w:rPr>
        <w:t>.2018</w:t>
      </w:r>
      <w:r>
        <w:rPr>
          <w:u w:val="single"/>
        </w:rPr>
        <w:t>.</w:t>
      </w:r>
    </w:p>
    <w:p w:rsidR="008D3518" w:rsidRDefault="008D3518" w:rsidP="007C220B">
      <w:pPr>
        <w:autoSpaceDE w:val="0"/>
        <w:ind w:firstLine="567"/>
      </w:pPr>
      <w:r w:rsidRPr="008D3518">
        <w:t>Периодичность поставки:</w:t>
      </w:r>
      <w:r w:rsidRPr="008D3518">
        <w:rPr>
          <w:u w:val="single"/>
        </w:rPr>
        <w:t xml:space="preserve"> один раз в год.</w:t>
      </w:r>
    </w:p>
    <w:p w:rsidR="00A64EC3" w:rsidRDefault="00343D9A" w:rsidP="007C220B">
      <w:pPr>
        <w:autoSpaceDE w:val="0"/>
        <w:ind w:firstLine="567"/>
      </w:pPr>
      <w:r>
        <w:t xml:space="preserve">8. Источник финансирования: </w:t>
      </w:r>
      <w:r>
        <w:rPr>
          <w:u w:val="single"/>
        </w:rPr>
        <w:t>бюджет города Югорска на 201</w:t>
      </w:r>
      <w:r w:rsidR="00B02FA9">
        <w:rPr>
          <w:u w:val="single"/>
        </w:rPr>
        <w:t>8</w:t>
      </w:r>
      <w:r>
        <w:rPr>
          <w:u w:val="single"/>
        </w:rPr>
        <w:t xml:space="preserve"> год.</w:t>
      </w:r>
    </w:p>
    <w:p w:rsidR="00A64EC3" w:rsidRDefault="00343D9A" w:rsidP="007C220B">
      <w:pPr>
        <w:autoSpaceDE w:val="0"/>
        <w:ind w:firstLine="567"/>
        <w:jc w:val="both"/>
      </w:pPr>
      <w:r>
        <w:t>Форма, сроки и порядок оплаты товара:</w:t>
      </w:r>
      <w:r>
        <w:tab/>
      </w:r>
      <w:r>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Pr>
          <w:iCs/>
          <w:u w:val="single"/>
        </w:rPr>
        <w:t>1</w:t>
      </w:r>
      <w:r w:rsidR="007F5800" w:rsidRPr="007F5800">
        <w:rPr>
          <w:iCs/>
          <w:u w:val="single"/>
        </w:rPr>
        <w:t>5</w:t>
      </w:r>
      <w:r w:rsidR="00F13D95">
        <w:rPr>
          <w:iCs/>
          <w:u w:val="single"/>
        </w:rPr>
        <w:t xml:space="preserve"> (</w:t>
      </w:r>
      <w:r w:rsidR="007F5800">
        <w:rPr>
          <w:iCs/>
          <w:u w:val="single"/>
        </w:rPr>
        <w:t>пятнадцати</w:t>
      </w:r>
      <w:r w:rsidR="00F13D95">
        <w:rPr>
          <w:iCs/>
          <w:u w:val="single"/>
        </w:rPr>
        <w:t xml:space="preserve">) рабочих </w:t>
      </w:r>
      <w:r>
        <w:rPr>
          <w:iCs/>
          <w:u w:val="single"/>
        </w:rPr>
        <w:t xml:space="preserve">дней со дня подписания Заказчиком </w:t>
      </w:r>
      <w:r w:rsidR="00B02FA9" w:rsidRPr="00B02FA9">
        <w:rPr>
          <w:iCs/>
          <w:u w:val="single"/>
        </w:rPr>
        <w:t>документа о приёмке, предусмотренного Контрактом.</w:t>
      </w:r>
      <w:r>
        <w:rPr>
          <w:iCs/>
          <w:u w:val="single"/>
        </w:rPr>
        <w:t xml:space="preserve"> </w:t>
      </w:r>
    </w:p>
    <w:p w:rsidR="00A64EC3" w:rsidRDefault="00343D9A" w:rsidP="007C220B">
      <w:pPr>
        <w:pStyle w:val="af3"/>
        <w:autoSpaceDE w:val="0"/>
        <w:ind w:left="0" w:firstLine="567"/>
        <w:jc w:val="both"/>
      </w:pPr>
      <w:r>
        <w:t>9. Единые требования к участникам закупки:</w:t>
      </w:r>
    </w:p>
    <w:p w:rsidR="00A64EC3" w:rsidRDefault="00343D9A">
      <w:pPr>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Pr>
          <w:color w:val="000099"/>
        </w:rPr>
        <w:t>;</w:t>
      </w:r>
    </w:p>
    <w:p w:rsidR="00A64EC3" w:rsidRDefault="00343D9A">
      <w:pPr>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Default="00343D9A">
      <w:pPr>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Default="00343D9A">
      <w:pPr>
        <w:ind w:firstLine="567"/>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Default="00343D9A">
      <w:pPr>
        <w:ind w:firstLine="567"/>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Default="00343D9A">
      <w:pPr>
        <w:ind w:firstLine="567"/>
        <w:jc w:val="both"/>
      </w:pPr>
      <w: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Default="00343D9A">
      <w:pPr>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5"/>
        </w:rPr>
        <w:footnoteReference w:id="1"/>
      </w:r>
      <w:r>
        <w:t>;</w:t>
      </w:r>
    </w:p>
    <w:p w:rsidR="00A27401" w:rsidRDefault="00343D9A" w:rsidP="00A27401">
      <w:pPr>
        <w:ind w:firstLine="567"/>
        <w:jc w:val="both"/>
      </w:pPr>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Default="00A27401" w:rsidP="00A27401">
      <w:pPr>
        <w:ind w:firstLine="567"/>
        <w:jc w:val="both"/>
      </w:pPr>
      <w:r>
        <w:t>8) участник закупки не является офшорной компанией;</w:t>
      </w:r>
    </w:p>
    <w:p w:rsidR="00A27401" w:rsidRDefault="00A27401" w:rsidP="00A27401">
      <w:pPr>
        <w:pStyle w:val="af3"/>
        <w:autoSpaceDE w:val="0"/>
        <w:ind w:left="0" w:firstLine="567"/>
        <w:jc w:val="both"/>
      </w:pPr>
      <w:r>
        <w:t>9) отсутствие у участника закупки ограничений для участия в закупках, установленных законодательством Российской Федерации.</w:t>
      </w:r>
    </w:p>
    <w:p w:rsidR="00A64EC3" w:rsidRDefault="00343D9A" w:rsidP="00A27401">
      <w:pPr>
        <w:pStyle w:val="af3"/>
        <w:autoSpaceDE w:val="0"/>
        <w:ind w:left="0" w:firstLine="567"/>
        <w:jc w:val="both"/>
      </w:pPr>
      <w:r>
        <w:t>10. Требование об отсутствии сведений об участнике закупки в реестре недобросовестных поставщиков:</w:t>
      </w:r>
    </w:p>
    <w:p w:rsidR="00A64EC3" w:rsidRDefault="00343D9A">
      <w:pPr>
        <w:pStyle w:val="af3"/>
        <w:autoSpaceDE w:val="0"/>
        <w:ind w:left="0"/>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Default="009F2E31" w:rsidP="009F2E31">
      <w:pPr>
        <w:pStyle w:val="af3"/>
        <w:autoSpaceDE w:val="0"/>
        <w:ind w:left="0" w:firstLine="567"/>
        <w:jc w:val="both"/>
      </w:pPr>
      <w:r>
        <w:t xml:space="preserve">11. </w:t>
      </w:r>
      <w:r w:rsidRPr="001F58B0">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t>:</w:t>
      </w:r>
      <w:r>
        <w:rPr>
          <w:u w:val="single"/>
        </w:rPr>
        <w:tab/>
        <w:t xml:space="preserve"> не установлено.</w:t>
      </w:r>
    </w:p>
    <w:p w:rsidR="009F2E31" w:rsidRDefault="009F2E31" w:rsidP="009F2E31">
      <w:pPr>
        <w:pStyle w:val="af3"/>
        <w:autoSpaceDE w:val="0"/>
        <w:ind w:left="0" w:firstLine="567"/>
        <w:jc w:val="both"/>
      </w:pPr>
      <w:r>
        <w:t xml:space="preserve">12. </w:t>
      </w:r>
      <w:r w:rsidRPr="001F58B0">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t xml:space="preserve">: </w:t>
      </w:r>
      <w:r>
        <w:rPr>
          <w:u w:val="single"/>
        </w:rPr>
        <w:tab/>
        <w:t>не установлено</w:t>
      </w:r>
      <w:r>
        <w:rPr>
          <w:u w:val="single"/>
        </w:rPr>
        <w:tab/>
        <w:t>.</w:t>
      </w:r>
    </w:p>
    <w:p w:rsidR="00A64EC3" w:rsidRDefault="00343D9A">
      <w:pPr>
        <w:autoSpaceDE w:val="0"/>
        <w:ind w:firstLine="567"/>
        <w:jc w:val="both"/>
      </w:pPr>
      <w: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Default="00343D9A">
      <w:pPr>
        <w:autoSpaceDE w:val="0"/>
        <w:ind w:firstLine="567"/>
        <w:jc w:val="both"/>
      </w:pPr>
      <w: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u w:val="single"/>
        </w:rPr>
        <w:tab/>
      </w:r>
      <w:r>
        <w:rPr>
          <w:u w:val="single"/>
        </w:rPr>
        <w:tab/>
        <w:t>не установлено</w:t>
      </w:r>
      <w:r>
        <w:rPr>
          <w:u w:val="single"/>
        </w:rPr>
        <w:tab/>
      </w:r>
      <w:r>
        <w:rPr>
          <w:i/>
        </w:rPr>
        <w:t>.</w:t>
      </w:r>
    </w:p>
    <w:p w:rsidR="00A64EC3" w:rsidRDefault="00343D9A">
      <w:pPr>
        <w:autoSpaceDE w:val="0"/>
        <w:ind w:firstLine="567"/>
        <w:jc w:val="both"/>
      </w:pPr>
      <w:r>
        <w:t xml:space="preserve">15.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9F2E31" w:rsidRDefault="009F2E31" w:rsidP="009F2E31">
      <w:pPr>
        <w:autoSpaceDE w:val="0"/>
        <w:ind w:firstLine="567"/>
        <w:jc w:val="both"/>
      </w:pPr>
      <w:r>
        <w:t xml:space="preserve">16. </w:t>
      </w:r>
      <w:proofErr w:type="gramStart"/>
      <w: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w:t>
      </w:r>
      <w:r>
        <w:lastRenderedPageBreak/>
        <w:t>время с момента размещения извещения о его проведении до 10 часов 00 минут «</w:t>
      </w:r>
      <w:r w:rsidR="001C656F">
        <w:t>31</w:t>
      </w:r>
      <w:r>
        <w:t xml:space="preserve">» </w:t>
      </w:r>
      <w:r w:rsidR="001C656F">
        <w:t xml:space="preserve">октября  </w:t>
      </w:r>
      <w:r>
        <w:t>2018 года.</w:t>
      </w:r>
      <w:proofErr w:type="gramEnd"/>
    </w:p>
    <w:p w:rsidR="00A64EC3" w:rsidRDefault="00343D9A">
      <w:pPr>
        <w:autoSpaceDE w:val="0"/>
        <w:ind w:firstLine="567"/>
        <w:jc w:val="both"/>
      </w:pPr>
      <w: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Default="00343D9A">
      <w:pPr>
        <w:autoSpaceDE w:val="0"/>
        <w:ind w:firstLine="567"/>
        <w:jc w:val="both"/>
      </w:pPr>
      <w:r>
        <w:t>18. Дата окончания срока рассмотрения заявок на участие в аукционе в электронной форме: «</w:t>
      </w:r>
      <w:r w:rsidR="001C656F">
        <w:t>01</w:t>
      </w:r>
      <w:r>
        <w:t>»</w:t>
      </w:r>
      <w:r w:rsidR="001C656F">
        <w:t xml:space="preserve"> </w:t>
      </w:r>
      <w:r w:rsidR="001C656F">
        <w:t xml:space="preserve">ноября </w:t>
      </w:r>
      <w:r w:rsidR="001C656F">
        <w:t xml:space="preserve"> </w:t>
      </w:r>
      <w:r w:rsidR="001C656F">
        <w:t xml:space="preserve"> </w:t>
      </w:r>
      <w:r>
        <w:t>201</w:t>
      </w:r>
      <w:r w:rsidR="00B02FA9">
        <w:t>8</w:t>
      </w:r>
      <w:r>
        <w:t xml:space="preserve"> года.</w:t>
      </w:r>
    </w:p>
    <w:p w:rsidR="00A64EC3" w:rsidRDefault="00343D9A">
      <w:pPr>
        <w:autoSpaceDE w:val="0"/>
        <w:ind w:firstLine="567"/>
        <w:jc w:val="both"/>
      </w:pPr>
      <w:r>
        <w:t>19. Дата проведения аукциона в электронной форме: «</w:t>
      </w:r>
      <w:r w:rsidR="001C656F">
        <w:t>06</w:t>
      </w:r>
      <w:r>
        <w:t xml:space="preserve">» </w:t>
      </w:r>
      <w:r w:rsidR="001C656F">
        <w:t xml:space="preserve">ноября </w:t>
      </w:r>
      <w:bookmarkStart w:id="0" w:name="_GoBack"/>
      <w:bookmarkEnd w:id="0"/>
      <w:r>
        <w:t>201</w:t>
      </w:r>
      <w:r w:rsidR="00B02FA9">
        <w:t>8</w:t>
      </w:r>
      <w:r>
        <w:t xml:space="preserve"> года.</w:t>
      </w:r>
    </w:p>
    <w:p w:rsidR="00A64EC3" w:rsidRDefault="00343D9A">
      <w:pPr>
        <w:autoSpaceDE w:val="0"/>
        <w:ind w:firstLine="567"/>
        <w:jc w:val="both"/>
      </w:pPr>
      <w: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tab/>
      </w:r>
      <w:r>
        <w:rPr>
          <w:u w:val="single"/>
        </w:rPr>
        <w:tab/>
      </w:r>
      <w:r>
        <w:rPr>
          <w:u w:val="single"/>
        </w:rPr>
        <w:tab/>
        <w:t>не предоставляются.</w:t>
      </w:r>
    </w:p>
    <w:p w:rsidR="00A64EC3" w:rsidRDefault="00343D9A">
      <w:pPr>
        <w:autoSpaceDE w:val="0"/>
        <w:ind w:firstLine="567"/>
        <w:jc w:val="both"/>
      </w:pPr>
      <w:r>
        <w:t xml:space="preserve">21. Преимущества, предоставляемые осуществляющим производство товаров, выполнение работ, оказание услуг организациям инвалидов: </w:t>
      </w:r>
      <w:r>
        <w:rPr>
          <w:u w:val="single"/>
        </w:rPr>
        <w:tab/>
        <w:t>не предоставляются</w:t>
      </w:r>
      <w:r>
        <w:rPr>
          <w:u w:val="single"/>
        </w:rPr>
        <w:tab/>
        <w:t>.</w:t>
      </w:r>
    </w:p>
    <w:p w:rsidR="00A64EC3" w:rsidRDefault="00343D9A">
      <w:pPr>
        <w:autoSpaceDE w:val="0"/>
        <w:ind w:firstLine="567"/>
        <w:jc w:val="both"/>
      </w:pPr>
      <w:r>
        <w:t xml:space="preserve">22. Размер обеспечения заявки на участие в закупке предусмотрен в размере 1% от начальной (максимальной) цены контракта, что </w:t>
      </w:r>
      <w:r>
        <w:rPr>
          <w:color w:val="000099"/>
        </w:rPr>
        <w:t xml:space="preserve">составляет </w:t>
      </w:r>
      <w:r w:rsidR="008238A9">
        <w:rPr>
          <w:color w:val="000099"/>
        </w:rPr>
        <w:t>10</w:t>
      </w:r>
      <w:r w:rsidR="00D92538">
        <w:rPr>
          <w:color w:val="000099"/>
        </w:rPr>
        <w:t xml:space="preserve"> </w:t>
      </w:r>
      <w:r w:rsidR="008238A9">
        <w:rPr>
          <w:color w:val="000099"/>
        </w:rPr>
        <w:t>000</w:t>
      </w:r>
      <w:r w:rsidR="00F936D6" w:rsidRPr="00F936D6">
        <w:rPr>
          <w:color w:val="000099"/>
        </w:rPr>
        <w:t xml:space="preserve"> </w:t>
      </w:r>
      <w:r>
        <w:rPr>
          <w:color w:val="000099"/>
        </w:rPr>
        <w:t>(</w:t>
      </w:r>
      <w:r w:rsidR="00D92538">
        <w:rPr>
          <w:color w:val="000099"/>
        </w:rPr>
        <w:t>де</w:t>
      </w:r>
      <w:r w:rsidR="008238A9">
        <w:rPr>
          <w:color w:val="000099"/>
        </w:rPr>
        <w:t>с</w:t>
      </w:r>
      <w:r w:rsidR="00D92538">
        <w:rPr>
          <w:color w:val="000099"/>
        </w:rPr>
        <w:t>ять тысяч</w:t>
      </w:r>
      <w:r>
        <w:rPr>
          <w:color w:val="000099"/>
        </w:rPr>
        <w:t xml:space="preserve">) рублей </w:t>
      </w:r>
      <w:r w:rsidR="00D92538">
        <w:rPr>
          <w:color w:val="000099"/>
        </w:rPr>
        <w:t>0</w:t>
      </w:r>
      <w:r w:rsidR="008238A9">
        <w:rPr>
          <w:color w:val="000099"/>
        </w:rPr>
        <w:t>0</w:t>
      </w:r>
      <w:r>
        <w:rPr>
          <w:color w:val="000099"/>
        </w:rPr>
        <w:t xml:space="preserve"> копе</w:t>
      </w:r>
      <w:r w:rsidR="00D92538">
        <w:rPr>
          <w:color w:val="000099"/>
        </w:rPr>
        <w:t>е</w:t>
      </w:r>
      <w:r>
        <w:rPr>
          <w:color w:val="000099"/>
        </w:rPr>
        <w:t xml:space="preserve">к. </w:t>
      </w:r>
      <w:r w:rsidR="00207DDB" w:rsidRPr="00207DD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07DDB" w:rsidRDefault="00207DDB" w:rsidP="00207DDB">
      <w:pPr>
        <w:autoSpaceDE w:val="0"/>
        <w:ind w:firstLine="567"/>
        <w:jc w:val="both"/>
      </w:pPr>
      <w:bookmarkStart w:id="1" w:name="_Ref166350767"/>
      <w:bookmarkStart w:id="2" w:name="OLE_LINK21"/>
      <w:r>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Default="00207DDB" w:rsidP="00207DDB">
      <w:pPr>
        <w:autoSpaceDE w:val="0"/>
        <w:ind w:firstLine="567"/>
        <w:jc w:val="both"/>
      </w:pPr>
      <w:bookmarkStart w:id="3" w:name="_Ref166350695"/>
      <w:r w:rsidRPr="00334925">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w:t>
      </w:r>
      <w:r>
        <w:t>0</w:t>
      </w:r>
      <w:r w:rsidRPr="00334925">
        <w:t>8</w:t>
      </w:r>
      <w:r>
        <w:t>.11.</w:t>
      </w:r>
      <w:r w:rsidRPr="00334925">
        <w:t>2013 №</w:t>
      </w:r>
      <w:r>
        <w:t xml:space="preserve"> </w:t>
      </w:r>
      <w:r w:rsidRPr="00334925">
        <w:t xml:space="preserve">1005 (с учётом изменений и дополнений) или денежными средствами. </w:t>
      </w:r>
      <w:r>
        <w:t>Способ обеспечения исполнения контракта определяется участником закупки, с которым заключается контракт, самостоятельно.</w:t>
      </w:r>
    </w:p>
    <w:p w:rsidR="00207DDB" w:rsidRDefault="00207DDB" w:rsidP="00207DDB">
      <w:pPr>
        <w:autoSpaceDE w:val="0"/>
        <w:ind w:firstLine="567"/>
        <w:jc w:val="both"/>
      </w:pPr>
      <w:r>
        <w:t>Срок действия банковской гарантии должен превышать срок действия контракта не менее чем на один месяц.</w:t>
      </w:r>
    </w:p>
    <w:bookmarkEnd w:id="3"/>
    <w:p w:rsidR="00207DDB" w:rsidRDefault="00207DDB" w:rsidP="00207DDB">
      <w:pPr>
        <w:autoSpaceDE w:val="0"/>
        <w:ind w:firstLine="567"/>
        <w:jc w:val="both"/>
      </w:pPr>
      <w:r>
        <w:rPr>
          <w:color w:val="000099"/>
        </w:rPr>
        <w:t>Размер обеспечения исполнения контракта</w:t>
      </w:r>
      <w:r>
        <w:rPr>
          <w:rStyle w:val="a5"/>
          <w:b/>
          <w:color w:val="000099"/>
        </w:rPr>
        <w:footnoteReference w:id="2"/>
      </w:r>
      <w:r>
        <w:rPr>
          <w:color w:val="000099"/>
        </w:rPr>
        <w:t xml:space="preserve"> составляет </w:t>
      </w:r>
      <w:r w:rsidR="00D80948">
        <w:rPr>
          <w:color w:val="000099"/>
        </w:rPr>
        <w:t>50</w:t>
      </w:r>
      <w:r>
        <w:rPr>
          <w:color w:val="000099"/>
        </w:rPr>
        <w:t xml:space="preserve"> </w:t>
      </w:r>
      <w:r w:rsidR="00D80948">
        <w:rPr>
          <w:color w:val="000099"/>
        </w:rPr>
        <w:t>000</w:t>
      </w:r>
      <w:r>
        <w:rPr>
          <w:color w:val="000099"/>
        </w:rPr>
        <w:t xml:space="preserve"> (</w:t>
      </w:r>
      <w:r w:rsidR="00D80948">
        <w:rPr>
          <w:color w:val="000099"/>
        </w:rPr>
        <w:t>пятьдесят</w:t>
      </w:r>
      <w:r w:rsidR="00D92538">
        <w:rPr>
          <w:color w:val="000099"/>
        </w:rPr>
        <w:t xml:space="preserve"> </w:t>
      </w:r>
      <w:r>
        <w:rPr>
          <w:color w:val="000099"/>
        </w:rPr>
        <w:t xml:space="preserve">тысяч) рублей </w:t>
      </w:r>
      <w:r w:rsidR="00D80948">
        <w:rPr>
          <w:color w:val="000099"/>
        </w:rPr>
        <w:t>00</w:t>
      </w:r>
      <w:r>
        <w:rPr>
          <w:color w:val="000099"/>
        </w:rPr>
        <w:t xml:space="preserve"> копеек</w:t>
      </w:r>
      <w:r>
        <w:t xml:space="preserve"> (5% от начальной (максимальной) цены контракта).</w:t>
      </w:r>
    </w:p>
    <w:p w:rsidR="00207DDB" w:rsidRDefault="00207DDB" w:rsidP="00207DDB">
      <w:pPr>
        <w:autoSpaceDE w:val="0"/>
        <w:ind w:firstLine="567"/>
        <w:jc w:val="both"/>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Default="00207DDB" w:rsidP="00207DDB">
      <w:pPr>
        <w:autoSpaceDE w:val="0"/>
        <w:ind w:firstLine="567"/>
        <w:jc w:val="both"/>
      </w:pPr>
      <w:r>
        <w:t>Обеспечение исполнения контракта должно быть предоставлено одновременно с подписанным экземпляром контракта.</w:t>
      </w:r>
    </w:p>
    <w:p w:rsidR="00207DDB" w:rsidRDefault="00207DDB" w:rsidP="00207DDB">
      <w:pPr>
        <w:autoSpaceDE w:val="0"/>
        <w:ind w:firstLine="567"/>
        <w:jc w:val="both"/>
      </w:pPr>
      <w:r>
        <w:t>Обеспечение исполнения контракта не требуется в случае:</w:t>
      </w:r>
    </w:p>
    <w:p w:rsidR="00207DDB" w:rsidRDefault="00207DDB" w:rsidP="00207DDB">
      <w:pPr>
        <w:autoSpaceDE w:val="0"/>
        <w:ind w:firstLine="567"/>
        <w:jc w:val="both"/>
      </w:pPr>
      <w:r>
        <w:t>1) заключения контракта с участником закупки, который является казённым учреждением;</w:t>
      </w:r>
    </w:p>
    <w:p w:rsidR="00207DDB" w:rsidRDefault="00207DDB" w:rsidP="00207DDB">
      <w:pPr>
        <w:autoSpaceDE w:val="0"/>
        <w:ind w:firstLine="567"/>
        <w:jc w:val="both"/>
      </w:pPr>
      <w:r>
        <w:t>2) осуществления закупки услуги по предоставлению кредита;</w:t>
      </w:r>
    </w:p>
    <w:p w:rsidR="00207DDB" w:rsidRDefault="00207DDB" w:rsidP="00207DDB">
      <w:pPr>
        <w:autoSpaceDE w:val="0"/>
        <w:ind w:firstLine="567"/>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Default="00207DDB" w:rsidP="00207DDB">
      <w:pPr>
        <w:autoSpaceDE w:val="0"/>
        <w:ind w:firstLine="567"/>
        <w:jc w:val="both"/>
      </w:pPr>
      <w: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Default="00207DDB" w:rsidP="00207DDB">
      <w:pPr>
        <w:autoSpaceDE w:val="0"/>
        <w:ind w:firstLine="567"/>
        <w:jc w:val="both"/>
      </w:pPr>
      <w: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Default="00207DDB" w:rsidP="00207DDB">
      <w:pPr>
        <w:autoSpaceDE w:val="0"/>
        <w:ind w:firstLine="567"/>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1. Банковская гарантия должна быть безотзывной;</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lastRenderedPageBreak/>
        <w:t xml:space="preserve">2.  Банковская гарантия должна содержать: </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6) срок действия банковской гарантии;</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D92538" w:rsidRPr="00D92538" w:rsidRDefault="00207DDB" w:rsidP="00D92538">
      <w:pPr>
        <w:pStyle w:val="3"/>
        <w:keepNext w:val="0"/>
        <w:spacing w:before="0" w:after="0"/>
        <w:ind w:firstLine="567"/>
        <w:jc w:val="both"/>
      </w:pPr>
      <w:r w:rsidRPr="001B7CAB">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roofErr w:type="spellStart"/>
      <w:r w:rsidRPr="001B7CAB">
        <w:rPr>
          <w:rFonts w:ascii="Times New Roman" w:hAnsi="Times New Roman" w:cs="Times New Roman"/>
          <w:b w:val="0"/>
          <w:bCs w:val="0"/>
          <w:sz w:val="24"/>
          <w:szCs w:val="24"/>
        </w:rPr>
        <w:t>Депфин</w:t>
      </w:r>
      <w:proofErr w:type="spellEnd"/>
      <w:r w:rsidRPr="001B7CAB">
        <w:rPr>
          <w:rFonts w:ascii="Times New Roman" w:hAnsi="Times New Roman" w:cs="Times New Roman"/>
          <w:b w:val="0"/>
          <w:bCs w:val="0"/>
          <w:sz w:val="24"/>
          <w:szCs w:val="24"/>
        </w:rPr>
        <w:t xml:space="preserve"> Югорска (Администрация г. Югорска л/с 070050000), ИНН 8622002368, КПП 862201001, </w:t>
      </w:r>
      <w:proofErr w:type="gramStart"/>
      <w:r w:rsidRPr="001B7CAB">
        <w:rPr>
          <w:rFonts w:ascii="Times New Roman" w:hAnsi="Times New Roman" w:cs="Times New Roman"/>
          <w:b w:val="0"/>
          <w:bCs w:val="0"/>
          <w:sz w:val="24"/>
          <w:szCs w:val="24"/>
        </w:rPr>
        <w:t>р</w:t>
      </w:r>
      <w:proofErr w:type="gramEnd"/>
      <w:r w:rsidRPr="001B7CAB">
        <w:rPr>
          <w:rFonts w:ascii="Times New Roman" w:hAnsi="Times New Roman" w:cs="Times New Roman"/>
          <w:b w:val="0"/>
          <w:bCs w:val="0"/>
          <w:sz w:val="24"/>
          <w:szCs w:val="24"/>
        </w:rPr>
        <w:t xml:space="preserve">/с 40302810100065000007, Ф-л Западно-Сибирский ПАО Банка «ФК Открытие», г. Ханты-Мансийск, БИК 047162812, к/с 30101810465777100812. </w:t>
      </w:r>
      <w:r w:rsidRPr="00EE32CB">
        <w:rPr>
          <w:rFonts w:ascii="Times New Roman" w:hAnsi="Times New Roman" w:cs="Times New Roman"/>
          <w:b w:val="0"/>
          <w:bCs w:val="0"/>
          <w:color w:val="000099"/>
          <w:sz w:val="24"/>
          <w:szCs w:val="24"/>
        </w:rPr>
        <w:t xml:space="preserve">Назначение платежа: «Обеспечение исполнения муниципального контракта по аукциону в электронной форме ИКЗ № </w:t>
      </w:r>
      <w:r w:rsidR="00EE32CB" w:rsidRPr="00EE32CB">
        <w:rPr>
          <w:rFonts w:ascii="Times New Roman" w:hAnsi="Times New Roman" w:cs="Times New Roman"/>
          <w:b w:val="0"/>
          <w:bCs w:val="0"/>
          <w:color w:val="000099"/>
          <w:sz w:val="24"/>
          <w:szCs w:val="24"/>
        </w:rPr>
        <w:t>183862200236886220100101</w:t>
      </w:r>
      <w:r w:rsidR="0019610F">
        <w:rPr>
          <w:rFonts w:ascii="Times New Roman" w:hAnsi="Times New Roman" w:cs="Times New Roman"/>
          <w:b w:val="0"/>
          <w:bCs w:val="0"/>
          <w:color w:val="000099"/>
          <w:sz w:val="24"/>
          <w:szCs w:val="24"/>
        </w:rPr>
        <w:t>63</w:t>
      </w:r>
      <w:r w:rsidR="00EE32CB" w:rsidRPr="00EE32CB">
        <w:rPr>
          <w:rFonts w:ascii="Times New Roman" w:hAnsi="Times New Roman" w:cs="Times New Roman"/>
          <w:b w:val="0"/>
          <w:bCs w:val="0"/>
          <w:color w:val="000099"/>
          <w:sz w:val="24"/>
          <w:szCs w:val="24"/>
        </w:rPr>
        <w:t>0010000244</w:t>
      </w:r>
      <w:r w:rsidR="00D92538" w:rsidRPr="00EE32CB">
        <w:rPr>
          <w:rFonts w:ascii="Times New Roman" w:hAnsi="Times New Roman" w:cs="Times New Roman"/>
          <w:b w:val="0"/>
          <w:bCs w:val="0"/>
          <w:color w:val="000099"/>
          <w:sz w:val="24"/>
          <w:szCs w:val="24"/>
        </w:rPr>
        <w:t xml:space="preserve">   </w:t>
      </w:r>
      <w:r w:rsidRPr="00EE32CB">
        <w:rPr>
          <w:rFonts w:ascii="Times New Roman" w:hAnsi="Times New Roman" w:cs="Times New Roman"/>
          <w:b w:val="0"/>
          <w:bCs w:val="0"/>
          <w:color w:val="000099"/>
          <w:sz w:val="24"/>
          <w:szCs w:val="24"/>
        </w:rPr>
        <w:t xml:space="preserve"> на </w:t>
      </w:r>
      <w:r w:rsidR="00507EFC" w:rsidRPr="00EE32CB">
        <w:rPr>
          <w:rFonts w:ascii="Times New Roman" w:hAnsi="Times New Roman" w:cs="Times New Roman"/>
          <w:b w:val="0"/>
          <w:bCs w:val="0"/>
          <w:color w:val="000099"/>
          <w:sz w:val="24"/>
          <w:szCs w:val="24"/>
        </w:rPr>
        <w:t xml:space="preserve">поставку </w:t>
      </w:r>
      <w:r w:rsidR="00D92538" w:rsidRPr="00EE32CB">
        <w:rPr>
          <w:rFonts w:ascii="Times New Roman" w:hAnsi="Times New Roman" w:cs="Times New Roman"/>
          <w:b w:val="0"/>
          <w:bCs w:val="0"/>
          <w:color w:val="000099"/>
          <w:sz w:val="24"/>
          <w:szCs w:val="24"/>
        </w:rPr>
        <w:t>серверного оборудования</w:t>
      </w:r>
      <w:r w:rsidRPr="00EE32CB">
        <w:rPr>
          <w:rFonts w:ascii="Times New Roman" w:hAnsi="Times New Roman" w:cs="Times New Roman"/>
          <w:b w:val="0"/>
          <w:bCs w:val="0"/>
          <w:color w:val="000099"/>
          <w:sz w:val="24"/>
          <w:szCs w:val="24"/>
        </w:rPr>
        <w:t>»;</w:t>
      </w:r>
    </w:p>
    <w:bookmarkEnd w:id="1"/>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Default="00207DDB" w:rsidP="00207DDB">
      <w:pPr>
        <w:autoSpaceDE w:val="0"/>
        <w:ind w:firstLine="567"/>
        <w:jc w:val="both"/>
      </w:pPr>
      <w:r>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Pr>
          <w:bCs/>
        </w:rPr>
        <w:t>Закона о контрактной системе</w:t>
      </w:r>
      <w:r>
        <w:t xml:space="preserve">: </w:t>
      </w:r>
    </w:p>
    <w:p w:rsidR="00207DDB" w:rsidRDefault="00207DDB" w:rsidP="00207DDB">
      <w:pPr>
        <w:autoSpaceDE w:val="0"/>
        <w:ind w:firstLine="567"/>
        <w:jc w:val="both"/>
      </w:pPr>
      <w:r>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bCs/>
          <w:kern w:val="1"/>
          <w:u w:val="single"/>
        </w:rPr>
        <w:t xml:space="preserve">  не установлено</w:t>
      </w:r>
      <w:r>
        <w:rPr>
          <w:bCs/>
          <w:kern w:val="1"/>
        </w:rPr>
        <w:t>;</w:t>
      </w:r>
    </w:p>
    <w:p w:rsidR="00207DDB" w:rsidRDefault="00207DDB" w:rsidP="00207DDB">
      <w:pPr>
        <w:autoSpaceDE w:val="0"/>
        <w:ind w:firstLine="567"/>
        <w:jc w:val="both"/>
      </w:pPr>
      <w: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Pr>
          <w:bCs/>
          <w:kern w:val="1"/>
        </w:rPr>
        <w:t xml:space="preserve"> </w:t>
      </w:r>
      <w:r w:rsidR="00507EFC">
        <w:rPr>
          <w:bCs/>
          <w:kern w:val="1"/>
          <w:u w:val="single"/>
        </w:rPr>
        <w:t xml:space="preserve">  не установлено</w:t>
      </w:r>
      <w:r w:rsidR="00507EFC">
        <w:rPr>
          <w:bCs/>
          <w:kern w:val="1"/>
        </w:rPr>
        <w:t>;</w:t>
      </w:r>
    </w:p>
    <w:p w:rsidR="00207DDB" w:rsidRDefault="00207DDB" w:rsidP="00207DDB">
      <w:pPr>
        <w:autoSpaceDE w:val="0"/>
        <w:ind w:firstLine="567"/>
        <w:jc w:val="both"/>
      </w:pPr>
      <w:r>
        <w:t xml:space="preserve">3)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u w:val="single"/>
        </w:rPr>
        <w:t xml:space="preserve">   </w:t>
      </w:r>
      <w:r w:rsidR="00362145" w:rsidRPr="00A16AFE">
        <w:rPr>
          <w:b/>
          <w:color w:val="000099"/>
          <w:u w:val="single"/>
        </w:rPr>
        <w:t>установлено</w:t>
      </w:r>
      <w:r w:rsidR="00362145" w:rsidRPr="00A16AFE">
        <w:rPr>
          <w:b/>
          <w:color w:val="000099"/>
        </w:rPr>
        <w:t>;</w:t>
      </w:r>
    </w:p>
    <w:p w:rsidR="00207DDB" w:rsidRDefault="00207DDB" w:rsidP="00207DDB">
      <w:pPr>
        <w:autoSpaceDE w:val="0"/>
        <w:ind w:firstLine="567"/>
        <w:jc w:val="both"/>
      </w:pPr>
      <w:r>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207DDB" w:rsidRDefault="00207DDB" w:rsidP="00207DDB">
      <w:pPr>
        <w:autoSpaceDE w:val="0"/>
        <w:ind w:firstLine="567"/>
        <w:jc w:val="both"/>
      </w:pPr>
      <w:r>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u w:val="single"/>
        </w:rPr>
        <w:t>не установлено</w:t>
      </w:r>
      <w:r>
        <w:t>;</w:t>
      </w:r>
    </w:p>
    <w:p w:rsidR="00207DDB" w:rsidRDefault="00207DDB" w:rsidP="00207DDB">
      <w:pPr>
        <w:autoSpaceDE w:val="0"/>
        <w:ind w:firstLine="567"/>
        <w:jc w:val="both"/>
      </w:pPr>
      <w:r>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u w:val="single"/>
        </w:rPr>
        <w:t>не установлено</w:t>
      </w:r>
      <w:r>
        <w:t>;</w:t>
      </w:r>
    </w:p>
    <w:p w:rsidR="00207DDB" w:rsidRDefault="00207DDB" w:rsidP="00207DDB">
      <w:pPr>
        <w:autoSpaceDE w:val="0"/>
        <w:ind w:firstLine="567"/>
        <w:jc w:val="both"/>
      </w:pPr>
      <w:r>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207DDB" w:rsidRPr="00A16AFE" w:rsidRDefault="00207DDB" w:rsidP="00207DDB">
      <w:pPr>
        <w:autoSpaceDE w:val="0"/>
        <w:ind w:firstLine="567"/>
        <w:jc w:val="both"/>
        <w:rPr>
          <w:b/>
          <w:color w:val="000099"/>
        </w:rPr>
      </w:pPr>
      <w:r>
        <w:t xml:space="preserve">8) в соответствии с Постановлением Правительства РФ от 26.09.2016 № 968 </w:t>
      </w:r>
      <w:r w:rsidR="004313FE">
        <w:t>«</w:t>
      </w:r>
      <w: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4313FE">
        <w:t>»</w:t>
      </w:r>
      <w:r>
        <w:t xml:space="preserve">: </w:t>
      </w:r>
      <w:r>
        <w:rPr>
          <w:u w:val="single"/>
        </w:rPr>
        <w:t xml:space="preserve"> </w:t>
      </w:r>
      <w:r w:rsidRPr="00A16AFE">
        <w:rPr>
          <w:b/>
          <w:color w:val="000099"/>
          <w:u w:val="single"/>
        </w:rPr>
        <w:t>установлено</w:t>
      </w:r>
      <w:r w:rsidRPr="00A16AFE">
        <w:rPr>
          <w:b/>
          <w:color w:val="000099"/>
        </w:rPr>
        <w:t>;</w:t>
      </w:r>
    </w:p>
    <w:p w:rsidR="00207DDB" w:rsidRPr="000E2C27" w:rsidRDefault="00207DDB" w:rsidP="00207DDB">
      <w:pPr>
        <w:keepNext/>
        <w:ind w:firstLine="567"/>
        <w:jc w:val="both"/>
        <w:rPr>
          <w:bCs/>
          <w:kern w:val="1"/>
        </w:rPr>
      </w:pPr>
      <w:r w:rsidRPr="000E2C27">
        <w:rPr>
          <w:bCs/>
          <w:kern w:val="1"/>
        </w:rPr>
        <w:t>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Pr="000E2C27">
        <w:rPr>
          <w:bCs/>
          <w:kern w:val="1"/>
          <w:u w:val="single"/>
        </w:rPr>
        <w:t xml:space="preserve"> не установлено;</w:t>
      </w:r>
    </w:p>
    <w:p w:rsidR="00207DDB" w:rsidRPr="000E2C27" w:rsidRDefault="00207DDB" w:rsidP="00207DDB">
      <w:pPr>
        <w:keepNext/>
        <w:ind w:firstLine="567"/>
        <w:jc w:val="both"/>
      </w:pPr>
      <w:r w:rsidRPr="000E2C27">
        <w:rPr>
          <w:bCs/>
          <w:kern w:val="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0E2C27">
        <w:rPr>
          <w:bCs/>
          <w:kern w:val="1"/>
          <w:u w:val="single"/>
        </w:rPr>
        <w:t xml:space="preserve"> не установлено.</w:t>
      </w:r>
    </w:p>
    <w:p w:rsidR="00207DDB" w:rsidRDefault="00207DDB" w:rsidP="00207DDB">
      <w:pPr>
        <w:rPr>
          <w:bCs/>
          <w:kern w:val="1"/>
        </w:rPr>
      </w:pPr>
    </w:p>
    <w:p w:rsidR="00207DDB" w:rsidRDefault="00207DDB" w:rsidP="00207DDB"/>
    <w:p w:rsidR="00207DDB" w:rsidRDefault="00207DDB" w:rsidP="00207DDB">
      <w:pPr>
        <w:jc w:val="both"/>
      </w:pPr>
      <w:r>
        <w:t>Глава города Югорска</w:t>
      </w:r>
      <w:r>
        <w:tab/>
      </w:r>
      <w:r>
        <w:tab/>
      </w:r>
      <w:r>
        <w:tab/>
      </w:r>
      <w:r>
        <w:tab/>
      </w:r>
      <w:r>
        <w:tab/>
      </w:r>
      <w:r>
        <w:tab/>
      </w:r>
      <w:r>
        <w:tab/>
      </w:r>
      <w:r>
        <w:tab/>
      </w:r>
      <w:proofErr w:type="spellStart"/>
      <w:r w:rsidRPr="00F965F4">
        <w:t>А.В.Бородкин</w:t>
      </w:r>
      <w:proofErr w:type="spellEnd"/>
    </w:p>
    <w:p w:rsidR="00207DDB" w:rsidRDefault="00207DDB" w:rsidP="00207DDB">
      <w:pPr>
        <w:jc w:val="both"/>
        <w:rPr>
          <w:u w:val="single"/>
        </w:rPr>
      </w:pPr>
    </w:p>
    <w:p w:rsidR="00207DDB" w:rsidRPr="00B02FA9" w:rsidRDefault="00207DDB" w:rsidP="00207DDB">
      <w:pPr>
        <w:jc w:val="both"/>
        <w:rPr>
          <w:u w:val="single"/>
        </w:rPr>
      </w:pPr>
      <w:r w:rsidRPr="00B02FA9">
        <w:rPr>
          <w:u w:val="single"/>
        </w:rPr>
        <w:t xml:space="preserve">Проверено: </w:t>
      </w:r>
    </w:p>
    <w:p w:rsidR="00207DDB" w:rsidRDefault="00207DDB" w:rsidP="00207DDB">
      <w:pPr>
        <w:jc w:val="both"/>
      </w:pPr>
      <w:r>
        <w:t xml:space="preserve">Начальник отдела муниципальных </w:t>
      </w:r>
    </w:p>
    <w:p w:rsidR="00207DDB" w:rsidRDefault="00207DDB" w:rsidP="00207DDB">
      <w:pPr>
        <w:jc w:val="both"/>
      </w:pPr>
      <w:r>
        <w:t>закупок Департамента экономического развития</w:t>
      </w:r>
    </w:p>
    <w:p w:rsidR="00207DDB" w:rsidRDefault="00207DDB" w:rsidP="00207DDB">
      <w:pPr>
        <w:jc w:val="both"/>
      </w:pPr>
      <w:r>
        <w:t>и проектного управления</w:t>
      </w:r>
      <w:r>
        <w:tab/>
      </w:r>
      <w:r>
        <w:tab/>
      </w:r>
      <w:r>
        <w:tab/>
        <w:t xml:space="preserve">           </w:t>
      </w:r>
      <w:r>
        <w:tab/>
      </w:r>
      <w:r>
        <w:tab/>
      </w:r>
      <w:r>
        <w:tab/>
      </w:r>
      <w:r>
        <w:tab/>
      </w:r>
      <w:r>
        <w:tab/>
        <w:t>Н.Б.Захарова</w:t>
      </w:r>
    </w:p>
    <w:p w:rsidR="00343D9A" w:rsidRDefault="00343D9A">
      <w:pPr>
        <w:autoSpaceDE w:val="0"/>
        <w:ind w:firstLine="567"/>
        <w:jc w:val="both"/>
      </w:pPr>
    </w:p>
    <w:sectPr w:rsidR="00343D9A">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B7A" w:rsidRDefault="008A6B7A">
      <w:r>
        <w:separator/>
      </w:r>
    </w:p>
  </w:endnote>
  <w:endnote w:type="continuationSeparator" w:id="0">
    <w:p w:rsidR="008A6B7A" w:rsidRDefault="008A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B7A" w:rsidRDefault="008A6B7A">
      <w:r>
        <w:separator/>
      </w:r>
    </w:p>
  </w:footnote>
  <w:footnote w:type="continuationSeparator" w:id="0">
    <w:p w:rsidR="008A6B7A" w:rsidRDefault="008A6B7A">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D2292"/>
    <w:rsid w:val="00143D6A"/>
    <w:rsid w:val="00167498"/>
    <w:rsid w:val="0019610F"/>
    <w:rsid w:val="001C656F"/>
    <w:rsid w:val="001E5612"/>
    <w:rsid w:val="00207DDB"/>
    <w:rsid w:val="00242D23"/>
    <w:rsid w:val="0025724A"/>
    <w:rsid w:val="002A52AC"/>
    <w:rsid w:val="003041AC"/>
    <w:rsid w:val="00343D9A"/>
    <w:rsid w:val="00355A46"/>
    <w:rsid w:val="00362145"/>
    <w:rsid w:val="004313FE"/>
    <w:rsid w:val="004C214B"/>
    <w:rsid w:val="00507EFC"/>
    <w:rsid w:val="00596607"/>
    <w:rsid w:val="005A16FB"/>
    <w:rsid w:val="00623A9C"/>
    <w:rsid w:val="006A12DA"/>
    <w:rsid w:val="006C4869"/>
    <w:rsid w:val="00726C63"/>
    <w:rsid w:val="00740458"/>
    <w:rsid w:val="007720CA"/>
    <w:rsid w:val="0077394B"/>
    <w:rsid w:val="007C220B"/>
    <w:rsid w:val="007F5800"/>
    <w:rsid w:val="008238A9"/>
    <w:rsid w:val="00830034"/>
    <w:rsid w:val="00836486"/>
    <w:rsid w:val="008A6B7A"/>
    <w:rsid w:val="008C0659"/>
    <w:rsid w:val="008D3518"/>
    <w:rsid w:val="009156B5"/>
    <w:rsid w:val="0099388A"/>
    <w:rsid w:val="009A61E6"/>
    <w:rsid w:val="009C6C24"/>
    <w:rsid w:val="009F2E31"/>
    <w:rsid w:val="00A16AFE"/>
    <w:rsid w:val="00A27401"/>
    <w:rsid w:val="00A64EC3"/>
    <w:rsid w:val="00A7590B"/>
    <w:rsid w:val="00AC5F0D"/>
    <w:rsid w:val="00AF2976"/>
    <w:rsid w:val="00B02FA9"/>
    <w:rsid w:val="00B45924"/>
    <w:rsid w:val="00B84100"/>
    <w:rsid w:val="00BB07B0"/>
    <w:rsid w:val="00BD72A8"/>
    <w:rsid w:val="00C1393B"/>
    <w:rsid w:val="00CD62C3"/>
    <w:rsid w:val="00D60EE4"/>
    <w:rsid w:val="00D80948"/>
    <w:rsid w:val="00D92538"/>
    <w:rsid w:val="00DC7294"/>
    <w:rsid w:val="00E3147C"/>
    <w:rsid w:val="00E753E0"/>
    <w:rsid w:val="00EA3B70"/>
    <w:rsid w:val="00EE32CB"/>
    <w:rsid w:val="00F04AEE"/>
    <w:rsid w:val="00F13D95"/>
    <w:rsid w:val="00F936D6"/>
    <w:rsid w:val="00FA13EA"/>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9</Pages>
  <Words>4386</Words>
  <Characters>25001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39</cp:revision>
  <cp:lastPrinted>2018-10-04T05:08:00Z</cp:lastPrinted>
  <dcterms:created xsi:type="dcterms:W3CDTF">2017-10-05T06:08:00Z</dcterms:created>
  <dcterms:modified xsi:type="dcterms:W3CDTF">2018-10-22T07:38:00Z</dcterms:modified>
</cp:coreProperties>
</file>