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26F3677E" w14:textId="7F78727A" w:rsidR="00DB69CB" w:rsidRPr="00912318" w:rsidRDefault="00DB69CB" w:rsidP="00DB69CB">
      <w:pPr>
        <w:pStyle w:val="13"/>
        <w:shd w:val="clear" w:color="auto" w:fill="FFFFFF"/>
        <w:spacing w:after="0" w:line="240" w:lineRule="auto"/>
        <w:jc w:val="center"/>
        <w:rPr>
          <w:rFonts w:ascii="PT Astra Serif" w:hAnsi="PT Astra Serif"/>
          <w:b/>
          <w:color w:val="000000"/>
          <w:sz w:val="22"/>
          <w:szCs w:val="22"/>
        </w:rPr>
      </w:pPr>
      <w:r w:rsidRPr="00912318">
        <w:rPr>
          <w:rFonts w:ascii="PT Astra Serif" w:hAnsi="PT Astra Serif"/>
          <w:b/>
          <w:color w:val="000000"/>
          <w:sz w:val="22"/>
          <w:szCs w:val="22"/>
        </w:rPr>
        <w:t xml:space="preserve">на </w:t>
      </w:r>
      <w:r w:rsidRPr="00912318">
        <w:rPr>
          <w:rFonts w:ascii="PT Astra Serif" w:hAnsi="PT Astra Serif"/>
          <w:b/>
          <w:color w:val="000099"/>
          <w:sz w:val="22"/>
          <w:szCs w:val="22"/>
        </w:rPr>
        <w:t xml:space="preserve">поставку </w:t>
      </w:r>
      <w:r w:rsidR="00376FF8">
        <w:rPr>
          <w:rFonts w:ascii="PT Astra Serif" w:hAnsi="PT Astra Serif"/>
          <w:b/>
          <w:color w:val="000099"/>
          <w:sz w:val="22"/>
          <w:szCs w:val="22"/>
        </w:rPr>
        <w:t xml:space="preserve"> мебели</w:t>
      </w:r>
      <w:r w:rsidR="008D2A6D">
        <w:rPr>
          <w:rFonts w:ascii="PT Astra Serif" w:hAnsi="PT Astra Serif"/>
          <w:b/>
          <w:color w:val="000099"/>
          <w:sz w:val="22"/>
          <w:szCs w:val="22"/>
        </w:rPr>
        <w:t xml:space="preserve"> в ученические классы</w:t>
      </w:r>
    </w:p>
    <w:p w14:paraId="4907CF93" w14:textId="1EA5938C" w:rsidR="00DB69CB" w:rsidRPr="00912318" w:rsidRDefault="00DB69CB" w:rsidP="00A67910">
      <w:pPr>
        <w:pStyle w:val="13"/>
        <w:shd w:val="clear" w:color="auto" w:fill="FFFFFF"/>
        <w:spacing w:after="0"/>
        <w:jc w:val="center"/>
        <w:rPr>
          <w:rFonts w:ascii="PT Astra Serif" w:hAnsi="PT Astra Serif"/>
          <w:color w:val="000099"/>
          <w:sz w:val="22"/>
          <w:szCs w:val="22"/>
        </w:rPr>
      </w:pPr>
      <w:r w:rsidRPr="00912318">
        <w:rPr>
          <w:rFonts w:ascii="PT Astra Serif" w:hAnsi="PT Astra Serif"/>
          <w:color w:val="000099"/>
          <w:sz w:val="22"/>
          <w:szCs w:val="22"/>
        </w:rPr>
        <w:t>(ИКЗ №</w:t>
      </w:r>
      <w:r w:rsidR="00A67910">
        <w:rPr>
          <w:rFonts w:ascii="PT Astra Serif" w:hAnsi="PT Astra Serif"/>
          <w:color w:val="000099"/>
          <w:sz w:val="22"/>
          <w:szCs w:val="22"/>
        </w:rPr>
        <w:t xml:space="preserve"> </w:t>
      </w:r>
      <w:r w:rsidR="00A67910" w:rsidRPr="00A67910">
        <w:rPr>
          <w:rFonts w:ascii="PT Astra Serif" w:hAnsi="PT Astra Serif"/>
          <w:color w:val="000099"/>
          <w:sz w:val="22"/>
          <w:szCs w:val="22"/>
        </w:rPr>
        <w:t>233862200262586220100100210010000244</w:t>
      </w:r>
      <w:r w:rsidRPr="00912318">
        <w:rPr>
          <w:rFonts w:ascii="PT Astra Serif" w:hAnsi="PT Astra Serif"/>
          <w:color w:val="000099"/>
          <w:sz w:val="22"/>
          <w:szCs w:val="22"/>
        </w:rPr>
        <w:t>)</w:t>
      </w:r>
    </w:p>
    <w:p w14:paraId="4BB311B2" w14:textId="77777777" w:rsidR="00DB69CB" w:rsidRPr="00912318" w:rsidRDefault="00DB69CB" w:rsidP="00DB69CB">
      <w:pPr>
        <w:pStyle w:val="13"/>
        <w:tabs>
          <w:tab w:val="left" w:pos="6946"/>
        </w:tabs>
        <w:spacing w:after="0" w:line="240" w:lineRule="auto"/>
        <w:rPr>
          <w:rFonts w:ascii="PT Astra Serif" w:hAnsi="PT Astra Serif"/>
          <w:sz w:val="22"/>
          <w:szCs w:val="22"/>
        </w:rPr>
      </w:pPr>
    </w:p>
    <w:p w14:paraId="2FBAA498" w14:textId="726B0C8C"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005D0C16">
        <w:rPr>
          <w:rFonts w:ascii="PT Astra Serif" w:hAnsi="PT Astra Serif"/>
          <w:sz w:val="22"/>
          <w:szCs w:val="22"/>
        </w:rPr>
        <w:t xml:space="preserve">      </w:t>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110AF47A" w:rsidR="0018211E" w:rsidRPr="00912318" w:rsidRDefault="0018211E" w:rsidP="00397D56">
      <w:pPr>
        <w:pStyle w:val="13"/>
        <w:shd w:val="clear" w:color="auto" w:fill="FFFFFF"/>
        <w:spacing w:after="0" w:line="240" w:lineRule="auto"/>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008D2A6D">
        <w:rPr>
          <w:rFonts w:ascii="PT Astra Serif" w:hAnsi="PT Astra Serif"/>
          <w:bCs/>
          <w:color w:val="000099"/>
          <w:sz w:val="22"/>
          <w:szCs w:val="22"/>
        </w:rPr>
        <w:t>поставить</w:t>
      </w:r>
      <w:r w:rsidR="00376FF8">
        <w:rPr>
          <w:rFonts w:ascii="PT Astra Serif" w:hAnsi="PT Astra Serif"/>
          <w:bCs/>
          <w:color w:val="000099"/>
          <w:sz w:val="22"/>
          <w:szCs w:val="22"/>
        </w:rPr>
        <w:t xml:space="preserve"> мебель</w:t>
      </w:r>
      <w:r w:rsidR="008D2A6D">
        <w:rPr>
          <w:rFonts w:ascii="PT Astra Serif" w:hAnsi="PT Astra Serif"/>
          <w:bCs/>
          <w:color w:val="000099"/>
          <w:sz w:val="22"/>
          <w:szCs w:val="22"/>
        </w:rPr>
        <w:t xml:space="preserve"> в ученические классы</w:t>
      </w:r>
      <w:r w:rsidR="007A4D1E" w:rsidRPr="00912318">
        <w:rPr>
          <w:rFonts w:ascii="PT Astra Serif" w:hAnsi="PT Astra Serif"/>
          <w:bCs/>
          <w:color w:val="000099"/>
          <w:sz w:val="22"/>
          <w:szCs w:val="22"/>
        </w:rPr>
        <w:t xml:space="preserve">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34ABF057" w:rsidR="007A4D1E" w:rsidRPr="00912318" w:rsidRDefault="0018211E" w:rsidP="00397D56">
      <w:pPr>
        <w:widowControl w:val="0"/>
        <w:autoSpaceDE w:val="0"/>
        <w:autoSpaceDN w:val="0"/>
        <w:adjustRightInd w:val="0"/>
        <w:spacing w:after="0"/>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пецификации (</w:t>
      </w:r>
      <w:r w:rsidR="005D0C16">
        <w:rPr>
          <w:rFonts w:ascii="PT Astra Serif" w:hAnsi="PT Astra Serif"/>
          <w:sz w:val="22"/>
          <w:szCs w:val="22"/>
        </w:rPr>
        <w:t>Приложение №1</w:t>
      </w:r>
      <w:r w:rsidR="007A4D1E" w:rsidRPr="00912318">
        <w:rPr>
          <w:rFonts w:ascii="PT Astra Serif" w:hAnsi="PT Astra Serif"/>
          <w:sz w:val="22"/>
          <w:szCs w:val="22"/>
        </w:rPr>
        <w:t xml:space="preserve">),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021268B2" w:rsidR="005F1DF2" w:rsidRPr="00912318" w:rsidRDefault="005F1DF2" w:rsidP="00397D56">
      <w:pPr>
        <w:widowControl w:val="0"/>
        <w:autoSpaceDE w:val="0"/>
        <w:autoSpaceDN w:val="0"/>
        <w:adjustRightInd w:val="0"/>
        <w:spacing w:after="0"/>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w:t>
      </w:r>
      <w:r w:rsidR="005D0C16">
        <w:rPr>
          <w:rFonts w:ascii="PT Astra Serif" w:hAnsi="PT Astra Serif"/>
          <w:sz w:val="22"/>
          <w:szCs w:val="22"/>
        </w:rPr>
        <w:t>Приложение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397D56">
      <w:pPr>
        <w:pStyle w:val="13"/>
        <w:spacing w:after="0" w:line="240" w:lineRule="auto"/>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7C549210" w:rsidR="00440026" w:rsidRPr="00440026" w:rsidRDefault="00C34E20" w:rsidP="00397D56">
      <w:pPr>
        <w:pStyle w:val="13"/>
        <w:spacing w:after="0"/>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p>
    <w:p w14:paraId="3B8901BD" w14:textId="12026075"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2.6. Расчёты по </w:t>
      </w:r>
      <w:r w:rsidR="00397D56">
        <w:rPr>
          <w:rFonts w:ascii="PT Astra Serif" w:hAnsi="PT Astra Serif"/>
          <w:color w:val="auto"/>
          <w:sz w:val="22"/>
          <w:szCs w:val="22"/>
        </w:rPr>
        <w:t>Договор</w:t>
      </w:r>
      <w:r w:rsidRPr="00912318">
        <w:rPr>
          <w:rFonts w:ascii="PT Astra Serif" w:hAnsi="PT Astra Serif"/>
          <w:color w:val="auto"/>
          <w:sz w:val="22"/>
          <w:szCs w:val="22"/>
        </w:rPr>
        <w:t>у производятся в следующем порядке:</w:t>
      </w:r>
    </w:p>
    <w:p w14:paraId="40986423" w14:textId="77777777" w:rsidR="00397D56"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397D56">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238F03FA"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4C5DCE51"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lastRenderedPageBreak/>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02407088"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397D56">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397D56">
      <w:pPr>
        <w:pStyle w:val="13"/>
        <w:spacing w:after="0" w:line="240" w:lineRule="auto"/>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0FD9FC46" w14:textId="77777777" w:rsidR="00376FF8" w:rsidRDefault="00376FF8" w:rsidP="00C34E20">
      <w:pPr>
        <w:pStyle w:val="13"/>
        <w:spacing w:after="0" w:line="240" w:lineRule="auto"/>
        <w:ind w:firstLine="709"/>
        <w:jc w:val="center"/>
        <w:rPr>
          <w:rFonts w:ascii="PT Astra Serif" w:hAnsi="PT Astra Serif"/>
          <w:b/>
          <w:sz w:val="22"/>
          <w:szCs w:val="22"/>
        </w:rPr>
      </w:pPr>
    </w:p>
    <w:p w14:paraId="73A66F81" w14:textId="0679F5DE"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50A63E0E" w:rsidR="00C34E20" w:rsidRPr="00376FF8" w:rsidRDefault="00C34E20"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376FF8">
        <w:rPr>
          <w:rFonts w:ascii="PT Astra Serif" w:hAnsi="PT Astra Serif"/>
          <w:sz w:val="22"/>
          <w:szCs w:val="22"/>
        </w:rPr>
        <w:t xml:space="preserve">628260, Тюменская область, Ханты-Мансийский автономный округ-Югра,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376FF8">
        <w:rPr>
          <w:rFonts w:ascii="PT Astra Serif" w:hAnsi="PT Astra Serif"/>
          <w:color w:val="000099"/>
          <w:sz w:val="22"/>
          <w:szCs w:val="22"/>
        </w:rPr>
        <w:t>28</w:t>
      </w:r>
      <w:r w:rsidR="008631E2">
        <w:rPr>
          <w:rFonts w:ascii="PT Astra Serif" w:hAnsi="PT Astra Serif"/>
          <w:color w:val="000099"/>
          <w:sz w:val="22"/>
          <w:szCs w:val="22"/>
        </w:rPr>
        <w:t>.</w:t>
      </w:r>
      <w:r w:rsidR="00440026">
        <w:rPr>
          <w:rFonts w:ascii="PT Astra Serif" w:hAnsi="PT Astra Serif"/>
          <w:color w:val="000099"/>
          <w:sz w:val="22"/>
          <w:szCs w:val="22"/>
        </w:rPr>
        <w:t>0</w:t>
      </w:r>
      <w:r w:rsidR="00376FF8">
        <w:rPr>
          <w:rFonts w:ascii="PT Astra Serif" w:hAnsi="PT Astra Serif"/>
          <w:color w:val="000099"/>
          <w:sz w:val="22"/>
          <w:szCs w:val="22"/>
        </w:rPr>
        <w:t>4</w:t>
      </w:r>
      <w:r w:rsidRPr="00912318">
        <w:rPr>
          <w:rFonts w:ascii="PT Astra Serif" w:hAnsi="PT Astra Serif"/>
          <w:color w:val="000099"/>
          <w:sz w:val="22"/>
          <w:szCs w:val="22"/>
        </w:rPr>
        <w:t>.202</w:t>
      </w:r>
      <w:r w:rsidR="008631E2">
        <w:rPr>
          <w:rFonts w:ascii="PT Astra Serif" w:hAnsi="PT Astra Serif"/>
          <w:color w:val="000099"/>
          <w:sz w:val="22"/>
          <w:szCs w:val="22"/>
        </w:rPr>
        <w:t>3</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69D82B2"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376FF8">
        <w:rPr>
          <w:rFonts w:ascii="PT Astra Serif" w:hAnsi="PT Astra Serif"/>
          <w:color w:val="000099"/>
          <w:sz w:val="22"/>
          <w:szCs w:val="22"/>
        </w:rPr>
        <w:t xml:space="preserve"> </w:t>
      </w:r>
      <w:r w:rsidR="00376FF8">
        <w:rPr>
          <w:rFonts w:ascii="PT Astra Serif" w:hAnsi="PT Astra Serif"/>
          <w:color w:val="000099"/>
          <w:sz w:val="22"/>
          <w:szCs w:val="22"/>
          <w:lang w:val="en-US"/>
        </w:rPr>
        <w:t>zakupki</w:t>
      </w:r>
      <w:r w:rsidR="00376FF8" w:rsidRPr="00376FF8">
        <w:rPr>
          <w:rFonts w:ascii="PT Astra Serif" w:hAnsi="PT Astra Serif"/>
          <w:color w:val="000099"/>
          <w:sz w:val="22"/>
          <w:szCs w:val="22"/>
        </w:rPr>
        <w:t>_</w:t>
      </w:r>
      <w:r w:rsidR="00376FF8">
        <w:rPr>
          <w:rFonts w:ascii="PT Astra Serif" w:hAnsi="PT Astra Serif"/>
          <w:color w:val="000099"/>
          <w:sz w:val="22"/>
          <w:szCs w:val="22"/>
          <w:lang w:val="en-US"/>
        </w:rPr>
        <w:t>school</w:t>
      </w:r>
      <w:r w:rsidR="00376FF8" w:rsidRPr="00376FF8">
        <w:rPr>
          <w:rFonts w:ascii="PT Astra Serif" w:hAnsi="PT Astra Serif"/>
          <w:color w:val="000099"/>
          <w:sz w:val="22"/>
          <w:szCs w:val="22"/>
        </w:rPr>
        <w:t>_2@</w:t>
      </w:r>
      <w:r w:rsidR="00376FF8">
        <w:rPr>
          <w:rFonts w:ascii="PT Astra Serif" w:hAnsi="PT Astra Serif"/>
          <w:color w:val="000099"/>
          <w:sz w:val="22"/>
          <w:szCs w:val="22"/>
          <w:lang w:val="en-US"/>
        </w:rPr>
        <w:t>mail</w:t>
      </w:r>
      <w:r w:rsidR="00376FF8" w:rsidRPr="00376FF8">
        <w:rPr>
          <w:rFonts w:ascii="PT Astra Serif" w:hAnsi="PT Astra Serif"/>
          <w:color w:val="000099"/>
          <w:sz w:val="22"/>
          <w:szCs w:val="22"/>
        </w:rPr>
        <w:t>.</w:t>
      </w:r>
      <w:r w:rsidR="00376FF8">
        <w:rPr>
          <w:rFonts w:ascii="PT Astra Serif" w:hAnsi="PT Astra Serif"/>
          <w:color w:val="000099"/>
          <w:sz w:val="22"/>
          <w:szCs w:val="22"/>
          <w:lang w:val="en-US"/>
        </w:rPr>
        <w:t>ru</w:t>
      </w:r>
      <w:r w:rsidRPr="00912318">
        <w:rPr>
          <w:rFonts w:ascii="PT Astra Serif" w:hAnsi="PT Astra Serif"/>
          <w:color w:val="000099"/>
          <w:sz w:val="22"/>
          <w:szCs w:val="22"/>
        </w:rPr>
        <w:t xml:space="preserve">. </w:t>
      </w:r>
    </w:p>
    <w:p w14:paraId="54AD2B8C" w14:textId="307E16CB" w:rsidR="00C951E7" w:rsidRPr="00912318" w:rsidRDefault="00C951E7"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397D56">
      <w:pPr>
        <w:pStyle w:val="afb"/>
        <w:spacing w:line="240" w:lineRule="auto"/>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397D56">
      <w:pPr>
        <w:pStyle w:val="afb"/>
        <w:spacing w:line="240" w:lineRule="auto"/>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3777CE79" w:rsidR="006F0A7F" w:rsidRPr="00912318" w:rsidRDefault="0069754A" w:rsidP="00397D56">
      <w:pPr>
        <w:pStyle w:val="afb"/>
        <w:spacing w:line="240" w:lineRule="auto"/>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w:t>
      </w:r>
      <w:r w:rsidR="005D0C16">
        <w:rPr>
          <w:rFonts w:ascii="PT Astra Serif" w:hAnsi="PT Astra Serif"/>
          <w:sz w:val="22"/>
          <w:szCs w:val="22"/>
        </w:rPr>
        <w:t>Приложение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w:t>
      </w:r>
      <w:r w:rsidR="005D0C16">
        <w:rPr>
          <w:rFonts w:ascii="PT Astra Serif" w:hAnsi="PT Astra Serif"/>
          <w:sz w:val="22"/>
          <w:szCs w:val="22"/>
        </w:rPr>
        <w:t>Приложение №1</w:t>
      </w:r>
      <w:r w:rsidR="006F0A7F" w:rsidRPr="00912318">
        <w:rPr>
          <w:rFonts w:ascii="PT Astra Serif" w:hAnsi="PT Astra Serif"/>
          <w:sz w:val="22"/>
          <w:szCs w:val="22"/>
        </w:rPr>
        <w:t>).</w:t>
      </w:r>
    </w:p>
    <w:p w14:paraId="42AC978E" w14:textId="1AF2465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w:t>
      </w:r>
      <w:r w:rsidR="005D0C16">
        <w:rPr>
          <w:rFonts w:ascii="PT Astra Serif" w:hAnsi="PT Astra Serif"/>
          <w:sz w:val="22"/>
          <w:szCs w:val="22"/>
        </w:rPr>
        <w:t>Приложение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3CADF3E5" w:rsidR="0069754A" w:rsidRPr="00912318" w:rsidRDefault="00397D56" w:rsidP="00397D56">
      <w:pPr>
        <w:pStyle w:val="13"/>
        <w:spacing w:after="0" w:line="240" w:lineRule="auto"/>
        <w:jc w:val="both"/>
        <w:rPr>
          <w:rFonts w:ascii="PT Astra Serif" w:hAnsi="PT Astra Serif"/>
          <w:sz w:val="22"/>
          <w:szCs w:val="22"/>
        </w:rPr>
      </w:pPr>
      <w:r>
        <w:rPr>
          <w:rFonts w:ascii="PT Astra Serif" w:hAnsi="PT Astra Serif"/>
          <w:sz w:val="22"/>
          <w:szCs w:val="22"/>
        </w:rPr>
        <w:tab/>
      </w:r>
      <w:r w:rsidR="0069754A" w:rsidRPr="00912318">
        <w:rPr>
          <w:rFonts w:ascii="PT Astra Serif" w:hAnsi="PT Astra Serif"/>
          <w:sz w:val="22"/>
          <w:szCs w:val="22"/>
        </w:rPr>
        <w:t>Если Поставщик поставил меньшее количество товара, чем определено в Спецификации (</w:t>
      </w:r>
      <w:r w:rsidR="005D0C16">
        <w:rPr>
          <w:rFonts w:ascii="PT Astra Serif" w:hAnsi="PT Astra Serif"/>
          <w:sz w:val="22"/>
          <w:szCs w:val="22"/>
        </w:rPr>
        <w:t>Приложение №1</w:t>
      </w:r>
      <w:r w:rsidR="0069754A"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0069754A"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Pr>
          <w:rFonts w:ascii="PT Astra Serif" w:hAnsi="PT Astra Serif"/>
          <w:sz w:val="22"/>
          <w:szCs w:val="22"/>
        </w:rPr>
        <w:t>Договор</w:t>
      </w:r>
      <w:r w:rsidR="0069754A" w:rsidRPr="00912318">
        <w:rPr>
          <w:rFonts w:ascii="PT Astra Serif" w:hAnsi="PT Astra Serif"/>
          <w:sz w:val="22"/>
          <w:szCs w:val="22"/>
        </w:rPr>
        <w:t>у.</w:t>
      </w:r>
    </w:p>
    <w:p w14:paraId="1827BB97" w14:textId="43102C9D"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w:t>
      </w:r>
      <w:r w:rsidR="005D0C16">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397D56">
      <w:pPr>
        <w:pStyle w:val="afb"/>
        <w:spacing w:line="240" w:lineRule="auto"/>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CB1B528" w:rsidR="00AF769C" w:rsidRPr="00912318" w:rsidRDefault="00AF769C"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397D56">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45AB23BA" w:rsidR="006F0A7F" w:rsidRPr="00912318" w:rsidRDefault="00AF769C" w:rsidP="00397D56">
      <w:pPr>
        <w:pStyle w:val="afb"/>
        <w:spacing w:line="240" w:lineRule="auto"/>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397D56">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397D56">
      <w:pPr>
        <w:pStyle w:val="13"/>
        <w:spacing w:after="0" w:line="240" w:lineRule="auto"/>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0615E64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397D56">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иную информацию с учётом требований, установленных в соответствии с частью 3 статьи 5 </w:t>
      </w:r>
      <w:r w:rsidRPr="00912318">
        <w:rPr>
          <w:rFonts w:ascii="PT Astra Serif" w:hAnsi="PT Astra Serif"/>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397AB93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w:t>
      </w:r>
      <w:r w:rsidR="005D0C16">
        <w:rPr>
          <w:rFonts w:ascii="PT Astra Serif" w:hAnsi="PT Astra Serif"/>
          <w:sz w:val="22"/>
          <w:szCs w:val="22"/>
        </w:rPr>
        <w:t>Приложение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397D56">
        <w:rPr>
          <w:rFonts w:ascii="PT Astra Serif" w:hAnsi="PT Astra Serif"/>
          <w:sz w:val="22"/>
          <w:szCs w:val="22"/>
        </w:rPr>
        <w:t>Договор</w:t>
      </w:r>
      <w:r w:rsidRPr="00912318">
        <w:rPr>
          <w:rFonts w:ascii="PT Astra Serif" w:hAnsi="PT Astra Serif"/>
          <w:sz w:val="22"/>
          <w:szCs w:val="22"/>
        </w:rPr>
        <w:t>у.</w:t>
      </w:r>
    </w:p>
    <w:p w14:paraId="7B3486E5" w14:textId="49EB3AA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w:t>
      </w:r>
      <w:r w:rsidR="005D0C16">
        <w:rPr>
          <w:rFonts w:ascii="PT Astra Serif" w:hAnsi="PT Astra Serif"/>
          <w:sz w:val="22"/>
          <w:szCs w:val="22"/>
        </w:rPr>
        <w:t>Приложение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xml:space="preserve">. При этом исполнение </w:t>
      </w:r>
      <w:r w:rsidRPr="00912318">
        <w:rPr>
          <w:rFonts w:ascii="PT Astra Serif" w:hAnsi="PT Astra Serif"/>
          <w:sz w:val="22"/>
          <w:szCs w:val="22"/>
        </w:rPr>
        <w:lastRenderedPageBreak/>
        <w:t>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0507B166"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397D56">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53AA88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397D56">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5416412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223B3FB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7D56">
        <w:rPr>
          <w:rFonts w:ascii="PT Astra Serif" w:hAnsi="PT Astra Serif"/>
          <w:sz w:val="22"/>
          <w:szCs w:val="22"/>
        </w:rPr>
        <w:t>Договор</w:t>
      </w:r>
      <w:r w:rsidRPr="00912318">
        <w:rPr>
          <w:rFonts w:ascii="PT Astra Serif" w:hAnsi="PT Astra Serif"/>
          <w:sz w:val="22"/>
          <w:szCs w:val="22"/>
        </w:rPr>
        <w:t>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20A7975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7D56">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4D982D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397D56">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A20DBA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397D56">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Перед началом видеозаписи (видеосъёмки) ответственное за видеозапись (видеосъёмку) лицо </w:t>
      </w:r>
      <w:r w:rsidRPr="00912318">
        <w:rPr>
          <w:rFonts w:ascii="PT Astra Serif" w:hAnsi="PT Astra Serif"/>
          <w:sz w:val="22"/>
          <w:szCs w:val="22"/>
        </w:rPr>
        <w:lastRenderedPageBreak/>
        <w:t>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2114683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397D56">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F5DE3DD"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397D56">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54EAF9DA"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55801382" w14:textId="77777777" w:rsidR="00970729" w:rsidRPr="00912318" w:rsidRDefault="00970729"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0F3815A9" w14:textId="1778A0B6"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7.1. </w:t>
      </w:r>
      <w:r w:rsidR="00376FF8" w:rsidRPr="00376FF8">
        <w:rPr>
          <w:rFonts w:ascii="PT Astra Serif" w:hAnsi="PT Astra Serif"/>
          <w:sz w:val="22"/>
          <w:szCs w:val="22"/>
        </w:rPr>
        <w:t>Обеспечение исполнения Договора устанавливается в размере 5% от начальной максимальной цены договора.</w:t>
      </w:r>
    </w:p>
    <w:p w14:paraId="75A3BEB8" w14:textId="4ABABCA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w:t>
      </w:r>
      <w:r w:rsidR="00397D56">
        <w:rPr>
          <w:rFonts w:ascii="PT Astra Serif" w:hAnsi="PT Astra Serif"/>
          <w:sz w:val="22"/>
          <w:szCs w:val="22"/>
        </w:rPr>
        <w:t>Договор</w:t>
      </w:r>
      <w:r w:rsidRPr="00912318">
        <w:rPr>
          <w:rFonts w:ascii="PT Astra Serif" w:hAnsi="PT Astra Serif"/>
          <w:sz w:val="22"/>
          <w:szCs w:val="22"/>
        </w:rPr>
        <w:t xml:space="preserve">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w:t>
      </w:r>
      <w:r w:rsidRPr="00912318">
        <w:rPr>
          <w:rFonts w:ascii="PT Astra Serif" w:hAnsi="PT Astra Serif"/>
          <w:sz w:val="22"/>
          <w:szCs w:val="22"/>
        </w:rPr>
        <w:lastRenderedPageBreak/>
        <w:t xml:space="preserve">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10C5A9B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397D56">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2608CD3C"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397D56">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5B2846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397D56">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397D56">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397D56">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397D56">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w:t>
      </w:r>
      <w:r w:rsidRPr="00912318">
        <w:rPr>
          <w:rFonts w:ascii="PT Astra Serif" w:hAnsi="PT Astra Serif"/>
          <w:sz w:val="22"/>
          <w:szCs w:val="22"/>
        </w:rPr>
        <w:lastRenderedPageBreak/>
        <w:t xml:space="preserve">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0F15B68C"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397D56">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3C392FD8"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397D56">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w:t>
      </w:r>
      <w:r w:rsidRPr="00912318">
        <w:rPr>
          <w:rFonts w:ascii="PT Astra Serif" w:hAnsi="PT Astra Serif"/>
          <w:color w:val="auto"/>
          <w:sz w:val="22"/>
          <w:szCs w:val="22"/>
        </w:rPr>
        <w:lastRenderedPageBreak/>
        <w:t>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7DA021C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397D56">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397D56">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40595B0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970729">
        <w:rPr>
          <w:rFonts w:ascii="PT Astra Serif" w:hAnsi="PT Astra Serif"/>
          <w:color w:val="000000"/>
          <w:sz w:val="22"/>
          <w:szCs w:val="22"/>
          <w:lang w:val="en-US"/>
        </w:rPr>
        <w:t>zakupki</w:t>
      </w:r>
      <w:r w:rsidR="00970729" w:rsidRPr="00970729">
        <w:rPr>
          <w:rFonts w:ascii="PT Astra Serif" w:hAnsi="PT Astra Serif"/>
          <w:color w:val="000000"/>
          <w:sz w:val="22"/>
          <w:szCs w:val="22"/>
        </w:rPr>
        <w:t>_</w:t>
      </w:r>
      <w:r w:rsidR="00970729">
        <w:rPr>
          <w:rFonts w:ascii="PT Astra Serif" w:hAnsi="PT Astra Serif"/>
          <w:color w:val="000000"/>
          <w:sz w:val="22"/>
          <w:szCs w:val="22"/>
          <w:lang w:val="en-US"/>
        </w:rPr>
        <w:t>school</w:t>
      </w:r>
      <w:r w:rsidR="00970729" w:rsidRPr="00970729">
        <w:rPr>
          <w:rFonts w:ascii="PT Astra Serif" w:hAnsi="PT Astra Serif"/>
          <w:color w:val="000000"/>
          <w:sz w:val="22"/>
          <w:szCs w:val="22"/>
        </w:rPr>
        <w:t>_</w:t>
      </w:r>
      <w:r w:rsidR="00970729">
        <w:rPr>
          <w:rFonts w:ascii="PT Astra Serif" w:hAnsi="PT Astra Serif"/>
          <w:color w:val="000000"/>
          <w:sz w:val="22"/>
          <w:szCs w:val="22"/>
        </w:rPr>
        <w:t>2</w:t>
      </w:r>
      <w:r w:rsidR="00970729" w:rsidRPr="00970729">
        <w:rPr>
          <w:rFonts w:ascii="PT Astra Serif" w:hAnsi="PT Astra Serif"/>
          <w:color w:val="000000"/>
          <w:sz w:val="22"/>
          <w:szCs w:val="22"/>
        </w:rPr>
        <w:t>@</w:t>
      </w:r>
      <w:r w:rsidR="00970729">
        <w:rPr>
          <w:rFonts w:ascii="PT Astra Serif" w:hAnsi="PT Astra Serif"/>
          <w:color w:val="000000"/>
          <w:sz w:val="22"/>
          <w:szCs w:val="22"/>
          <w:lang w:val="en-US"/>
        </w:rPr>
        <w:t>mail</w:t>
      </w:r>
      <w:r w:rsidR="00970729" w:rsidRPr="00970729">
        <w:rPr>
          <w:rFonts w:ascii="PT Astra Serif" w:hAnsi="PT Astra Serif"/>
          <w:color w:val="000000"/>
          <w:sz w:val="22"/>
          <w:szCs w:val="22"/>
        </w:rPr>
        <w:t>.</w:t>
      </w:r>
      <w:r w:rsidR="00970729">
        <w:rPr>
          <w:rFonts w:ascii="PT Astra Serif" w:hAnsi="PT Astra Serif"/>
          <w:color w:val="000000"/>
          <w:sz w:val="22"/>
          <w:szCs w:val="22"/>
          <w:lang w:val="en-US"/>
        </w:rPr>
        <w:t>ru</w:t>
      </w:r>
      <w:r w:rsidR="002A47F0" w:rsidRPr="00912318">
        <w:rPr>
          <w:rFonts w:ascii="PT Astra Serif" w:hAnsi="PT Astra Serif"/>
          <w:color w:val="000000"/>
          <w:sz w:val="22"/>
          <w:szCs w:val="22"/>
        </w:rPr>
        <w:t xml:space="preserve">, официальный сайт </w:t>
      </w:r>
      <w:hyperlink r:id="rId8" w:tgtFrame="_blank" w:history="1">
        <w:r w:rsidR="00970729" w:rsidRPr="00970729">
          <w:rPr>
            <w:b/>
            <w:bCs/>
            <w:color w:val="0000FF"/>
            <w:sz w:val="21"/>
            <w:szCs w:val="21"/>
            <w:u w:val="single"/>
            <w:shd w:val="clear" w:color="auto" w:fill="FFFFFF"/>
          </w:rPr>
          <w:t>yugschool2.gosuslugi.ru</w:t>
        </w:r>
      </w:hyperlink>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0CE368B0"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397D56">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5830AAB5"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005D0C16">
        <w:rPr>
          <w:rFonts w:ascii="PT Astra Serif" w:hAnsi="PT Astra Serif"/>
          <w:color w:val="000099"/>
          <w:sz w:val="22"/>
          <w:szCs w:val="22"/>
        </w:rPr>
        <w:t>действует по 19</w:t>
      </w:r>
      <w:r w:rsidRPr="00912318">
        <w:rPr>
          <w:rFonts w:ascii="PT Astra Serif" w:hAnsi="PT Astra Serif"/>
          <w:color w:val="000099"/>
          <w:sz w:val="22"/>
          <w:szCs w:val="22"/>
        </w:rPr>
        <w:t>.</w:t>
      </w:r>
      <w:r w:rsidR="005D0C16">
        <w:rPr>
          <w:rFonts w:ascii="PT Astra Serif" w:hAnsi="PT Astra Serif"/>
          <w:color w:val="000099"/>
          <w:sz w:val="22"/>
          <w:szCs w:val="22"/>
        </w:rPr>
        <w:t>05</w:t>
      </w:r>
      <w:r w:rsidR="004B3EAE">
        <w:rPr>
          <w:rFonts w:ascii="PT Astra Serif" w:hAnsi="PT Astra Serif"/>
          <w:color w:val="000099"/>
          <w:sz w:val="22"/>
          <w:szCs w:val="22"/>
        </w:rPr>
        <w:t>.2023</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w:t>
      </w:r>
      <w:r w:rsidR="00397D56">
        <w:rPr>
          <w:rFonts w:ascii="PT Astra Serif" w:hAnsi="PT Astra Serif"/>
          <w:sz w:val="22"/>
          <w:szCs w:val="22"/>
        </w:rPr>
        <w:t>Договор</w:t>
      </w:r>
      <w:r w:rsidRPr="00912318">
        <w:rPr>
          <w:rFonts w:ascii="PT Astra Serif" w:hAnsi="PT Astra Serif"/>
          <w:sz w:val="22"/>
          <w:szCs w:val="22"/>
        </w:rPr>
        <w:t>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lastRenderedPageBreak/>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AD93F52"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397D56">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4863F66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397D56">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68514E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397D56">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890CF84"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397D56">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397D56">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483EDB2C"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397D56">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DE9617E" w14:textId="2A639C3C" w:rsidR="005D0C16" w:rsidRDefault="005D0C16" w:rsidP="00AB418B">
      <w:pPr>
        <w:autoSpaceDE w:val="0"/>
        <w:autoSpaceDN w:val="0"/>
        <w:adjustRightInd w:val="0"/>
        <w:spacing w:after="0"/>
        <w:ind w:firstLine="567"/>
        <w:jc w:val="right"/>
        <w:rPr>
          <w:rFonts w:ascii="PT Astra Serif" w:hAnsi="PT Astra Serif"/>
          <w:sz w:val="22"/>
          <w:szCs w:val="22"/>
        </w:rPr>
      </w:pPr>
    </w:p>
    <w:p w14:paraId="4FC1EEC0" w14:textId="13FEED42" w:rsidR="00970729" w:rsidRDefault="00970729" w:rsidP="00AB418B">
      <w:pPr>
        <w:autoSpaceDE w:val="0"/>
        <w:autoSpaceDN w:val="0"/>
        <w:adjustRightInd w:val="0"/>
        <w:spacing w:after="0"/>
        <w:ind w:firstLine="567"/>
        <w:jc w:val="right"/>
        <w:rPr>
          <w:rFonts w:ascii="PT Astra Serif" w:hAnsi="PT Astra Serif"/>
          <w:sz w:val="22"/>
          <w:szCs w:val="22"/>
        </w:rPr>
      </w:pPr>
    </w:p>
    <w:p w14:paraId="35E0C7FB" w14:textId="77777777" w:rsidR="00970729" w:rsidRDefault="00970729" w:rsidP="00AB418B">
      <w:pPr>
        <w:autoSpaceDE w:val="0"/>
        <w:autoSpaceDN w:val="0"/>
        <w:adjustRightInd w:val="0"/>
        <w:spacing w:after="0"/>
        <w:ind w:firstLine="567"/>
        <w:jc w:val="right"/>
        <w:rPr>
          <w:rFonts w:ascii="PT Astra Serif" w:hAnsi="PT Astra Serif"/>
          <w:sz w:val="22"/>
          <w:szCs w:val="22"/>
        </w:rPr>
      </w:pPr>
    </w:p>
    <w:p w14:paraId="06B1DBB9" w14:textId="5B6811A9" w:rsidR="005D0C16" w:rsidRDefault="005D0C16"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Приложение №1</w:t>
      </w:r>
    </w:p>
    <w:p w14:paraId="4C3AD0E2" w14:textId="265ECF3B" w:rsidR="00AB418B" w:rsidRPr="00912318" w:rsidRDefault="005D0C16"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18B9CA90" w14:textId="3043F360" w:rsidR="005D0C16"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w:t>
      </w:r>
      <w:r w:rsidR="005D0C16">
        <w:rPr>
          <w:rFonts w:ascii="PT Astra Serif" w:hAnsi="PT Astra Serif"/>
          <w:sz w:val="22"/>
          <w:szCs w:val="22"/>
        </w:rPr>
        <w:t>______________</w:t>
      </w:r>
      <w:r w:rsidRPr="00912318">
        <w:rPr>
          <w:rFonts w:ascii="PT Astra Serif" w:hAnsi="PT Astra Serif"/>
          <w:sz w:val="22"/>
          <w:szCs w:val="22"/>
        </w:rPr>
        <w:t xml:space="preserve"> </w:t>
      </w:r>
    </w:p>
    <w:p w14:paraId="61A3281E" w14:textId="059DFB2E"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от «___» _______ 20</w:t>
      </w:r>
      <w:r w:rsidR="005214DE" w:rsidRPr="00912318">
        <w:rPr>
          <w:rFonts w:ascii="PT Astra Serif" w:hAnsi="PT Astra Serif"/>
          <w:sz w:val="22"/>
          <w:szCs w:val="22"/>
        </w:rPr>
        <w:t>2</w:t>
      </w:r>
      <w:r w:rsidRPr="00912318">
        <w:rPr>
          <w:rFonts w:ascii="PT Astra Serif" w:hAnsi="PT Astra Serif"/>
          <w:sz w:val="22"/>
          <w:szCs w:val="22"/>
        </w:rPr>
        <w:t>__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4D5F0114" w14:textId="416E796C" w:rsidR="00607C5B" w:rsidRPr="00912318" w:rsidRDefault="00205304" w:rsidP="00AB418B">
      <w:pPr>
        <w:autoSpaceDE w:val="0"/>
        <w:autoSpaceDN w:val="0"/>
        <w:adjustRightInd w:val="0"/>
        <w:spacing w:after="0"/>
        <w:ind w:firstLine="567"/>
        <w:jc w:val="center"/>
        <w:rPr>
          <w:rFonts w:ascii="PT Astra Serif" w:hAnsi="PT Astra Serif"/>
          <w:b/>
          <w:bCs/>
          <w:color w:val="000099"/>
          <w:sz w:val="22"/>
          <w:szCs w:val="22"/>
        </w:rPr>
      </w:pPr>
      <w:r w:rsidRPr="00912318">
        <w:rPr>
          <w:rFonts w:ascii="PT Astra Serif" w:hAnsi="PT Astra Serif"/>
          <w:b/>
          <w:bCs/>
          <w:sz w:val="22"/>
          <w:szCs w:val="22"/>
        </w:rPr>
        <w:t>на</w:t>
      </w:r>
      <w:r w:rsidR="00901C60">
        <w:rPr>
          <w:rFonts w:ascii="PT Astra Serif" w:hAnsi="PT Astra Serif"/>
          <w:b/>
          <w:bCs/>
          <w:color w:val="000099"/>
          <w:sz w:val="22"/>
          <w:szCs w:val="22"/>
        </w:rPr>
        <w:t xml:space="preserve"> поставку мебели в ученические классы</w:t>
      </w:r>
      <w:bookmarkStart w:id="4" w:name="_GoBack"/>
      <w:bookmarkEnd w:id="4"/>
    </w:p>
    <w:p w14:paraId="6F42C91C" w14:textId="77777777" w:rsidR="00AB418B" w:rsidRPr="00912318" w:rsidRDefault="00AB418B" w:rsidP="00AB418B">
      <w:pPr>
        <w:autoSpaceDE w:val="0"/>
        <w:autoSpaceDN w:val="0"/>
        <w:adjustRightInd w:val="0"/>
        <w:spacing w:after="0"/>
        <w:ind w:firstLine="567"/>
        <w:jc w:val="center"/>
        <w:rPr>
          <w:rFonts w:ascii="PT Astra Serif" w:hAnsi="PT Astra Serif"/>
          <w:bCs/>
          <w:sz w:val="22"/>
          <w:szCs w:val="22"/>
        </w:rPr>
      </w:pP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199"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1276"/>
      </w:tblGrid>
      <w:tr w:rsidR="009E1499" w:rsidRPr="00912318" w14:paraId="3922733B" w14:textId="4EF3321C" w:rsidTr="009E1499">
        <w:trPr>
          <w:trHeight w:val="406"/>
        </w:trPr>
        <w:tc>
          <w:tcPr>
            <w:tcW w:w="6124" w:type="dxa"/>
            <w:gridSpan w:val="7"/>
            <w:tcBorders>
              <w:top w:val="single" w:sz="8" w:space="0" w:color="auto"/>
              <w:left w:val="single" w:sz="8" w:space="0" w:color="auto"/>
              <w:bottom w:val="nil"/>
              <w:right w:val="single" w:sz="8" w:space="0" w:color="auto"/>
            </w:tcBorders>
          </w:tcPr>
          <w:p w14:paraId="04ED0174" w14:textId="714F094B"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Предмет муниципального </w:t>
            </w:r>
            <w:r>
              <w:rPr>
                <w:rFonts w:ascii="PT Astra Serif" w:hAnsi="PT Astra Serif"/>
                <w:sz w:val="22"/>
                <w:szCs w:val="22"/>
              </w:rPr>
              <w:t>Договора</w:t>
            </w:r>
          </w:p>
        </w:tc>
        <w:tc>
          <w:tcPr>
            <w:tcW w:w="1106" w:type="dxa"/>
            <w:tcBorders>
              <w:top w:val="single" w:sz="8" w:space="0" w:color="auto"/>
              <w:left w:val="single" w:sz="8" w:space="0" w:color="auto"/>
              <w:right w:val="single" w:sz="8" w:space="0" w:color="auto"/>
            </w:tcBorders>
            <w:vAlign w:val="center"/>
          </w:tcPr>
          <w:p w14:paraId="135D7AA3"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912318" w:rsidRDefault="009E1499"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c>
          <w:tcPr>
            <w:tcW w:w="1418" w:type="dxa"/>
            <w:tcBorders>
              <w:top w:val="single" w:sz="8" w:space="0" w:color="auto"/>
              <w:left w:val="single" w:sz="8" w:space="0" w:color="auto"/>
              <w:right w:val="single" w:sz="8" w:space="0" w:color="auto"/>
            </w:tcBorders>
          </w:tcPr>
          <w:p w14:paraId="664DF39C" w14:textId="67738FA7"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Номер реестровой записи</w:t>
            </w:r>
          </w:p>
        </w:tc>
        <w:tc>
          <w:tcPr>
            <w:tcW w:w="1276" w:type="dxa"/>
            <w:tcBorders>
              <w:top w:val="single" w:sz="8" w:space="0" w:color="auto"/>
              <w:left w:val="single" w:sz="8" w:space="0" w:color="auto"/>
              <w:right w:val="single" w:sz="8" w:space="0" w:color="auto"/>
            </w:tcBorders>
          </w:tcPr>
          <w:p w14:paraId="62D63A0E" w14:textId="1211317C" w:rsidR="009E1499" w:rsidRPr="00912318" w:rsidRDefault="009E1499" w:rsidP="00286DFC">
            <w:pPr>
              <w:spacing w:after="0"/>
              <w:ind w:right="176"/>
              <w:jc w:val="center"/>
              <w:rPr>
                <w:rFonts w:ascii="PT Astra Serif" w:hAnsi="PT Astra Serif"/>
                <w:sz w:val="22"/>
                <w:szCs w:val="22"/>
              </w:rPr>
            </w:pPr>
            <w:r>
              <w:rPr>
                <w:rFonts w:ascii="PT Astra Serif" w:hAnsi="PT Astra Serif"/>
                <w:sz w:val="22"/>
                <w:szCs w:val="22"/>
              </w:rPr>
              <w:t>Совокупное количество баллов</w:t>
            </w:r>
          </w:p>
        </w:tc>
      </w:tr>
      <w:tr w:rsidR="009E1499" w:rsidRPr="00912318" w14:paraId="5E6E301A" w14:textId="4F7E1BC7" w:rsidTr="009E14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Код ОКПД 2</w:t>
            </w:r>
            <w:r>
              <w:rPr>
                <w:rFonts w:ascii="PT Astra Serif" w:hAnsi="PT Astra Serif"/>
                <w:sz w:val="22"/>
                <w:szCs w:val="22"/>
              </w:rPr>
              <w:t>/КТРУ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912318" w:rsidRDefault="009E1499"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912318" w:rsidRDefault="009E1499"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912318" w:rsidRDefault="009E1499" w:rsidP="00286DFC">
            <w:pPr>
              <w:spacing w:after="0"/>
              <w:jc w:val="center"/>
              <w:rPr>
                <w:rFonts w:ascii="PT Astra Serif" w:hAnsi="PT Astra Serif"/>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912318" w:rsidRDefault="009E1499" w:rsidP="00286DFC">
            <w:pPr>
              <w:spacing w:after="0"/>
              <w:jc w:val="center"/>
              <w:rPr>
                <w:rFonts w:ascii="PT Astra Serif" w:hAnsi="PT Astra Serif"/>
                <w:sz w:val="22"/>
                <w:szCs w:val="22"/>
              </w:rPr>
            </w:pPr>
          </w:p>
        </w:tc>
        <w:tc>
          <w:tcPr>
            <w:tcW w:w="1418" w:type="dxa"/>
            <w:tcBorders>
              <w:left w:val="single" w:sz="8" w:space="0" w:color="auto"/>
              <w:bottom w:val="nil"/>
              <w:right w:val="single" w:sz="8" w:space="0" w:color="auto"/>
            </w:tcBorders>
          </w:tcPr>
          <w:p w14:paraId="07F2C890" w14:textId="77777777" w:rsidR="009E1499" w:rsidRPr="00912318" w:rsidRDefault="009E1499" w:rsidP="00286DFC">
            <w:pPr>
              <w:spacing w:after="0"/>
              <w:jc w:val="center"/>
              <w:rPr>
                <w:rFonts w:ascii="PT Astra Serif" w:hAnsi="PT Astra Serif"/>
                <w:sz w:val="22"/>
                <w:szCs w:val="22"/>
              </w:rPr>
            </w:pPr>
          </w:p>
        </w:tc>
        <w:tc>
          <w:tcPr>
            <w:tcW w:w="1276" w:type="dxa"/>
            <w:tcBorders>
              <w:left w:val="single" w:sz="8" w:space="0" w:color="auto"/>
              <w:bottom w:val="nil"/>
              <w:right w:val="single" w:sz="8" w:space="0" w:color="auto"/>
            </w:tcBorders>
          </w:tcPr>
          <w:p w14:paraId="33FC8253" w14:textId="77777777" w:rsidR="009E1499" w:rsidRPr="00912318" w:rsidRDefault="009E1499" w:rsidP="00286DFC">
            <w:pPr>
              <w:spacing w:after="0"/>
              <w:jc w:val="center"/>
              <w:rPr>
                <w:rFonts w:ascii="PT Astra Serif" w:hAnsi="PT Astra Serif"/>
                <w:sz w:val="22"/>
                <w:szCs w:val="22"/>
              </w:rPr>
            </w:pPr>
          </w:p>
        </w:tc>
      </w:tr>
      <w:tr w:rsidR="009E1499" w:rsidRPr="00912318" w14:paraId="48509435" w14:textId="79208C9B" w:rsidTr="009E1499">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912318" w:rsidRDefault="009E1499" w:rsidP="00286DFC">
            <w:pPr>
              <w:spacing w:after="0"/>
              <w:jc w:val="left"/>
              <w:rPr>
                <w:rFonts w:ascii="PT Astra Serif" w:hAnsi="PT Astra Serif"/>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912318" w:rsidRDefault="009E1499" w:rsidP="00286DFC">
            <w:pPr>
              <w:spacing w:after="0"/>
              <w:jc w:val="left"/>
              <w:rPr>
                <w:rFonts w:ascii="PT Astra Serif" w:hAnsi="PT Astra Serif"/>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912318" w:rsidRDefault="009E1499" w:rsidP="00286DFC">
            <w:pPr>
              <w:spacing w:after="0"/>
              <w:jc w:val="center"/>
              <w:rPr>
                <w:rFonts w:ascii="PT Astra Serif" w:hAnsi="PT Astra Serif"/>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912318" w:rsidRDefault="009E1499" w:rsidP="00286DFC">
            <w:pPr>
              <w:spacing w:after="0"/>
              <w:jc w:val="center"/>
              <w:rPr>
                <w:rFonts w:ascii="PT Astra Serif" w:hAnsi="PT Astra Serif"/>
                <w:sz w:val="22"/>
                <w:szCs w:val="22"/>
              </w:rPr>
            </w:pPr>
          </w:p>
        </w:tc>
        <w:tc>
          <w:tcPr>
            <w:tcW w:w="1276" w:type="dxa"/>
            <w:tcBorders>
              <w:top w:val="single" w:sz="8" w:space="0" w:color="auto"/>
              <w:left w:val="single" w:sz="8" w:space="0" w:color="auto"/>
              <w:bottom w:val="single" w:sz="8" w:space="0" w:color="auto"/>
              <w:right w:val="single" w:sz="8" w:space="0" w:color="auto"/>
            </w:tcBorders>
          </w:tcPr>
          <w:p w14:paraId="70BF0A12" w14:textId="77777777" w:rsidR="009E1499" w:rsidRPr="00912318" w:rsidRDefault="009E1499" w:rsidP="00286DFC">
            <w:pPr>
              <w:spacing w:after="0"/>
              <w:jc w:val="center"/>
              <w:rPr>
                <w:rFonts w:ascii="PT Astra Serif" w:hAnsi="PT Astra Serif"/>
                <w:sz w:val="22"/>
                <w:szCs w:val="22"/>
              </w:rPr>
            </w:pPr>
          </w:p>
        </w:tc>
      </w:tr>
      <w:tr w:rsidR="009E1499" w:rsidRPr="00912318" w14:paraId="0DAB5A76" w14:textId="6BF246CD" w:rsidTr="009E1499">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912318" w:rsidRDefault="009E1499" w:rsidP="00286DFC">
            <w:pPr>
              <w:spacing w:after="0"/>
              <w:ind w:left="34"/>
              <w:jc w:val="center"/>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Договора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912318" w:rsidRDefault="009E1499"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912318" w:rsidRDefault="009E1499"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912318" w:rsidRDefault="009E1499" w:rsidP="00286DFC">
            <w:pPr>
              <w:spacing w:after="0"/>
              <w:jc w:val="center"/>
              <w:rPr>
                <w:rFonts w:ascii="PT Astra Serif" w:hAnsi="PT Astra Serif"/>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912318" w:rsidRDefault="009E1499" w:rsidP="00286DFC">
            <w:pPr>
              <w:spacing w:after="0"/>
              <w:jc w:val="center"/>
              <w:rPr>
                <w:rFonts w:ascii="PT Astra Serif" w:hAnsi="PT Astra Serif"/>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912318" w:rsidRDefault="009E1499" w:rsidP="00286DFC">
            <w:pPr>
              <w:spacing w:after="0"/>
              <w:jc w:val="center"/>
              <w:rPr>
                <w:rFonts w:ascii="PT Astra Serif" w:hAnsi="PT Astra Serif"/>
                <w:b/>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912318" w:rsidRDefault="009E1499" w:rsidP="00286DFC">
            <w:pPr>
              <w:spacing w:after="0"/>
              <w:jc w:val="center"/>
              <w:rPr>
                <w:rFonts w:ascii="PT Astra Serif" w:hAnsi="PT Astra Serif"/>
                <w:b/>
                <w:sz w:val="22"/>
                <w:szCs w:val="22"/>
              </w:rPr>
            </w:pPr>
          </w:p>
        </w:tc>
        <w:tc>
          <w:tcPr>
            <w:tcW w:w="1276" w:type="dxa"/>
            <w:tcBorders>
              <w:top w:val="single" w:sz="8" w:space="0" w:color="auto"/>
              <w:left w:val="nil"/>
              <w:bottom w:val="single" w:sz="8" w:space="0" w:color="auto"/>
              <w:right w:val="single" w:sz="8" w:space="0" w:color="auto"/>
            </w:tcBorders>
          </w:tcPr>
          <w:p w14:paraId="489326D3" w14:textId="77777777" w:rsidR="009E1499" w:rsidRPr="00912318" w:rsidRDefault="009E1499"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5CBB1C2A" w:rsidR="00286DFC" w:rsidRPr="00912318" w:rsidRDefault="005D0C16"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w:t>
      </w:r>
      <w:r w:rsidR="00286DFC" w:rsidRPr="00912318">
        <w:rPr>
          <w:rFonts w:ascii="PT Astra Serif" w:hAnsi="PT Astra Serif"/>
          <w:sz w:val="22"/>
          <w:szCs w:val="22"/>
        </w:rPr>
        <w:t xml:space="preserve"> </w:t>
      </w:r>
      <w:r>
        <w:rPr>
          <w:rFonts w:ascii="PT Astra Serif" w:hAnsi="PT Astra Serif"/>
          <w:sz w:val="22"/>
          <w:szCs w:val="22"/>
        </w:rPr>
        <w:t>д</w:t>
      </w:r>
      <w:r w:rsidR="00440026">
        <w:rPr>
          <w:rFonts w:ascii="PT Astra Serif" w:hAnsi="PT Astra Serif"/>
          <w:sz w:val="22"/>
          <w:szCs w:val="22"/>
        </w:rPr>
        <w:t>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3AE869CA" w:rsidR="00205304" w:rsidRPr="00912318" w:rsidRDefault="00205304" w:rsidP="00AB418B">
      <w:pPr>
        <w:autoSpaceDE w:val="0"/>
        <w:autoSpaceDN w:val="0"/>
        <w:adjustRightInd w:val="0"/>
        <w:spacing w:after="0"/>
        <w:ind w:firstLine="709"/>
        <w:rPr>
          <w:rFonts w:ascii="PT Astra Serif" w:hAnsi="PT Astra Serif"/>
          <w:bCs/>
          <w:sz w:val="22"/>
          <w:szCs w:val="22"/>
        </w:rPr>
      </w:pPr>
    </w:p>
    <w:p w14:paraId="74D4748C" w14:textId="77777777" w:rsidR="00AB418B" w:rsidRPr="00912318" w:rsidRDefault="00AB418B" w:rsidP="00AB418B">
      <w:pPr>
        <w:autoSpaceDE w:val="0"/>
        <w:autoSpaceDN w:val="0"/>
        <w:adjustRightInd w:val="0"/>
        <w:spacing w:after="0"/>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AB418B" w:rsidRPr="00912318" w14:paraId="3EAA599F" w14:textId="77777777" w:rsidTr="00931474">
        <w:tc>
          <w:tcPr>
            <w:tcW w:w="4785" w:type="dxa"/>
          </w:tcPr>
          <w:p w14:paraId="15881BFE"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Заказчик</w:t>
            </w:r>
          </w:p>
          <w:p w14:paraId="21A69FF0"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w:t>
            </w:r>
          </w:p>
          <w:p w14:paraId="10528AA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499E5261"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c>
          <w:tcPr>
            <w:tcW w:w="4786" w:type="dxa"/>
          </w:tcPr>
          <w:p w14:paraId="59CB3D09" w14:textId="77777777" w:rsidR="00AB418B" w:rsidRPr="00912318" w:rsidRDefault="00AB418B" w:rsidP="00931474">
            <w:pPr>
              <w:autoSpaceDE w:val="0"/>
              <w:autoSpaceDN w:val="0"/>
              <w:adjustRightInd w:val="0"/>
              <w:spacing w:after="0"/>
              <w:ind w:firstLine="567"/>
              <w:rPr>
                <w:rFonts w:ascii="PT Astra Serif" w:hAnsi="PT Astra Serif"/>
                <w:b/>
                <w:sz w:val="22"/>
                <w:szCs w:val="22"/>
              </w:rPr>
            </w:pPr>
            <w:r w:rsidRPr="00912318">
              <w:rPr>
                <w:rFonts w:ascii="PT Astra Serif" w:hAnsi="PT Astra Serif"/>
                <w:b/>
                <w:sz w:val="22"/>
                <w:szCs w:val="22"/>
              </w:rPr>
              <w:t>Поставщик</w:t>
            </w:r>
          </w:p>
          <w:p w14:paraId="64F16E64"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____________________</w:t>
            </w:r>
          </w:p>
          <w:p w14:paraId="1D24D04A"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«___» ______ 20__ г.</w:t>
            </w:r>
          </w:p>
          <w:p w14:paraId="2857782F" w14:textId="77777777" w:rsidR="00AB418B" w:rsidRPr="00912318" w:rsidRDefault="00AB418B" w:rsidP="00931474">
            <w:pPr>
              <w:autoSpaceDE w:val="0"/>
              <w:autoSpaceDN w:val="0"/>
              <w:adjustRightInd w:val="0"/>
              <w:spacing w:after="0"/>
              <w:ind w:firstLine="567"/>
              <w:rPr>
                <w:rFonts w:ascii="PT Astra Serif" w:hAnsi="PT Astra Serif"/>
                <w:sz w:val="22"/>
                <w:szCs w:val="22"/>
              </w:rPr>
            </w:pPr>
            <w:r w:rsidRPr="00912318">
              <w:rPr>
                <w:rFonts w:ascii="PT Astra Serif" w:hAnsi="PT Astra Serif"/>
                <w:sz w:val="22"/>
                <w:szCs w:val="22"/>
              </w:rPr>
              <w:t>М.П.</w:t>
            </w:r>
          </w:p>
        </w:tc>
      </w:tr>
    </w:tbl>
    <w:p w14:paraId="283D0B98" w14:textId="77777777" w:rsidR="00240532" w:rsidRPr="00912318" w:rsidRDefault="00240532" w:rsidP="00FB2F6C">
      <w:pPr>
        <w:pStyle w:val="ConsPlusNormal"/>
        <w:widowControl/>
        <w:tabs>
          <w:tab w:val="left" w:pos="360"/>
        </w:tabs>
        <w:spacing w:before="120" w:after="120"/>
        <w:ind w:firstLine="0"/>
        <w:rPr>
          <w:rFonts w:ascii="PT Astra Serif" w:hAnsi="PT Astra Serif" w:cs="Times New Roman"/>
          <w:b/>
          <w:bCs/>
          <w:sz w:val="22"/>
          <w:szCs w:val="22"/>
        </w:rPr>
      </w:pPr>
    </w:p>
    <w:sectPr w:rsidR="00240532" w:rsidRPr="00912318"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A7B9" w14:textId="77777777" w:rsidR="008C2B26" w:rsidRDefault="008C2B26">
      <w:r>
        <w:separator/>
      </w:r>
    </w:p>
  </w:endnote>
  <w:endnote w:type="continuationSeparator" w:id="0">
    <w:p w14:paraId="1A97ADCE" w14:textId="77777777" w:rsidR="008C2B26" w:rsidRDefault="008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CF39782"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01C60">
      <w:rPr>
        <w:rStyle w:val="a6"/>
        <w:noProof/>
      </w:rPr>
      <w:t>13</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6BFB" w14:textId="77777777" w:rsidR="008C2B26" w:rsidRDefault="008C2B26">
      <w:r>
        <w:separator/>
      </w:r>
    </w:p>
  </w:footnote>
  <w:footnote w:type="continuationSeparator" w:id="0">
    <w:p w14:paraId="792FF609" w14:textId="77777777" w:rsidR="008C2B26" w:rsidRDefault="008C2B26">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970729" w:rsidRDefault="00440026" w:rsidP="00970729">
      <w:pPr>
        <w:pStyle w:val="ConsPlusNormal"/>
        <w:ind w:firstLine="0"/>
        <w:rPr>
          <w:rFonts w:ascii="PT Astra Serif" w:hAnsi="PT Astra Serif" w:cs="Times New Roman"/>
          <w:sz w:val="16"/>
          <w:szCs w:val="16"/>
        </w:rPr>
      </w:pPr>
      <w:r w:rsidRPr="00970729">
        <w:rPr>
          <w:rStyle w:val="af1"/>
          <w:rFonts w:ascii="PT Astra Serif" w:hAnsi="PT Astra Serif"/>
          <w:sz w:val="16"/>
          <w:szCs w:val="16"/>
        </w:rPr>
        <w:footnoteRef/>
      </w:r>
      <w:r w:rsidRPr="00970729">
        <w:rPr>
          <w:rFonts w:ascii="PT Astra Serif" w:hAnsi="PT Astra Serif"/>
          <w:sz w:val="16"/>
          <w:szCs w:val="16"/>
        </w:rPr>
        <w:t xml:space="preserve"> </w:t>
      </w:r>
      <w:r w:rsidRPr="00970729">
        <w:rPr>
          <w:rFonts w:ascii="PT Astra Serif" w:hAnsi="PT Astra Serif" w:cs="Times New Roman"/>
          <w:sz w:val="16"/>
          <w:szCs w:val="16"/>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970729" w:rsidRDefault="00440026" w:rsidP="00970729">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10 процентов цены Договора (этапа) в случае, если цена Договора (этапа) не превышает 3 млн рублей;</w:t>
      </w:r>
    </w:p>
    <w:p w14:paraId="74923BE9" w14:textId="4E0C06D5" w:rsidR="00440026" w:rsidRPr="00970729" w:rsidRDefault="00440026" w:rsidP="00970729">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970729" w:rsidRDefault="00440026" w:rsidP="00970729">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970729" w:rsidRDefault="00440026" w:rsidP="005D0C16">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970729" w:rsidRDefault="00440026" w:rsidP="005D0C16">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970729" w:rsidRDefault="00440026" w:rsidP="005D0C16">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970729" w:rsidRDefault="00440026" w:rsidP="005D0C16">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970729" w:rsidRDefault="00440026" w:rsidP="005D0C16">
      <w:pPr>
        <w:pStyle w:val="ConsPlusNormal"/>
        <w:ind w:firstLine="0"/>
        <w:rPr>
          <w:rFonts w:ascii="PT Astra Serif" w:hAnsi="PT Astra Serif" w:cs="Times New Roman"/>
          <w:sz w:val="16"/>
          <w:szCs w:val="16"/>
        </w:rPr>
      </w:pPr>
      <w:r w:rsidRPr="00970729">
        <w:rPr>
          <w:rFonts w:ascii="PT Astra Serif" w:hAnsi="PT Astra Serif" w:cs="Times New Roman"/>
          <w:sz w:val="16"/>
          <w:szCs w:val="16"/>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0,1 процента цены Договора (этапа) в случае, если цена Договора (этапа) превышает 10 млрд рублей.</w:t>
      </w:r>
    </w:p>
    <w:p w14:paraId="2F18B221" w14:textId="3FDCEA08"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а) в случае если цена Договора не превышает начальную (максимальную) цену муниципального Договора (договора):</w:t>
      </w:r>
    </w:p>
    <w:p w14:paraId="58A93F74" w14:textId="642FA8DD"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б) в случае если цена Договора превышает начальную (максимальную) цену муниципального Договора (договора):</w:t>
      </w:r>
    </w:p>
    <w:p w14:paraId="69B55B25" w14:textId="7B509FB6"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10 процентов цены Договора, если цена Договора не превышает 3 млн. рублей;</w:t>
      </w:r>
    </w:p>
    <w:p w14:paraId="6D769818" w14:textId="2FCDE0CF" w:rsidR="00440026" w:rsidRPr="005D0C16" w:rsidRDefault="00440026" w:rsidP="005D0C16">
      <w:pPr>
        <w:pStyle w:val="ConsPlusNormal"/>
        <w:ind w:firstLine="0"/>
        <w:rPr>
          <w:rFonts w:ascii="PT Astra Serif" w:hAnsi="PT Astra Serif" w:cs="Times New Roman"/>
          <w:sz w:val="16"/>
          <w:szCs w:val="16"/>
        </w:rPr>
      </w:pPr>
      <w:r w:rsidRPr="005D0C16">
        <w:rPr>
          <w:rFonts w:ascii="PT Astra Serif" w:hAnsi="PT Astra Serif" w:cs="Times New Roman"/>
          <w:sz w:val="16"/>
          <w:szCs w:val="16"/>
        </w:rPr>
        <w:t>5 процентов цены Договора, если цена Договора составляет от 3 млн. рублей до 50 млн. рублей (включительно);</w:t>
      </w:r>
    </w:p>
    <w:p w14:paraId="4CE0B924" w14:textId="418C5ECA"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5D0C16" w:rsidRDefault="00440026" w:rsidP="005D0C16">
      <w:pPr>
        <w:pStyle w:val="ConsPlusNormal"/>
        <w:ind w:firstLine="0"/>
        <w:jc w:val="both"/>
        <w:rPr>
          <w:rFonts w:ascii="PT Astra Serif" w:hAnsi="PT Astra Serif" w:cs="Times New Roman"/>
          <w:sz w:val="16"/>
          <w:szCs w:val="16"/>
        </w:rPr>
      </w:pPr>
      <w:r w:rsidRPr="005D0C16">
        <w:rPr>
          <w:rStyle w:val="af1"/>
          <w:rFonts w:ascii="PT Astra Serif" w:hAnsi="PT Astra Serif"/>
          <w:sz w:val="16"/>
          <w:szCs w:val="16"/>
        </w:rPr>
        <w:footnoteRef/>
      </w:r>
      <w:r w:rsidRPr="005D0C16">
        <w:rPr>
          <w:rFonts w:ascii="PT Astra Serif" w:hAnsi="PT Astra Serif"/>
          <w:sz w:val="16"/>
          <w:szCs w:val="16"/>
        </w:rPr>
        <w:t xml:space="preserve"> </w:t>
      </w:r>
      <w:r w:rsidRPr="005D0C16">
        <w:rPr>
          <w:rFonts w:ascii="PT Astra Serif" w:hAnsi="PT Astra Serif" w:cs="Times New Roman"/>
          <w:sz w:val="16"/>
          <w:szCs w:val="16"/>
        </w:rPr>
        <w:t>Размер штрафа устанавливается в соответствии с пунктом 6 Правил:</w:t>
      </w:r>
    </w:p>
    <w:p w14:paraId="742737BA" w14:textId="7D4272E9"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 рублей, если цена Договора не превышает 3 млн рублей;</w:t>
      </w:r>
    </w:p>
    <w:p w14:paraId="1F91D2D5" w14:textId="0E7B9103"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3851FD63" w14:textId="2BE6E49B"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10D065DE" w14:textId="5F4720DB"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100000 рублей, если цена Договора превышает 100 млн рублей.</w:t>
      </w:r>
    </w:p>
  </w:footnote>
  <w:footnote w:id="4">
    <w:p w14:paraId="25E0B770" w14:textId="77777777" w:rsidR="00440026" w:rsidRPr="005D0C16" w:rsidRDefault="00440026" w:rsidP="005D0C16">
      <w:pPr>
        <w:pStyle w:val="ConsPlusNormal"/>
        <w:ind w:firstLine="0"/>
        <w:jc w:val="both"/>
        <w:rPr>
          <w:rFonts w:ascii="PT Astra Serif" w:hAnsi="PT Astra Serif" w:cs="Times New Roman"/>
          <w:sz w:val="16"/>
          <w:szCs w:val="16"/>
        </w:rPr>
      </w:pPr>
      <w:r w:rsidRPr="005D0C16">
        <w:rPr>
          <w:rStyle w:val="af1"/>
          <w:rFonts w:ascii="PT Astra Serif" w:hAnsi="PT Astra Serif"/>
          <w:sz w:val="16"/>
          <w:szCs w:val="16"/>
        </w:rPr>
        <w:footnoteRef/>
      </w:r>
      <w:r w:rsidRPr="005D0C16">
        <w:rPr>
          <w:rFonts w:ascii="PT Astra Serif" w:hAnsi="PT Astra Serif"/>
          <w:sz w:val="16"/>
          <w:szCs w:val="16"/>
        </w:rPr>
        <w:t xml:space="preserve"> </w:t>
      </w:r>
      <w:r w:rsidRPr="005D0C16">
        <w:rPr>
          <w:rFonts w:ascii="PT Astra Serif" w:hAnsi="PT Astra Serif" w:cs="Times New Roman"/>
          <w:sz w:val="16"/>
          <w:szCs w:val="16"/>
        </w:rPr>
        <w:t>Размер штрафа устанавливается в соответствии с пунктом 9 Правил:</w:t>
      </w:r>
    </w:p>
    <w:p w14:paraId="38EA0999" w14:textId="7AD41993"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 рублей, если цена Договора не превышает 3 млн рублей (включительно);</w:t>
      </w:r>
    </w:p>
    <w:p w14:paraId="057EF81F" w14:textId="5674489C"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5000 рублей, если цена Договора составляет от 3 млн рублей до 50 млн рублей (включительно);</w:t>
      </w:r>
    </w:p>
    <w:p w14:paraId="73015FF3" w14:textId="49E43290"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10000 рублей, если цена Договора составляет от 50 млн рублей до 100 млн рублей (включительно);</w:t>
      </w:r>
    </w:p>
    <w:p w14:paraId="16CAF14E" w14:textId="603FA7D8" w:rsidR="00440026" w:rsidRPr="005D0C16" w:rsidRDefault="00440026" w:rsidP="005D0C16">
      <w:pPr>
        <w:pStyle w:val="ConsPlusNormal"/>
        <w:ind w:firstLine="0"/>
        <w:jc w:val="both"/>
        <w:rPr>
          <w:rFonts w:ascii="PT Astra Serif" w:hAnsi="PT Astra Serif" w:cs="Times New Roman"/>
          <w:sz w:val="16"/>
          <w:szCs w:val="16"/>
        </w:rPr>
      </w:pPr>
      <w:r w:rsidRPr="005D0C16">
        <w:rPr>
          <w:rFonts w:ascii="PT Astra Serif" w:hAnsi="PT Astra Serif" w:cs="Times New Roman"/>
          <w:sz w:val="16"/>
          <w:szCs w:val="16"/>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1267"/>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6FF8"/>
    <w:rsid w:val="00377DAA"/>
    <w:rsid w:val="0038045E"/>
    <w:rsid w:val="003817D4"/>
    <w:rsid w:val="00382341"/>
    <w:rsid w:val="0038285C"/>
    <w:rsid w:val="00384521"/>
    <w:rsid w:val="003853DE"/>
    <w:rsid w:val="003860C2"/>
    <w:rsid w:val="003860E7"/>
    <w:rsid w:val="00390156"/>
    <w:rsid w:val="003914AB"/>
    <w:rsid w:val="003922A3"/>
    <w:rsid w:val="00392B48"/>
    <w:rsid w:val="00397D56"/>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6D92"/>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35B"/>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C16"/>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2B26"/>
    <w:rsid w:val="008C4981"/>
    <w:rsid w:val="008D2A6D"/>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1C60"/>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729"/>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67910"/>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gschool2.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002B-7580-4A99-8BAA-E97F8970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Pages>
  <Words>8104</Words>
  <Characters>46193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54189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37</cp:revision>
  <cp:lastPrinted>2023-01-27T09:44:00Z</cp:lastPrinted>
  <dcterms:created xsi:type="dcterms:W3CDTF">2022-06-20T06:55:00Z</dcterms:created>
  <dcterms:modified xsi:type="dcterms:W3CDTF">2023-03-10T11:36:00Z</dcterms:modified>
</cp:coreProperties>
</file>