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9768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9768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97683">
        <w:rPr>
          <w:sz w:val="24"/>
          <w:szCs w:val="24"/>
          <w:u w:val="single"/>
        </w:rPr>
        <w:t xml:space="preserve">  24 декабря 2019 года </w:t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</w:r>
      <w:r w:rsidR="00697683">
        <w:rPr>
          <w:sz w:val="24"/>
          <w:szCs w:val="24"/>
        </w:rPr>
        <w:tab/>
        <w:t xml:space="preserve">          №</w:t>
      </w:r>
      <w:r w:rsidR="00697683">
        <w:rPr>
          <w:sz w:val="24"/>
          <w:szCs w:val="24"/>
          <w:u w:val="single"/>
        </w:rPr>
        <w:t xml:space="preserve"> 2784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21E12" w:rsidRDefault="00621E12" w:rsidP="00621E12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О внесении изменений </w:t>
      </w:r>
    </w:p>
    <w:p w:rsidR="00621E12" w:rsidRDefault="00621E12" w:rsidP="00621E12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в постановление администрации </w:t>
      </w:r>
    </w:p>
    <w:p w:rsidR="00621E12" w:rsidRDefault="00621E12" w:rsidP="00621E12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города Югорска </w:t>
      </w:r>
      <w:r>
        <w:rPr>
          <w:rFonts w:eastAsia="Calibri"/>
          <w:kern w:val="2"/>
          <w:sz w:val="24"/>
          <w:szCs w:val="24"/>
          <w:lang w:eastAsia="ru-RU"/>
        </w:rPr>
        <w:t>от 30.10.2018 № 3002</w:t>
      </w:r>
    </w:p>
    <w:p w:rsidR="00621E12" w:rsidRDefault="00621E12" w:rsidP="00621E12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«О муниципальной программе города Югорска</w:t>
      </w:r>
    </w:p>
    <w:p w:rsidR="00621E12" w:rsidRDefault="00621E12" w:rsidP="00621E12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«Профилактика правонарушений, противодействие </w:t>
      </w:r>
    </w:p>
    <w:p w:rsidR="00621E12" w:rsidRDefault="00621E12" w:rsidP="00621E12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коррупции и незаконному обороту наркотиков»</w:t>
      </w:r>
    </w:p>
    <w:p w:rsidR="00621E12" w:rsidRDefault="00621E12" w:rsidP="00621E12">
      <w:pPr>
        <w:rPr>
          <w:color w:val="000000"/>
          <w:sz w:val="24"/>
          <w:szCs w:val="24"/>
          <w:lang w:eastAsia="ru-RU"/>
        </w:rPr>
      </w:pPr>
    </w:p>
    <w:p w:rsidR="00621E12" w:rsidRDefault="00621E12" w:rsidP="00621E12">
      <w:pPr>
        <w:rPr>
          <w:color w:val="000000"/>
          <w:sz w:val="24"/>
          <w:szCs w:val="24"/>
          <w:lang w:eastAsia="ru-RU"/>
        </w:rPr>
      </w:pPr>
    </w:p>
    <w:p w:rsidR="00621E12" w:rsidRDefault="00621E12" w:rsidP="00621E12">
      <w:pPr>
        <w:rPr>
          <w:color w:val="000000"/>
          <w:sz w:val="24"/>
          <w:szCs w:val="24"/>
          <w:lang w:eastAsia="ru-RU"/>
        </w:rPr>
      </w:pPr>
    </w:p>
    <w:p w:rsidR="00621E12" w:rsidRDefault="00621E12" w:rsidP="00621E12">
      <w:pPr>
        <w:ind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                        о разработке муниципальных программ города Югорска, их формирования, утверждения                     и реализации в соответствии с национальными целями развития»:</w:t>
      </w:r>
    </w:p>
    <w:p w:rsidR="00621E12" w:rsidRDefault="00621E12" w:rsidP="00621E12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 xml:space="preserve">Внести в постановление администрации города Югорска от </w:t>
      </w:r>
      <w:r>
        <w:rPr>
          <w:rFonts w:eastAsia="Calibri"/>
          <w:kern w:val="2"/>
          <w:sz w:val="24"/>
          <w:szCs w:val="24"/>
          <w:lang w:eastAsia="ru-RU"/>
        </w:rPr>
        <w:t xml:space="preserve">30.10.2018 № 3002              </w:t>
      </w:r>
      <w:r>
        <w:rPr>
          <w:color w:val="000000"/>
          <w:sz w:val="24"/>
          <w:szCs w:val="24"/>
          <w:lang w:eastAsia="ru-RU"/>
        </w:rPr>
        <w:t>«О муниципальной программе города Югорска «Профилактика правонарушений, противодействие коррупции и незаконному обороту наркотиков» (с изменениями от 29.04.2019 № 881, от 10.10.2019 № 2185, от 08.11.2019 № 2408) следующие изменения:</w:t>
      </w:r>
    </w:p>
    <w:p w:rsidR="00621E12" w:rsidRDefault="00621E12" w:rsidP="00621E12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  преамбуле  слова   «от 18.10.2018 № 2876»   заменить  словами  «</w:t>
      </w:r>
      <w:r>
        <w:rPr>
          <w:kern w:val="2"/>
          <w:sz w:val="24"/>
          <w:szCs w:val="24"/>
          <w:lang w:eastAsia="ru-RU"/>
        </w:rPr>
        <w:t>от 01.11.2019  № 2359»;</w:t>
      </w:r>
    </w:p>
    <w:p w:rsidR="00621E12" w:rsidRDefault="00621E12" w:rsidP="00621E12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 xml:space="preserve">Приложение </w:t>
      </w:r>
      <w:r>
        <w:rPr>
          <w:color w:val="000000"/>
          <w:sz w:val="24"/>
          <w:szCs w:val="24"/>
          <w:lang w:eastAsia="ru-RU"/>
        </w:rPr>
        <w:t>изложить в новой редакции (приложение).</w:t>
      </w:r>
    </w:p>
    <w:p w:rsidR="00621E12" w:rsidRDefault="00621E12" w:rsidP="00621E12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и в государственной автоматизированной системе «Управление».</w:t>
      </w:r>
    </w:p>
    <w:p w:rsidR="00621E12" w:rsidRDefault="00621E12" w:rsidP="00621E12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Настоящее постановление вступает в силу после его официального опубликования, но не ранее 01.01.2020.</w:t>
      </w:r>
    </w:p>
    <w:p w:rsidR="00621E12" w:rsidRDefault="00621E12" w:rsidP="00621E12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proofErr w:type="gramStart"/>
      <w:r>
        <w:rPr>
          <w:kern w:val="2"/>
          <w:sz w:val="24"/>
          <w:szCs w:val="24"/>
          <w:lang w:eastAsia="ru-RU"/>
        </w:rPr>
        <w:t>Контроль за</w:t>
      </w:r>
      <w:proofErr w:type="gramEnd"/>
      <w:r>
        <w:rPr>
          <w:kern w:val="2"/>
          <w:sz w:val="24"/>
          <w:szCs w:val="24"/>
          <w:lang w:eastAsia="ru-RU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А.Н. Шибанова.</w:t>
      </w:r>
    </w:p>
    <w:p w:rsidR="00621E12" w:rsidRDefault="00621E12" w:rsidP="00621E12">
      <w:pPr>
        <w:pStyle w:val="a5"/>
        <w:widowControl w:val="0"/>
        <w:shd w:val="clear" w:color="auto" w:fill="FFFFFF"/>
        <w:tabs>
          <w:tab w:val="left" w:pos="1134"/>
        </w:tabs>
        <w:ind w:left="0" w:firstLine="567"/>
        <w:jc w:val="both"/>
        <w:rPr>
          <w:kern w:val="2"/>
          <w:sz w:val="24"/>
          <w:szCs w:val="24"/>
          <w:lang w:eastAsia="ru-RU"/>
        </w:rPr>
      </w:pPr>
    </w:p>
    <w:p w:rsidR="00621E12" w:rsidRDefault="00621E12" w:rsidP="00621E12">
      <w:pPr>
        <w:pStyle w:val="a5"/>
        <w:widowControl w:val="0"/>
        <w:shd w:val="clear" w:color="auto" w:fill="FFFFFF"/>
        <w:tabs>
          <w:tab w:val="left" w:pos="1134"/>
        </w:tabs>
        <w:ind w:left="0" w:firstLine="567"/>
        <w:jc w:val="both"/>
        <w:rPr>
          <w:kern w:val="2"/>
          <w:sz w:val="24"/>
          <w:szCs w:val="24"/>
          <w:lang w:eastAsia="ru-RU"/>
        </w:rPr>
      </w:pPr>
    </w:p>
    <w:p w:rsidR="00621E12" w:rsidRDefault="00621E12" w:rsidP="00621E12">
      <w:pPr>
        <w:pStyle w:val="a5"/>
        <w:widowControl w:val="0"/>
        <w:shd w:val="clear" w:color="auto" w:fill="FFFFFF"/>
        <w:tabs>
          <w:tab w:val="left" w:pos="1134"/>
        </w:tabs>
        <w:ind w:left="0" w:firstLine="567"/>
        <w:jc w:val="both"/>
        <w:rPr>
          <w:kern w:val="2"/>
          <w:sz w:val="24"/>
          <w:szCs w:val="24"/>
          <w:lang w:eastAsia="ru-RU"/>
        </w:rPr>
      </w:pPr>
    </w:p>
    <w:p w:rsidR="00621E12" w:rsidRDefault="00621E12" w:rsidP="00621E12">
      <w:pPr>
        <w:pStyle w:val="a5"/>
        <w:widowControl w:val="0"/>
        <w:shd w:val="clear" w:color="auto" w:fill="FFFFFF"/>
        <w:tabs>
          <w:tab w:val="left" w:pos="1134"/>
        </w:tabs>
        <w:ind w:left="0"/>
        <w:jc w:val="both"/>
        <w:rPr>
          <w:b/>
          <w:kern w:val="2"/>
          <w:sz w:val="24"/>
          <w:szCs w:val="24"/>
          <w:lang w:eastAsia="ru-RU"/>
        </w:rPr>
      </w:pPr>
      <w:r>
        <w:rPr>
          <w:b/>
          <w:kern w:val="2"/>
          <w:sz w:val="24"/>
          <w:szCs w:val="24"/>
          <w:lang w:eastAsia="ru-RU"/>
        </w:rPr>
        <w:t>Глава города Югорска 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621E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21E12" w:rsidRDefault="00621E12" w:rsidP="00621E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21E12" w:rsidRDefault="00621E12" w:rsidP="00621E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21E12" w:rsidRPr="00697683" w:rsidRDefault="00697683" w:rsidP="00621E1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2784</w:t>
      </w: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621E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621E12" w:rsidRDefault="00621E12" w:rsidP="00621E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21E12" w:rsidRDefault="00621E12" w:rsidP="00621E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21E12" w:rsidRPr="00621E12" w:rsidRDefault="00621E12" w:rsidP="00621E1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3002</w:t>
      </w: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621E12">
      <w:pPr>
        <w:widowControl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Муниципальная программа города Югорска</w:t>
      </w:r>
    </w:p>
    <w:p w:rsidR="00621E12" w:rsidRDefault="00621E12" w:rsidP="00621E12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ru-RU"/>
        </w:rPr>
        <w:t>«</w:t>
      </w:r>
      <w:r>
        <w:rPr>
          <w:b/>
          <w:sz w:val="24"/>
          <w:szCs w:val="24"/>
        </w:rPr>
        <w:t xml:space="preserve">Профилактика правонарушений, противодействие коррупции </w:t>
      </w:r>
    </w:p>
    <w:p w:rsidR="00621E12" w:rsidRDefault="00621E12" w:rsidP="00621E12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и незаконному обороту наркотиков»</w:t>
      </w:r>
    </w:p>
    <w:p w:rsidR="00621E12" w:rsidRDefault="00621E12" w:rsidP="00621E12">
      <w:pPr>
        <w:jc w:val="center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(далее – муниципальная программа)</w:t>
      </w:r>
    </w:p>
    <w:p w:rsidR="00621E12" w:rsidRDefault="00621E12" w:rsidP="00621E12">
      <w:pPr>
        <w:widowControl w:val="0"/>
        <w:jc w:val="center"/>
        <w:rPr>
          <w:b/>
          <w:sz w:val="24"/>
          <w:szCs w:val="24"/>
          <w:lang w:eastAsia="ru-RU"/>
        </w:rPr>
      </w:pPr>
    </w:p>
    <w:p w:rsidR="00621E12" w:rsidRDefault="00621E12" w:rsidP="00621E12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Паспорт</w:t>
      </w:r>
    </w:p>
    <w:p w:rsidR="00621E12" w:rsidRDefault="00621E12" w:rsidP="00621E12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муниципальной программы </w:t>
      </w:r>
    </w:p>
    <w:p w:rsidR="00621E12" w:rsidRDefault="00621E12" w:rsidP="00621E12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119"/>
        <w:gridCol w:w="6804"/>
      </w:tblGrid>
      <w:tr w:rsidR="00621E12" w:rsidTr="00621E1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Профилактика правонарушений, противодействие коррупции                  и незаконному обороту наркотиков</w:t>
            </w:r>
          </w:p>
        </w:tc>
      </w:tr>
      <w:tr w:rsidR="00621E12" w:rsidTr="00621E12">
        <w:trPr>
          <w:trHeight w:val="1835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</w:t>
            </w:r>
          </w:p>
        </w:tc>
      </w:tr>
      <w:tr w:rsidR="00621E12" w:rsidTr="00621E12">
        <w:trPr>
          <w:trHeight w:val="983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ascii="Calibri" w:eastAsia="Lucida Sans Unicode" w:hAnsi="Calibri"/>
                <w:color w:val="00000A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Управление внутренней политики и общественных связей администрации города Югорска</w:t>
            </w:r>
          </w:p>
        </w:tc>
      </w:tr>
      <w:tr w:rsidR="00621E12" w:rsidTr="00621E12">
        <w:trPr>
          <w:trHeight w:val="254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 w:rsidP="00621E12">
            <w:pPr>
              <w:numPr>
                <w:ilvl w:val="0"/>
                <w:numId w:val="3"/>
              </w:numPr>
              <w:ind w:left="5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Управление социальной политики администрации города Югорска.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621E12" w:rsidRDefault="00621E12" w:rsidP="00621E12">
            <w:pPr>
              <w:numPr>
                <w:ilvl w:val="0"/>
                <w:numId w:val="3"/>
              </w:numPr>
              <w:ind w:left="5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Административная комиссия города Югорска.</w:t>
            </w:r>
          </w:p>
          <w:p w:rsidR="00621E12" w:rsidRDefault="00621E12" w:rsidP="00621E12">
            <w:pPr>
              <w:numPr>
                <w:ilvl w:val="0"/>
                <w:numId w:val="3"/>
              </w:numPr>
              <w:shd w:val="clear" w:color="auto" w:fill="FFFFFF"/>
              <w:autoSpaceDE w:val="0"/>
              <w:snapToGrid w:val="0"/>
              <w:ind w:left="5" w:firstLine="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Юридическое управление администрации города Югорска.</w:t>
            </w:r>
          </w:p>
          <w:p w:rsidR="00621E12" w:rsidRDefault="00621E12" w:rsidP="00621E12">
            <w:pPr>
              <w:numPr>
                <w:ilvl w:val="0"/>
                <w:numId w:val="3"/>
              </w:numPr>
              <w:tabs>
                <w:tab w:val="left" w:pos="709"/>
              </w:tabs>
              <w:ind w:left="5" w:firstLine="0"/>
              <w:contextualSpacing/>
              <w:jc w:val="both"/>
              <w:rPr>
                <w:rFonts w:ascii="Calibri" w:eastAsia="Lucida Sans Unicode" w:hAnsi="Calibri"/>
                <w:color w:val="00000A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</w:tr>
      <w:tr w:rsidR="00621E12" w:rsidTr="00621E12">
        <w:trPr>
          <w:trHeight w:val="76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Снижение уровня преступности </w:t>
            </w:r>
          </w:p>
        </w:tc>
      </w:tr>
      <w:tr w:rsidR="00621E12" w:rsidTr="00621E12">
        <w:trPr>
          <w:trHeight w:val="233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 w:rsidP="00621E12">
            <w:pPr>
              <w:pStyle w:val="a5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left="5" w:firstLine="0"/>
              <w:contextualSpacing/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A"/>
                <w:sz w:val="24"/>
                <w:szCs w:val="24"/>
                <w:lang w:eastAsia="ru-RU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:rsidR="00621E12" w:rsidRDefault="00621E12" w:rsidP="00621E12">
            <w:pPr>
              <w:pStyle w:val="a5"/>
              <w:numPr>
                <w:ilvl w:val="0"/>
                <w:numId w:val="4"/>
              </w:numPr>
              <w:tabs>
                <w:tab w:val="left" w:pos="5"/>
              </w:tabs>
              <w:spacing w:line="276" w:lineRule="auto"/>
              <w:ind w:left="5" w:firstLine="0"/>
              <w:contextualSpacing/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A"/>
                <w:sz w:val="24"/>
                <w:szCs w:val="24"/>
                <w:lang w:eastAsia="ru-RU"/>
              </w:rPr>
              <w:t>Создание и совершенствование условий для обеспечения</w:t>
            </w:r>
            <w:r>
              <w:rPr>
                <w:rFonts w:eastAsia="Calibri"/>
                <w:sz w:val="24"/>
                <w:szCs w:val="24"/>
              </w:rPr>
              <w:t xml:space="preserve"> системы противодействия коррупции и снижение уровня коррупции в городе Югорске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621E12" w:rsidRDefault="00621E1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 Создание условий для деятельности субъектов профилактики наркомании. Реализация профилактического комплекса мер                  в антинаркотической деятельности</w:t>
            </w:r>
          </w:p>
        </w:tc>
      </w:tr>
      <w:tr w:rsidR="00621E12" w:rsidTr="00621E12">
        <w:trPr>
          <w:trHeight w:val="124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Подпрограммы и (или) основные мероприятия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5"/>
                <w:tab w:val="left" w:pos="288"/>
              </w:tabs>
              <w:jc w:val="both"/>
              <w:rPr>
                <w:rFonts w:eastAsia="Lucida Sans Unicode"/>
                <w:color w:val="00000A"/>
                <w:sz w:val="24"/>
                <w:szCs w:val="24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Подпрограмма 1 «Профилактика правонарушений».</w:t>
            </w:r>
          </w:p>
          <w:p w:rsidR="00621E12" w:rsidRDefault="00621E12">
            <w:pPr>
              <w:tabs>
                <w:tab w:val="left" w:pos="5"/>
                <w:tab w:val="left" w:pos="288"/>
              </w:tabs>
              <w:jc w:val="both"/>
              <w:rPr>
                <w:rFonts w:eastAsia="Lucida Sans Unicode"/>
                <w:color w:val="00000A"/>
                <w:sz w:val="24"/>
                <w:szCs w:val="24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Подпрограмма 2 «Противодействие коррупции».</w:t>
            </w:r>
          </w:p>
          <w:p w:rsidR="00621E12" w:rsidRDefault="00621E12">
            <w:pPr>
              <w:tabs>
                <w:tab w:val="left" w:pos="5"/>
                <w:tab w:val="left" w:pos="288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Подпрограмма 3 «</w:t>
            </w:r>
            <w:r>
              <w:rPr>
                <w:sz w:val="24"/>
                <w:szCs w:val="24"/>
              </w:rPr>
              <w:t>Профилактика незаконного оборота                              и потребления наркотических средств и психотропных веществ»</w:t>
            </w:r>
          </w:p>
        </w:tc>
      </w:tr>
      <w:tr w:rsidR="00621E12" w:rsidTr="00621E1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нет</w:t>
            </w:r>
          </w:p>
        </w:tc>
      </w:tr>
      <w:tr w:rsidR="00621E12" w:rsidTr="00621E1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Целевые показатели муниципальной программы</w:t>
            </w:r>
            <w:r>
              <w:rPr>
                <w:rFonts w:eastAsia="Lucida Sans Unicode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 Увеличение доли административных правонарушений, выявленных с помощью системы видеонаблюдения,                        в общем количестве правонарушений, с 0,38% до 1,0%.</w:t>
            </w:r>
          </w:p>
          <w:p w:rsidR="00621E12" w:rsidRDefault="00621E1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Снижение уровня преступности (число зарегистрированных преступлений на 100 тыс. человек населения), с 1256,8                       до 1096,0 ед.</w:t>
            </w:r>
          </w:p>
          <w:p w:rsidR="00621E12" w:rsidRDefault="00621E1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 Снижение количества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комиссии по делам несовершеннолетних                          и защите их прав при администрации города Югорска, с 4 до 1 ед.</w:t>
            </w:r>
          </w:p>
          <w:p w:rsidR="00621E12" w:rsidRDefault="00621E1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Сохранение доли граждан, состоящих в списках кандидатов            в присяжные заседатели, в общем количестве кандидатов                      в присяжные заседатели города Югорска, на уровне 100%.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Снижение уровня преступности в сфере коррупции                     (на 10 тыс. населения), с 10 до 4 ед.</w:t>
            </w:r>
          </w:p>
          <w:p w:rsidR="00621E12" w:rsidRDefault="00621E12">
            <w:pPr>
              <w:jc w:val="both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  <w:lang w:eastAsia="ru-RU"/>
              </w:rPr>
              <w:t> Снижение общей распространенности наркомании                        (на 100 тыс. населения), с 286,0 до 238,1</w:t>
            </w:r>
            <w:proofErr w:type="gramStart"/>
            <w:r>
              <w:rPr>
                <w:sz w:val="24"/>
                <w:szCs w:val="24"/>
                <w:lang w:eastAsia="ru-RU"/>
              </w:rPr>
              <w:t>ед</w:t>
            </w:r>
            <w:proofErr w:type="gramEnd"/>
          </w:p>
        </w:tc>
      </w:tr>
      <w:tr w:rsidR="00621E12" w:rsidTr="00621E1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Сроки реализации муниципальной программы (разрабатывается на срок от трех лет)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jc w:val="both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 w:val="24"/>
                <w:szCs w:val="24"/>
              </w:rPr>
              <w:t>2019-2025 годы и на период до 2030 года</w:t>
            </w:r>
          </w:p>
        </w:tc>
      </w:tr>
      <w:tr w:rsidR="00621E12" w:rsidTr="00621E1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tabs>
                <w:tab w:val="left" w:pos="709"/>
              </w:tabs>
              <w:snapToGrid w:val="0"/>
              <w:rPr>
                <w:rFonts w:eastAsia="Lucida Sans Unicode"/>
                <w:color w:val="00000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                      составляет 102 765,1 тыс. рублей, в том числе: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9 423,6 тыс. рублей;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8 615,3 тыс. рублей; 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8 893,6 тыс. рублей; 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9 620,6 тыс. рублей; 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8 276,5 тыс. рублей; 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8 276,5 тыс. рублей; </w:t>
            </w:r>
          </w:p>
          <w:p w:rsidR="00621E12" w:rsidRDefault="00621E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8 276,5 тыс. рублей; </w:t>
            </w:r>
          </w:p>
          <w:p w:rsidR="00621E12" w:rsidRDefault="00621E12">
            <w:pPr>
              <w:jc w:val="both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– 2030 годы – 41 382,5 тыс. рублей</w:t>
            </w:r>
          </w:p>
        </w:tc>
      </w:tr>
    </w:tbl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7F4A15">
      <w:pPr>
        <w:jc w:val="both"/>
        <w:rPr>
          <w:sz w:val="24"/>
          <w:szCs w:val="24"/>
        </w:rPr>
      </w:pPr>
    </w:p>
    <w:p w:rsidR="00621E12" w:rsidRDefault="00621E12" w:rsidP="00621E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621E12" w:rsidRDefault="00621E12" w:rsidP="00621E12">
      <w:pPr>
        <w:jc w:val="center"/>
        <w:rPr>
          <w:sz w:val="28"/>
          <w:szCs w:val="28"/>
        </w:rPr>
      </w:pPr>
    </w:p>
    <w:p w:rsidR="00621E12" w:rsidRDefault="00621E12" w:rsidP="00621E1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Муниципальной программой планируется реализация на территории города Югорска мероприятий, направленных на формирование у населения здорового образа жизни, создание условий проведения профилактики правонарушений, наркомании, противодействия коррупции. </w:t>
      </w:r>
    </w:p>
    <w:p w:rsidR="00621E12" w:rsidRDefault="00621E12" w:rsidP="00621E12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Мероприятия муниципальной программы способствуют привлечению негосударственных организаций, волонтерских движений к реализации проектов, к участию               в городских мероприятиях по реализации государственной политики в сфере профилактики правонарушений, наркомании, по противодействию коррупции.</w:t>
      </w:r>
    </w:p>
    <w:p w:rsid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полномочий ответственного исполнителя муниципальная программа:</w:t>
      </w:r>
    </w:p>
    <w:p w:rsidR="00621E12" w:rsidRDefault="00621E12" w:rsidP="00621E1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не содержит инвестиционных проектов, реализуемых, в том числе, на принципах проектного управления;</w:t>
      </w:r>
    </w:p>
    <w:p w:rsidR="00621E12" w:rsidRDefault="00621E12" w:rsidP="00621E1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не содержит мероприятия, направленные на осуществление мер по развитию конкуренции и содействию </w:t>
      </w:r>
      <w:proofErr w:type="spellStart"/>
      <w:r>
        <w:rPr>
          <w:sz w:val="24"/>
          <w:szCs w:val="24"/>
          <w:lang w:eastAsia="ru-RU"/>
        </w:rPr>
        <w:t>импортозамещения</w:t>
      </w:r>
      <w:proofErr w:type="spellEnd"/>
      <w:r>
        <w:rPr>
          <w:sz w:val="24"/>
          <w:szCs w:val="24"/>
          <w:lang w:eastAsia="ru-RU"/>
        </w:rPr>
        <w:t xml:space="preserve"> в городе Югорске, реализацию стандарта развития конкуренции;</w:t>
      </w:r>
    </w:p>
    <w:p w:rsidR="00621E12" w:rsidRDefault="00621E12" w:rsidP="00621E1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мероприятия, реализуемые в рамках муниципальной программы, не направлены                   на регулирование отношений в сфере предпринимательской деятельности;</w:t>
      </w:r>
    </w:p>
    <w:p w:rsid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не содержит мер, направленных на развитие и применение инноваций в соответствии              с ключевыми направлениями реализации Национальной технологической инициативы.</w:t>
      </w:r>
    </w:p>
    <w:p w:rsid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Повышение производительности труда осуществляется путем:</w:t>
      </w:r>
    </w:p>
    <w:p w:rsid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внедрения цифровых технологий и автоматизированных информационных систем, что существенно позволит повысить эффективность управленческих процессов, минимизировать временные затраты при работе с документацией;</w:t>
      </w:r>
    </w:p>
    <w:p w:rsid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повышения квалификации сотрудников и применения технологий, </w:t>
      </w:r>
      <w:r>
        <w:rPr>
          <w:sz w:val="24"/>
          <w:szCs w:val="24"/>
        </w:rPr>
        <w:t xml:space="preserve">формирования культуры </w:t>
      </w:r>
      <w:r>
        <w:rPr>
          <w:sz w:val="24"/>
          <w:szCs w:val="24"/>
          <w:lang w:eastAsia="ru-RU"/>
        </w:rPr>
        <w:t>бережливого производства.</w:t>
      </w:r>
      <w:r>
        <w:rPr>
          <w:sz w:val="24"/>
          <w:szCs w:val="24"/>
        </w:rPr>
        <w:t xml:space="preserve"> </w:t>
      </w:r>
    </w:p>
    <w:p w:rsid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Раздел 2</w:t>
      </w:r>
      <w:r w:rsidR="003F0E40">
        <w:rPr>
          <w:b/>
          <w:sz w:val="24"/>
          <w:szCs w:val="24"/>
          <w:lang w:eastAsia="ru-RU"/>
        </w:rPr>
        <w:t>.</w:t>
      </w:r>
      <w:r>
        <w:rPr>
          <w:b/>
          <w:sz w:val="24"/>
          <w:szCs w:val="24"/>
          <w:lang w:eastAsia="ru-RU"/>
        </w:rPr>
        <w:t xml:space="preserve"> Характеристика основных мероприятий муниципальной программы</w:t>
      </w:r>
    </w:p>
    <w:p w:rsidR="00621E12" w:rsidRDefault="00621E12" w:rsidP="00621E12">
      <w:pPr>
        <w:ind w:firstLine="562"/>
        <w:jc w:val="both"/>
        <w:rPr>
          <w:rFonts w:cs="Calibri"/>
          <w:sz w:val="24"/>
          <w:szCs w:val="24"/>
          <w:highlight w:val="yellow"/>
        </w:rPr>
      </w:pPr>
    </w:p>
    <w:p w:rsidR="00621E12" w:rsidRPr="00621E12" w:rsidRDefault="00621E12" w:rsidP="00621E1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sz w:val="24"/>
          <w:szCs w:val="24"/>
          <w:lang w:eastAsia="en-US"/>
        </w:rPr>
      </w:pPr>
      <w:proofErr w:type="gramStart"/>
      <w:r w:rsidRPr="00621E12">
        <w:rPr>
          <w:rFonts w:eastAsia="Calibri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самоуправление в Российской Федерации» муниципальное образование город </w:t>
      </w:r>
      <w:proofErr w:type="spellStart"/>
      <w:r w:rsidRPr="00621E12">
        <w:rPr>
          <w:rFonts w:eastAsia="Calibri"/>
          <w:sz w:val="24"/>
          <w:szCs w:val="24"/>
        </w:rPr>
        <w:t>Югорск</w:t>
      </w:r>
      <w:proofErr w:type="spellEnd"/>
      <w:r w:rsidRPr="00621E12">
        <w:rPr>
          <w:rFonts w:eastAsia="Calibri"/>
          <w:sz w:val="24"/>
          <w:szCs w:val="24"/>
        </w:rPr>
        <w:t xml:space="preserve"> наделено полномочиями решать одни из вопросов местного значения - </w:t>
      </w:r>
      <w:r w:rsidRPr="00621E12">
        <w:rPr>
          <w:rFonts w:eastAsia="Lucida Sans Unicode"/>
          <w:sz w:val="24"/>
          <w:szCs w:val="24"/>
        </w:rPr>
        <w:t xml:space="preserve">организация охраны общественного порядка, </w:t>
      </w:r>
      <w:r w:rsidRPr="00621E12">
        <w:rPr>
          <w:sz w:val="24"/>
          <w:szCs w:val="24"/>
          <w:lang w:eastAsia="ru-RU"/>
        </w:rPr>
        <w:t xml:space="preserve">оказание поддержки гражданам и их объединениям, участвующим в </w:t>
      </w:r>
      <w:hyperlink r:id="rId7" w:history="1">
        <w:r w:rsidRPr="00621E12">
          <w:rPr>
            <w:rStyle w:val="a8"/>
            <w:color w:val="auto"/>
            <w:sz w:val="24"/>
            <w:szCs w:val="24"/>
            <w:lang w:eastAsia="ru-RU"/>
          </w:rPr>
          <w:t>охране общественного порядка</w:t>
        </w:r>
      </w:hyperlink>
      <w:r w:rsidRPr="00621E12">
        <w:rPr>
          <w:sz w:val="24"/>
          <w:szCs w:val="24"/>
          <w:u w:val="single"/>
          <w:lang w:eastAsia="ru-RU"/>
        </w:rPr>
        <w:t>,</w:t>
      </w:r>
      <w:r w:rsidRPr="00621E12">
        <w:rPr>
          <w:sz w:val="24"/>
          <w:szCs w:val="24"/>
          <w:lang w:eastAsia="ru-RU"/>
        </w:rPr>
        <w:t xml:space="preserve"> создание условий для деятельности народных дружин, </w:t>
      </w:r>
      <w:r w:rsidRPr="00621E12">
        <w:rPr>
          <w:rFonts w:eastAsia="Lucida Sans Unicode"/>
          <w:sz w:val="24"/>
          <w:szCs w:val="24"/>
        </w:rPr>
        <w:t>осуществление мер по противодействию коррупции.</w:t>
      </w:r>
      <w:proofErr w:type="gramEnd"/>
    </w:p>
    <w:p w:rsidR="00621E12" w:rsidRPr="00621E12" w:rsidRDefault="00621E12" w:rsidP="00621E12">
      <w:pPr>
        <w:tabs>
          <w:tab w:val="left" w:pos="675"/>
        </w:tabs>
        <w:ind w:firstLine="709"/>
        <w:jc w:val="both"/>
        <w:rPr>
          <w:sz w:val="24"/>
          <w:szCs w:val="24"/>
        </w:rPr>
      </w:pPr>
      <w:r w:rsidRPr="00621E12">
        <w:rPr>
          <w:sz w:val="24"/>
          <w:szCs w:val="24"/>
        </w:rPr>
        <w:t xml:space="preserve">Муниципальное образование город </w:t>
      </w:r>
      <w:proofErr w:type="spellStart"/>
      <w:r w:rsidRPr="00621E12">
        <w:rPr>
          <w:sz w:val="24"/>
          <w:szCs w:val="24"/>
        </w:rPr>
        <w:t>Югорск</w:t>
      </w:r>
      <w:proofErr w:type="spellEnd"/>
      <w:r w:rsidRPr="00621E12">
        <w:rPr>
          <w:sz w:val="24"/>
          <w:szCs w:val="24"/>
        </w:rPr>
        <w:t xml:space="preserve"> осуществляет также иные полномочия по осуществлению отдельных государственных полномочий, переданных органам местного самоуправления города Югорска федеральными законами и законами Ханты-Мансийского автономного округа-Югры.</w:t>
      </w:r>
    </w:p>
    <w:p w:rsidR="00621E12" w:rsidRPr="00621E12" w:rsidRDefault="00621E12" w:rsidP="00621E12">
      <w:pPr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21E12">
        <w:rPr>
          <w:sz w:val="24"/>
          <w:szCs w:val="24"/>
        </w:rPr>
        <w:t>В соответствии с Федеральным законом от 23.06.2016 № 182-ФЗ «Об основах системы профилактики правонарушений в Российской Федерации» реализация мероприятий данной муниципальной программы в сфере профилактики правонарушений осуществляется путем участия структурных подразделений администрации города Югорска (управление внутренней политики и общественных связей администрации города Югорска, управление образования администрации города Югорска, отдел по организации деятельности комиссии</w:t>
      </w:r>
      <w:r>
        <w:rPr>
          <w:sz w:val="24"/>
          <w:szCs w:val="24"/>
        </w:rPr>
        <w:t xml:space="preserve">          </w:t>
      </w:r>
      <w:r w:rsidRPr="00621E12">
        <w:rPr>
          <w:sz w:val="24"/>
          <w:szCs w:val="24"/>
        </w:rPr>
        <w:t xml:space="preserve"> по делам несовершеннолетних и защите их прав при</w:t>
      </w:r>
      <w:proofErr w:type="gramEnd"/>
      <w:r w:rsidRPr="00621E12">
        <w:rPr>
          <w:sz w:val="24"/>
          <w:szCs w:val="24"/>
        </w:rPr>
        <w:t xml:space="preserve"> администрации города Югорска, управление социальной политики администрации города Югорска, юридическое управление администрации города Югорска, административная комиссия города Югорска) в пределах своих полномочий, предусмотренных пунктами 1,7-10 части 1 статьи 17 указанного федерального закона: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В рамках задачи «Создание и совершенствование условий для обеспечения общественного порядка, в том числе с участием граждан» реализуются мероприятия: 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1E12">
        <w:rPr>
          <w:sz w:val="24"/>
          <w:szCs w:val="24"/>
          <w:lang w:eastAsia="ru-RU"/>
        </w:rPr>
        <w:t>Мероприятие 1.1 «</w:t>
      </w:r>
      <w:r w:rsidRPr="00621E12">
        <w:rPr>
          <w:sz w:val="24"/>
          <w:szCs w:val="24"/>
        </w:rPr>
        <w:t>Обеспечение функционирования и развития систем видеонаблюдения        в сфере общественного порядка, безопасности дорожного движения».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lastRenderedPageBreak/>
        <w:t>Мероприятие осуществляется в рамках требований распоряжения Правительства Российской Федерации от 03.12.2014 № 2446-р «О концепции построения и развития аппаратно-программного комплекса «Безопасный город».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1E12">
        <w:rPr>
          <w:rFonts w:eastAsia="Calibri"/>
          <w:sz w:val="24"/>
          <w:szCs w:val="24"/>
        </w:rPr>
        <w:t>Мероприятие через реализацию комплекса мер направлено на профилактику правонарушений в сфере общественного правопорядка в городе.</w:t>
      </w:r>
    </w:p>
    <w:p w:rsidR="00621E12" w:rsidRPr="00621E12" w:rsidRDefault="00621E12" w:rsidP="00621E1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>В целях исполнения мероприятия осуществляется установка, обновление, модернизация и увеличение имеющихся мощностей системы видеонаблюдения, а также предусматривает обеспечения функционирования систем видеонаблюдения в городе.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sz w:val="24"/>
          <w:szCs w:val="24"/>
        </w:rPr>
        <w:t xml:space="preserve">Мероприятие 1.2 «Создание условий для деятельности народной дружины  </w:t>
      </w:r>
      <w:r>
        <w:rPr>
          <w:sz w:val="24"/>
          <w:szCs w:val="24"/>
        </w:rPr>
        <w:t xml:space="preserve">                              </w:t>
      </w:r>
      <w:r w:rsidRPr="00621E12">
        <w:rPr>
          <w:sz w:val="24"/>
          <w:szCs w:val="24"/>
        </w:rPr>
        <w:t>на территории города Югорска».</w:t>
      </w:r>
    </w:p>
    <w:p w:rsidR="00621E12" w:rsidRPr="00621E12" w:rsidRDefault="00621E12" w:rsidP="00621E1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21E12">
        <w:rPr>
          <w:sz w:val="24"/>
          <w:szCs w:val="24"/>
        </w:rPr>
        <w:t xml:space="preserve">В связи с принятием Федерального </w:t>
      </w:r>
      <w:hyperlink r:id="rId8" w:history="1">
        <w:r w:rsidRPr="00621E12">
          <w:rPr>
            <w:rStyle w:val="a8"/>
            <w:color w:val="auto"/>
            <w:sz w:val="24"/>
            <w:szCs w:val="24"/>
            <w:u w:val="none"/>
          </w:rPr>
          <w:t>закона</w:t>
        </w:r>
      </w:hyperlink>
      <w:r w:rsidRPr="00621E12">
        <w:rPr>
          <w:sz w:val="24"/>
          <w:szCs w:val="24"/>
        </w:rPr>
        <w:t xml:space="preserve"> от 02.04.2014 № 44-ФЗ «Об участии граждан     в охране общественного порядка», </w:t>
      </w:r>
      <w:hyperlink r:id="rId9" w:history="1">
        <w:r w:rsidRPr="00621E12">
          <w:rPr>
            <w:rStyle w:val="a8"/>
            <w:color w:val="auto"/>
            <w:sz w:val="24"/>
            <w:szCs w:val="24"/>
            <w:u w:val="none"/>
          </w:rPr>
          <w:t>Закона</w:t>
        </w:r>
      </w:hyperlink>
      <w:r w:rsidRPr="00621E12">
        <w:rPr>
          <w:sz w:val="24"/>
          <w:szCs w:val="24"/>
        </w:rPr>
        <w:t xml:space="preserve"> Ханты-Мансийского автономного округа-Югры от 19.11.2014 № 95-оз «О регулировании отдельных вопросов участия граждан в охране общественного порядка </w:t>
      </w:r>
      <w:proofErr w:type="gramStart"/>
      <w:r w:rsidRPr="00621E12">
        <w:rPr>
          <w:sz w:val="24"/>
          <w:szCs w:val="24"/>
        </w:rPr>
        <w:t>в</w:t>
      </w:r>
      <w:proofErr w:type="gramEnd"/>
      <w:r w:rsidRPr="00621E12">
        <w:rPr>
          <w:sz w:val="24"/>
          <w:szCs w:val="24"/>
        </w:rPr>
        <w:t xml:space="preserve"> </w:t>
      </w:r>
      <w:proofErr w:type="gramStart"/>
      <w:r w:rsidRPr="00621E12">
        <w:rPr>
          <w:sz w:val="24"/>
          <w:szCs w:val="24"/>
        </w:rPr>
        <w:t>Ханты-Мансийском</w:t>
      </w:r>
      <w:proofErr w:type="gramEnd"/>
      <w:r w:rsidRPr="00621E12">
        <w:rPr>
          <w:sz w:val="24"/>
          <w:szCs w:val="24"/>
        </w:rPr>
        <w:t xml:space="preserve"> автономном округе – Югре» осуществляется работа по созданию условий деятельности народной дружины города Югорска.</w:t>
      </w:r>
    </w:p>
    <w:p w:rsidR="00621E12" w:rsidRPr="00621E12" w:rsidRDefault="00621E12" w:rsidP="00621E12">
      <w:pPr>
        <w:pStyle w:val="a5"/>
        <w:ind w:left="0" w:firstLine="709"/>
        <w:jc w:val="both"/>
        <w:rPr>
          <w:sz w:val="24"/>
          <w:szCs w:val="24"/>
        </w:rPr>
      </w:pPr>
      <w:r w:rsidRPr="00621E12">
        <w:rPr>
          <w:rFonts w:eastAsia="Calibri"/>
          <w:sz w:val="24"/>
          <w:szCs w:val="24"/>
        </w:rPr>
        <w:t xml:space="preserve">В деятельности народной дружины </w:t>
      </w:r>
      <w:r w:rsidRPr="00621E12">
        <w:rPr>
          <w:sz w:val="24"/>
          <w:szCs w:val="24"/>
        </w:rPr>
        <w:t>предусмотрено материально-техническое обеспечение, материальное стимулирование, личное страхование народных дружинников.</w:t>
      </w:r>
    </w:p>
    <w:p w:rsidR="00621E12" w:rsidRPr="00621E12" w:rsidRDefault="00621E12" w:rsidP="00621E12">
      <w:pPr>
        <w:pStyle w:val="a5"/>
        <w:ind w:left="0" w:firstLine="709"/>
        <w:jc w:val="both"/>
        <w:rPr>
          <w:sz w:val="24"/>
          <w:szCs w:val="24"/>
        </w:rPr>
      </w:pPr>
      <w:r w:rsidRPr="00621E12">
        <w:rPr>
          <w:sz w:val="24"/>
          <w:szCs w:val="24"/>
        </w:rPr>
        <w:t>Народная дружина участвует в охране общественного порядка, пресечении преступлений и иных правонарушений.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Ежегодное исполнение мероприятия обеспечено финансированием из местного бюджета и привлечением средств автономного округа. 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1E12">
        <w:rPr>
          <w:sz w:val="24"/>
          <w:szCs w:val="24"/>
        </w:rPr>
        <w:t>Мероприятие 1.3 «Обеспечение исполнения государственных полномочий по созданию  и обеспечению деятельности административной комиссии города Югорска».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>Мероприятие  Законом  Ханты-Мансийского автономного округа — Югры  от 11.06.2010 № 102-оз «Об административных правонарушениях» и обеспечение исполнения вынесенных постановлений и определений по делу об административном правонарушении.</w:t>
      </w:r>
    </w:p>
    <w:p w:rsidR="00621E12" w:rsidRPr="00621E12" w:rsidRDefault="00621E12" w:rsidP="00621E1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 xml:space="preserve">Создание административных комиссий и организация их деятельности являются отдельными государственными полномочиями, переданными органам местного самоуправления муниципальных образований автономного округа. Финансирование переданных полномочий осуществляется за счет средств бюджета автономного округа, предоставляемых муниципальным образованиям в виде субвенций. Функции методического обеспечения, координации и </w:t>
      </w:r>
      <w:proofErr w:type="gramStart"/>
      <w:r w:rsidRPr="00621E12">
        <w:rPr>
          <w:rFonts w:eastAsia="Calibri"/>
          <w:sz w:val="24"/>
          <w:szCs w:val="24"/>
        </w:rPr>
        <w:t>контроля за</w:t>
      </w:r>
      <w:proofErr w:type="gramEnd"/>
      <w:r w:rsidRPr="00621E12">
        <w:rPr>
          <w:rFonts w:eastAsia="Calibri"/>
          <w:sz w:val="24"/>
          <w:szCs w:val="24"/>
        </w:rPr>
        <w:t xml:space="preserve"> деятельностью административных комиссий возложены на Департамент внутренней политики Ханты-Мансийского автономного округа-Югры. В городе Югорске создана 1 административная комиссия, деятельность которой обеспечивает секретарь административной комиссии. 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sz w:val="24"/>
          <w:szCs w:val="24"/>
        </w:rPr>
        <w:t>Мероприятие 1.4 «Обеспечение исполнения государственных полномочий</w:t>
      </w:r>
      <w:r>
        <w:rPr>
          <w:sz w:val="24"/>
          <w:szCs w:val="24"/>
        </w:rPr>
        <w:t xml:space="preserve">                              </w:t>
      </w:r>
      <w:r w:rsidRPr="00621E12">
        <w:rPr>
          <w:sz w:val="24"/>
          <w:szCs w:val="24"/>
        </w:rPr>
        <w:t xml:space="preserve"> по составлению (изменению) списков кандидатов в присяжные заседатели федеральных судов общей юрисдикции».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21E12">
        <w:rPr>
          <w:sz w:val="24"/>
          <w:szCs w:val="24"/>
        </w:rPr>
        <w:t xml:space="preserve">Правовое регулирование привлечения граждан к участию в осуществлении правосудия </w:t>
      </w:r>
      <w:r>
        <w:rPr>
          <w:sz w:val="24"/>
          <w:szCs w:val="24"/>
        </w:rPr>
        <w:t xml:space="preserve">       в качестве присяжных заседателей происходит в рамках</w:t>
      </w:r>
      <w:r w:rsidRPr="00621E12">
        <w:rPr>
          <w:sz w:val="24"/>
          <w:szCs w:val="24"/>
        </w:rPr>
        <w:t xml:space="preserve"> Федерального</w:t>
      </w:r>
      <w:r>
        <w:rPr>
          <w:sz w:val="24"/>
          <w:szCs w:val="24"/>
        </w:rPr>
        <w:t xml:space="preserve"> </w:t>
      </w:r>
      <w:r w:rsidRPr="00621E12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Pr="00621E12">
        <w:rPr>
          <w:sz w:val="24"/>
          <w:szCs w:val="24"/>
        </w:rPr>
        <w:t>от 20.08.2004</w:t>
      </w:r>
      <w:r>
        <w:rPr>
          <w:sz w:val="24"/>
          <w:szCs w:val="24"/>
        </w:rPr>
        <w:t xml:space="preserve">               </w:t>
      </w:r>
      <w:r w:rsidRPr="00621E12">
        <w:rPr>
          <w:sz w:val="24"/>
          <w:szCs w:val="24"/>
        </w:rPr>
        <w:t xml:space="preserve"> № 113-ФЗ «О присяжных заседателях федеральных судов общей юрисдикции в Российской Федерации», постановления Правительства Ханты-Мансийского автономного округа-Югры</w:t>
      </w:r>
      <w:r>
        <w:rPr>
          <w:sz w:val="24"/>
          <w:szCs w:val="24"/>
        </w:rPr>
        <w:t xml:space="preserve">              </w:t>
      </w:r>
      <w:r w:rsidRPr="00621E12">
        <w:rPr>
          <w:sz w:val="24"/>
          <w:szCs w:val="24"/>
        </w:rPr>
        <w:t xml:space="preserve"> от 26.05.2017 № 202-п «О списках кандидатов в присяжные заседатели </w:t>
      </w:r>
      <w:proofErr w:type="gramStart"/>
      <w:r w:rsidRPr="00621E12">
        <w:rPr>
          <w:sz w:val="24"/>
          <w:szCs w:val="24"/>
        </w:rPr>
        <w:t>в</w:t>
      </w:r>
      <w:proofErr w:type="gramEnd"/>
      <w:r w:rsidRPr="00621E12">
        <w:rPr>
          <w:sz w:val="24"/>
          <w:szCs w:val="24"/>
        </w:rPr>
        <w:t xml:space="preserve"> </w:t>
      </w:r>
      <w:proofErr w:type="gramStart"/>
      <w:r w:rsidRPr="00621E12">
        <w:rPr>
          <w:sz w:val="24"/>
          <w:szCs w:val="24"/>
        </w:rPr>
        <w:t>Ханты-Мансийском</w:t>
      </w:r>
      <w:proofErr w:type="gramEnd"/>
      <w:r w:rsidRPr="00621E12">
        <w:rPr>
          <w:sz w:val="24"/>
          <w:szCs w:val="24"/>
        </w:rPr>
        <w:t xml:space="preserve"> автономном округе-Югре».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>В рамках мероприятия осуществляются полномочия по составлению (изменению) списков кандидатов в присяжные заседатели судов общей юрисдикции.</w:t>
      </w:r>
    </w:p>
    <w:p w:rsidR="00621E12" w:rsidRPr="00621E12" w:rsidRDefault="00621E12" w:rsidP="00621E1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 xml:space="preserve">Полномочиями по составлению (изменению, дополнению) списков кандидатов </w:t>
      </w:r>
      <w:r>
        <w:rPr>
          <w:rFonts w:eastAsia="Calibri"/>
          <w:sz w:val="24"/>
          <w:szCs w:val="24"/>
        </w:rPr>
        <w:t xml:space="preserve">                          </w:t>
      </w:r>
      <w:r w:rsidRPr="00621E12">
        <w:rPr>
          <w:rFonts w:eastAsia="Calibri"/>
          <w:sz w:val="24"/>
          <w:szCs w:val="24"/>
        </w:rPr>
        <w:t>в присяжные заседатели судов общей юрисдикции наделено юридическое управление администрации города Югорска, которое реализуется через использование субвенций, выделяемых из бюджета Ханты-Мансийского автономного округа – Югры для реализации переданного государственного полномочия.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sz w:val="24"/>
          <w:szCs w:val="24"/>
        </w:rPr>
        <w:t>Мероприятие 1.5 «Обеспечение исполнения государственных полномочий 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Югорска».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621E12">
        <w:rPr>
          <w:rFonts w:eastAsia="Calibri"/>
          <w:sz w:val="24"/>
          <w:szCs w:val="24"/>
        </w:rPr>
        <w:t xml:space="preserve">Законом Ханты-Мансийского автономного округа-Югры от 12.10.2005 № 74-оз </w:t>
      </w:r>
      <w:r>
        <w:rPr>
          <w:rFonts w:eastAsia="Calibri"/>
          <w:sz w:val="24"/>
          <w:szCs w:val="24"/>
        </w:rPr>
        <w:t xml:space="preserve">                          </w:t>
      </w:r>
      <w:r w:rsidRPr="00621E12">
        <w:rPr>
          <w:rFonts w:eastAsia="Calibri"/>
          <w:sz w:val="24"/>
          <w:szCs w:val="24"/>
        </w:rPr>
        <w:t xml:space="preserve">«О комиссиях по делам несовершеннолетних и защите их прав в Ханты-Мансийском </w:t>
      </w:r>
      <w:r w:rsidRPr="00621E12">
        <w:rPr>
          <w:rFonts w:eastAsia="Calibri"/>
          <w:sz w:val="24"/>
          <w:szCs w:val="24"/>
        </w:rPr>
        <w:lastRenderedPageBreak/>
        <w:t xml:space="preserve">автономном округе – Югре и наделении органов местного самоуправления отдельными государственными полномочиями по созданию и осуществлению деятельности комиссий </w:t>
      </w:r>
      <w:r>
        <w:rPr>
          <w:rFonts w:eastAsia="Calibri"/>
          <w:sz w:val="24"/>
          <w:szCs w:val="24"/>
        </w:rPr>
        <w:t xml:space="preserve">                    </w:t>
      </w:r>
      <w:r w:rsidRPr="00621E12">
        <w:rPr>
          <w:rFonts w:eastAsia="Calibri"/>
          <w:sz w:val="24"/>
          <w:szCs w:val="24"/>
        </w:rPr>
        <w:t>по делам несовершеннолетних и защите их прав» отдел по организации деятельности комиссии по делам несовершеннолетних и защите их прав при администрации города Югорска осуществляет государственные</w:t>
      </w:r>
      <w:proofErr w:type="gramEnd"/>
      <w:r w:rsidRPr="00621E12">
        <w:rPr>
          <w:rFonts w:eastAsia="Calibri"/>
          <w:sz w:val="24"/>
          <w:szCs w:val="24"/>
        </w:rPr>
        <w:t xml:space="preserve"> полномочия за счет поступлений в местный бюджет субвенций из Ханты-Мансийского автономного округа-Югры. 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Мероприятия реализуются в рамках Федерального закона от 24.06.1999 № 120-ФЗ </w:t>
      </w:r>
      <w:r>
        <w:rPr>
          <w:sz w:val="24"/>
          <w:szCs w:val="24"/>
          <w:lang w:eastAsia="ru-RU"/>
        </w:rPr>
        <w:t xml:space="preserve">               </w:t>
      </w:r>
      <w:r w:rsidRPr="00621E12">
        <w:rPr>
          <w:sz w:val="24"/>
          <w:szCs w:val="24"/>
          <w:lang w:eastAsia="ru-RU"/>
        </w:rPr>
        <w:t xml:space="preserve">«Об основах системы профилактики безнадзорности и правонарушений несовершеннолетних» и  предполагают исполнение основных направлений: 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реализацию межведомственного комплексного плана мероприятий по профилактике правонарушений несовершеннолетними и в отношении них;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участие городских служб профилактики в межведомственной операции «Подросток»;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- обеспечение дополнительной занятости несовершеннолетних, находящихся </w:t>
      </w:r>
      <w:r>
        <w:rPr>
          <w:sz w:val="24"/>
          <w:szCs w:val="24"/>
          <w:lang w:eastAsia="ru-RU"/>
        </w:rPr>
        <w:t xml:space="preserve">                                </w:t>
      </w:r>
      <w:r w:rsidRPr="00621E12">
        <w:rPr>
          <w:sz w:val="24"/>
          <w:szCs w:val="24"/>
          <w:lang w:eastAsia="ru-RU"/>
        </w:rPr>
        <w:t>в социально опасном положении в свободное от учебы время, в том числе в каникулярный период;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организацию индивидуальной реабилитационной работы с несовершеннолетними</w:t>
      </w:r>
      <w:r>
        <w:rPr>
          <w:sz w:val="24"/>
          <w:szCs w:val="24"/>
          <w:lang w:eastAsia="ru-RU"/>
        </w:rPr>
        <w:t xml:space="preserve">                        </w:t>
      </w:r>
      <w:r w:rsidRPr="00621E12">
        <w:rPr>
          <w:sz w:val="24"/>
          <w:szCs w:val="24"/>
          <w:lang w:eastAsia="ru-RU"/>
        </w:rPr>
        <w:t xml:space="preserve"> и семьями, находящимися в социально опасном положении;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1E12">
        <w:rPr>
          <w:sz w:val="24"/>
          <w:szCs w:val="24"/>
          <w:lang w:eastAsia="ru-RU"/>
        </w:rPr>
        <w:t>- рассмотрение административных дел в отношении несовершеннолетних и принятие мер по выявлению и устранению причин и условий, способствующих правонарушениям несовершеннолетних.</w:t>
      </w:r>
      <w:r w:rsidRPr="00621E12">
        <w:rPr>
          <w:rFonts w:eastAsia="Calibri"/>
          <w:sz w:val="24"/>
          <w:szCs w:val="24"/>
        </w:rPr>
        <w:t xml:space="preserve"> 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 xml:space="preserve">Мероприятия подпрограммы 1 </w:t>
      </w:r>
      <w:r w:rsidRPr="00621E12">
        <w:rPr>
          <w:rFonts w:eastAsia="Lucida Sans Unicode"/>
          <w:color w:val="00000A"/>
          <w:sz w:val="24"/>
          <w:szCs w:val="24"/>
        </w:rPr>
        <w:t xml:space="preserve">«Профилактика правонарушений» муниципальной программы </w:t>
      </w:r>
      <w:r w:rsidRPr="00621E12">
        <w:rPr>
          <w:rFonts w:eastAsia="Calibri"/>
          <w:sz w:val="24"/>
          <w:szCs w:val="24"/>
        </w:rPr>
        <w:t>разработаны и реализуются в соответствии с постановлением Правительства Ханты-Мансийского автономного округа – Югры от 05.10.2018 № 348-п «О государственной программе Ханты-Мансийского автономного округа – Югры «Профилактика правонарушений и обеспечение отдельных прав граждан».</w:t>
      </w:r>
    </w:p>
    <w:p w:rsidR="00621E12" w:rsidRPr="00621E12" w:rsidRDefault="00621E12" w:rsidP="00621E12">
      <w:pPr>
        <w:tabs>
          <w:tab w:val="left" w:pos="567"/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621E12">
        <w:rPr>
          <w:rFonts w:eastAsia="Calibri"/>
          <w:sz w:val="24"/>
          <w:szCs w:val="24"/>
        </w:rPr>
        <w:t>В рамках реализации задачи «</w:t>
      </w:r>
      <w:r w:rsidRPr="00621E12">
        <w:rPr>
          <w:color w:val="00000A"/>
          <w:sz w:val="24"/>
          <w:szCs w:val="24"/>
          <w:lang w:eastAsia="ru-RU"/>
        </w:rPr>
        <w:t>Создание и совершенствование условий для обеспечения</w:t>
      </w:r>
      <w:r w:rsidRPr="00621E12">
        <w:rPr>
          <w:rFonts w:eastAsia="Calibri"/>
          <w:sz w:val="24"/>
          <w:szCs w:val="24"/>
        </w:rPr>
        <w:t xml:space="preserve"> системы противодействия коррупции и снижение уровня коррупции в городе Югорске» </w:t>
      </w:r>
      <w:r w:rsidRPr="00621E12">
        <w:rPr>
          <w:sz w:val="24"/>
          <w:szCs w:val="24"/>
          <w:lang w:eastAsia="ru-RU"/>
        </w:rPr>
        <w:t>осуществляется мероприятие:</w:t>
      </w:r>
    </w:p>
    <w:p w:rsidR="00621E12" w:rsidRPr="00621E12" w:rsidRDefault="00621E12" w:rsidP="00621E12">
      <w:pPr>
        <w:tabs>
          <w:tab w:val="left" w:pos="567"/>
          <w:tab w:val="left" w:pos="993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21E12">
        <w:rPr>
          <w:sz w:val="24"/>
          <w:szCs w:val="24"/>
        </w:rPr>
        <w:t>Мероприятие 2.1 «Обеспечение проведения мероприятий по противодействию коррупции».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621E12">
        <w:rPr>
          <w:rFonts w:eastAsia="Calibri"/>
          <w:sz w:val="24"/>
          <w:szCs w:val="24"/>
        </w:rPr>
        <w:t xml:space="preserve">Мероприятие предусматривает организацию антикоррупционной работы в городе Югорске с участием органов местного самоуправления, иных территориальных органов, учреждений, общественности </w:t>
      </w:r>
      <w:r w:rsidRPr="00621E12">
        <w:rPr>
          <w:sz w:val="24"/>
          <w:szCs w:val="24"/>
          <w:lang w:eastAsia="ru-RU"/>
        </w:rPr>
        <w:t xml:space="preserve">в рамках обеспечения реализации Федерального закона </w:t>
      </w:r>
      <w:r>
        <w:rPr>
          <w:sz w:val="24"/>
          <w:szCs w:val="24"/>
          <w:lang w:eastAsia="ru-RU"/>
        </w:rPr>
        <w:t xml:space="preserve">                            от 25.12.2008 </w:t>
      </w:r>
      <w:r w:rsidRPr="00621E12">
        <w:rPr>
          <w:sz w:val="24"/>
          <w:szCs w:val="24"/>
          <w:lang w:eastAsia="ru-RU"/>
        </w:rPr>
        <w:t xml:space="preserve">№ 273-ФЗ «О противодействии коррупции», Национального плана противодействия коррупции, утвержденного Указом Президента Российской Федерации </w:t>
      </w:r>
      <w:r>
        <w:rPr>
          <w:sz w:val="24"/>
          <w:szCs w:val="24"/>
          <w:lang w:eastAsia="ru-RU"/>
        </w:rPr>
        <w:t xml:space="preserve">                        </w:t>
      </w:r>
      <w:r w:rsidRPr="00621E12">
        <w:rPr>
          <w:sz w:val="24"/>
          <w:szCs w:val="24"/>
          <w:lang w:eastAsia="ru-RU"/>
        </w:rPr>
        <w:t xml:space="preserve">и включает в себя принятие мер по развитию правовой основы противодействия коррупции, </w:t>
      </w:r>
      <w:r>
        <w:rPr>
          <w:sz w:val="24"/>
          <w:szCs w:val="24"/>
          <w:lang w:eastAsia="ru-RU"/>
        </w:rPr>
        <w:t xml:space="preserve">                 </w:t>
      </w:r>
      <w:r w:rsidRPr="00621E12">
        <w:rPr>
          <w:sz w:val="24"/>
          <w:szCs w:val="24"/>
          <w:lang w:eastAsia="ru-RU"/>
        </w:rPr>
        <w:t>по совершенствованию муниципального управления в целях предупреждения и устранения</w:t>
      </w:r>
      <w:proofErr w:type="gramEnd"/>
      <w:r w:rsidRPr="00621E12">
        <w:rPr>
          <w:sz w:val="24"/>
          <w:szCs w:val="24"/>
          <w:lang w:eastAsia="ru-RU"/>
        </w:rPr>
        <w:t xml:space="preserve"> коррупционных проявлений, кадрового обеспечения.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Мероприятие направлено </w:t>
      </w:r>
      <w:proofErr w:type="gramStart"/>
      <w:r w:rsidRPr="00621E12">
        <w:rPr>
          <w:sz w:val="24"/>
          <w:szCs w:val="24"/>
          <w:lang w:eastAsia="ru-RU"/>
        </w:rPr>
        <w:t>на</w:t>
      </w:r>
      <w:proofErr w:type="gramEnd"/>
      <w:r w:rsidRPr="00621E12">
        <w:rPr>
          <w:sz w:val="24"/>
          <w:szCs w:val="24"/>
          <w:lang w:eastAsia="ru-RU"/>
        </w:rPr>
        <w:t>:</w:t>
      </w:r>
    </w:p>
    <w:p w:rsidR="00621E12" w:rsidRPr="00621E12" w:rsidRDefault="00621E12" w:rsidP="00621E12">
      <w:pPr>
        <w:shd w:val="clear" w:color="auto" w:fill="FFFFFF"/>
        <w:snapToGri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организацию проведения обучающих семинаров по вопросам противодействия коррупции для муниципальных служащих, должностных лиц муниципальных учреждений города Югорска;</w:t>
      </w:r>
    </w:p>
    <w:p w:rsidR="00621E12" w:rsidRPr="00621E12" w:rsidRDefault="00621E12" w:rsidP="00621E12">
      <w:pPr>
        <w:shd w:val="clear" w:color="auto" w:fill="FFFFFF"/>
        <w:snapToGri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анализ практики антикоррупционной экспертизы нормативных правовых актов автономного округа;</w:t>
      </w:r>
    </w:p>
    <w:p w:rsidR="00621E12" w:rsidRPr="00621E12" w:rsidRDefault="00621E12" w:rsidP="00621E12">
      <w:pPr>
        <w:shd w:val="clear" w:color="auto" w:fill="FFFFFF"/>
        <w:snapToGri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- проведение постоянного мониторинга действующего законодательства; </w:t>
      </w:r>
    </w:p>
    <w:p w:rsidR="00621E12" w:rsidRPr="00621E12" w:rsidRDefault="00621E12" w:rsidP="00621E12">
      <w:pPr>
        <w:shd w:val="clear" w:color="auto" w:fill="FFFFFF"/>
        <w:snapToGri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участие в совместных с прокуратурой совещаниях по вопросам нормотворчества</w:t>
      </w:r>
      <w:r>
        <w:rPr>
          <w:sz w:val="24"/>
          <w:szCs w:val="24"/>
          <w:lang w:eastAsia="ru-RU"/>
        </w:rPr>
        <w:t xml:space="preserve">                    </w:t>
      </w:r>
      <w:r w:rsidRPr="00621E12">
        <w:rPr>
          <w:sz w:val="24"/>
          <w:szCs w:val="24"/>
          <w:lang w:eastAsia="ru-RU"/>
        </w:rPr>
        <w:t xml:space="preserve"> и </w:t>
      </w:r>
      <w:proofErr w:type="spellStart"/>
      <w:r w:rsidRPr="00621E12">
        <w:rPr>
          <w:sz w:val="24"/>
          <w:szCs w:val="24"/>
          <w:lang w:eastAsia="ru-RU"/>
        </w:rPr>
        <w:t>правоприменения</w:t>
      </w:r>
      <w:proofErr w:type="spellEnd"/>
      <w:r w:rsidRPr="00621E12">
        <w:rPr>
          <w:sz w:val="24"/>
          <w:szCs w:val="24"/>
          <w:lang w:eastAsia="ru-RU"/>
        </w:rPr>
        <w:t>;</w:t>
      </w:r>
    </w:p>
    <w:p w:rsidR="00621E12" w:rsidRPr="00621E12" w:rsidRDefault="00621E12" w:rsidP="00621E12">
      <w:pPr>
        <w:shd w:val="clear" w:color="auto" w:fill="FFFFFF"/>
        <w:snapToGri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применение механизма ротации кадров путем формирования резерва кадров из числа муниципальных служащих и перемещение их на должности резерва на период отсутствия муниципального служащего, а при наличии вакансии — замещение ее «резервистом»;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21E12">
        <w:rPr>
          <w:sz w:val="24"/>
          <w:szCs w:val="24"/>
          <w:lang w:eastAsia="ru-RU"/>
        </w:rPr>
        <w:t>- организацию мероприятий по вопросам профилактики коррупции для учащихся старших классов образовательных учреждений;</w:t>
      </w:r>
      <w:r w:rsidRPr="00621E12">
        <w:rPr>
          <w:sz w:val="24"/>
          <w:szCs w:val="24"/>
        </w:rPr>
        <w:t xml:space="preserve"> 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21E12">
        <w:rPr>
          <w:sz w:val="24"/>
          <w:szCs w:val="24"/>
        </w:rPr>
        <w:t>- проведение социологических исследований среди жителей города Югорска по оценке восприятия уровня коррупции;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анализ эффективности реализации антикоррупционных мер, принимаемых органами местного самоуправления города Югорска;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lastRenderedPageBreak/>
        <w:t>- и</w:t>
      </w:r>
      <w:r w:rsidRPr="00621E12">
        <w:rPr>
          <w:rFonts w:eastAsia="Calibri"/>
          <w:sz w:val="24"/>
          <w:szCs w:val="24"/>
        </w:rPr>
        <w:t>зготовление и тиражирование печатной продукции, социальной рекламы антикоррупционной тематики</w:t>
      </w:r>
      <w:r w:rsidRPr="00621E12">
        <w:rPr>
          <w:sz w:val="24"/>
          <w:szCs w:val="24"/>
          <w:lang w:eastAsia="ru-RU"/>
        </w:rPr>
        <w:t xml:space="preserve"> и т.д.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Обеспечение проведения мероприятия осуществляется за счет местного бюджета.</w:t>
      </w:r>
    </w:p>
    <w:p w:rsidR="00621E12" w:rsidRPr="00621E12" w:rsidRDefault="00621E12" w:rsidP="00621E12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В рамках реализации задачи «Создание условий для деятельности субъектов профилактики наркомании. Реализация профилактического комплекса мер </w:t>
      </w:r>
      <w:r>
        <w:rPr>
          <w:sz w:val="24"/>
          <w:szCs w:val="24"/>
          <w:lang w:eastAsia="ru-RU"/>
        </w:rPr>
        <w:t xml:space="preserve">                                       </w:t>
      </w:r>
      <w:r w:rsidRPr="00621E12">
        <w:rPr>
          <w:sz w:val="24"/>
          <w:szCs w:val="24"/>
          <w:lang w:eastAsia="ru-RU"/>
        </w:rPr>
        <w:t>в антинаркотической деятельности» реализуется мероприятие:</w:t>
      </w:r>
    </w:p>
    <w:p w:rsidR="00621E12" w:rsidRPr="00621E12" w:rsidRDefault="00621E12" w:rsidP="00621E12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</w:rPr>
        <w:t>Мероприятие 3.1 «Повышение профессионального уровня, создание условий</w:t>
      </w:r>
      <w:r>
        <w:rPr>
          <w:color w:val="000000"/>
          <w:sz w:val="24"/>
          <w:szCs w:val="24"/>
        </w:rPr>
        <w:t xml:space="preserve">                        </w:t>
      </w:r>
      <w:r w:rsidRPr="00621E12">
        <w:rPr>
          <w:color w:val="000000"/>
          <w:sz w:val="24"/>
          <w:szCs w:val="24"/>
        </w:rPr>
        <w:t xml:space="preserve"> в деятельности субъектов профилактики наркомании, в том числе занимающихся реабилитацией и </w:t>
      </w:r>
      <w:proofErr w:type="spellStart"/>
      <w:r w:rsidRPr="00621E12">
        <w:rPr>
          <w:color w:val="000000"/>
          <w:sz w:val="24"/>
          <w:szCs w:val="24"/>
        </w:rPr>
        <w:t>ресоциализацией</w:t>
      </w:r>
      <w:proofErr w:type="spellEnd"/>
      <w:r w:rsidRPr="00621E12">
        <w:rPr>
          <w:color w:val="000000"/>
          <w:sz w:val="24"/>
          <w:szCs w:val="24"/>
        </w:rPr>
        <w:t xml:space="preserve"> наркозависимых лиц».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>Мероприятие включает в себя: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 xml:space="preserve">- повышение профессионального </w:t>
      </w:r>
      <w:proofErr w:type="gramStart"/>
      <w:r w:rsidRPr="00621E12">
        <w:rPr>
          <w:color w:val="000000"/>
          <w:sz w:val="24"/>
          <w:szCs w:val="24"/>
          <w:lang w:eastAsia="ru-RU"/>
        </w:rPr>
        <w:t>уровня квалификации специалистов субъектов профилактики наркомании</w:t>
      </w:r>
      <w:proofErr w:type="gramEnd"/>
      <w:r w:rsidRPr="00621E12">
        <w:rPr>
          <w:color w:val="000000"/>
          <w:sz w:val="24"/>
          <w:szCs w:val="24"/>
          <w:lang w:eastAsia="ru-RU"/>
        </w:rPr>
        <w:t>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sz w:val="24"/>
          <w:szCs w:val="24"/>
        </w:rPr>
        <w:t>- обеспечение участия специалистов (представителей субъектов профилактики)</w:t>
      </w:r>
      <w:r>
        <w:rPr>
          <w:sz w:val="24"/>
          <w:szCs w:val="24"/>
        </w:rPr>
        <w:t xml:space="preserve">                           </w:t>
      </w:r>
      <w:r w:rsidRPr="00621E12">
        <w:rPr>
          <w:sz w:val="24"/>
          <w:szCs w:val="24"/>
        </w:rPr>
        <w:t xml:space="preserve"> в мероприятиях, направленных на профилактику незаконного оборота и потребление наркотических средств и психотропных веществ, наркомании,  формирование здорового образа жизни;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>- организацию проведения городских мероприятий, посвященных Международному дню наркомании;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>- деятельность волонтерских движений города;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 xml:space="preserve">- обеспечение расширения представления о прохождении и вреде наркотических средств через общеобразовательные предметы </w:t>
      </w:r>
      <w:proofErr w:type="gramStart"/>
      <w:r w:rsidRPr="00621E12">
        <w:rPr>
          <w:color w:val="000000"/>
          <w:sz w:val="24"/>
          <w:szCs w:val="24"/>
          <w:lang w:eastAsia="ru-RU"/>
        </w:rPr>
        <w:t>естественно-научного</w:t>
      </w:r>
      <w:proofErr w:type="gramEnd"/>
      <w:r w:rsidRPr="00621E12">
        <w:rPr>
          <w:color w:val="000000"/>
          <w:sz w:val="24"/>
          <w:szCs w:val="24"/>
          <w:lang w:eastAsia="ru-RU"/>
        </w:rPr>
        <w:t xml:space="preserve"> цикла у обучающихся образовательных учреждений;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>- организацию и проведение социально-психологического тестирования лиц, обучающихся в общеобразовательных учреждениях и профессиональных образовательных организациях города, направленных на раннее выявление незаконного потребления наркотических средств и психотропных веществ;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>- участие общественных организаций в проведении профилактических мероприятиях, направленных на профилактику незаконного потребления наркотических средств, психотропных веществ, наркомании;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 xml:space="preserve">- обеспечение участия городских органов, служб в региональной системе социальной реабилитации и </w:t>
      </w:r>
      <w:proofErr w:type="spellStart"/>
      <w:r w:rsidRPr="00621E12">
        <w:rPr>
          <w:color w:val="000000"/>
          <w:sz w:val="24"/>
          <w:szCs w:val="24"/>
          <w:lang w:eastAsia="ru-RU"/>
        </w:rPr>
        <w:t>ресоциализации</w:t>
      </w:r>
      <w:proofErr w:type="spellEnd"/>
      <w:r w:rsidRPr="00621E12">
        <w:rPr>
          <w:color w:val="000000"/>
          <w:sz w:val="24"/>
          <w:szCs w:val="24"/>
          <w:lang w:eastAsia="ru-RU"/>
        </w:rPr>
        <w:t xml:space="preserve"> наркозависимых лиц;</w:t>
      </w:r>
    </w:p>
    <w:p w:rsidR="00621E12" w:rsidRPr="00621E12" w:rsidRDefault="00621E12" w:rsidP="00621E1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информационное обеспечение мероприятий в СМИ города Югорска, сайте органов местного самоуправления, направленных на профилактику наркомании;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</w:rPr>
      </w:pPr>
      <w:proofErr w:type="gramStart"/>
      <w:r w:rsidRPr="00621E12">
        <w:rPr>
          <w:rFonts w:eastAsia="Calibri"/>
          <w:sz w:val="24"/>
          <w:szCs w:val="24"/>
        </w:rPr>
        <w:t>- о</w:t>
      </w:r>
      <w:r w:rsidRPr="00621E12">
        <w:rPr>
          <w:sz w:val="24"/>
          <w:szCs w:val="24"/>
        </w:rPr>
        <w:t xml:space="preserve">рганизацию работы по установке контент-фильтров, блокирующих доступ </w:t>
      </w:r>
      <w:r>
        <w:rPr>
          <w:sz w:val="24"/>
          <w:szCs w:val="24"/>
        </w:rPr>
        <w:t xml:space="preserve">                                </w:t>
      </w:r>
      <w:r w:rsidRPr="00621E12">
        <w:rPr>
          <w:sz w:val="24"/>
          <w:szCs w:val="24"/>
        </w:rPr>
        <w:t xml:space="preserve">к Интернет-ресурсам в соответствии с </w:t>
      </w:r>
      <w:r w:rsidRPr="00621E12">
        <w:rPr>
          <w:bCs/>
          <w:color w:val="000000"/>
          <w:sz w:val="24"/>
          <w:szCs w:val="24"/>
          <w:shd w:val="clear" w:color="auto" w:fill="FFFFFF"/>
        </w:rPr>
        <w:t>Единым реестром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в частности, информации об изготовлении</w:t>
      </w:r>
      <w:r w:rsidRPr="00621E12">
        <w:rPr>
          <w:sz w:val="24"/>
          <w:szCs w:val="24"/>
        </w:rPr>
        <w:t xml:space="preserve"> или получении  наркотиков, психотропных веществ и их </w:t>
      </w:r>
      <w:proofErr w:type="spellStart"/>
      <w:r w:rsidRPr="00621E12">
        <w:rPr>
          <w:sz w:val="24"/>
          <w:szCs w:val="24"/>
        </w:rPr>
        <w:t>прекурсоров</w:t>
      </w:r>
      <w:proofErr w:type="spellEnd"/>
      <w:r w:rsidRPr="00621E12">
        <w:rPr>
          <w:sz w:val="24"/>
          <w:szCs w:val="24"/>
        </w:rPr>
        <w:t xml:space="preserve"> в подведомственных учреждениях город. </w:t>
      </w:r>
      <w:proofErr w:type="gramEnd"/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1E12">
        <w:rPr>
          <w:rFonts w:eastAsia="Calibri"/>
          <w:sz w:val="24"/>
          <w:szCs w:val="24"/>
        </w:rPr>
        <w:t xml:space="preserve">Мероприятие разработано и осуществляется в соответствии с требованиями антинаркотического законодательства, нормативных правовых актов Российской Федерации, Ханты-Мансийского автономного округа – Югры. 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621E12">
        <w:rPr>
          <w:rFonts w:eastAsia="Calibri"/>
          <w:sz w:val="24"/>
          <w:szCs w:val="24"/>
        </w:rPr>
        <w:t xml:space="preserve">В конечном результате ежегодно антинаркотическая деятельность муниципального образования оценивается </w:t>
      </w:r>
      <w:r w:rsidRPr="00621E12">
        <w:rPr>
          <w:sz w:val="24"/>
          <w:szCs w:val="24"/>
        </w:rPr>
        <w:t>мониторингом (сбор и обобщения аналитической информации)</w:t>
      </w:r>
      <w:r>
        <w:rPr>
          <w:sz w:val="24"/>
          <w:szCs w:val="24"/>
        </w:rPr>
        <w:t xml:space="preserve">                  </w:t>
      </w:r>
      <w:r w:rsidRPr="00621E12">
        <w:rPr>
          <w:sz w:val="24"/>
          <w:szCs w:val="24"/>
        </w:rPr>
        <w:t xml:space="preserve"> о состоянии </w:t>
      </w:r>
      <w:proofErr w:type="spellStart"/>
      <w:r w:rsidRPr="00621E12">
        <w:rPr>
          <w:sz w:val="24"/>
          <w:szCs w:val="24"/>
        </w:rPr>
        <w:t>наркоситуации</w:t>
      </w:r>
      <w:proofErr w:type="spellEnd"/>
      <w:r w:rsidRPr="00621E12">
        <w:rPr>
          <w:sz w:val="24"/>
          <w:szCs w:val="24"/>
        </w:rPr>
        <w:t xml:space="preserve"> в городе Югорске, который регламентируется </w:t>
      </w:r>
      <w:r w:rsidRPr="00621E12">
        <w:rPr>
          <w:rFonts w:eastAsia="Calibri"/>
          <w:sz w:val="24"/>
          <w:szCs w:val="24"/>
        </w:rPr>
        <w:t xml:space="preserve">постановлением Правительства Российской Федерации от 20.06.2011 № 485 «Об утверждении Положения </w:t>
      </w:r>
      <w:r>
        <w:rPr>
          <w:rFonts w:eastAsia="Calibri"/>
          <w:sz w:val="24"/>
          <w:szCs w:val="24"/>
        </w:rPr>
        <w:t xml:space="preserve">                 </w:t>
      </w:r>
      <w:r w:rsidRPr="00621E12">
        <w:rPr>
          <w:rFonts w:eastAsia="Calibri"/>
          <w:sz w:val="24"/>
          <w:szCs w:val="24"/>
        </w:rPr>
        <w:t xml:space="preserve">о государственной системы мониторинга </w:t>
      </w:r>
      <w:proofErr w:type="spellStart"/>
      <w:r w:rsidRPr="00621E12">
        <w:rPr>
          <w:rFonts w:eastAsia="Calibri"/>
          <w:sz w:val="24"/>
          <w:szCs w:val="24"/>
        </w:rPr>
        <w:t>наркоситуации</w:t>
      </w:r>
      <w:proofErr w:type="spellEnd"/>
      <w:r w:rsidRPr="00621E12">
        <w:rPr>
          <w:rFonts w:eastAsia="Calibri"/>
          <w:sz w:val="24"/>
          <w:szCs w:val="24"/>
        </w:rPr>
        <w:t xml:space="preserve"> в Российской Федерации», постановлением  Губернатора Ханты-Мансийского автономного округа - Югры от 20.03.2012 № 46 «Об организации мониторинга </w:t>
      </w:r>
      <w:proofErr w:type="spellStart"/>
      <w:r w:rsidRPr="00621E12">
        <w:rPr>
          <w:rFonts w:eastAsia="Calibri"/>
          <w:sz w:val="24"/>
          <w:szCs w:val="24"/>
        </w:rPr>
        <w:t>наркоситуации</w:t>
      </w:r>
      <w:proofErr w:type="spellEnd"/>
      <w:r w:rsidRPr="00621E12">
        <w:rPr>
          <w:rFonts w:eastAsia="Calibri"/>
          <w:sz w:val="24"/>
          <w:szCs w:val="24"/>
        </w:rPr>
        <w:t xml:space="preserve"> в Ханты-Мансийском автономном округе-Югре».</w:t>
      </w:r>
      <w:proofErr w:type="gramEnd"/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 xml:space="preserve">Мероприятие определено с учетом направлений </w:t>
      </w:r>
      <w:r w:rsidRPr="00621E12">
        <w:rPr>
          <w:sz w:val="24"/>
          <w:szCs w:val="24"/>
          <w:lang w:eastAsia="ru-RU"/>
        </w:rPr>
        <w:t xml:space="preserve">государственной программы </w:t>
      </w:r>
      <w:r>
        <w:rPr>
          <w:sz w:val="24"/>
          <w:szCs w:val="24"/>
          <w:lang w:eastAsia="ru-RU"/>
        </w:rPr>
        <w:t xml:space="preserve">                    </w:t>
      </w:r>
      <w:r w:rsidRPr="00621E12">
        <w:rPr>
          <w:sz w:val="24"/>
          <w:szCs w:val="24"/>
          <w:lang w:eastAsia="ru-RU"/>
        </w:rPr>
        <w:t xml:space="preserve">Ханты-Мансийского автономного округа – Югры </w:t>
      </w:r>
      <w:r w:rsidRPr="00621E12">
        <w:rPr>
          <w:rFonts w:eastAsia="Calibri"/>
          <w:sz w:val="24"/>
          <w:szCs w:val="24"/>
        </w:rPr>
        <w:t>«Профилактика правонарушений</w:t>
      </w:r>
      <w:r>
        <w:rPr>
          <w:rFonts w:eastAsia="Calibri"/>
          <w:sz w:val="24"/>
          <w:szCs w:val="24"/>
        </w:rPr>
        <w:t xml:space="preserve">                              </w:t>
      </w:r>
      <w:r w:rsidRPr="00621E12">
        <w:rPr>
          <w:rFonts w:eastAsia="Calibri"/>
          <w:sz w:val="24"/>
          <w:szCs w:val="24"/>
        </w:rPr>
        <w:t xml:space="preserve"> и обеспечение отдельных прав граждан», утвержденной постановлением Ханты-Мансийского автономного округа – Югры от 05.10.2018 № 348-п.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 xml:space="preserve">Финансовое обеспечение мероприятия осуществляется за счет местного бюджета </w:t>
      </w:r>
      <w:r>
        <w:rPr>
          <w:rFonts w:eastAsia="Calibri"/>
          <w:sz w:val="24"/>
          <w:szCs w:val="24"/>
        </w:rPr>
        <w:t xml:space="preserve">              </w:t>
      </w:r>
      <w:r w:rsidRPr="00621E12">
        <w:rPr>
          <w:rFonts w:eastAsia="Calibri"/>
          <w:sz w:val="24"/>
          <w:szCs w:val="24"/>
        </w:rPr>
        <w:t>и субсидий (</w:t>
      </w:r>
      <w:r w:rsidRPr="00621E12">
        <w:rPr>
          <w:sz w:val="24"/>
          <w:szCs w:val="24"/>
        </w:rPr>
        <w:t>иные межбюджетные трансферты)</w:t>
      </w:r>
      <w:r w:rsidRPr="00621E12">
        <w:rPr>
          <w:rFonts w:eastAsia="Calibri"/>
          <w:sz w:val="24"/>
          <w:szCs w:val="24"/>
        </w:rPr>
        <w:t xml:space="preserve"> Ханты-Мансийского автономного округа-Югры </w:t>
      </w:r>
      <w:r w:rsidRPr="00621E12">
        <w:rPr>
          <w:rFonts w:eastAsia="Calibri"/>
          <w:sz w:val="24"/>
          <w:szCs w:val="24"/>
        </w:rPr>
        <w:lastRenderedPageBreak/>
        <w:t xml:space="preserve">в случаи победы в конкурсе Ханты-Мансийского автономного округа-Югры </w:t>
      </w:r>
      <w:r w:rsidRPr="00621E12">
        <w:rPr>
          <w:sz w:val="24"/>
          <w:szCs w:val="24"/>
        </w:rPr>
        <w:t>в сфере организации мероприятий по профилактике незаконного потребления наркотических средств</w:t>
      </w:r>
      <w:r>
        <w:rPr>
          <w:sz w:val="24"/>
          <w:szCs w:val="24"/>
        </w:rPr>
        <w:t xml:space="preserve">              </w:t>
      </w:r>
      <w:r w:rsidRPr="00621E12">
        <w:rPr>
          <w:sz w:val="24"/>
          <w:szCs w:val="24"/>
        </w:rPr>
        <w:t xml:space="preserve"> и психотропных веществ, наркомании.</w:t>
      </w:r>
    </w:p>
    <w:p w:rsidR="00621E12" w:rsidRPr="00621E12" w:rsidRDefault="00621E12" w:rsidP="00621E12">
      <w:pPr>
        <w:ind w:firstLine="709"/>
        <w:jc w:val="both"/>
        <w:rPr>
          <w:rFonts w:eastAsia="Calibri"/>
          <w:sz w:val="24"/>
          <w:szCs w:val="24"/>
        </w:rPr>
      </w:pPr>
      <w:r w:rsidRPr="00621E12">
        <w:rPr>
          <w:rFonts w:eastAsia="Calibri"/>
          <w:sz w:val="24"/>
          <w:szCs w:val="24"/>
        </w:rPr>
        <w:t>Все мероприятия муниципальной программы привязаны к конкретным целевым показателям.</w:t>
      </w:r>
    </w:p>
    <w:p w:rsidR="00621E12" w:rsidRDefault="00621E12" w:rsidP="00621E12">
      <w:pPr>
        <w:ind w:firstLine="567"/>
        <w:jc w:val="both"/>
        <w:rPr>
          <w:rFonts w:eastAsia="Calibri"/>
          <w:sz w:val="24"/>
          <w:szCs w:val="24"/>
        </w:rPr>
      </w:pPr>
    </w:p>
    <w:p w:rsidR="00621E12" w:rsidRDefault="00621E12" w:rsidP="00621E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3. Механизм реализации мероприятий муниципальной программы</w:t>
      </w:r>
    </w:p>
    <w:p w:rsidR="00621E12" w:rsidRDefault="00621E12" w:rsidP="00621E12">
      <w:pPr>
        <w:jc w:val="center"/>
        <w:rPr>
          <w:b/>
          <w:sz w:val="24"/>
          <w:szCs w:val="24"/>
        </w:rPr>
      </w:pPr>
    </w:p>
    <w:p w:rsidR="00621E12" w:rsidRPr="00621E12" w:rsidRDefault="00621E12" w:rsidP="00621E12">
      <w:pPr>
        <w:widowControl w:val="0"/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Реализацию муниципальной программы осуществляет ответственный исполнитель – Управление внутренней политики и общественных связей администрации города Югорска (далее - ответственный исполнитель).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Ответственный исполнитель осуществляет координацию и контроль деятельности соисполнителей муниципальной программы, обеспечение реализации мероприятий муниципальной программы, совершенствование механизма реализации муниципальной программы.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Ответственный исполнитель обладает правом вносить предложения об изменении объемов финансовых средств, направляемых на решение отдельных задач муниципальной программы, корректировки, связанные с оптимизацией либо реализацией программных мероприятий.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Ответственный исполнитель может создавать действующие рабочие группы с участием общественных организаций для осуществления </w:t>
      </w:r>
      <w:proofErr w:type="gramStart"/>
      <w:r w:rsidRPr="00621E12">
        <w:rPr>
          <w:sz w:val="24"/>
          <w:szCs w:val="24"/>
          <w:lang w:eastAsia="ru-RU"/>
        </w:rPr>
        <w:t>контроля за</w:t>
      </w:r>
      <w:proofErr w:type="gramEnd"/>
      <w:r w:rsidRPr="00621E12">
        <w:rPr>
          <w:sz w:val="24"/>
          <w:szCs w:val="24"/>
          <w:lang w:eastAsia="ru-RU"/>
        </w:rPr>
        <w:t xml:space="preserve"> ходом реализации мероприятий муниципальной программы, а также мониторинга в области профилактики правонарушений, противодействия коррупции. 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 xml:space="preserve">Соисполнители муниципальной программы выполняют свои функции </w:t>
      </w:r>
      <w:r>
        <w:rPr>
          <w:sz w:val="24"/>
          <w:szCs w:val="24"/>
          <w:lang w:eastAsia="ru-RU"/>
        </w:rPr>
        <w:t xml:space="preserve">                                       </w:t>
      </w:r>
      <w:r w:rsidRPr="00621E12">
        <w:rPr>
          <w:sz w:val="24"/>
          <w:szCs w:val="24"/>
          <w:lang w:eastAsia="ru-RU"/>
        </w:rPr>
        <w:t>во взаимодействии с заинтересованными органами местного самоуправления, подведомственными организациями хозяйствующими субъектами.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Соисполнители муниципальной программы несут ответственность за реализацию мероприятий муниципальной программы, эффективное и целевое использование средств.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Соисполнители муниципальной программы организуют исполнение муниципальной программы, в установленные сроки предоставляют информацию об их исполнении ответственному исполнителю, а также при необходимости выступают инициаторами корректировки программных мероприятий, источников и объёмов их финансирования                         (с учётом результатов оценки эффективности муниципальной программы).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ru-RU"/>
        </w:rPr>
        <w:t>Соисполнители муниципальной программы вправе передавать часть своих функций подведомственным им муниципальным учреждениям.</w:t>
      </w:r>
    </w:p>
    <w:p w:rsidR="00621E12" w:rsidRPr="00621E12" w:rsidRDefault="00621E12" w:rsidP="00621E12">
      <w:pPr>
        <w:ind w:firstLine="709"/>
        <w:jc w:val="both"/>
        <w:rPr>
          <w:rFonts w:ascii="Calibri" w:eastAsia="Calibri" w:hAnsi="Calibri"/>
          <w:sz w:val="24"/>
          <w:szCs w:val="24"/>
          <w:lang w:eastAsia="zh-CN"/>
        </w:rPr>
      </w:pPr>
      <w:r w:rsidRPr="00621E12">
        <w:rPr>
          <w:sz w:val="24"/>
          <w:szCs w:val="24"/>
          <w:lang w:eastAsia="ru-RU"/>
        </w:rPr>
        <w:t xml:space="preserve">Ответственный исполнитель, соисполнители муниципальной программы несут предусмотренную законодательством Российской Федерации и Ханты-Мансийского автономного округа-Югры ответственность (дисциплинарную, гражданско-правовую                            и административную) в том числе </w:t>
      </w:r>
      <w:proofErr w:type="gramStart"/>
      <w:r w:rsidRPr="00621E12">
        <w:rPr>
          <w:sz w:val="24"/>
          <w:szCs w:val="24"/>
          <w:lang w:eastAsia="ru-RU"/>
        </w:rPr>
        <w:t>за</w:t>
      </w:r>
      <w:proofErr w:type="gramEnd"/>
      <w:r w:rsidRPr="00621E12">
        <w:rPr>
          <w:sz w:val="24"/>
          <w:szCs w:val="24"/>
          <w:lang w:eastAsia="ru-RU"/>
        </w:rPr>
        <w:t xml:space="preserve">: 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достижение показателей, предусмотренных соглашениями о предоставлении субсидий из федерального бюджета, бюджета автономного округа;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достижение целевых показателей муниципальной программы;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- своевременную и качественную реализацию муниципальной программы.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Реализацию мероприятий муниципальной программы осуществляют: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 органы и структурные подразделения администрации города Югорска;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- муниципальные учреждения, организации, подведомственные органам местного самоуправления города Югорска.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Механизм реализации муниципальной программы предполагает: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- разработку и принятие нормативных правовых актов, необходимых для ее выполнения, включая установление порядка расходования средств на реализацию мероприятий муниципальной программы;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- разработку рекомендаций ответственного исполнителя, соисполнителей муниципальной программы, необходимых для ее выполнения, в том числе для организации взаимодействия всех исполнителей муниципальной программы;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 xml:space="preserve">- ежегодное формирование перечня программных мероприятий на очередной финансовый год и плановый период с уточнением объемов финансирования по программным </w:t>
      </w:r>
      <w:r w:rsidRPr="00621E12">
        <w:rPr>
          <w:sz w:val="24"/>
          <w:szCs w:val="24"/>
          <w:lang w:eastAsia="zh-CN"/>
        </w:rPr>
        <w:lastRenderedPageBreak/>
        <w:t>мероприятиям, в том числе в связи с изменениями внешних факторов, с использованием инициативного бюджетирования, привлечения к решению вопросов социально-экономического развития гражданского общества;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- передачу при необходимости части функций по ее реализации соисполнителям муниципальной программы, а также учреждениям, подведомственным администрации города Югорска;</w:t>
      </w:r>
    </w:p>
    <w:p w:rsidR="00621E12" w:rsidRPr="00621E12" w:rsidRDefault="00621E12" w:rsidP="00621E12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 xml:space="preserve">- предоставление ответственным исполнителем отчета </w:t>
      </w:r>
      <w:proofErr w:type="gramStart"/>
      <w:r w:rsidRPr="00621E12">
        <w:rPr>
          <w:sz w:val="24"/>
          <w:szCs w:val="24"/>
          <w:lang w:eastAsia="zh-CN"/>
        </w:rPr>
        <w:t>в установленном муниципальными правовыми актами порядке о реализации муниципальной программы для включения в отчет об итогах</w:t>
      </w:r>
      <w:proofErr w:type="gramEnd"/>
      <w:r w:rsidRPr="00621E12">
        <w:rPr>
          <w:sz w:val="24"/>
          <w:szCs w:val="24"/>
          <w:lang w:eastAsia="zh-CN"/>
        </w:rPr>
        <w:t xml:space="preserve"> социально-экономического развития муниципального образования;</w:t>
      </w:r>
    </w:p>
    <w:p w:rsidR="00621E12" w:rsidRPr="00621E12" w:rsidRDefault="00621E12" w:rsidP="00621E12">
      <w:pPr>
        <w:widowControl w:val="0"/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- информирование общественности о ходе и результатах реализации мероприятий муниципальной программы путем размещения соответствующих отчетов на официальном сайте органов местного самоуправления города Югорска.</w:t>
      </w:r>
    </w:p>
    <w:p w:rsidR="00621E12" w:rsidRPr="00621E12" w:rsidRDefault="00621E12" w:rsidP="00621E12">
      <w:pPr>
        <w:widowControl w:val="0"/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 w:rsidRPr="00621E12">
        <w:rPr>
          <w:sz w:val="24"/>
          <w:szCs w:val="24"/>
          <w:lang w:eastAsia="zh-CN"/>
        </w:rPr>
        <w:t>Расходование средств бюджетов, предусмотренных муниципальной программой при реализации мероприятий, осуществляется в соответствии с законодательством Российской Федерации, Ханты-Мансийского автономного округа-Югры, муниципальными правовыми актами города Югорска в сфере бюджетных отношений, а также требованиями законодательства Российской Федерации и Ханты-Мансийского автономного округа-Югры</w:t>
      </w:r>
      <w:r>
        <w:rPr>
          <w:sz w:val="24"/>
          <w:szCs w:val="24"/>
          <w:lang w:eastAsia="zh-CN"/>
        </w:rPr>
        <w:t xml:space="preserve">                </w:t>
      </w:r>
      <w:r w:rsidRPr="00621E12">
        <w:rPr>
          <w:sz w:val="24"/>
          <w:szCs w:val="24"/>
          <w:lang w:eastAsia="zh-CN"/>
        </w:rPr>
        <w:t xml:space="preserve"> о контрактной системе в сфере закупок. 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 обозначен в таблице 5.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В качестве мер управления указанными рисками в целях снижения отрицательных последствий в процессе реализации муниципальной программы будет осуществляться мониторинг изменений законодательства, влияющего на выполнение программных мероприятий, достижение поставленных целей и решение задач.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  <w:lang w:eastAsia="ru-RU"/>
        </w:rPr>
        <w:t>Оценка хода исполнения муниципальной программы основана на мониторинге ожидаемых и конечных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вносятся корректировки.</w:t>
      </w:r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21E12">
        <w:rPr>
          <w:sz w:val="24"/>
          <w:szCs w:val="24"/>
        </w:rPr>
        <w:t>Реализация мероприятий муниципальной программы осуществляется с учетом технологий «Бережливого производства» путем повышения прозрачности, открытости деятельности и обучения в сфере профилактики правонарушений и противодействия коррупции.</w:t>
      </w:r>
    </w:p>
    <w:p w:rsidR="00621E12" w:rsidRP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21E12">
        <w:rPr>
          <w:sz w:val="24"/>
          <w:szCs w:val="24"/>
        </w:rPr>
        <w:t xml:space="preserve">В муниципальной программе в соответствии с ее целями и задачами могут быть </w:t>
      </w:r>
      <w:proofErr w:type="gramStart"/>
      <w:r w:rsidRPr="00621E12">
        <w:rPr>
          <w:sz w:val="24"/>
          <w:szCs w:val="24"/>
        </w:rPr>
        <w:t>предусмотрены</w:t>
      </w:r>
      <w:proofErr w:type="gramEnd"/>
      <w:r w:rsidRPr="00621E12">
        <w:rPr>
          <w:sz w:val="24"/>
          <w:szCs w:val="24"/>
        </w:rPr>
        <w:t>:</w:t>
      </w:r>
    </w:p>
    <w:p w:rsidR="00621E12" w:rsidRP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21E12">
        <w:rPr>
          <w:sz w:val="24"/>
          <w:szCs w:val="24"/>
        </w:rPr>
        <w:t>предоставление межбюджетных трансфертов из бюджета автономного округа местным бюджетам;</w:t>
      </w:r>
    </w:p>
    <w:p w:rsidR="00621E12" w:rsidRP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21E12">
        <w:rPr>
          <w:sz w:val="24"/>
          <w:szCs w:val="24"/>
        </w:rPr>
        <w:t xml:space="preserve">предоставление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в том числе некоммерческим организациям, не являющимся казенными учреждениями, в соответствии со </w:t>
      </w:r>
      <w:hyperlink r:id="rId10" w:history="1">
        <w:r w:rsidRPr="00621E12">
          <w:rPr>
            <w:rStyle w:val="a8"/>
            <w:color w:val="auto"/>
            <w:sz w:val="24"/>
            <w:szCs w:val="24"/>
            <w:u w:val="none"/>
          </w:rPr>
          <w:t>статьями 78</w:t>
        </w:r>
      </w:hyperlink>
      <w:r w:rsidRPr="00621E12">
        <w:rPr>
          <w:sz w:val="24"/>
          <w:szCs w:val="24"/>
        </w:rPr>
        <w:t xml:space="preserve">, </w:t>
      </w:r>
      <w:hyperlink r:id="rId11" w:history="1">
        <w:r w:rsidRPr="00621E12">
          <w:rPr>
            <w:rStyle w:val="a8"/>
            <w:color w:val="auto"/>
            <w:sz w:val="24"/>
            <w:szCs w:val="24"/>
            <w:u w:val="none"/>
          </w:rPr>
          <w:t>78.1</w:t>
        </w:r>
      </w:hyperlink>
      <w:r w:rsidRPr="00621E12">
        <w:rPr>
          <w:sz w:val="24"/>
          <w:szCs w:val="24"/>
        </w:rPr>
        <w:t xml:space="preserve"> Бюджетного кодекса Российской Федерации;</w:t>
      </w:r>
    </w:p>
    <w:p w:rsidR="00621E12" w:rsidRP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21E12">
        <w:rPr>
          <w:sz w:val="24"/>
          <w:szCs w:val="24"/>
        </w:rPr>
        <w:t>предоставление налоговых льгот, применение мер нормативного и тарифного регулирования;</w:t>
      </w:r>
    </w:p>
    <w:p w:rsidR="00621E12" w:rsidRPr="00621E12" w:rsidRDefault="00621E12" w:rsidP="00621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21E12">
        <w:rPr>
          <w:sz w:val="24"/>
          <w:szCs w:val="24"/>
        </w:rPr>
        <w:t>предоставление государственной  и муниципальной поддержки отдельным категориям граждан.</w:t>
      </w: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  <w:sectPr w:rsidR="00621E1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21E12" w:rsidRDefault="00621E12" w:rsidP="00621E12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1</w:t>
      </w:r>
    </w:p>
    <w:p w:rsidR="00621E12" w:rsidRDefault="00621E12" w:rsidP="00621E1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Целевые показатели муниципальной программы</w:t>
      </w:r>
    </w:p>
    <w:p w:rsidR="00621E12" w:rsidRDefault="00621E12" w:rsidP="00621E12">
      <w:pPr>
        <w:jc w:val="both"/>
        <w:rPr>
          <w:sz w:val="24"/>
          <w:szCs w:val="24"/>
        </w:rPr>
      </w:pPr>
    </w:p>
    <w:tbl>
      <w:tblPr>
        <w:tblW w:w="15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3"/>
        <w:gridCol w:w="682"/>
        <w:gridCol w:w="1702"/>
        <w:gridCol w:w="850"/>
        <w:gridCol w:w="851"/>
        <w:gridCol w:w="850"/>
        <w:gridCol w:w="851"/>
        <w:gridCol w:w="850"/>
        <w:gridCol w:w="851"/>
        <w:gridCol w:w="850"/>
        <w:gridCol w:w="1843"/>
      </w:tblGrid>
      <w:tr w:rsidR="00621E12" w:rsidTr="00621E1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показателя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целевых показателей*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 измерения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Значения показателя по годам</w:t>
            </w:r>
          </w:p>
        </w:tc>
      </w:tr>
      <w:tr w:rsidR="00621E12" w:rsidTr="00621E1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rPr>
                <w:lang w:eastAsia="ru-RU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rPr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rPr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621E12" w:rsidTr="00621E1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</w:tr>
      <w:tr w:rsidR="00621E12" w:rsidTr="00621E12">
        <w:trPr>
          <w:trHeight w:val="6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Доля административных правонарушений, выявленных с помощью системы видеонаблюдения,                        в общем количестве правонарушений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</w:tr>
      <w:tr w:rsidR="00621E12" w:rsidTr="00621E12">
        <w:trPr>
          <w:trHeight w:val="5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Уровень преступности (число зарегистрированных преступлений на 100 тыс. человек населения)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1096,0</w:t>
            </w:r>
          </w:p>
        </w:tc>
      </w:tr>
      <w:tr w:rsidR="00621E12" w:rsidTr="00621E12">
        <w:trPr>
          <w:trHeight w:val="16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Количество не эффективных показателей деятельности органа местного самоуправления                     в области реализации им переданных для исполнения отдельных государственных полномочий                              по созданию и обеспечению деятельности комиссии по делам несовершеннолетних и защите их прав при администрации города Югорска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621E12" w:rsidTr="00621E12">
        <w:trPr>
          <w:trHeight w:val="8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jc w:val="both"/>
              <w:rPr>
                <w:rFonts w:eastAsia="Calibri"/>
              </w:rPr>
            </w:pPr>
            <w:r>
              <w:rPr>
                <w:lang w:eastAsia="ru-RU"/>
              </w:rPr>
              <w:t>Доля граждан, состоящих в списках кандидатов                   в присяжные заседатели, в общем количестве кандидатов в присяжные заседатели города Югорска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</w:tc>
      </w:tr>
      <w:tr w:rsidR="00621E12" w:rsidTr="00621E12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jc w:val="both"/>
              <w:rPr>
                <w:rFonts w:eastAsia="Calibri"/>
              </w:rPr>
            </w:pPr>
            <w:r>
              <w:t xml:space="preserve">Уровень преступности в сфере коррупции                           (на 10 тыс. населения)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t>ед.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4,0</w:t>
            </w:r>
          </w:p>
        </w:tc>
      </w:tr>
      <w:tr w:rsidR="00621E12" w:rsidTr="00621E1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lang w:eastAsia="ru-RU"/>
              </w:rPr>
              <w:t>Уровень общей  распространенности наркомании  (на 100 тыс. населения)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12" w:rsidRDefault="00621E1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238,1</w:t>
            </w:r>
          </w:p>
        </w:tc>
      </w:tr>
    </w:tbl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  <w:lang w:eastAsia="ru-RU"/>
        </w:rPr>
        <w:t>*Показатель 1. «</w:t>
      </w:r>
      <w:r w:rsidRPr="00621E12">
        <w:rPr>
          <w:sz w:val="24"/>
          <w:szCs w:val="24"/>
          <w:lang w:eastAsia="ru-RU"/>
        </w:rPr>
        <w:t>Доля административных правонарушений, выявленных с помощью системы видеонаблюдения, в общем количестве правонарушений</w:t>
      </w:r>
      <w:proofErr w:type="gramStart"/>
      <w:r w:rsidRPr="00621E12">
        <w:rPr>
          <w:sz w:val="24"/>
          <w:szCs w:val="24"/>
          <w:lang w:eastAsia="ru-RU"/>
        </w:rPr>
        <w:t>,%».</w:t>
      </w:r>
      <w:proofErr w:type="gramEnd"/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  <w:r w:rsidRPr="00621E12">
        <w:rPr>
          <w:color w:val="000000"/>
          <w:sz w:val="24"/>
          <w:szCs w:val="24"/>
          <w:lang w:eastAsia="ru-RU"/>
        </w:rPr>
        <w:t xml:space="preserve">Рассчитывается как процентное отношение числа количества нарушений выявленных с помощью камер видеонаблюдения, к общему количеству правонарушений. Показатель формируется на основании ведомственных статистических данных </w:t>
      </w:r>
      <w:r w:rsidRPr="00621E12">
        <w:rPr>
          <w:color w:val="000000"/>
          <w:sz w:val="24"/>
          <w:szCs w:val="24"/>
        </w:rPr>
        <w:t xml:space="preserve">ОМВД России по городу </w:t>
      </w:r>
      <w:proofErr w:type="spellStart"/>
      <w:r w:rsidRPr="00621E12">
        <w:rPr>
          <w:color w:val="000000"/>
          <w:sz w:val="24"/>
          <w:szCs w:val="24"/>
        </w:rPr>
        <w:t>Югорску</w:t>
      </w:r>
      <w:proofErr w:type="spellEnd"/>
      <w:r w:rsidRPr="00621E12">
        <w:rPr>
          <w:color w:val="000000"/>
          <w:sz w:val="24"/>
          <w:szCs w:val="24"/>
        </w:rPr>
        <w:t>.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  <w:r w:rsidRPr="00621E12">
        <w:rPr>
          <w:color w:val="000000"/>
          <w:sz w:val="24"/>
          <w:szCs w:val="24"/>
        </w:rPr>
        <w:t>Показатель 2. «Уровень преступности (число зарегистрированных преступлений на 100 тыс. человек населения), ед.».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  <w:r w:rsidRPr="00621E12">
        <w:rPr>
          <w:color w:val="000000"/>
          <w:sz w:val="24"/>
          <w:szCs w:val="24"/>
        </w:rPr>
        <w:t>Рассчитывается как отношение количества зарегистрированных преступлений на 100 тысяч человек населения. Показатель формируется</w:t>
      </w:r>
      <w:r>
        <w:rPr>
          <w:color w:val="000000"/>
          <w:sz w:val="24"/>
          <w:szCs w:val="24"/>
        </w:rPr>
        <w:t xml:space="preserve">                      </w:t>
      </w:r>
      <w:r w:rsidRPr="00621E12">
        <w:rPr>
          <w:color w:val="000000"/>
          <w:sz w:val="24"/>
          <w:szCs w:val="24"/>
        </w:rPr>
        <w:t xml:space="preserve"> на основании ведомственных статистических данных ОМВД России по городу </w:t>
      </w:r>
      <w:proofErr w:type="spellStart"/>
      <w:r w:rsidRPr="00621E12">
        <w:rPr>
          <w:color w:val="000000"/>
          <w:sz w:val="24"/>
          <w:szCs w:val="24"/>
        </w:rPr>
        <w:t>Югорску</w:t>
      </w:r>
      <w:proofErr w:type="spellEnd"/>
      <w:r w:rsidRPr="00621E12">
        <w:rPr>
          <w:color w:val="000000"/>
          <w:sz w:val="24"/>
          <w:szCs w:val="24"/>
        </w:rPr>
        <w:t>.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  <w:lang w:eastAsia="ru-RU"/>
        </w:rPr>
      </w:pPr>
      <w:r w:rsidRPr="00621E12">
        <w:rPr>
          <w:color w:val="000000"/>
          <w:sz w:val="24"/>
          <w:szCs w:val="24"/>
        </w:rPr>
        <w:lastRenderedPageBreak/>
        <w:t>Показатель 3. «К</w:t>
      </w:r>
      <w:r w:rsidRPr="00621E12">
        <w:rPr>
          <w:sz w:val="24"/>
          <w:szCs w:val="24"/>
          <w:lang w:eastAsia="ru-RU"/>
        </w:rPr>
        <w:t>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комиссии по делам несовершеннолетних и защите их прав при администрации города Югорска, ед.».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  <w:r w:rsidRPr="00621E12">
        <w:rPr>
          <w:color w:val="000000"/>
          <w:sz w:val="24"/>
          <w:szCs w:val="24"/>
        </w:rPr>
        <w:t xml:space="preserve">Итоговая оценка </w:t>
      </w:r>
      <w:proofErr w:type="gramStart"/>
      <w:r w:rsidRPr="00621E12">
        <w:rPr>
          <w:color w:val="000000"/>
          <w:sz w:val="24"/>
          <w:szCs w:val="24"/>
        </w:rPr>
        <w:t>уровня эффективности деятельности органа местного самоуправления</w:t>
      </w:r>
      <w:proofErr w:type="gramEnd"/>
      <w:r w:rsidRPr="00621E12">
        <w:rPr>
          <w:color w:val="000000"/>
          <w:sz w:val="24"/>
          <w:szCs w:val="24"/>
        </w:rPr>
        <w:t xml:space="preserve"> в области реализации государственных полномочий рассчитывается на основе оценок по 7 показателям. Деятельность органа местного самоуправления в области реализации государственных полномочий является эффективной, если по большинству показателей оценивается как эффективная. Показатель формируется на основании ежегодного анализа Комиссии по делам несовершеннолетних и защите их прав при Правительстве Ханты – Мансийского автономного округа – Югры.</w:t>
      </w:r>
    </w:p>
    <w:p w:rsidR="00621E12" w:rsidRPr="00621E12" w:rsidRDefault="00621E12" w:rsidP="00621E12">
      <w:pPr>
        <w:ind w:firstLine="709"/>
        <w:jc w:val="both"/>
        <w:rPr>
          <w:sz w:val="24"/>
          <w:szCs w:val="24"/>
        </w:rPr>
      </w:pPr>
      <w:r w:rsidRPr="00621E12">
        <w:rPr>
          <w:color w:val="000000"/>
          <w:sz w:val="24"/>
          <w:szCs w:val="24"/>
        </w:rPr>
        <w:t>Показатель 4. «</w:t>
      </w:r>
      <w:r w:rsidRPr="00621E12">
        <w:rPr>
          <w:sz w:val="24"/>
          <w:szCs w:val="24"/>
        </w:rPr>
        <w:t>Доля граждан, состоящих в списках кандидатов в присяжные заседатели, в общем количестве кандидатов в присяжные заседатели города Югорска</w:t>
      </w:r>
      <w:proofErr w:type="gramStart"/>
      <w:r w:rsidRPr="00621E12">
        <w:rPr>
          <w:sz w:val="24"/>
          <w:szCs w:val="24"/>
        </w:rPr>
        <w:t>,%».</w:t>
      </w:r>
      <w:proofErr w:type="gramEnd"/>
    </w:p>
    <w:p w:rsidR="00621E12" w:rsidRPr="00621E12" w:rsidRDefault="00621E12" w:rsidP="00621E1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en-US"/>
        </w:rPr>
      </w:pPr>
      <w:r w:rsidRPr="00621E12">
        <w:rPr>
          <w:color w:val="000000"/>
          <w:sz w:val="24"/>
          <w:szCs w:val="24"/>
        </w:rPr>
        <w:t xml:space="preserve">Показатель рассчитывается процентным соотношением граждан включенных в списки кандидатов к общему количеству </w:t>
      </w:r>
      <w:r w:rsidRPr="00621E12">
        <w:rPr>
          <w:sz w:val="24"/>
          <w:szCs w:val="24"/>
        </w:rPr>
        <w:t xml:space="preserve">кандидатов </w:t>
      </w:r>
      <w:r>
        <w:rPr>
          <w:sz w:val="24"/>
          <w:szCs w:val="24"/>
        </w:rPr>
        <w:t xml:space="preserve">                          </w:t>
      </w:r>
      <w:r w:rsidRPr="00621E12">
        <w:rPr>
          <w:sz w:val="24"/>
          <w:szCs w:val="24"/>
        </w:rPr>
        <w:t xml:space="preserve">в присяжные заседатели. </w:t>
      </w:r>
      <w:r w:rsidRPr="00621E12">
        <w:rPr>
          <w:color w:val="000000"/>
          <w:sz w:val="24"/>
          <w:szCs w:val="24"/>
        </w:rPr>
        <w:t xml:space="preserve">Общее количество </w:t>
      </w:r>
      <w:r w:rsidRPr="00621E12">
        <w:rPr>
          <w:sz w:val="24"/>
          <w:szCs w:val="24"/>
        </w:rPr>
        <w:t xml:space="preserve">кандидатов в присяжные заседатели определяется постановлением </w:t>
      </w:r>
      <w:r w:rsidRPr="00621E12">
        <w:rPr>
          <w:color w:val="000000"/>
          <w:sz w:val="24"/>
          <w:szCs w:val="24"/>
        </w:rPr>
        <w:t xml:space="preserve">Правительства Ханты-Мансийского автономного округа «О списках кандидатов в присяжные заседатели </w:t>
      </w:r>
      <w:proofErr w:type="gramStart"/>
      <w:r w:rsidRPr="00621E12">
        <w:rPr>
          <w:color w:val="000000"/>
          <w:sz w:val="24"/>
          <w:szCs w:val="24"/>
        </w:rPr>
        <w:t>в</w:t>
      </w:r>
      <w:proofErr w:type="gramEnd"/>
      <w:r w:rsidRPr="00621E12">
        <w:rPr>
          <w:color w:val="000000"/>
          <w:sz w:val="24"/>
          <w:szCs w:val="24"/>
        </w:rPr>
        <w:t xml:space="preserve"> </w:t>
      </w:r>
      <w:proofErr w:type="gramStart"/>
      <w:r w:rsidRPr="00621E12">
        <w:rPr>
          <w:color w:val="000000"/>
          <w:sz w:val="24"/>
          <w:szCs w:val="24"/>
        </w:rPr>
        <w:t>Ханты-Мансийском</w:t>
      </w:r>
      <w:proofErr w:type="gramEnd"/>
      <w:r w:rsidRPr="00621E12">
        <w:rPr>
          <w:color w:val="000000"/>
          <w:sz w:val="24"/>
          <w:szCs w:val="24"/>
        </w:rPr>
        <w:t xml:space="preserve"> автономном округе-Югре».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  <w:r w:rsidRPr="00621E12">
        <w:rPr>
          <w:rFonts w:eastAsia="Calibri"/>
          <w:sz w:val="24"/>
          <w:szCs w:val="24"/>
        </w:rPr>
        <w:t>Показатель 5. «</w:t>
      </w:r>
      <w:r w:rsidRPr="00621E12">
        <w:rPr>
          <w:sz w:val="24"/>
          <w:szCs w:val="24"/>
        </w:rPr>
        <w:t>Уровень преступности  в сфере коррупции (на 10 тыс. населения)</w:t>
      </w:r>
      <w:r w:rsidRPr="00621E12">
        <w:rPr>
          <w:color w:val="000000"/>
          <w:sz w:val="24"/>
          <w:szCs w:val="24"/>
        </w:rPr>
        <w:t>, ед.».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  <w:r w:rsidRPr="00621E12">
        <w:rPr>
          <w:color w:val="000000"/>
          <w:sz w:val="24"/>
          <w:szCs w:val="24"/>
        </w:rPr>
        <w:t xml:space="preserve">Рассчитывается как отношение количества зарегистрированных преступлений на 10 тысяч человек населения. Показатель формируется </w:t>
      </w:r>
      <w:r>
        <w:rPr>
          <w:color w:val="000000"/>
          <w:sz w:val="24"/>
          <w:szCs w:val="24"/>
        </w:rPr>
        <w:t xml:space="preserve">                    </w:t>
      </w:r>
      <w:r w:rsidRPr="00621E12">
        <w:rPr>
          <w:color w:val="000000"/>
          <w:sz w:val="24"/>
          <w:szCs w:val="24"/>
        </w:rPr>
        <w:t xml:space="preserve">на основании ведомственных статистических данных ОМВД России по городу </w:t>
      </w:r>
      <w:proofErr w:type="spellStart"/>
      <w:r w:rsidRPr="00621E12">
        <w:rPr>
          <w:color w:val="000000"/>
          <w:sz w:val="24"/>
          <w:szCs w:val="24"/>
        </w:rPr>
        <w:t>Югорску</w:t>
      </w:r>
      <w:proofErr w:type="spellEnd"/>
      <w:r w:rsidRPr="00621E12">
        <w:rPr>
          <w:color w:val="000000"/>
          <w:sz w:val="24"/>
          <w:szCs w:val="24"/>
        </w:rPr>
        <w:t xml:space="preserve">. 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  <w:r w:rsidRPr="00621E12">
        <w:rPr>
          <w:color w:val="000000"/>
          <w:sz w:val="24"/>
          <w:szCs w:val="24"/>
        </w:rPr>
        <w:t xml:space="preserve">Показатель 6. </w:t>
      </w:r>
      <w:proofErr w:type="gramStart"/>
      <w:r w:rsidRPr="00621E12">
        <w:rPr>
          <w:color w:val="000000"/>
          <w:sz w:val="24"/>
          <w:szCs w:val="24"/>
        </w:rPr>
        <w:t>«</w:t>
      </w:r>
      <w:r w:rsidRPr="00621E12">
        <w:rPr>
          <w:sz w:val="24"/>
          <w:szCs w:val="24"/>
          <w:lang w:eastAsia="ru-RU"/>
        </w:rPr>
        <w:t>Уровень общей  распространенности наркомании на 100 тыс. населения)</w:t>
      </w:r>
      <w:r w:rsidRPr="00621E12">
        <w:rPr>
          <w:color w:val="000000"/>
          <w:sz w:val="24"/>
          <w:szCs w:val="24"/>
        </w:rPr>
        <w:t>, ед.».</w:t>
      </w:r>
      <w:proofErr w:type="gramEnd"/>
    </w:p>
    <w:p w:rsidR="00621E12" w:rsidRPr="00621E12" w:rsidRDefault="00621E12" w:rsidP="00621E12">
      <w:pPr>
        <w:ind w:firstLine="709"/>
        <w:jc w:val="both"/>
        <w:rPr>
          <w:b/>
          <w:sz w:val="24"/>
          <w:szCs w:val="24"/>
        </w:rPr>
      </w:pPr>
      <w:r w:rsidRPr="00621E12">
        <w:rPr>
          <w:color w:val="000000"/>
          <w:sz w:val="24"/>
          <w:szCs w:val="24"/>
        </w:rPr>
        <w:t xml:space="preserve">Рассчитывается как отношение количества зарегистрированных преступлений на 100 тысяч человек населения. Показатель формируется </w:t>
      </w:r>
      <w:r>
        <w:rPr>
          <w:color w:val="000000"/>
          <w:sz w:val="24"/>
          <w:szCs w:val="24"/>
        </w:rPr>
        <w:t xml:space="preserve">                 </w:t>
      </w:r>
      <w:r w:rsidRPr="00621E12">
        <w:rPr>
          <w:color w:val="000000"/>
          <w:sz w:val="24"/>
          <w:szCs w:val="24"/>
        </w:rPr>
        <w:t xml:space="preserve">на основании ведомственных статистических данных БУ «Советский психоневрологический диспансер». </w:t>
      </w:r>
      <w:r w:rsidRPr="00621E12">
        <w:rPr>
          <w:sz w:val="24"/>
          <w:szCs w:val="24"/>
          <w:lang w:eastAsia="ru-RU"/>
        </w:rPr>
        <w:t xml:space="preserve">Определяется по формуле: Z = A * 100000 / численность населения, где: Z - общая распространенность наркомании в расчете на 100 тысяч человек, A - число лиц, зарегистрированных </w:t>
      </w:r>
      <w:r w:rsidR="00903A9A">
        <w:rPr>
          <w:sz w:val="24"/>
          <w:szCs w:val="24"/>
          <w:lang w:eastAsia="ru-RU"/>
        </w:rPr>
        <w:t xml:space="preserve">                           </w:t>
      </w:r>
      <w:r w:rsidRPr="00621E12">
        <w:rPr>
          <w:sz w:val="24"/>
          <w:szCs w:val="24"/>
          <w:lang w:eastAsia="ru-RU"/>
        </w:rPr>
        <w:t xml:space="preserve">в учреждениях здравоохранения с диагнозом «наркомания». </w:t>
      </w:r>
    </w:p>
    <w:p w:rsidR="00621E12" w:rsidRPr="00621E12" w:rsidRDefault="00621E12" w:rsidP="00621E12">
      <w:pPr>
        <w:ind w:firstLine="709"/>
        <w:jc w:val="both"/>
        <w:rPr>
          <w:color w:val="000000"/>
          <w:sz w:val="24"/>
          <w:szCs w:val="24"/>
        </w:rPr>
      </w:pPr>
    </w:p>
    <w:p w:rsidR="00621E12" w:rsidRDefault="00621E12" w:rsidP="00621E12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621E12" w:rsidRDefault="00621E12" w:rsidP="00621E12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621E12" w:rsidRDefault="00621E12" w:rsidP="00621E12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621E12" w:rsidRDefault="00621E12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903A9A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2</w:t>
      </w:r>
    </w:p>
    <w:p w:rsidR="00903A9A" w:rsidRDefault="00903A9A" w:rsidP="00903A9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903A9A" w:rsidRDefault="00903A9A" w:rsidP="00903A9A">
      <w:pPr>
        <w:jc w:val="both"/>
        <w:rPr>
          <w:sz w:val="24"/>
          <w:szCs w:val="24"/>
        </w:rPr>
      </w:pPr>
    </w:p>
    <w:tbl>
      <w:tblPr>
        <w:tblW w:w="15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57"/>
        <w:gridCol w:w="2128"/>
        <w:gridCol w:w="2128"/>
        <w:gridCol w:w="1707"/>
        <w:gridCol w:w="987"/>
        <w:gridCol w:w="851"/>
        <w:gridCol w:w="992"/>
        <w:gridCol w:w="992"/>
        <w:gridCol w:w="851"/>
        <w:gridCol w:w="850"/>
        <w:gridCol w:w="851"/>
        <w:gridCol w:w="850"/>
        <w:gridCol w:w="993"/>
      </w:tblGrid>
      <w:tr w:rsidR="00903A9A" w:rsidTr="00903A9A">
        <w:trPr>
          <w:trHeight w:val="465"/>
          <w:tblHeader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903A9A" w:rsidTr="00903A9A">
        <w:trPr>
          <w:trHeight w:val="300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903A9A" w:rsidTr="00903A9A">
        <w:trPr>
          <w:trHeight w:val="876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2026 - 2030</w:t>
            </w:r>
          </w:p>
        </w:tc>
      </w:tr>
      <w:tr w:rsidR="00903A9A" w:rsidTr="00903A9A">
        <w:trPr>
          <w:trHeight w:val="315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903A9A" w:rsidTr="00903A9A">
        <w:trPr>
          <w:trHeight w:val="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15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903A9A" w:rsidTr="00903A9A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функционирования 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развития систем видеонаблюдения 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сфере общественного порядка, безопасности дорожного движения  (1,2)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12 400,4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4 000,0</w:t>
            </w:r>
          </w:p>
        </w:tc>
      </w:tr>
      <w:tr w:rsidR="00903A9A" w:rsidTr="00903A9A">
        <w:trPr>
          <w:trHeight w:val="40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7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4 000,0</w:t>
            </w:r>
          </w:p>
        </w:tc>
      </w:tr>
      <w:tr w:rsidR="00903A9A" w:rsidTr="00903A9A">
        <w:trPr>
          <w:trHeight w:val="4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условий для деятельности народной дружины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 территории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</w:tr>
      <w:tr w:rsidR="00903A9A" w:rsidTr="00903A9A">
        <w:trPr>
          <w:trHeight w:val="4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</w:tr>
      <w:tr w:rsidR="00903A9A" w:rsidTr="00903A9A">
        <w:trPr>
          <w:trHeight w:val="4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8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исполнения государственных полномочий 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созданию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Административная комиссия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20 789,4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8 687,0</w:t>
            </w:r>
          </w:p>
        </w:tc>
      </w:tr>
      <w:tr w:rsidR="00903A9A" w:rsidTr="00903A9A">
        <w:trPr>
          <w:trHeight w:val="4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20 789,4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8 687,0</w:t>
            </w:r>
          </w:p>
        </w:tc>
      </w:tr>
      <w:tr w:rsidR="00903A9A" w:rsidTr="00903A9A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4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исполнения государственных полномочий 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составлению (изменению) списков кандидатов 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присяжные заседатели федеральных судов общей юрисдикции (2, 4)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7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исполнения государственных полномочий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 (3)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28 258,5</w:t>
            </w:r>
          </w:p>
        </w:tc>
      </w:tr>
      <w:tr w:rsidR="00903A9A" w:rsidTr="00903A9A">
        <w:trPr>
          <w:trHeight w:val="4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28 258,5</w:t>
            </w:r>
          </w:p>
        </w:tc>
      </w:tr>
      <w:tr w:rsidR="00903A9A" w:rsidTr="00903A9A">
        <w:trPr>
          <w:trHeight w:val="5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8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Итого по подпрограмме 1: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101 453,8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8 992,3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8 535,3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8 813,6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9 540,6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8 196,5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8 196,5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8 196,5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40 982,5</w:t>
            </w:r>
          </w:p>
        </w:tc>
      </w:tr>
      <w:tr w:rsidR="00903A9A" w:rsidTr="00903A9A">
        <w:trPr>
          <w:trHeight w:val="5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90 585,3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7 712,0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7 482,6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36 945,5</w:t>
            </w:r>
          </w:p>
        </w:tc>
      </w:tr>
      <w:tr w:rsidR="00903A9A" w:rsidTr="00903A9A">
        <w:trPr>
          <w:trHeight w:val="4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10 812,7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1 127,2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4 037,0</w:t>
            </w:r>
          </w:p>
        </w:tc>
      </w:tr>
      <w:tr w:rsidR="00903A9A" w:rsidTr="00903A9A">
        <w:trPr>
          <w:trHeight w:val="5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5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Подпрограмма 2 «Противодействие коррупции»</w:t>
            </w:r>
          </w:p>
        </w:tc>
      </w:tr>
      <w:tr w:rsidR="00903A9A" w:rsidTr="00903A9A">
        <w:trPr>
          <w:trHeight w:val="3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</w:tr>
      <w:tr w:rsidR="00903A9A" w:rsidTr="00903A9A">
        <w:trPr>
          <w:trHeight w:val="4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903A9A" w:rsidTr="00903A9A">
        <w:trPr>
          <w:trHeight w:val="3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Итого по подпрограмме 2: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150,0</w:t>
            </w:r>
          </w:p>
        </w:tc>
      </w:tr>
      <w:tr w:rsidR="00903A9A" w:rsidTr="00903A9A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150,0</w:t>
            </w:r>
          </w:p>
        </w:tc>
      </w:tr>
      <w:tr w:rsidR="00903A9A" w:rsidTr="00903A9A">
        <w:trPr>
          <w:trHeight w:val="5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5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903A9A" w:rsidTr="00903A9A">
        <w:trPr>
          <w:trHeight w:val="2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профессионального уровня, создание условий </w:t>
            </w:r>
          </w:p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деятельности субъектов профилактики наркомании, в том числе занимающихся реабилитацией </w:t>
            </w:r>
          </w:p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>
              <w:rPr>
                <w:color w:val="000000"/>
                <w:sz w:val="18"/>
                <w:szCs w:val="18"/>
              </w:rPr>
              <w:t>ресоциализацией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наркозависимых лиц (6)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903A9A" w:rsidTr="00903A9A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903A9A" w:rsidTr="00903A9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Итого по подпрограмме 3: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250,0</w:t>
            </w:r>
          </w:p>
        </w:tc>
      </w:tr>
      <w:tr w:rsidR="00903A9A" w:rsidTr="00903A9A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7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250,0</w:t>
            </w:r>
          </w:p>
        </w:tc>
      </w:tr>
      <w:tr w:rsidR="00903A9A" w:rsidTr="00903A9A">
        <w:trPr>
          <w:trHeight w:val="4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102 765,1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8 615,3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8 893,6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9 620,6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8 276,5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8 276,5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8 276,5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41 382,5</w:t>
            </w:r>
          </w:p>
        </w:tc>
      </w:tr>
      <w:tr w:rsidR="00903A9A" w:rsidTr="00903A9A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90 960,3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7 482,6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36 945,5</w:t>
            </w:r>
          </w:p>
        </w:tc>
      </w:tr>
      <w:tr w:rsidR="00903A9A" w:rsidTr="00903A9A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11 749,0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4 437,0</w:t>
            </w:r>
          </w:p>
        </w:tc>
      </w:tr>
      <w:tr w:rsidR="00903A9A" w:rsidTr="00903A9A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5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903A9A" w:rsidTr="00903A9A">
        <w:trPr>
          <w:trHeight w:val="3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903A9A" w:rsidRDefault="00903A9A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102 765,1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8 615,3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8 893,6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9 620,6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8 276,5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8 276,5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8 276,5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41 382,5</w:t>
            </w:r>
          </w:p>
        </w:tc>
      </w:tr>
      <w:tr w:rsidR="00903A9A" w:rsidTr="00903A9A">
        <w:trPr>
          <w:trHeight w:val="4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90 960,3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7 482,6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36 945,5</w:t>
            </w:r>
          </w:p>
        </w:tc>
      </w:tr>
      <w:tr w:rsidR="00903A9A" w:rsidTr="00903A9A">
        <w:trPr>
          <w:trHeight w:val="2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11 749,0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4 437,0</w:t>
            </w:r>
          </w:p>
        </w:tc>
      </w:tr>
      <w:tr w:rsidR="00903A9A" w:rsidTr="00903A9A">
        <w:trPr>
          <w:trHeight w:val="5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5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</w:tr>
      <w:tr w:rsidR="00903A9A" w:rsidTr="00903A9A">
        <w:trPr>
          <w:trHeight w:val="4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</w:tr>
      <w:tr w:rsidR="00903A9A" w:rsidTr="00903A9A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7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</w:tr>
      <w:tr w:rsidR="00903A9A" w:rsidTr="00903A9A">
        <w:trPr>
          <w:trHeight w:val="3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4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1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13 351,7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4 250,0</w:t>
            </w:r>
          </w:p>
        </w:tc>
      </w:tr>
      <w:tr w:rsidR="00903A9A" w:rsidTr="00903A9A">
        <w:trPr>
          <w:trHeight w:val="4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7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4 250,0</w:t>
            </w:r>
          </w:p>
        </w:tc>
      </w:tr>
      <w:tr w:rsidR="00903A9A" w:rsidTr="00903A9A">
        <w:trPr>
          <w:trHeight w:val="2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 2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Административная комиссия города Югорска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8 687,0</w:t>
            </w:r>
          </w:p>
        </w:tc>
      </w:tr>
      <w:tr w:rsidR="00903A9A" w:rsidTr="00903A9A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8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8 687,0</w:t>
            </w:r>
          </w:p>
        </w:tc>
      </w:tr>
      <w:tr w:rsidR="00903A9A" w:rsidTr="00903A9A">
        <w:trPr>
          <w:trHeight w:val="3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 3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Юридическое управление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6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7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3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 4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28 258,5</w:t>
            </w:r>
          </w:p>
        </w:tc>
      </w:tr>
      <w:tr w:rsidR="00903A9A" w:rsidTr="00903A9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5 651,7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28 258,5</w:t>
            </w:r>
          </w:p>
        </w:tc>
      </w:tr>
      <w:tr w:rsidR="00903A9A" w:rsidTr="00903A9A">
        <w:trPr>
          <w:trHeight w:val="4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03A9A" w:rsidTr="00903A9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A9A" w:rsidRDefault="00903A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:rsidR="00903A9A" w:rsidRDefault="00903A9A" w:rsidP="00903A9A">
      <w:pPr>
        <w:widowControl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3</w:t>
      </w:r>
    </w:p>
    <w:p w:rsidR="00903A9A" w:rsidRDefault="00903A9A" w:rsidP="00903A9A">
      <w:pPr>
        <w:widowControl w:val="0"/>
        <w:autoSpaceDE w:val="0"/>
        <w:autoSpaceDN w:val="0"/>
        <w:jc w:val="right"/>
        <w:rPr>
          <w:sz w:val="24"/>
          <w:szCs w:val="24"/>
          <w:lang w:eastAsia="ru-RU"/>
        </w:rPr>
      </w:pPr>
    </w:p>
    <w:p w:rsidR="00903A9A" w:rsidRPr="00903A9A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903A9A">
        <w:rPr>
          <w:b/>
          <w:sz w:val="24"/>
          <w:szCs w:val="24"/>
          <w:lang w:eastAsia="ru-RU"/>
        </w:rPr>
        <w:t xml:space="preserve">Мероприятия, реализуемые на принципах проектного управления, </w:t>
      </w:r>
    </w:p>
    <w:p w:rsidR="00903A9A" w:rsidRPr="00903A9A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proofErr w:type="gramStart"/>
      <w:r w:rsidRPr="00903A9A">
        <w:rPr>
          <w:b/>
          <w:sz w:val="24"/>
          <w:szCs w:val="24"/>
          <w:lang w:eastAsia="ru-RU"/>
        </w:rPr>
        <w:t>направленные</w:t>
      </w:r>
      <w:proofErr w:type="gramEnd"/>
      <w:r w:rsidRPr="00903A9A">
        <w:rPr>
          <w:b/>
          <w:sz w:val="24"/>
          <w:szCs w:val="24"/>
          <w:lang w:eastAsia="ru-RU"/>
        </w:rPr>
        <w:t xml:space="preserve"> в том числе на исполнение национальных и федеральных проектов (программ) Российской Федерации*</w:t>
      </w:r>
    </w:p>
    <w:p w:rsidR="00903A9A" w:rsidRPr="00903A9A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</w:p>
    <w:p w:rsidR="00903A9A" w:rsidRDefault="00903A9A" w:rsidP="00903A9A">
      <w:pPr>
        <w:widowControl w:val="0"/>
        <w:tabs>
          <w:tab w:val="left" w:pos="567"/>
        </w:tabs>
        <w:autoSpaceDE w:val="0"/>
        <w:autoSpaceDN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*Таблица не заполняется в связи с отсутствием мероприятий, реализуемых на принципах проектного управления, </w:t>
      </w:r>
      <w:proofErr w:type="gramStart"/>
      <w:r>
        <w:rPr>
          <w:sz w:val="24"/>
          <w:szCs w:val="24"/>
          <w:lang w:eastAsia="ru-RU"/>
        </w:rPr>
        <w:t>направленные</w:t>
      </w:r>
      <w:proofErr w:type="gramEnd"/>
      <w:r>
        <w:rPr>
          <w:sz w:val="24"/>
          <w:szCs w:val="24"/>
          <w:lang w:eastAsia="ru-RU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903A9A" w:rsidRDefault="00903A9A" w:rsidP="00903A9A">
      <w:pPr>
        <w:jc w:val="both"/>
        <w:rPr>
          <w:b/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903A9A">
      <w:pPr>
        <w:widowControl w:val="0"/>
        <w:autoSpaceDE w:val="0"/>
        <w:autoSpaceDN w:val="0"/>
        <w:jc w:val="right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4</w:t>
      </w:r>
    </w:p>
    <w:p w:rsidR="00903A9A" w:rsidRDefault="00903A9A" w:rsidP="00903A9A">
      <w:pPr>
        <w:widowControl w:val="0"/>
        <w:autoSpaceDE w:val="0"/>
        <w:autoSpaceDN w:val="0"/>
        <w:jc w:val="right"/>
        <w:outlineLvl w:val="2"/>
        <w:rPr>
          <w:sz w:val="24"/>
          <w:szCs w:val="24"/>
          <w:lang w:eastAsia="ru-RU"/>
        </w:rPr>
      </w:pPr>
    </w:p>
    <w:p w:rsidR="00903A9A" w:rsidRPr="00903A9A" w:rsidRDefault="00903A9A" w:rsidP="00903A9A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  <w:lang w:eastAsia="ru-RU"/>
        </w:rPr>
      </w:pPr>
      <w:r w:rsidRPr="00903A9A">
        <w:rPr>
          <w:b/>
          <w:sz w:val="24"/>
          <w:szCs w:val="24"/>
          <w:lang w:eastAsia="ru-RU"/>
        </w:rPr>
        <w:t>Сводные показатели муниципальных заданий*</w:t>
      </w:r>
    </w:p>
    <w:p w:rsidR="00903A9A" w:rsidRDefault="00903A9A" w:rsidP="00903A9A">
      <w:pPr>
        <w:widowControl w:val="0"/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</w:p>
    <w:p w:rsidR="00903A9A" w:rsidRDefault="00903A9A" w:rsidP="00903A9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*Таблица не заполняется в связи с отсутствием муниципальных заданий у ответственного исполнителя, подведомственного муниципального учреждения, оказывающего муниципальную услугу (выполняющего муниципальную работу)</w:t>
      </w: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903A9A">
      <w:pPr>
        <w:widowControl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5</w:t>
      </w:r>
    </w:p>
    <w:p w:rsidR="00903A9A" w:rsidRDefault="00903A9A" w:rsidP="00903A9A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903A9A" w:rsidRPr="00903A9A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903A9A">
        <w:rPr>
          <w:b/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</w:t>
      </w:r>
    </w:p>
    <w:p w:rsidR="00903A9A" w:rsidRDefault="00903A9A" w:rsidP="00903A9A">
      <w:pPr>
        <w:jc w:val="both"/>
        <w:rPr>
          <w:b/>
          <w:sz w:val="24"/>
          <w:szCs w:val="24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7233"/>
        <w:gridCol w:w="7691"/>
      </w:tblGrid>
      <w:tr w:rsidR="00903A9A" w:rsidTr="00903A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Описание риска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Меры по преодолению рисков</w:t>
            </w:r>
          </w:p>
        </w:tc>
      </w:tr>
      <w:tr w:rsidR="00903A9A" w:rsidTr="00903A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A9A" w:rsidTr="00903A9A">
        <w:trPr>
          <w:trHeight w:val="2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риски, связанные с невыполнением                           или ненадлежащей реализацией мероприятий муниципальной программы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минимизации (снижения) административных рисков планируются:</w:t>
            </w:r>
          </w:p>
          <w:p w:rsidR="00903A9A" w:rsidRDefault="00903A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размещение отчетов на официальном сайте органов местного самоуправления города </w:t>
            </w:r>
            <w:proofErr w:type="spellStart"/>
            <w:r>
              <w:rPr>
                <w:sz w:val="24"/>
                <w:szCs w:val="24"/>
              </w:rPr>
              <w:t>Югосрка</w:t>
            </w:r>
            <w:proofErr w:type="spellEnd"/>
            <w:r>
              <w:rPr>
                <w:sz w:val="24"/>
                <w:szCs w:val="24"/>
              </w:rPr>
              <w:t xml:space="preserve"> о ходе реализации муниципальной  программы;</w:t>
            </w:r>
          </w:p>
          <w:p w:rsidR="00903A9A" w:rsidRDefault="00903A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мониторинг реализации муниципальной программы;</w:t>
            </w:r>
          </w:p>
          <w:p w:rsidR="00903A9A" w:rsidRDefault="00903A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в) своевременная корректировка программных мероприятий муниципальной программы</w:t>
            </w:r>
          </w:p>
        </w:tc>
      </w:tr>
      <w:tr w:rsidR="00903A9A" w:rsidTr="00903A9A">
        <w:trPr>
          <w:trHeight w:val="19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Сокращение бюджетного финансирования, выделенного                         на выполнение муниципальной программы, что повлечёт, исходя  из новых бюджетных параметров, сокращение или прекращение части программных мероприятий и неполное выполнение целевых показателей муниципальной программы (финансовые риски)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приоритетных (первоочередных) направлений (мероприятий) муниципальной программы, увязанных с достижением установленных целевых показателей, в пределах утвержденного (доведенного) объема финансирования по муниципальной программе.</w:t>
            </w:r>
          </w:p>
          <w:p w:rsidR="00903A9A" w:rsidRDefault="0090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бюджетных расходов при реализации мероприятий муниципальной программы</w:t>
            </w:r>
          </w:p>
        </w:tc>
      </w:tr>
      <w:tr w:rsidR="00903A9A" w:rsidTr="00903A9A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Удорожание стоимости товаров, работ (услуг)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Поиск альтернативных товаров, работ (услуг)</w:t>
            </w:r>
          </w:p>
        </w:tc>
      </w:tr>
      <w:tr w:rsidR="00903A9A" w:rsidTr="00903A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Правовые риски, связанные с изменением законодательства Российской Федерации и Ханты-Мансийского автономного    округа-Югры, длительностью формирования нормативно-правовой базы, необходимой для эффективной реализации муниципальной программы, что может привести к существенному увеличению планируемых сроков или изменению условий реализации программных мероприятий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9A" w:rsidRDefault="00903A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минимизации правовых рисков предполагаются:</w:t>
            </w:r>
          </w:p>
          <w:p w:rsidR="00903A9A" w:rsidRDefault="00903A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на этапе согласования проекта муниципальной программы привлечь для рассмотрения и подготовки предложений органы, структурные подразделения органов местного самоуправления, население, общественные организации путем размещения проекта на официальном сайте органов местного самоуправления города Югорска;</w:t>
            </w:r>
          </w:p>
          <w:p w:rsidR="00903A9A" w:rsidRDefault="00903A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б) своевременный мониторинг планируемых изменений                                 в законодательстве Российской Федерации и автономного округа</w:t>
            </w:r>
          </w:p>
        </w:tc>
      </w:tr>
    </w:tbl>
    <w:p w:rsidR="00903A9A" w:rsidRDefault="00903A9A" w:rsidP="00903A9A">
      <w:pPr>
        <w:jc w:val="both"/>
        <w:rPr>
          <w:b/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903A9A">
      <w:pPr>
        <w:widowControl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6</w:t>
      </w:r>
    </w:p>
    <w:p w:rsidR="00903A9A" w:rsidRDefault="00903A9A" w:rsidP="00903A9A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903A9A" w:rsidRPr="00903A9A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903A9A">
        <w:rPr>
          <w:b/>
          <w:sz w:val="24"/>
          <w:szCs w:val="24"/>
          <w:lang w:eastAsia="ru-RU"/>
        </w:rPr>
        <w:t xml:space="preserve">Перечень объектов социально-культурного и коммунально-бытового назначения, </w:t>
      </w:r>
    </w:p>
    <w:p w:rsidR="00903A9A" w:rsidRPr="00903A9A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903A9A">
        <w:rPr>
          <w:b/>
          <w:sz w:val="24"/>
          <w:szCs w:val="24"/>
          <w:lang w:eastAsia="ru-RU"/>
        </w:rPr>
        <w:t>масштабные инвестиционные проекты (далее – инвестиционные проекты)*</w:t>
      </w:r>
    </w:p>
    <w:p w:rsidR="00903A9A" w:rsidRDefault="00903A9A" w:rsidP="00903A9A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903A9A" w:rsidRDefault="00903A9A" w:rsidP="00903A9A">
      <w:pPr>
        <w:widowControl w:val="0"/>
        <w:autoSpaceDE w:val="0"/>
        <w:autoSpaceDN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 Таблица не заполняется в связи с отсутствием объектов социально-культурного и коммунально-бытового назначения, масштабные инвестиционные проекты (далее – инвестиционные проекты)</w:t>
      </w:r>
    </w:p>
    <w:p w:rsidR="00903A9A" w:rsidRDefault="00903A9A" w:rsidP="00903A9A">
      <w:pPr>
        <w:jc w:val="both"/>
        <w:rPr>
          <w:b/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903A9A" w:rsidRDefault="00903A9A" w:rsidP="00903A9A">
      <w:pPr>
        <w:widowControl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Таблица 7</w:t>
      </w:r>
    </w:p>
    <w:p w:rsidR="00903A9A" w:rsidRDefault="00903A9A" w:rsidP="00903A9A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903A9A" w:rsidRPr="002F45F8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2F45F8">
        <w:rPr>
          <w:b/>
          <w:sz w:val="24"/>
          <w:szCs w:val="24"/>
          <w:lang w:eastAsia="ru-RU"/>
        </w:rPr>
        <w:t>Перечень объектов капитального строительства*</w:t>
      </w:r>
    </w:p>
    <w:p w:rsidR="00903A9A" w:rsidRPr="002F45F8" w:rsidRDefault="00903A9A" w:rsidP="00903A9A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</w:p>
    <w:p w:rsidR="00903A9A" w:rsidRDefault="00903A9A" w:rsidP="00903A9A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>* Таблица не заполняется в связи с тем, что муниципальной программой не предусмотрено строительство капитальных объектов</w:t>
      </w:r>
    </w:p>
    <w:p w:rsidR="00903A9A" w:rsidRDefault="00903A9A" w:rsidP="00903A9A">
      <w:pPr>
        <w:jc w:val="both"/>
        <w:rPr>
          <w:b/>
          <w:sz w:val="24"/>
          <w:szCs w:val="24"/>
        </w:rPr>
      </w:pPr>
    </w:p>
    <w:p w:rsidR="00903A9A" w:rsidRDefault="00903A9A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</w:pPr>
    </w:p>
    <w:p w:rsidR="00451921" w:rsidRDefault="00451921" w:rsidP="00621E12">
      <w:pPr>
        <w:ind w:firstLine="709"/>
        <w:jc w:val="both"/>
        <w:rPr>
          <w:sz w:val="24"/>
          <w:szCs w:val="24"/>
        </w:rPr>
        <w:sectPr w:rsidR="00451921" w:rsidSect="00621E12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451921" w:rsidRPr="00451921" w:rsidRDefault="00451921" w:rsidP="00451921">
      <w:pPr>
        <w:ind w:firstLine="709"/>
        <w:jc w:val="both"/>
        <w:rPr>
          <w:sz w:val="24"/>
          <w:szCs w:val="24"/>
        </w:rPr>
      </w:pPr>
    </w:p>
    <w:sectPr w:rsidR="00451921" w:rsidRPr="00451921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4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45F8"/>
    <w:rsid w:val="002F5129"/>
    <w:rsid w:val="003642AD"/>
    <w:rsid w:val="0037056B"/>
    <w:rsid w:val="003D688F"/>
    <w:rsid w:val="003F0E40"/>
    <w:rsid w:val="00423003"/>
    <w:rsid w:val="00451921"/>
    <w:rsid w:val="004B0DBB"/>
    <w:rsid w:val="004C6A75"/>
    <w:rsid w:val="00510950"/>
    <w:rsid w:val="0053339B"/>
    <w:rsid w:val="00621E12"/>
    <w:rsid w:val="00624190"/>
    <w:rsid w:val="0065328E"/>
    <w:rsid w:val="00697683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3A9A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903A9A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903A9A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903A9A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903A9A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03A9A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semiHidden/>
    <w:unhideWhenUsed/>
    <w:rsid w:val="00621E12"/>
    <w:rPr>
      <w:color w:val="0000FF"/>
      <w:u w:val="single"/>
    </w:rPr>
  </w:style>
  <w:style w:type="character" w:customStyle="1" w:styleId="10">
    <w:name w:val="Заголовок 1 Знак"/>
    <w:aliases w:val="!Части документа Знак"/>
    <w:link w:val="1"/>
    <w:rsid w:val="00903A9A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903A9A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903A9A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903A9A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903A9A"/>
    <w:rPr>
      <w:rFonts w:ascii="Times New Roman" w:hAnsi="Times New Roman"/>
      <w:b/>
      <w:bCs/>
      <w:lang w:eastAsia="en-US"/>
    </w:rPr>
  </w:style>
  <w:style w:type="character" w:styleId="a9">
    <w:name w:val="FollowedHyperlink"/>
    <w:uiPriority w:val="99"/>
    <w:semiHidden/>
    <w:unhideWhenUsed/>
    <w:rsid w:val="00903A9A"/>
    <w:rPr>
      <w:color w:val="800080"/>
      <w:u w:val="single"/>
    </w:rPr>
  </w:style>
  <w:style w:type="character" w:customStyle="1" w:styleId="11">
    <w:name w:val="Заголовок 1 Знак1"/>
    <w:aliases w:val="!Части документа Знак1"/>
    <w:rsid w:val="00903A9A"/>
    <w:rPr>
      <w:rFonts w:ascii="Cambria" w:eastAsia="Times New Roman" w:hAnsi="Cambria" w:cs="Times New Roman" w:hint="default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1"/>
    <w:aliases w:val="!Разделы документа Знак1"/>
    <w:semiHidden/>
    <w:rsid w:val="00903A9A"/>
    <w:rPr>
      <w:rFonts w:ascii="Cambria" w:eastAsia="Times New Roman" w:hAnsi="Cambria" w:cs="Times New Roman" w:hint="default"/>
      <w:b/>
      <w:bCs/>
      <w:color w:val="4F81BD"/>
      <w:sz w:val="26"/>
      <w:szCs w:val="26"/>
      <w:lang w:eastAsia="ru-RU"/>
    </w:rPr>
  </w:style>
  <w:style w:type="character" w:customStyle="1" w:styleId="31">
    <w:name w:val="Заголовок 3 Знак1"/>
    <w:aliases w:val="!Главы документа Знак1"/>
    <w:semiHidden/>
    <w:rsid w:val="00903A9A"/>
    <w:rPr>
      <w:rFonts w:ascii="Cambria" w:eastAsia="Times New Roman" w:hAnsi="Cambria" w:cs="Times New Roman" w:hint="default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903A9A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semiHidden/>
    <w:unhideWhenUsed/>
    <w:rsid w:val="00903A9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a">
    <w:name w:val="Normal (Web)"/>
    <w:basedOn w:val="a"/>
    <w:uiPriority w:val="99"/>
    <w:semiHidden/>
    <w:unhideWhenUsed/>
    <w:rsid w:val="00903A9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903A9A"/>
    <w:pPr>
      <w:suppressAutoHyphens w:val="0"/>
    </w:pPr>
    <w:rPr>
      <w:rFonts w:ascii="Calibri" w:hAnsi="Calibri"/>
      <w:lang w:eastAsia="ru-RU"/>
    </w:rPr>
  </w:style>
  <w:style w:type="character" w:customStyle="1" w:styleId="ac">
    <w:name w:val="Текст сноски Знак"/>
    <w:link w:val="ab"/>
    <w:uiPriority w:val="99"/>
    <w:semiHidden/>
    <w:rsid w:val="00903A9A"/>
    <w:rPr>
      <w:rFonts w:eastAsia="Times New Roman"/>
      <w:sz w:val="20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link w:val="ae"/>
    <w:semiHidden/>
    <w:locked/>
    <w:rsid w:val="00903A9A"/>
    <w:rPr>
      <w:rFonts w:eastAsia="Times New Roman"/>
      <w:sz w:val="20"/>
      <w:szCs w:val="20"/>
    </w:rPr>
  </w:style>
  <w:style w:type="paragraph" w:styleId="ae">
    <w:name w:val="annotation text"/>
    <w:aliases w:val="!Равноширинный текст документа"/>
    <w:basedOn w:val="a"/>
    <w:link w:val="ad"/>
    <w:semiHidden/>
    <w:unhideWhenUsed/>
    <w:rsid w:val="00903A9A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semiHidden/>
    <w:rsid w:val="00903A9A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903A9A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0">
    <w:name w:val="Верхний колонтитул Знак"/>
    <w:link w:val="af"/>
    <w:uiPriority w:val="99"/>
    <w:semiHidden/>
    <w:rsid w:val="00903A9A"/>
    <w:rPr>
      <w:rFonts w:ascii="Times New Roman" w:eastAsia="Times New Roman" w:hAnsi="Times New Roman"/>
      <w:sz w:val="20"/>
      <w:szCs w:val="20"/>
    </w:rPr>
  </w:style>
  <w:style w:type="paragraph" w:styleId="af1">
    <w:name w:val="footer"/>
    <w:basedOn w:val="a"/>
    <w:link w:val="af2"/>
    <w:uiPriority w:val="99"/>
    <w:semiHidden/>
    <w:unhideWhenUsed/>
    <w:rsid w:val="00903A9A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2">
    <w:name w:val="Нижний колонтитул Знак"/>
    <w:link w:val="af1"/>
    <w:uiPriority w:val="99"/>
    <w:semiHidden/>
    <w:rsid w:val="00903A9A"/>
    <w:rPr>
      <w:rFonts w:ascii="Times New Roman" w:eastAsia="Times New Roman" w:hAnsi="Times New Roman"/>
      <w:sz w:val="20"/>
      <w:szCs w:val="20"/>
    </w:rPr>
  </w:style>
  <w:style w:type="paragraph" w:styleId="af3">
    <w:name w:val="Body Text"/>
    <w:basedOn w:val="a"/>
    <w:link w:val="af4"/>
    <w:uiPriority w:val="99"/>
    <w:semiHidden/>
    <w:unhideWhenUsed/>
    <w:rsid w:val="00903A9A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link w:val="af3"/>
    <w:uiPriority w:val="99"/>
    <w:semiHidden/>
    <w:rsid w:val="00903A9A"/>
    <w:rPr>
      <w:lang w:eastAsia="en-US"/>
    </w:rPr>
  </w:style>
  <w:style w:type="paragraph" w:styleId="af5">
    <w:name w:val="List"/>
    <w:basedOn w:val="af3"/>
    <w:uiPriority w:val="99"/>
    <w:semiHidden/>
    <w:unhideWhenUsed/>
    <w:rsid w:val="00903A9A"/>
    <w:pPr>
      <w:suppressAutoHyphens/>
      <w:spacing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903A9A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7">
    <w:name w:val="Подзаголовок Знак"/>
    <w:link w:val="af6"/>
    <w:uiPriority w:val="11"/>
    <w:rsid w:val="00903A9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af8">
    <w:name w:val="Block Text"/>
    <w:basedOn w:val="a"/>
    <w:uiPriority w:val="99"/>
    <w:semiHidden/>
    <w:unhideWhenUsed/>
    <w:rsid w:val="00903A9A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9">
    <w:name w:val="annotation subject"/>
    <w:basedOn w:val="ae"/>
    <w:next w:val="ae"/>
    <w:link w:val="afa"/>
    <w:uiPriority w:val="99"/>
    <w:semiHidden/>
    <w:unhideWhenUsed/>
    <w:rsid w:val="00903A9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903A9A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afb">
    <w:name w:val="No Spacing"/>
    <w:uiPriority w:val="1"/>
    <w:qFormat/>
    <w:rsid w:val="00903A9A"/>
    <w:rPr>
      <w:sz w:val="22"/>
      <w:szCs w:val="22"/>
      <w:lang w:eastAsia="en-US"/>
    </w:rPr>
  </w:style>
  <w:style w:type="paragraph" w:customStyle="1" w:styleId="120">
    <w:name w:val="Обычный + 12 пт"/>
    <w:aliases w:val="По центру"/>
    <w:basedOn w:val="a"/>
    <w:uiPriority w:val="99"/>
    <w:rsid w:val="00903A9A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03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903A9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"/>
    <w:next w:val="a"/>
    <w:uiPriority w:val="99"/>
    <w:rsid w:val="00903A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03A9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03A9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3">
    <w:name w:val="Без интервала1"/>
    <w:uiPriority w:val="99"/>
    <w:rsid w:val="00903A9A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903A9A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03A9A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903A9A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03A9A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903A9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03A9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03A9A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03A9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03A9A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903A9A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03A9A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03A9A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03A9A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03A9A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03A9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03A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03A9A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03A9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03A9A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03A9A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03A9A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03A9A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03A9A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03A9A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03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03A9A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03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03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03A9A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03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03A9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03A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03A9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03A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03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03A9A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03A9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03A9A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03A9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03A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03A9A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03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03A9A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03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03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03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03A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03A9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03A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903A9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903A9A"/>
    <w:pPr>
      <w:suppressLineNumbers/>
    </w:pPr>
    <w:rPr>
      <w:sz w:val="24"/>
      <w:szCs w:val="24"/>
    </w:rPr>
  </w:style>
  <w:style w:type="paragraph" w:customStyle="1" w:styleId="310">
    <w:name w:val="Основной текст 31"/>
    <w:basedOn w:val="a"/>
    <w:uiPriority w:val="99"/>
    <w:rsid w:val="00903A9A"/>
    <w:pPr>
      <w:jc w:val="both"/>
    </w:pPr>
    <w:rPr>
      <w:rFonts w:cs="Calibri"/>
    </w:rPr>
  </w:style>
  <w:style w:type="paragraph" w:customStyle="1" w:styleId="14">
    <w:name w:val="Подзаголовок1"/>
    <w:basedOn w:val="a"/>
    <w:next w:val="a"/>
    <w:uiPriority w:val="11"/>
    <w:qFormat/>
    <w:rsid w:val="00903A9A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903A9A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uiPriority w:val="99"/>
    <w:rsid w:val="00903A9A"/>
  </w:style>
  <w:style w:type="paragraph" w:customStyle="1" w:styleId="Style3">
    <w:name w:val="Style3"/>
    <w:basedOn w:val="WW-"/>
    <w:uiPriority w:val="99"/>
    <w:rsid w:val="00903A9A"/>
  </w:style>
  <w:style w:type="paragraph" w:customStyle="1" w:styleId="afd">
    <w:name w:val="Заголовок"/>
    <w:basedOn w:val="a"/>
    <w:next w:val="af3"/>
    <w:uiPriority w:val="99"/>
    <w:rsid w:val="00903A9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5">
    <w:name w:val="Название1"/>
    <w:basedOn w:val="a"/>
    <w:uiPriority w:val="99"/>
    <w:rsid w:val="00903A9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uiPriority w:val="99"/>
    <w:rsid w:val="00903A9A"/>
    <w:pPr>
      <w:suppressLineNumbers/>
    </w:pPr>
    <w:rPr>
      <w:rFonts w:ascii="Arial" w:hAnsi="Arial" w:cs="Tahoma"/>
    </w:rPr>
  </w:style>
  <w:style w:type="paragraph" w:customStyle="1" w:styleId="afe">
    <w:name w:val="Содержимое врезки"/>
    <w:basedOn w:val="af3"/>
    <w:uiPriority w:val="99"/>
    <w:rsid w:val="00903A9A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">
    <w:name w:val="Заголовок таблицы"/>
    <w:basedOn w:val="afc"/>
    <w:uiPriority w:val="99"/>
    <w:rsid w:val="00903A9A"/>
    <w:pPr>
      <w:jc w:val="center"/>
    </w:pPr>
    <w:rPr>
      <w:rFonts w:cs="Calibri"/>
      <w:b/>
      <w:bCs/>
      <w:sz w:val="20"/>
      <w:szCs w:val="20"/>
    </w:rPr>
  </w:style>
  <w:style w:type="paragraph" w:customStyle="1" w:styleId="Title">
    <w:name w:val="Title!Название НПА"/>
    <w:basedOn w:val="a"/>
    <w:uiPriority w:val="99"/>
    <w:rsid w:val="00903A9A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903A9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903A9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903A9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f0">
    <w:name w:val="footnote reference"/>
    <w:uiPriority w:val="99"/>
    <w:semiHidden/>
    <w:unhideWhenUsed/>
    <w:rsid w:val="00903A9A"/>
    <w:rPr>
      <w:vertAlign w:val="superscript"/>
    </w:rPr>
  </w:style>
  <w:style w:type="character" w:styleId="aff1">
    <w:name w:val="annotation reference"/>
    <w:uiPriority w:val="99"/>
    <w:semiHidden/>
    <w:unhideWhenUsed/>
    <w:rsid w:val="00903A9A"/>
    <w:rPr>
      <w:sz w:val="16"/>
      <w:szCs w:val="16"/>
    </w:rPr>
  </w:style>
  <w:style w:type="character" w:customStyle="1" w:styleId="32">
    <w:name w:val="Основной шрифт абзаца3"/>
    <w:rsid w:val="00903A9A"/>
  </w:style>
  <w:style w:type="character" w:customStyle="1" w:styleId="Absatz-Standardschriftart">
    <w:name w:val="Absatz-Standardschriftart"/>
    <w:rsid w:val="00903A9A"/>
  </w:style>
  <w:style w:type="character" w:customStyle="1" w:styleId="17">
    <w:name w:val="Подзаголовок Знак1"/>
    <w:uiPriority w:val="11"/>
    <w:rsid w:val="00903A9A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903A9A"/>
  </w:style>
  <w:style w:type="character" w:customStyle="1" w:styleId="WW-Absatz-Standardschriftart1">
    <w:name w:val="WW-Absatz-Standardschriftart1"/>
    <w:rsid w:val="00903A9A"/>
  </w:style>
  <w:style w:type="character" w:customStyle="1" w:styleId="WW-Absatz-Standardschriftart11">
    <w:name w:val="WW-Absatz-Standardschriftart11"/>
    <w:rsid w:val="00903A9A"/>
  </w:style>
  <w:style w:type="character" w:customStyle="1" w:styleId="WW-Absatz-Standardschriftart111">
    <w:name w:val="WW-Absatz-Standardschriftart111"/>
    <w:rsid w:val="00903A9A"/>
  </w:style>
  <w:style w:type="character" w:customStyle="1" w:styleId="WW-Absatz-Standardschriftart1111">
    <w:name w:val="WW-Absatz-Standardschriftart1111"/>
    <w:rsid w:val="00903A9A"/>
  </w:style>
  <w:style w:type="character" w:customStyle="1" w:styleId="WW-Absatz-Standardschriftart11111">
    <w:name w:val="WW-Absatz-Standardschriftart11111"/>
    <w:rsid w:val="00903A9A"/>
  </w:style>
  <w:style w:type="character" w:customStyle="1" w:styleId="WW-Absatz-Standardschriftart111111">
    <w:name w:val="WW-Absatz-Standardschriftart111111"/>
    <w:rsid w:val="00903A9A"/>
  </w:style>
  <w:style w:type="character" w:customStyle="1" w:styleId="WW-Absatz-Standardschriftart1111111">
    <w:name w:val="WW-Absatz-Standardschriftart1111111"/>
    <w:rsid w:val="00903A9A"/>
  </w:style>
  <w:style w:type="character" w:customStyle="1" w:styleId="WW-Absatz-Standardschriftart11111111">
    <w:name w:val="WW-Absatz-Standardschriftart11111111"/>
    <w:rsid w:val="00903A9A"/>
  </w:style>
  <w:style w:type="character" w:customStyle="1" w:styleId="WW-Absatz-Standardschriftart111111111">
    <w:name w:val="WW-Absatz-Standardschriftart111111111"/>
    <w:rsid w:val="00903A9A"/>
  </w:style>
  <w:style w:type="character" w:customStyle="1" w:styleId="WW-Absatz-Standardschriftart1111111111">
    <w:name w:val="WW-Absatz-Standardschriftart1111111111"/>
    <w:rsid w:val="00903A9A"/>
  </w:style>
  <w:style w:type="character" w:customStyle="1" w:styleId="WW-Absatz-Standardschriftart11111111111">
    <w:name w:val="WW-Absatz-Standardschriftart11111111111"/>
    <w:rsid w:val="00903A9A"/>
  </w:style>
  <w:style w:type="character" w:customStyle="1" w:styleId="WW-Absatz-Standardschriftart111111111111">
    <w:name w:val="WW-Absatz-Standardschriftart111111111111"/>
    <w:rsid w:val="00903A9A"/>
  </w:style>
  <w:style w:type="character" w:customStyle="1" w:styleId="WW-Absatz-Standardschriftart1111111111111">
    <w:name w:val="WW-Absatz-Standardschriftart1111111111111"/>
    <w:rsid w:val="00903A9A"/>
  </w:style>
  <w:style w:type="character" w:customStyle="1" w:styleId="WW-Absatz-Standardschriftart11111111111111">
    <w:name w:val="WW-Absatz-Standardschriftart11111111111111"/>
    <w:rsid w:val="00903A9A"/>
  </w:style>
  <w:style w:type="character" w:customStyle="1" w:styleId="WW-Absatz-Standardschriftart111111111111111">
    <w:name w:val="WW-Absatz-Standardschriftart111111111111111"/>
    <w:rsid w:val="00903A9A"/>
  </w:style>
  <w:style w:type="character" w:customStyle="1" w:styleId="18">
    <w:name w:val="Основной шрифт абзаца1"/>
    <w:rsid w:val="00903A9A"/>
  </w:style>
  <w:style w:type="character" w:customStyle="1" w:styleId="33">
    <w:name w:val="Основной текст 3 Знак"/>
    <w:rsid w:val="00903A9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903A9A"/>
    <w:rPr>
      <w:rFonts w:ascii="Times New Roman" w:hAnsi="Times New Roman" w:cs="Times New Roman" w:hint="default"/>
      <w:sz w:val="22"/>
      <w:szCs w:val="22"/>
    </w:rPr>
  </w:style>
  <w:style w:type="character" w:customStyle="1" w:styleId="aff2">
    <w:name w:val="Символ нумерации"/>
    <w:rsid w:val="00903A9A"/>
  </w:style>
  <w:style w:type="table" w:styleId="aff3">
    <w:name w:val="Table Grid"/>
    <w:basedOn w:val="a1"/>
    <w:uiPriority w:val="59"/>
    <w:rsid w:val="00903A9A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uiPriority w:val="59"/>
    <w:rsid w:val="00903A9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903A9A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903A9A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903A9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03334191ECD3E4665FF753EAD192E0E54E83CAD9D27F3A84B1995E47T3i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70527294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B06C398DF0B80B5491ED2B1A82463F864F936339ECA03B81086DCC76B6822C77E2129924CEB2E1277CC866A00735AAB94EF89E5BD327236v5H7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06C398DF0B80B5491ED2B1A82463F864F936339ECA03B81086DCC76B6822C77E2129924CEB291873CC866A00735AAB94EF89E5BD327236v5H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03334191ECD3E4665FE95EFCBDC5EFE243DCC6D1D77165DCE69F09186DA5BC98TA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23</Pages>
  <Words>6881</Words>
  <Characters>39222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15</cp:revision>
  <cp:lastPrinted>2019-12-24T10:21:00Z</cp:lastPrinted>
  <dcterms:created xsi:type="dcterms:W3CDTF">2011-11-15T08:57:00Z</dcterms:created>
  <dcterms:modified xsi:type="dcterms:W3CDTF">2019-12-25T07:06:00Z</dcterms:modified>
</cp:coreProperties>
</file>