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8C4" w:rsidRDefault="000F08C4" w:rsidP="000F08C4">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F08C4" w:rsidRDefault="000F08C4" w:rsidP="000F08C4">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0F08C4" w:rsidRDefault="000F08C4" w:rsidP="000F08C4">
      <w:pPr>
        <w:jc w:val="center"/>
        <w:rPr>
          <w:rFonts w:ascii="PT Serif" w:hAnsi="PT Serif"/>
          <w:b/>
          <w:bCs/>
          <w:sz w:val="24"/>
          <w:szCs w:val="24"/>
        </w:rPr>
      </w:pPr>
      <w:r>
        <w:rPr>
          <w:rFonts w:ascii="PT Serif" w:hAnsi="PT Serif"/>
          <w:b/>
          <w:bCs/>
          <w:sz w:val="24"/>
          <w:szCs w:val="24"/>
        </w:rPr>
        <w:t>ПРОТОКОЛ</w:t>
      </w:r>
    </w:p>
    <w:p w:rsidR="000F08C4" w:rsidRDefault="000F08C4" w:rsidP="000F08C4">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0F08C4" w:rsidRDefault="000F08C4" w:rsidP="000F08C4">
      <w:pPr>
        <w:jc w:val="both"/>
        <w:rPr>
          <w:rFonts w:ascii="PT Astra Serif" w:hAnsi="PT Astra Serif"/>
          <w:sz w:val="24"/>
          <w:szCs w:val="24"/>
        </w:rPr>
      </w:pPr>
      <w:r>
        <w:rPr>
          <w:rFonts w:ascii="PT Astra Serif" w:hAnsi="PT Astra Serif"/>
          <w:sz w:val="24"/>
          <w:szCs w:val="24"/>
        </w:rPr>
        <w:t xml:space="preserve"> «21» июня 2019 г.                                                                                            № 0187300005819000188-1</w:t>
      </w:r>
    </w:p>
    <w:p w:rsidR="00614AED" w:rsidRDefault="00614AED" w:rsidP="00614AED">
      <w:pPr>
        <w:pStyle w:val="a5"/>
        <w:tabs>
          <w:tab w:val="left" w:pos="-567"/>
          <w:tab w:val="left" w:pos="0"/>
          <w:tab w:val="left" w:pos="284"/>
          <w:tab w:val="left" w:pos="567"/>
        </w:tabs>
        <w:ind w:left="0" w:right="142"/>
        <w:jc w:val="both"/>
        <w:rPr>
          <w:rFonts w:ascii="PT Astra Serif" w:hAnsi="PT Astra Serif"/>
        </w:rPr>
      </w:pPr>
      <w:r>
        <w:rPr>
          <w:rFonts w:ascii="PT Astra Serif" w:hAnsi="PT Astra Serif"/>
        </w:rPr>
        <w:t xml:space="preserve">ПРИСУТСТВОВАЛИ: </w:t>
      </w:r>
    </w:p>
    <w:p w:rsidR="00614AED" w:rsidRDefault="00614AED" w:rsidP="00614AED">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614AED" w:rsidRDefault="00614AED" w:rsidP="00614AED">
      <w:pPr>
        <w:pStyle w:val="a5"/>
        <w:keepNext/>
        <w:keepLines/>
        <w:numPr>
          <w:ilvl w:val="0"/>
          <w:numId w:val="6"/>
        </w:numPr>
        <w:suppressLineNumbers/>
        <w:tabs>
          <w:tab w:val="num" w:pos="0"/>
        </w:tabs>
        <w:suppressAutoHyphens/>
        <w:ind w:left="0" w:firstLine="0"/>
        <w:jc w:val="both"/>
        <w:rPr>
          <w:rFonts w:ascii="PT Astra Serif" w:hAnsi="PT Astra Serif"/>
        </w:rPr>
      </w:pPr>
      <w:r>
        <w:rPr>
          <w:rFonts w:ascii="PT Astra Serif" w:hAnsi="PT Astra Serif"/>
        </w:rPr>
        <w:t xml:space="preserve">С. Д. </w:t>
      </w:r>
      <w:proofErr w:type="spellStart"/>
      <w:r>
        <w:rPr>
          <w:rFonts w:ascii="PT Astra Serif" w:hAnsi="PT Astra Serif"/>
        </w:rPr>
        <w:t>Голин</w:t>
      </w:r>
      <w:proofErr w:type="spellEnd"/>
      <w:r>
        <w:rPr>
          <w:rFonts w:ascii="PT Astra Serif" w:hAnsi="PT Astra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14AED" w:rsidRDefault="00614AED" w:rsidP="00614AED">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614AED" w:rsidRDefault="00614AED" w:rsidP="00614AED">
      <w:pPr>
        <w:pStyle w:val="a5"/>
        <w:keepNext/>
        <w:keepLines/>
        <w:numPr>
          <w:ilvl w:val="0"/>
          <w:numId w:val="6"/>
        </w:numPr>
        <w:suppressLineNumbers/>
        <w:tabs>
          <w:tab w:val="num" w:pos="0"/>
        </w:tabs>
        <w:suppressAutoHyphens/>
        <w:ind w:left="0" w:firstLine="0"/>
        <w:jc w:val="both"/>
        <w:rPr>
          <w:rFonts w:ascii="PT Astra Serif" w:hAnsi="PT Astra Serif"/>
        </w:rPr>
      </w:pPr>
      <w:r>
        <w:rPr>
          <w:rFonts w:ascii="PT Astra Serif" w:hAnsi="PT Astra Serif"/>
        </w:rPr>
        <w:t xml:space="preserve">В.К. </w:t>
      </w:r>
      <w:proofErr w:type="spellStart"/>
      <w:r>
        <w:rPr>
          <w:rFonts w:ascii="PT Astra Serif" w:hAnsi="PT Astra Serif"/>
        </w:rPr>
        <w:t>Бандурин</w:t>
      </w:r>
      <w:proofErr w:type="spellEnd"/>
      <w:r>
        <w:rPr>
          <w:rFonts w:ascii="PT Astra Serif" w:hAnsi="PT Astra Serif"/>
        </w:rPr>
        <w:t xml:space="preserve">  - заместитель председателя комиссии, заместитель главы города - директор  департамента </w:t>
      </w:r>
      <w:proofErr w:type="spellStart"/>
      <w:r>
        <w:rPr>
          <w:rFonts w:ascii="PT Astra Serif" w:hAnsi="PT Astra Serif"/>
        </w:rPr>
        <w:t>жилищно</w:t>
      </w:r>
      <w:proofErr w:type="spellEnd"/>
      <w:r>
        <w:rPr>
          <w:rFonts w:ascii="PT Astra Serif" w:hAnsi="PT Astra Serif"/>
        </w:rPr>
        <w:t xml:space="preserve"> - коммунального и строительного комплекса администрации города </w:t>
      </w:r>
      <w:proofErr w:type="spellStart"/>
      <w:r>
        <w:rPr>
          <w:rFonts w:ascii="PT Astra Serif" w:hAnsi="PT Astra Serif"/>
        </w:rPr>
        <w:t>Югорска</w:t>
      </w:r>
      <w:proofErr w:type="spellEnd"/>
      <w:r>
        <w:rPr>
          <w:rFonts w:ascii="PT Astra Serif" w:hAnsi="PT Astra Serif"/>
        </w:rPr>
        <w:t>;</w:t>
      </w:r>
    </w:p>
    <w:p w:rsidR="00614AED" w:rsidRDefault="00614AED" w:rsidP="00614AED">
      <w:pPr>
        <w:pStyle w:val="a5"/>
        <w:keepNext/>
        <w:keepLines/>
        <w:numPr>
          <w:ilvl w:val="0"/>
          <w:numId w:val="6"/>
        </w:numPr>
        <w:suppressLineNumbers/>
        <w:tabs>
          <w:tab w:val="num" w:pos="0"/>
        </w:tabs>
        <w:suppressAutoHyphens/>
        <w:ind w:left="284" w:hanging="284"/>
        <w:jc w:val="both"/>
        <w:rPr>
          <w:rFonts w:ascii="PT Astra Serif" w:hAnsi="PT Astra Serif"/>
        </w:rPr>
      </w:pPr>
      <w:r>
        <w:rPr>
          <w:rFonts w:ascii="PT Astra Serif" w:hAnsi="PT Astra Serif"/>
        </w:rPr>
        <w:t>Н.А. Морозова – советник руководителя;</w:t>
      </w:r>
    </w:p>
    <w:p w:rsidR="00614AED" w:rsidRDefault="00614AED" w:rsidP="00614AED">
      <w:pPr>
        <w:pStyle w:val="a5"/>
        <w:keepNext/>
        <w:keepLines/>
        <w:numPr>
          <w:ilvl w:val="0"/>
          <w:numId w:val="6"/>
        </w:numPr>
        <w:suppressLineNumbers/>
        <w:tabs>
          <w:tab w:val="num" w:pos="0"/>
        </w:tabs>
        <w:suppressAutoHyphens/>
        <w:ind w:left="284" w:hanging="284"/>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614AED" w:rsidRDefault="00614AED" w:rsidP="00614AED">
      <w:pPr>
        <w:pStyle w:val="a5"/>
        <w:keepNext/>
        <w:keepLines/>
        <w:numPr>
          <w:ilvl w:val="0"/>
          <w:numId w:val="6"/>
        </w:numPr>
        <w:suppressLineNumbers/>
        <w:tabs>
          <w:tab w:val="num" w:pos="0"/>
          <w:tab w:val="left" w:pos="284"/>
        </w:tabs>
        <w:suppressAutoHyphens/>
        <w:ind w:left="0" w:firstLine="0"/>
        <w:jc w:val="both"/>
        <w:rPr>
          <w:rFonts w:ascii="PT Astra Serif" w:hAnsi="PT Astra Serif"/>
        </w:rPr>
      </w:pPr>
      <w:r>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614AED" w:rsidRDefault="00614AED" w:rsidP="00614AED">
      <w:pPr>
        <w:pStyle w:val="a5"/>
        <w:keepNext/>
        <w:keepLines/>
        <w:numPr>
          <w:ilvl w:val="0"/>
          <w:numId w:val="6"/>
        </w:numPr>
        <w:suppressLineNumbers/>
        <w:tabs>
          <w:tab w:val="num" w:pos="0"/>
          <w:tab w:val="left" w:pos="284"/>
        </w:tabs>
        <w:suppressAutoHyphens/>
        <w:ind w:left="0" w:firstLine="0"/>
        <w:jc w:val="both"/>
        <w:rPr>
          <w:rFonts w:ascii="PT Astra Serif" w:hAnsi="PT Astra Serif"/>
        </w:rPr>
      </w:pPr>
      <w:r>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r>
        <w:rPr>
          <w:rFonts w:ascii="PT Astra Serif" w:hAnsi="PT Astra Serif"/>
        </w:rPr>
        <w:t>.</w:t>
      </w:r>
    </w:p>
    <w:p w:rsidR="00614AED" w:rsidRDefault="00614AED" w:rsidP="00614AED">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присутствовали 6 членов комиссии из 8.</w:t>
      </w:r>
    </w:p>
    <w:p w:rsidR="000F08C4" w:rsidRPr="000F08C4" w:rsidRDefault="000F08C4" w:rsidP="008D1927">
      <w:pPr>
        <w:pStyle w:val="a5"/>
        <w:keepNext/>
        <w:keepLines/>
        <w:suppressLineNumbers/>
        <w:tabs>
          <w:tab w:val="left" w:pos="0"/>
        </w:tabs>
        <w:suppressAutoHyphens/>
        <w:ind w:left="0"/>
        <w:jc w:val="both"/>
        <w:rPr>
          <w:rFonts w:ascii="PT Astra Serif" w:hAnsi="PT Astra Serif"/>
        </w:rPr>
      </w:pPr>
      <w:r w:rsidRPr="008D1927">
        <w:rPr>
          <w:rFonts w:ascii="PT Astra Serif" w:hAnsi="PT Astra Serif"/>
        </w:rPr>
        <w:t>Представитель заказчика: Сметанина Екатерина Николаевна, специалист 1 категории отдела</w:t>
      </w:r>
      <w:r>
        <w:rPr>
          <w:rFonts w:ascii="PT Astra Serif" w:hAnsi="PT Astra Serif"/>
        </w:rPr>
        <w:t xml:space="preserve">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rPr>
        <w:t>Югорска</w:t>
      </w:r>
      <w:proofErr w:type="spellEnd"/>
      <w:r>
        <w:rPr>
          <w:rFonts w:ascii="PT Astra Serif" w:hAnsi="PT Astra Serif"/>
        </w:rPr>
        <w:t>.</w:t>
      </w:r>
    </w:p>
    <w:p w:rsidR="000F08C4" w:rsidRPr="000F08C4" w:rsidRDefault="000F08C4" w:rsidP="000F08C4">
      <w:pPr>
        <w:pStyle w:val="a5"/>
        <w:keepNext/>
        <w:keepLines/>
        <w:numPr>
          <w:ilvl w:val="0"/>
          <w:numId w:val="5"/>
        </w:numPr>
        <w:suppressLineNumbers/>
        <w:tabs>
          <w:tab w:val="left" w:pos="0"/>
          <w:tab w:val="num" w:pos="284"/>
        </w:tabs>
        <w:suppressAutoHyphens/>
        <w:ind w:left="0" w:firstLine="0"/>
        <w:jc w:val="both"/>
        <w:rPr>
          <w:rFonts w:ascii="PT Astra Serif" w:hAnsi="PT Astra Serif"/>
        </w:rPr>
      </w:pPr>
      <w:r w:rsidRPr="000F08C4">
        <w:rPr>
          <w:rFonts w:ascii="PT Astra Serif" w:hAnsi="PT Astra Serif"/>
        </w:rPr>
        <w:t xml:space="preserve">Наименование аукциона: аукцион в электронной форме № 0187300005819000188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Мира (от ул. Попова до ул. Таежная) в городе </w:t>
      </w:r>
      <w:proofErr w:type="spellStart"/>
      <w:r w:rsidRPr="000F08C4">
        <w:rPr>
          <w:rFonts w:ascii="PT Astra Serif" w:hAnsi="PT Astra Serif"/>
        </w:rPr>
        <w:t>Югорске</w:t>
      </w:r>
      <w:proofErr w:type="spellEnd"/>
      <w:r w:rsidRPr="000F08C4">
        <w:rPr>
          <w:rFonts w:ascii="PT Astra Serif" w:hAnsi="PT Astra Serif"/>
        </w:rPr>
        <w:t>.</w:t>
      </w:r>
    </w:p>
    <w:p w:rsidR="000F08C4" w:rsidRDefault="000F08C4" w:rsidP="000F08C4">
      <w:pPr>
        <w:tabs>
          <w:tab w:val="num"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0187300005819000188. </w:t>
      </w:r>
    </w:p>
    <w:p w:rsidR="000F08C4" w:rsidRDefault="000F08C4" w:rsidP="000F08C4">
      <w:pPr>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rFonts w:ascii="Tahoma" w:hAnsi="Tahoma" w:cs="Tahoma"/>
          <w:sz w:val="21"/>
          <w:szCs w:val="21"/>
        </w:rPr>
        <w:t>193862201231086220100100670014211244</w:t>
      </w:r>
      <w:r>
        <w:rPr>
          <w:rFonts w:ascii="PT Astra Serif" w:hAnsi="PT Astra Serif"/>
          <w:sz w:val="24"/>
          <w:szCs w:val="24"/>
        </w:rPr>
        <w:t>.</w:t>
      </w:r>
    </w:p>
    <w:p w:rsidR="000F08C4" w:rsidRPr="000F08C4" w:rsidRDefault="000F08C4" w:rsidP="000F08C4">
      <w:pPr>
        <w:pStyle w:val="a5"/>
        <w:numPr>
          <w:ilvl w:val="0"/>
          <w:numId w:val="5"/>
        </w:numPr>
        <w:tabs>
          <w:tab w:val="left" w:pos="284"/>
          <w:tab w:val="left" w:pos="709"/>
        </w:tabs>
        <w:autoSpaceDE w:val="0"/>
        <w:autoSpaceDN w:val="0"/>
        <w:adjustRightInd w:val="0"/>
        <w:ind w:left="0" w:right="-180" w:firstLine="0"/>
        <w:jc w:val="both"/>
        <w:rPr>
          <w:sz w:val="22"/>
          <w:szCs w:val="22"/>
        </w:rPr>
      </w:pPr>
      <w:r w:rsidRPr="000F08C4">
        <w:rPr>
          <w:rFonts w:ascii="PT Astra Serif" w:hAnsi="PT Astra Serif"/>
        </w:rPr>
        <w:t xml:space="preserve">Заказчик: </w:t>
      </w:r>
      <w:r w:rsidRPr="000F08C4">
        <w:rPr>
          <w:sz w:val="22"/>
          <w:szCs w:val="22"/>
        </w:rPr>
        <w:t xml:space="preserve">Департамент жилищно-коммунального и строительного комплекса администрации города </w:t>
      </w:r>
      <w:proofErr w:type="spellStart"/>
      <w:r w:rsidRPr="000F08C4">
        <w:rPr>
          <w:sz w:val="22"/>
          <w:szCs w:val="22"/>
        </w:rPr>
        <w:t>Югорска</w:t>
      </w:r>
      <w:proofErr w:type="spellEnd"/>
      <w:r w:rsidRPr="000F08C4">
        <w:rPr>
          <w:rFonts w:ascii="PT Astra Serif" w:hAnsi="PT Astra Serif"/>
        </w:rPr>
        <w:t xml:space="preserve">. Почтовый адрес: 628260, Ханты-Мансийский автономный округ-Югра, г. </w:t>
      </w:r>
      <w:proofErr w:type="spellStart"/>
      <w:r w:rsidRPr="000F08C4">
        <w:rPr>
          <w:rFonts w:ascii="PT Astra Serif" w:hAnsi="PT Astra Serif"/>
        </w:rPr>
        <w:t>Югорск</w:t>
      </w:r>
      <w:proofErr w:type="spellEnd"/>
      <w:r w:rsidRPr="000F08C4">
        <w:rPr>
          <w:rFonts w:ascii="PT Astra Serif" w:hAnsi="PT Astra Serif"/>
        </w:rPr>
        <w:t xml:space="preserve">, </w:t>
      </w:r>
      <w:r>
        <w:rPr>
          <w:sz w:val="22"/>
          <w:szCs w:val="22"/>
        </w:rPr>
        <w:t>ул. Механизаторов, 22</w:t>
      </w:r>
      <w:r w:rsidRPr="000F08C4">
        <w:rPr>
          <w:rFonts w:ascii="PT Astra Serif" w:hAnsi="PT Astra Serif"/>
        </w:rPr>
        <w:t>.</w:t>
      </w:r>
    </w:p>
    <w:p w:rsidR="000F08C4" w:rsidRDefault="000F08C4" w:rsidP="000F08C4">
      <w:pPr>
        <w:autoSpaceDE w:val="0"/>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21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0F08C4" w:rsidRDefault="000F08C4" w:rsidP="000F08C4">
      <w:pPr>
        <w:jc w:val="both"/>
        <w:rPr>
          <w:rFonts w:ascii="PT Astra Serif" w:hAnsi="PT Astra Serif"/>
          <w:sz w:val="24"/>
          <w:szCs w:val="24"/>
        </w:rPr>
      </w:pPr>
      <w:r>
        <w:rPr>
          <w:rFonts w:ascii="PT Astra Serif" w:hAnsi="PT Astra Serif"/>
          <w:b/>
          <w:sz w:val="24"/>
          <w:szCs w:val="24"/>
        </w:rPr>
        <w:t xml:space="preserve"> </w:t>
      </w:r>
      <w:r>
        <w:rPr>
          <w:rFonts w:ascii="PT Astra Serif" w:hAnsi="PT Astra Serif"/>
          <w:sz w:val="24"/>
          <w:szCs w:val="24"/>
        </w:rPr>
        <w:t>4. </w:t>
      </w:r>
      <w:proofErr w:type="gramStart"/>
      <w:r>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sz w:val="24"/>
          <w:szCs w:val="24"/>
        </w:rPr>
        <w:t xml:space="preserve"> «20» июня 2019г. 10 часов 00 минут была подана: 1 (одна) заявка на участие в аукционе (под номером №1</w:t>
      </w:r>
      <w:r w:rsidR="003C1784" w:rsidRPr="003C1784">
        <w:rPr>
          <w:rFonts w:ascii="PT Astra Serif" w:hAnsi="PT Astra Serif"/>
          <w:sz w:val="24"/>
          <w:szCs w:val="24"/>
        </w:rPr>
        <w:t>3</w:t>
      </w:r>
      <w:r w:rsidR="003C1784">
        <w:rPr>
          <w:rFonts w:ascii="PT Astra Serif" w:hAnsi="PT Astra Serif"/>
          <w:sz w:val="24"/>
          <w:szCs w:val="24"/>
        </w:rPr>
        <w:t>4</w:t>
      </w:r>
      <w:r>
        <w:rPr>
          <w:rFonts w:ascii="PT Astra Serif" w:hAnsi="PT Astra Serif"/>
          <w:sz w:val="24"/>
          <w:szCs w:val="24"/>
        </w:rPr>
        <w:t>).</w:t>
      </w:r>
    </w:p>
    <w:p w:rsidR="000F08C4" w:rsidRDefault="000F08C4" w:rsidP="000F08C4">
      <w:pPr>
        <w:jc w:val="both"/>
        <w:rPr>
          <w:rFonts w:ascii="PT Astra Serif" w:hAnsi="PT Astra Serif"/>
          <w:sz w:val="24"/>
          <w:szCs w:val="24"/>
        </w:rPr>
      </w:pPr>
      <w:r>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w:t>
      </w:r>
      <w:bookmarkStart w:id="0" w:name="_GoBack"/>
      <w:bookmarkEnd w:id="0"/>
      <w:r>
        <w:rPr>
          <w:rFonts w:ascii="PT Astra Serif" w:hAnsi="PT Astra Serif"/>
          <w:sz w:val="24"/>
          <w:szCs w:val="24"/>
        </w:rPr>
        <w:t>он признан несостоявшимся (подана только одна заявка).</w:t>
      </w:r>
    </w:p>
    <w:p w:rsidR="000F08C4" w:rsidRDefault="000F08C4" w:rsidP="000F08C4">
      <w:pPr>
        <w:jc w:val="both"/>
        <w:rPr>
          <w:rFonts w:ascii="PT Astra Serif" w:hAnsi="PT Astra Serif"/>
          <w:sz w:val="24"/>
          <w:szCs w:val="24"/>
        </w:rPr>
      </w:pPr>
      <w:r>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0F08C4" w:rsidRDefault="000F08C4" w:rsidP="000F08C4">
      <w:pPr>
        <w:jc w:val="both"/>
        <w:rPr>
          <w:rFonts w:ascii="PT Astra Serif" w:hAnsi="PT Astra Serif"/>
          <w:sz w:val="24"/>
          <w:szCs w:val="24"/>
        </w:rPr>
      </w:pPr>
      <w:r>
        <w:rPr>
          <w:rFonts w:ascii="PT Astra Serif" w:hAnsi="PT Astra Serif"/>
          <w:sz w:val="24"/>
          <w:szCs w:val="24"/>
        </w:rPr>
        <w:t xml:space="preserve">6.1) о соответствии участника аукциона, подавшего единственную заявку на участие в аукционе, и </w:t>
      </w:r>
      <w:r w:rsidRPr="003C1784">
        <w:rPr>
          <w:rFonts w:ascii="PT Astra Serif" w:hAnsi="PT Astra Serif"/>
          <w:sz w:val="24"/>
          <w:szCs w:val="24"/>
        </w:rPr>
        <w:t>поданной им заявки № 1</w:t>
      </w:r>
      <w:r w:rsidR="003C1784" w:rsidRPr="003C1784">
        <w:rPr>
          <w:rFonts w:ascii="PT Astra Serif" w:hAnsi="PT Astra Serif"/>
          <w:spacing w:val="-6"/>
          <w:sz w:val="24"/>
          <w:szCs w:val="24"/>
        </w:rPr>
        <w:t>34</w:t>
      </w:r>
      <w:r w:rsidRPr="003C1784">
        <w:rPr>
          <w:rFonts w:ascii="PT Astra Serif" w:hAnsi="PT Astra Serif"/>
          <w:spacing w:val="-6"/>
          <w:sz w:val="24"/>
          <w:szCs w:val="24"/>
        </w:rPr>
        <w:t xml:space="preserve"> </w:t>
      </w:r>
      <w:r w:rsidRPr="003C1784">
        <w:rPr>
          <w:rFonts w:ascii="PT Astra Serif" w:hAnsi="PT Astra Serif"/>
          <w:sz w:val="24"/>
          <w:szCs w:val="24"/>
        </w:rPr>
        <w:t>требованиям Федерального</w:t>
      </w:r>
      <w:r>
        <w:rPr>
          <w:rFonts w:ascii="PT Astra Serif" w:hAnsi="PT Astra Serif"/>
          <w:sz w:val="24"/>
          <w:szCs w:val="24"/>
        </w:rPr>
        <w:t xml:space="preserve">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0F08C4" w:rsidRDefault="000F08C4" w:rsidP="000F08C4">
      <w:pPr>
        <w:jc w:val="both"/>
        <w:rPr>
          <w:rFonts w:ascii="PT Astra Serif" w:hAnsi="PT Astra Serif"/>
          <w:sz w:val="24"/>
          <w:szCs w:val="24"/>
        </w:rPr>
      </w:pPr>
      <w:r>
        <w:rPr>
          <w:rFonts w:ascii="PT Astra Serif" w:hAnsi="PT Astra Serif"/>
          <w:sz w:val="24"/>
          <w:szCs w:val="24"/>
        </w:rPr>
        <w:t>7.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0F08C4" w:rsidRDefault="000F08C4" w:rsidP="000F08C4">
      <w:pPr>
        <w:jc w:val="both"/>
        <w:rPr>
          <w:rFonts w:ascii="PT Astra Serif" w:hAnsi="PT Astra Serif"/>
          <w:sz w:val="24"/>
          <w:szCs w:val="24"/>
        </w:rPr>
      </w:pPr>
      <w:r>
        <w:rPr>
          <w:rFonts w:ascii="PT Astra Serif" w:hAnsi="PT Astra Serif"/>
          <w:sz w:val="24"/>
          <w:szCs w:val="24"/>
        </w:rPr>
        <w:t>8. Сведения об участнике закупки, подавшем единственную заявку на участие в аукционе в электронной форме:</w:t>
      </w: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8221"/>
      </w:tblGrid>
      <w:tr w:rsidR="000F08C4" w:rsidTr="0081679C">
        <w:trPr>
          <w:trHeight w:val="302"/>
        </w:trPr>
        <w:tc>
          <w:tcPr>
            <w:tcW w:w="2694" w:type="dxa"/>
            <w:tcBorders>
              <w:top w:val="single" w:sz="4" w:space="0" w:color="auto"/>
              <w:left w:val="single" w:sz="4" w:space="0" w:color="auto"/>
              <w:bottom w:val="single" w:sz="4" w:space="0" w:color="auto"/>
              <w:right w:val="single" w:sz="4" w:space="0" w:color="auto"/>
            </w:tcBorders>
            <w:vAlign w:val="center"/>
            <w:hideMark/>
          </w:tcPr>
          <w:p w:rsidR="000F08C4" w:rsidRDefault="000F08C4">
            <w:pPr>
              <w:pStyle w:val="a5"/>
              <w:tabs>
                <w:tab w:val="num" w:pos="567"/>
              </w:tabs>
              <w:spacing w:line="276" w:lineRule="auto"/>
              <w:ind w:left="0"/>
              <w:jc w:val="center"/>
              <w:rPr>
                <w:rFonts w:ascii="PT Astra Serif" w:hAnsi="PT Astra Serif"/>
                <w:spacing w:val="-6"/>
              </w:rPr>
            </w:pPr>
            <w:r>
              <w:rPr>
                <w:rFonts w:ascii="PT Astra Serif" w:hAnsi="PT Astra Serif"/>
                <w:spacing w:val="-6"/>
              </w:rPr>
              <w:lastRenderedPageBreak/>
              <w:t>Идентификационный номер заявки</w:t>
            </w:r>
          </w:p>
        </w:tc>
        <w:tc>
          <w:tcPr>
            <w:tcW w:w="8221" w:type="dxa"/>
            <w:tcBorders>
              <w:top w:val="single" w:sz="4" w:space="0" w:color="auto"/>
              <w:left w:val="single" w:sz="4" w:space="0" w:color="auto"/>
              <w:bottom w:val="single" w:sz="4" w:space="0" w:color="auto"/>
              <w:right w:val="single" w:sz="4" w:space="0" w:color="auto"/>
            </w:tcBorders>
            <w:vAlign w:val="center"/>
            <w:hideMark/>
          </w:tcPr>
          <w:p w:rsidR="000F08C4" w:rsidRDefault="000F08C4">
            <w:pPr>
              <w:pStyle w:val="a5"/>
              <w:tabs>
                <w:tab w:val="num" w:pos="567"/>
              </w:tabs>
              <w:spacing w:line="276" w:lineRule="auto"/>
              <w:ind w:left="0"/>
              <w:jc w:val="center"/>
              <w:rPr>
                <w:rFonts w:ascii="PT Astra Serif" w:hAnsi="PT Astra Serif"/>
                <w:spacing w:val="-6"/>
              </w:rPr>
            </w:pPr>
            <w:r>
              <w:rPr>
                <w:rFonts w:ascii="PT Astra Serif" w:hAnsi="PT Astra Serif"/>
                <w:spacing w:val="-6"/>
              </w:rPr>
              <w:t>Наименование участника закупки</w:t>
            </w:r>
          </w:p>
        </w:tc>
      </w:tr>
      <w:tr w:rsidR="000F08C4" w:rsidTr="0081679C">
        <w:trPr>
          <w:trHeight w:val="2025"/>
        </w:trPr>
        <w:tc>
          <w:tcPr>
            <w:tcW w:w="2694" w:type="dxa"/>
            <w:tcBorders>
              <w:top w:val="single" w:sz="4" w:space="0" w:color="auto"/>
              <w:left w:val="single" w:sz="4" w:space="0" w:color="auto"/>
              <w:bottom w:val="single" w:sz="4" w:space="0" w:color="auto"/>
              <w:right w:val="single" w:sz="4" w:space="0" w:color="auto"/>
            </w:tcBorders>
            <w:hideMark/>
          </w:tcPr>
          <w:p w:rsidR="000F08C4" w:rsidRDefault="003C1784">
            <w:pPr>
              <w:pStyle w:val="a5"/>
              <w:tabs>
                <w:tab w:val="num" w:pos="567"/>
              </w:tabs>
              <w:spacing w:line="276" w:lineRule="auto"/>
              <w:ind w:left="0"/>
              <w:jc w:val="center"/>
              <w:rPr>
                <w:rFonts w:ascii="PT Serif" w:hAnsi="PT Serif"/>
                <w:spacing w:val="-6"/>
              </w:rPr>
            </w:pPr>
            <w:r w:rsidRPr="003C1784">
              <w:rPr>
                <w:rFonts w:ascii="PT Serif" w:hAnsi="PT Serif"/>
                <w:spacing w:val="-6"/>
              </w:rPr>
              <w:t>134</w:t>
            </w:r>
          </w:p>
        </w:tc>
        <w:tc>
          <w:tcPr>
            <w:tcW w:w="8221" w:type="dxa"/>
            <w:tcBorders>
              <w:top w:val="single" w:sz="4" w:space="0" w:color="auto"/>
              <w:left w:val="single" w:sz="4" w:space="0" w:color="auto"/>
              <w:bottom w:val="single" w:sz="4" w:space="0" w:color="auto"/>
              <w:right w:val="single" w:sz="4" w:space="0" w:color="auto"/>
            </w:tcBorders>
            <w:hideMark/>
          </w:tcPr>
          <w:tbl>
            <w:tblPr>
              <w:tblW w:w="6840" w:type="dxa"/>
              <w:tblCellSpacing w:w="15" w:type="dxa"/>
              <w:tblLayout w:type="fixed"/>
              <w:tblLook w:val="00A0" w:firstRow="1" w:lastRow="0" w:firstColumn="1" w:lastColumn="0" w:noHBand="0" w:noVBand="0"/>
            </w:tblPr>
            <w:tblGrid>
              <w:gridCol w:w="1736"/>
              <w:gridCol w:w="5104"/>
            </w:tblGrid>
            <w:tr w:rsidR="003C1784" w:rsidTr="003C1784">
              <w:trPr>
                <w:tblCellSpacing w:w="15" w:type="dxa"/>
              </w:trPr>
              <w:tc>
                <w:tcPr>
                  <w:tcW w:w="1691" w:type="dxa"/>
                  <w:tcMar>
                    <w:top w:w="15" w:type="dxa"/>
                    <w:left w:w="15" w:type="dxa"/>
                    <w:bottom w:w="15" w:type="dxa"/>
                    <w:right w:w="15" w:type="dxa"/>
                  </w:tcMar>
                  <w:hideMark/>
                </w:tcPr>
                <w:p w:rsidR="003C1784" w:rsidRDefault="003C1784">
                  <w:pPr>
                    <w:rPr>
                      <w:rFonts w:ascii="Calibri" w:hAnsi="Calibri"/>
                      <w:sz w:val="24"/>
                      <w:szCs w:val="24"/>
                    </w:rPr>
                  </w:pPr>
                  <w:r>
                    <w:rPr>
                      <w:rFonts w:ascii="Calibri" w:hAnsi="Calibri"/>
                    </w:rPr>
                    <w:t xml:space="preserve">Наименование участника </w:t>
                  </w:r>
                </w:p>
              </w:tc>
              <w:tc>
                <w:tcPr>
                  <w:tcW w:w="5059" w:type="dxa"/>
                  <w:tcMar>
                    <w:top w:w="15" w:type="dxa"/>
                    <w:left w:w="15" w:type="dxa"/>
                    <w:bottom w:w="15" w:type="dxa"/>
                    <w:right w:w="15" w:type="dxa"/>
                  </w:tcMar>
                  <w:hideMark/>
                </w:tcPr>
                <w:p w:rsidR="003C1784" w:rsidRDefault="003C1784">
                  <w:pPr>
                    <w:rPr>
                      <w:rFonts w:ascii="Calibri" w:hAnsi="Calibri"/>
                      <w:sz w:val="24"/>
                      <w:szCs w:val="24"/>
                    </w:rPr>
                  </w:pPr>
                  <w:r>
                    <w:rPr>
                      <w:rFonts w:ascii="Calibri" w:hAnsi="Calibri"/>
                      <w:b/>
                      <w:bCs/>
                    </w:rPr>
                    <w:t>ОБЩЕСТВО С ОГРАНИЧЕННОЙ ОТВЕТСТВЕННОСТЬЮ "ДОРИНВЕСТ"</w:t>
                  </w:r>
                </w:p>
              </w:tc>
            </w:tr>
            <w:tr w:rsidR="003C1784" w:rsidTr="003C1784">
              <w:trPr>
                <w:tblCellSpacing w:w="15" w:type="dxa"/>
              </w:trPr>
              <w:tc>
                <w:tcPr>
                  <w:tcW w:w="1691" w:type="dxa"/>
                  <w:tcMar>
                    <w:top w:w="15" w:type="dxa"/>
                    <w:left w:w="15" w:type="dxa"/>
                    <w:bottom w:w="15" w:type="dxa"/>
                    <w:right w:w="15" w:type="dxa"/>
                  </w:tcMar>
                  <w:hideMark/>
                </w:tcPr>
                <w:p w:rsidR="003C1784" w:rsidRDefault="003C1784">
                  <w:pPr>
                    <w:rPr>
                      <w:rFonts w:ascii="Calibri" w:hAnsi="Calibri"/>
                      <w:sz w:val="24"/>
                      <w:szCs w:val="24"/>
                    </w:rPr>
                  </w:pPr>
                  <w:r>
                    <w:rPr>
                      <w:rFonts w:ascii="Calibri" w:hAnsi="Calibri"/>
                    </w:rPr>
                    <w:t xml:space="preserve">ИНН </w:t>
                  </w:r>
                </w:p>
              </w:tc>
              <w:tc>
                <w:tcPr>
                  <w:tcW w:w="5059" w:type="dxa"/>
                  <w:tcMar>
                    <w:top w:w="15" w:type="dxa"/>
                    <w:left w:w="15" w:type="dxa"/>
                    <w:bottom w:w="15" w:type="dxa"/>
                    <w:right w:w="15" w:type="dxa"/>
                  </w:tcMar>
                  <w:hideMark/>
                </w:tcPr>
                <w:p w:rsidR="003C1784" w:rsidRDefault="003C1784">
                  <w:pPr>
                    <w:rPr>
                      <w:rFonts w:ascii="Calibri" w:hAnsi="Calibri"/>
                      <w:sz w:val="24"/>
                      <w:szCs w:val="24"/>
                    </w:rPr>
                  </w:pPr>
                  <w:r>
                    <w:rPr>
                      <w:rFonts w:ascii="Calibri" w:hAnsi="Calibri"/>
                    </w:rPr>
                    <w:t>8615011795</w:t>
                  </w:r>
                </w:p>
              </w:tc>
            </w:tr>
            <w:tr w:rsidR="003C1784" w:rsidTr="003C1784">
              <w:trPr>
                <w:tblCellSpacing w:w="15" w:type="dxa"/>
              </w:trPr>
              <w:tc>
                <w:tcPr>
                  <w:tcW w:w="1691" w:type="dxa"/>
                  <w:tcMar>
                    <w:top w:w="15" w:type="dxa"/>
                    <w:left w:w="15" w:type="dxa"/>
                    <w:bottom w:w="15" w:type="dxa"/>
                    <w:right w:w="15" w:type="dxa"/>
                  </w:tcMar>
                  <w:hideMark/>
                </w:tcPr>
                <w:p w:rsidR="003C1784" w:rsidRDefault="003C1784">
                  <w:pPr>
                    <w:rPr>
                      <w:rFonts w:ascii="Calibri" w:hAnsi="Calibri"/>
                      <w:sz w:val="24"/>
                      <w:szCs w:val="24"/>
                    </w:rPr>
                  </w:pPr>
                  <w:r>
                    <w:rPr>
                      <w:rFonts w:ascii="Calibri" w:hAnsi="Calibri"/>
                    </w:rPr>
                    <w:t xml:space="preserve">КПП </w:t>
                  </w:r>
                </w:p>
              </w:tc>
              <w:tc>
                <w:tcPr>
                  <w:tcW w:w="5059" w:type="dxa"/>
                  <w:tcMar>
                    <w:top w:w="15" w:type="dxa"/>
                    <w:left w:w="15" w:type="dxa"/>
                    <w:bottom w:w="15" w:type="dxa"/>
                    <w:right w:w="15" w:type="dxa"/>
                  </w:tcMar>
                  <w:hideMark/>
                </w:tcPr>
                <w:p w:rsidR="003C1784" w:rsidRDefault="003C1784">
                  <w:pPr>
                    <w:rPr>
                      <w:rFonts w:ascii="Calibri" w:hAnsi="Calibri"/>
                      <w:sz w:val="24"/>
                      <w:szCs w:val="24"/>
                    </w:rPr>
                  </w:pPr>
                  <w:r>
                    <w:rPr>
                      <w:rFonts w:ascii="Calibri" w:hAnsi="Calibri"/>
                    </w:rPr>
                    <w:t>861501001</w:t>
                  </w:r>
                </w:p>
              </w:tc>
            </w:tr>
            <w:tr w:rsidR="003C1784" w:rsidTr="003C1784">
              <w:trPr>
                <w:tblCellSpacing w:w="15" w:type="dxa"/>
              </w:trPr>
              <w:tc>
                <w:tcPr>
                  <w:tcW w:w="1691" w:type="dxa"/>
                  <w:tcMar>
                    <w:top w:w="15" w:type="dxa"/>
                    <w:left w:w="15" w:type="dxa"/>
                    <w:bottom w:w="15" w:type="dxa"/>
                    <w:right w:w="15" w:type="dxa"/>
                  </w:tcMar>
                  <w:hideMark/>
                </w:tcPr>
                <w:p w:rsidR="003C1784" w:rsidRDefault="003C1784">
                  <w:pPr>
                    <w:rPr>
                      <w:rFonts w:ascii="Calibri" w:hAnsi="Calibri"/>
                      <w:sz w:val="24"/>
                      <w:szCs w:val="24"/>
                    </w:rPr>
                  </w:pPr>
                  <w:r>
                    <w:rPr>
                      <w:rFonts w:ascii="Calibri" w:hAnsi="Calibri"/>
                    </w:rPr>
                    <w:t xml:space="preserve">Юридический адрес </w:t>
                  </w:r>
                </w:p>
              </w:tc>
              <w:tc>
                <w:tcPr>
                  <w:tcW w:w="5059" w:type="dxa"/>
                  <w:tcMar>
                    <w:top w:w="15" w:type="dxa"/>
                    <w:left w:w="15" w:type="dxa"/>
                    <w:bottom w:w="15" w:type="dxa"/>
                    <w:right w:w="15" w:type="dxa"/>
                  </w:tcMar>
                  <w:hideMark/>
                </w:tcPr>
                <w:p w:rsidR="003C1784" w:rsidRDefault="003C1784">
                  <w:pPr>
                    <w:rPr>
                      <w:rFonts w:ascii="Calibri" w:hAnsi="Calibri"/>
                      <w:sz w:val="24"/>
                      <w:szCs w:val="24"/>
                    </w:rPr>
                  </w:pPr>
                  <w:r>
                    <w:rPr>
                      <w:rFonts w:ascii="Calibri" w:hAnsi="Calibri"/>
                    </w:rPr>
                    <w:t xml:space="preserve">628242, АО ХАНТЫ-МАНСИЙСКИЙ АВТОНОМНЫЙ ОКРУГ - ЮГРА86, Г СОВЕТСКИЙ, </w:t>
                  </w:r>
                  <w:proofErr w:type="gramStart"/>
                  <w:r>
                    <w:rPr>
                      <w:rFonts w:ascii="Calibri" w:hAnsi="Calibri"/>
                    </w:rPr>
                    <w:t>УЛ</w:t>
                  </w:r>
                  <w:proofErr w:type="gramEnd"/>
                  <w:r>
                    <w:rPr>
                      <w:rFonts w:ascii="Calibri" w:hAnsi="Calibri"/>
                    </w:rPr>
                    <w:t xml:space="preserve"> ЖЕЛЕЗНОДОРОЖНАЯ, 7А,</w:t>
                  </w:r>
                </w:p>
              </w:tc>
            </w:tr>
            <w:tr w:rsidR="003C1784" w:rsidTr="003C1784">
              <w:trPr>
                <w:tblCellSpacing w:w="15" w:type="dxa"/>
              </w:trPr>
              <w:tc>
                <w:tcPr>
                  <w:tcW w:w="1691" w:type="dxa"/>
                  <w:tcMar>
                    <w:top w:w="15" w:type="dxa"/>
                    <w:left w:w="15" w:type="dxa"/>
                    <w:bottom w:w="15" w:type="dxa"/>
                    <w:right w:w="15" w:type="dxa"/>
                  </w:tcMar>
                  <w:hideMark/>
                </w:tcPr>
                <w:p w:rsidR="003C1784" w:rsidRDefault="003C1784">
                  <w:pPr>
                    <w:rPr>
                      <w:rFonts w:ascii="Calibri" w:hAnsi="Calibri"/>
                      <w:sz w:val="24"/>
                      <w:szCs w:val="24"/>
                    </w:rPr>
                  </w:pPr>
                  <w:r>
                    <w:rPr>
                      <w:rFonts w:ascii="Calibri" w:hAnsi="Calibri"/>
                    </w:rPr>
                    <w:t xml:space="preserve">Почтовый адрес </w:t>
                  </w:r>
                </w:p>
              </w:tc>
              <w:tc>
                <w:tcPr>
                  <w:tcW w:w="5059" w:type="dxa"/>
                  <w:tcMar>
                    <w:top w:w="15" w:type="dxa"/>
                    <w:left w:w="15" w:type="dxa"/>
                    <w:bottom w:w="15" w:type="dxa"/>
                    <w:right w:w="15" w:type="dxa"/>
                  </w:tcMar>
                  <w:hideMark/>
                </w:tcPr>
                <w:p w:rsidR="003C1784" w:rsidRDefault="003C1784">
                  <w:pPr>
                    <w:rPr>
                      <w:rFonts w:ascii="Calibri" w:hAnsi="Calibri"/>
                      <w:sz w:val="24"/>
                      <w:szCs w:val="24"/>
                    </w:rPr>
                  </w:pPr>
                  <w:r>
                    <w:rPr>
                      <w:rFonts w:ascii="Calibri" w:hAnsi="Calibri"/>
                    </w:rPr>
                    <w:t xml:space="preserve">628242,Россия,Тюменская область, Ханты-Мансийский автономный округ - Югра, Советский р-н, </w:t>
                  </w:r>
                  <w:proofErr w:type="spellStart"/>
                  <w:r>
                    <w:rPr>
                      <w:rFonts w:ascii="Calibri" w:hAnsi="Calibri"/>
                    </w:rPr>
                    <w:t>г</w:t>
                  </w:r>
                  <w:proofErr w:type="gramStart"/>
                  <w:r>
                    <w:rPr>
                      <w:rFonts w:ascii="Calibri" w:hAnsi="Calibri"/>
                    </w:rPr>
                    <w:t>.С</w:t>
                  </w:r>
                  <w:proofErr w:type="gramEnd"/>
                  <w:r>
                    <w:rPr>
                      <w:rFonts w:ascii="Calibri" w:hAnsi="Calibri"/>
                    </w:rPr>
                    <w:t>оветский</w:t>
                  </w:r>
                  <w:proofErr w:type="spellEnd"/>
                  <w:r>
                    <w:rPr>
                      <w:rFonts w:ascii="Calibri" w:hAnsi="Calibri"/>
                    </w:rPr>
                    <w:t xml:space="preserve">, </w:t>
                  </w:r>
                  <w:proofErr w:type="spellStart"/>
                  <w:r>
                    <w:rPr>
                      <w:rFonts w:ascii="Calibri" w:hAnsi="Calibri"/>
                    </w:rPr>
                    <w:t>ул.Железнодорожная</w:t>
                  </w:r>
                  <w:proofErr w:type="spellEnd"/>
                  <w:r>
                    <w:rPr>
                      <w:rFonts w:ascii="Calibri" w:hAnsi="Calibri"/>
                    </w:rPr>
                    <w:t xml:space="preserve"> д.7 а</w:t>
                  </w:r>
                </w:p>
              </w:tc>
            </w:tr>
            <w:tr w:rsidR="003C1784" w:rsidTr="003C1784">
              <w:trPr>
                <w:tblCellSpacing w:w="15" w:type="dxa"/>
              </w:trPr>
              <w:tc>
                <w:tcPr>
                  <w:tcW w:w="1691" w:type="dxa"/>
                  <w:tcMar>
                    <w:top w:w="15" w:type="dxa"/>
                    <w:left w:w="15" w:type="dxa"/>
                    <w:bottom w:w="15" w:type="dxa"/>
                    <w:right w:w="15" w:type="dxa"/>
                  </w:tcMar>
                  <w:hideMark/>
                </w:tcPr>
                <w:p w:rsidR="003C1784" w:rsidRDefault="003C1784">
                  <w:pPr>
                    <w:rPr>
                      <w:rFonts w:ascii="Calibri" w:hAnsi="Calibri"/>
                      <w:sz w:val="24"/>
                      <w:szCs w:val="24"/>
                    </w:rPr>
                  </w:pPr>
                  <w:r>
                    <w:rPr>
                      <w:rFonts w:ascii="Calibri" w:hAnsi="Calibri"/>
                    </w:rPr>
                    <w:t xml:space="preserve">Контактный телефон </w:t>
                  </w:r>
                </w:p>
              </w:tc>
              <w:tc>
                <w:tcPr>
                  <w:tcW w:w="5059" w:type="dxa"/>
                  <w:tcMar>
                    <w:top w:w="15" w:type="dxa"/>
                    <w:left w:w="15" w:type="dxa"/>
                    <w:bottom w:w="15" w:type="dxa"/>
                    <w:right w:w="15" w:type="dxa"/>
                  </w:tcMar>
                  <w:hideMark/>
                </w:tcPr>
                <w:p w:rsidR="003C1784" w:rsidRDefault="003C1784">
                  <w:pPr>
                    <w:rPr>
                      <w:rFonts w:ascii="Calibri" w:hAnsi="Calibri"/>
                      <w:sz w:val="24"/>
                      <w:szCs w:val="24"/>
                    </w:rPr>
                  </w:pPr>
                  <w:r>
                    <w:rPr>
                      <w:rFonts w:ascii="Calibri" w:hAnsi="Calibri"/>
                    </w:rPr>
                    <w:t>73467538508</w:t>
                  </w:r>
                </w:p>
              </w:tc>
            </w:tr>
            <w:tr w:rsidR="003C1784" w:rsidTr="003C1784">
              <w:trPr>
                <w:tblCellSpacing w:w="15" w:type="dxa"/>
              </w:trPr>
              <w:tc>
                <w:tcPr>
                  <w:tcW w:w="1691" w:type="dxa"/>
                  <w:tcMar>
                    <w:top w:w="15" w:type="dxa"/>
                    <w:left w:w="15" w:type="dxa"/>
                    <w:bottom w:w="15" w:type="dxa"/>
                    <w:right w:w="15" w:type="dxa"/>
                  </w:tcMar>
                  <w:hideMark/>
                </w:tcPr>
                <w:p w:rsidR="003C1784" w:rsidRDefault="003C1784">
                  <w:pPr>
                    <w:rPr>
                      <w:rFonts w:ascii="Calibri" w:hAnsi="Calibri"/>
                      <w:sz w:val="24"/>
                      <w:szCs w:val="24"/>
                    </w:rPr>
                  </w:pPr>
                  <w:r>
                    <w:rPr>
                      <w:rFonts w:ascii="Calibri" w:hAnsi="Calibri"/>
                    </w:rPr>
                    <w:t xml:space="preserve">Контактное лицо </w:t>
                  </w:r>
                </w:p>
              </w:tc>
              <w:tc>
                <w:tcPr>
                  <w:tcW w:w="5059" w:type="dxa"/>
                  <w:tcMar>
                    <w:top w:w="15" w:type="dxa"/>
                    <w:left w:w="15" w:type="dxa"/>
                    <w:bottom w:w="15" w:type="dxa"/>
                    <w:right w:w="15" w:type="dxa"/>
                  </w:tcMar>
                  <w:hideMark/>
                </w:tcPr>
                <w:p w:rsidR="003C1784" w:rsidRDefault="003C1784">
                  <w:pPr>
                    <w:rPr>
                      <w:rFonts w:ascii="Calibri" w:hAnsi="Calibri"/>
                      <w:sz w:val="24"/>
                      <w:szCs w:val="24"/>
                    </w:rPr>
                  </w:pPr>
                  <w:proofErr w:type="spellStart"/>
                  <w:r>
                    <w:rPr>
                      <w:rFonts w:ascii="Calibri" w:hAnsi="Calibri"/>
                    </w:rPr>
                    <w:t>Валенкевич</w:t>
                  </w:r>
                  <w:proofErr w:type="spellEnd"/>
                  <w:r>
                    <w:rPr>
                      <w:rFonts w:ascii="Calibri" w:hAnsi="Calibri"/>
                    </w:rPr>
                    <w:t xml:space="preserve"> Степан Николаевич</w:t>
                  </w:r>
                </w:p>
              </w:tc>
            </w:tr>
          </w:tbl>
          <w:p w:rsidR="000F08C4" w:rsidRDefault="000F08C4">
            <w:pPr>
              <w:pStyle w:val="a5"/>
              <w:tabs>
                <w:tab w:val="num" w:pos="567"/>
              </w:tabs>
              <w:spacing w:line="276" w:lineRule="auto"/>
              <w:ind w:left="0"/>
              <w:jc w:val="both"/>
              <w:rPr>
                <w:rFonts w:ascii="PT Serif" w:hAnsi="PT Serif"/>
                <w:spacing w:val="-6"/>
              </w:rPr>
            </w:pPr>
          </w:p>
        </w:tc>
      </w:tr>
    </w:tbl>
    <w:p w:rsidR="000F08C4" w:rsidRPr="0081679C" w:rsidRDefault="000F08C4" w:rsidP="0081679C">
      <w:pPr>
        <w:jc w:val="both"/>
        <w:rPr>
          <w:rFonts w:ascii="PT Serif" w:hAnsi="PT Serif"/>
          <w:sz w:val="24"/>
        </w:rPr>
      </w:pPr>
      <w:r>
        <w:rPr>
          <w:rFonts w:ascii="PT Serif" w:hAnsi="PT Serif"/>
          <w:sz w:val="24"/>
        </w:rPr>
        <w:t xml:space="preserve">9.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0F08C4" w:rsidRDefault="000F08C4" w:rsidP="000F08C4">
      <w:pPr>
        <w:jc w:val="center"/>
        <w:rPr>
          <w:rFonts w:ascii="PT Serif" w:hAnsi="PT Serif"/>
          <w:noProof/>
          <w:sz w:val="24"/>
          <w:szCs w:val="24"/>
        </w:rPr>
      </w:pPr>
      <w:r>
        <w:rPr>
          <w:rFonts w:ascii="PT Serif" w:hAnsi="PT Serif"/>
          <w:noProof/>
          <w:sz w:val="24"/>
          <w:szCs w:val="24"/>
        </w:rPr>
        <w:t>Сведения о решении</w:t>
      </w:r>
    </w:p>
    <w:p w:rsidR="000F08C4" w:rsidRDefault="000F08C4" w:rsidP="000F08C4">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10916" w:type="dxa"/>
        <w:tblInd w:w="108" w:type="dxa"/>
        <w:tblLayout w:type="fixed"/>
        <w:tblLook w:val="01E0" w:firstRow="1" w:lastRow="1" w:firstColumn="1" w:lastColumn="1" w:noHBand="0" w:noVBand="0"/>
      </w:tblPr>
      <w:tblGrid>
        <w:gridCol w:w="7230"/>
        <w:gridCol w:w="1418"/>
        <w:gridCol w:w="2268"/>
      </w:tblGrid>
      <w:tr w:rsidR="000F08C4" w:rsidTr="00724711">
        <w:tc>
          <w:tcPr>
            <w:tcW w:w="7230" w:type="dxa"/>
            <w:tcBorders>
              <w:top w:val="single" w:sz="4" w:space="0" w:color="auto"/>
              <w:left w:val="single" w:sz="4" w:space="0" w:color="auto"/>
              <w:bottom w:val="single" w:sz="4" w:space="0" w:color="auto"/>
              <w:right w:val="single" w:sz="4" w:space="0" w:color="auto"/>
            </w:tcBorders>
            <w:vAlign w:val="center"/>
            <w:hideMark/>
          </w:tcPr>
          <w:p w:rsidR="000F08C4" w:rsidRDefault="000F08C4">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0F08C4" w:rsidRDefault="000F08C4">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08C4" w:rsidRDefault="000F08C4">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9C17A9" w:rsidTr="00724711">
        <w:tc>
          <w:tcPr>
            <w:tcW w:w="7230" w:type="dxa"/>
            <w:tcBorders>
              <w:top w:val="single" w:sz="4" w:space="0" w:color="auto"/>
              <w:left w:val="single" w:sz="4" w:space="0" w:color="auto"/>
              <w:bottom w:val="single" w:sz="4" w:space="0" w:color="auto"/>
              <w:right w:val="single" w:sz="4" w:space="0" w:color="auto"/>
            </w:tcBorders>
            <w:vAlign w:val="center"/>
          </w:tcPr>
          <w:p w:rsidR="009C17A9" w:rsidRPr="0081679C" w:rsidRDefault="009C17A9" w:rsidP="009C17A9">
            <w:pPr>
              <w:spacing w:line="276" w:lineRule="auto"/>
              <w:jc w:val="both"/>
              <w:rPr>
                <w:rFonts w:ascii="PT Serif" w:hAnsi="PT Serif"/>
                <w:noProof/>
                <w:sz w:val="14"/>
                <w:szCs w:val="14"/>
                <w:lang w:eastAsia="en-US"/>
              </w:rPr>
            </w:pPr>
            <w:r w:rsidRPr="0081679C">
              <w:rPr>
                <w:rFonts w:ascii="PT Serif" w:hAnsi="PT Serif"/>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9C17A9" w:rsidRDefault="009C17A9">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9C17A9" w:rsidRPr="00230454" w:rsidRDefault="009C17A9" w:rsidP="00230454">
            <w:pPr>
              <w:spacing w:line="276" w:lineRule="auto"/>
              <w:jc w:val="center"/>
              <w:rPr>
                <w:rFonts w:ascii="PT Astra Serif" w:hAnsi="PT Astra Serif"/>
                <w:noProof/>
                <w:sz w:val="24"/>
                <w:szCs w:val="24"/>
                <w:lang w:eastAsia="en-US"/>
              </w:rPr>
            </w:pPr>
            <w:r w:rsidRPr="00230454">
              <w:rPr>
                <w:rFonts w:ascii="PT Astra Serif" w:hAnsi="PT Astra Serif"/>
                <w:noProof/>
                <w:sz w:val="24"/>
                <w:szCs w:val="24"/>
                <w:lang w:eastAsia="en-US"/>
              </w:rPr>
              <w:t>С.Д. Голин</w:t>
            </w:r>
          </w:p>
        </w:tc>
      </w:tr>
      <w:tr w:rsidR="000F08C4" w:rsidTr="00724711">
        <w:tc>
          <w:tcPr>
            <w:tcW w:w="7230" w:type="dxa"/>
            <w:tcBorders>
              <w:top w:val="single" w:sz="4" w:space="0" w:color="auto"/>
              <w:left w:val="single" w:sz="4" w:space="0" w:color="auto"/>
              <w:bottom w:val="single" w:sz="4" w:space="0" w:color="auto"/>
              <w:right w:val="single" w:sz="4" w:space="0" w:color="auto"/>
            </w:tcBorders>
            <w:hideMark/>
          </w:tcPr>
          <w:p w:rsidR="000F08C4" w:rsidRPr="0081679C" w:rsidRDefault="000F08C4">
            <w:pPr>
              <w:spacing w:line="276" w:lineRule="auto"/>
              <w:jc w:val="both"/>
              <w:rPr>
                <w:rFonts w:ascii="PT Serif" w:hAnsi="PT Serif"/>
                <w:noProof/>
                <w:sz w:val="14"/>
                <w:szCs w:val="14"/>
                <w:lang w:eastAsia="en-US"/>
              </w:rPr>
            </w:pPr>
            <w:r w:rsidRPr="0081679C">
              <w:rPr>
                <w:rFonts w:ascii="PT Serif" w:hAnsi="PT Serif"/>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F08C4" w:rsidRDefault="000F08C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F08C4" w:rsidRDefault="000F08C4">
            <w:pPr>
              <w:spacing w:line="276" w:lineRule="auto"/>
              <w:jc w:val="center"/>
              <w:rPr>
                <w:rFonts w:ascii="PT Astra Serif" w:hAnsi="PT Astra Serif"/>
                <w:sz w:val="24"/>
                <w:szCs w:val="24"/>
                <w:lang w:eastAsia="en-US"/>
              </w:rPr>
            </w:pPr>
            <w:r>
              <w:rPr>
                <w:rFonts w:ascii="PT Astra Serif" w:hAnsi="PT Astra Serif"/>
                <w:noProof/>
                <w:sz w:val="24"/>
                <w:szCs w:val="24"/>
                <w:lang w:eastAsia="en-US"/>
              </w:rPr>
              <w:t>В.К.Бандурин</w:t>
            </w:r>
          </w:p>
        </w:tc>
      </w:tr>
      <w:tr w:rsidR="000F08C4" w:rsidTr="00724711">
        <w:trPr>
          <w:trHeight w:val="1005"/>
        </w:trPr>
        <w:tc>
          <w:tcPr>
            <w:tcW w:w="7230" w:type="dxa"/>
            <w:tcBorders>
              <w:top w:val="single" w:sz="4" w:space="0" w:color="auto"/>
              <w:left w:val="single" w:sz="4" w:space="0" w:color="auto"/>
              <w:bottom w:val="single" w:sz="4" w:space="0" w:color="auto"/>
              <w:right w:val="single" w:sz="4" w:space="0" w:color="auto"/>
            </w:tcBorders>
            <w:hideMark/>
          </w:tcPr>
          <w:p w:rsidR="000F08C4" w:rsidRPr="0081679C" w:rsidRDefault="000F08C4">
            <w:pPr>
              <w:spacing w:line="276" w:lineRule="auto"/>
              <w:jc w:val="both"/>
              <w:rPr>
                <w:rFonts w:ascii="PT Serif" w:hAnsi="PT Serif"/>
                <w:noProof/>
                <w:sz w:val="14"/>
                <w:szCs w:val="14"/>
                <w:lang w:eastAsia="en-US"/>
              </w:rPr>
            </w:pPr>
            <w:r w:rsidRPr="0081679C">
              <w:rPr>
                <w:rFonts w:ascii="PT Serif" w:hAnsi="PT Serif"/>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F08C4" w:rsidRDefault="000F08C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F08C4" w:rsidRDefault="000F08C4">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Н.А.Морозова</w:t>
            </w:r>
          </w:p>
        </w:tc>
      </w:tr>
      <w:tr w:rsidR="000F08C4" w:rsidTr="00724711">
        <w:tc>
          <w:tcPr>
            <w:tcW w:w="7230" w:type="dxa"/>
            <w:tcBorders>
              <w:top w:val="single" w:sz="4" w:space="0" w:color="auto"/>
              <w:left w:val="single" w:sz="4" w:space="0" w:color="auto"/>
              <w:bottom w:val="single" w:sz="4" w:space="0" w:color="auto"/>
              <w:right w:val="single" w:sz="4" w:space="0" w:color="auto"/>
            </w:tcBorders>
            <w:hideMark/>
          </w:tcPr>
          <w:p w:rsidR="000F08C4" w:rsidRPr="0081679C" w:rsidRDefault="000F08C4">
            <w:pPr>
              <w:spacing w:line="276" w:lineRule="auto"/>
              <w:jc w:val="both"/>
              <w:rPr>
                <w:rFonts w:ascii="PT Serif" w:hAnsi="PT Serif"/>
                <w:noProof/>
                <w:sz w:val="14"/>
                <w:szCs w:val="14"/>
                <w:lang w:eastAsia="en-US"/>
              </w:rPr>
            </w:pPr>
            <w:r w:rsidRPr="0081679C">
              <w:rPr>
                <w:rFonts w:ascii="PT Serif" w:hAnsi="PT Serif"/>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F08C4" w:rsidRDefault="000F08C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F08C4" w:rsidRDefault="000F08C4">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Т.И. Долгодворова</w:t>
            </w:r>
          </w:p>
        </w:tc>
      </w:tr>
      <w:tr w:rsidR="000F08C4" w:rsidTr="00724711">
        <w:tc>
          <w:tcPr>
            <w:tcW w:w="7230" w:type="dxa"/>
            <w:tcBorders>
              <w:top w:val="single" w:sz="4" w:space="0" w:color="auto"/>
              <w:left w:val="single" w:sz="4" w:space="0" w:color="auto"/>
              <w:bottom w:val="single" w:sz="4" w:space="0" w:color="auto"/>
              <w:right w:val="single" w:sz="4" w:space="0" w:color="auto"/>
            </w:tcBorders>
            <w:hideMark/>
          </w:tcPr>
          <w:p w:rsidR="000F08C4" w:rsidRPr="0081679C" w:rsidRDefault="000F08C4">
            <w:pPr>
              <w:spacing w:line="276" w:lineRule="auto"/>
              <w:jc w:val="both"/>
              <w:rPr>
                <w:rFonts w:ascii="PT Serif" w:hAnsi="PT Serif"/>
                <w:noProof/>
                <w:sz w:val="14"/>
                <w:szCs w:val="14"/>
                <w:lang w:eastAsia="en-US"/>
              </w:rPr>
            </w:pPr>
            <w:r w:rsidRPr="0081679C">
              <w:rPr>
                <w:rFonts w:ascii="PT Serif" w:hAnsi="PT Serif"/>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F08C4" w:rsidRDefault="000F08C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F08C4" w:rsidRDefault="000F08C4">
            <w:pPr>
              <w:suppressAutoHyphens/>
              <w:spacing w:line="276" w:lineRule="auto"/>
              <w:jc w:val="center"/>
              <w:rPr>
                <w:rFonts w:ascii="PT Astra Serif" w:eastAsia="Calibri" w:hAnsi="PT Astra Serif"/>
                <w:sz w:val="24"/>
                <w:szCs w:val="24"/>
                <w:lang w:eastAsia="en-US"/>
              </w:rPr>
            </w:pPr>
            <w:r>
              <w:rPr>
                <w:rFonts w:ascii="PT Astra Serif" w:hAnsi="PT Astra Serif"/>
                <w:noProof/>
                <w:sz w:val="24"/>
                <w:szCs w:val="24"/>
                <w:lang w:eastAsia="en-US"/>
              </w:rPr>
              <w:t>А.Т. Абдуллаев</w:t>
            </w:r>
          </w:p>
        </w:tc>
      </w:tr>
      <w:tr w:rsidR="000F08C4" w:rsidTr="00724711">
        <w:tc>
          <w:tcPr>
            <w:tcW w:w="7230" w:type="dxa"/>
            <w:tcBorders>
              <w:top w:val="single" w:sz="4" w:space="0" w:color="auto"/>
              <w:left w:val="single" w:sz="4" w:space="0" w:color="auto"/>
              <w:bottom w:val="single" w:sz="4" w:space="0" w:color="auto"/>
              <w:right w:val="single" w:sz="4" w:space="0" w:color="auto"/>
            </w:tcBorders>
            <w:hideMark/>
          </w:tcPr>
          <w:p w:rsidR="000F08C4" w:rsidRPr="0081679C" w:rsidRDefault="000F08C4">
            <w:pPr>
              <w:spacing w:line="276" w:lineRule="auto"/>
              <w:jc w:val="both"/>
              <w:rPr>
                <w:rFonts w:ascii="PT Serif" w:hAnsi="PT Serif"/>
                <w:noProof/>
                <w:sz w:val="14"/>
                <w:szCs w:val="14"/>
                <w:lang w:eastAsia="en-US"/>
              </w:rPr>
            </w:pPr>
            <w:r w:rsidRPr="0081679C">
              <w:rPr>
                <w:rFonts w:ascii="PT Serif" w:hAnsi="PT Serif"/>
                <w:noProof/>
                <w:sz w:val="14"/>
                <w:szCs w:val="14"/>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0F08C4" w:rsidRDefault="000F08C4">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F08C4" w:rsidRDefault="000F08C4">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Н.Б. Захарова</w:t>
            </w:r>
          </w:p>
        </w:tc>
      </w:tr>
    </w:tbl>
    <w:p w:rsidR="000F08C4" w:rsidRDefault="000F08C4" w:rsidP="000F08C4">
      <w:pPr>
        <w:rPr>
          <w:rFonts w:ascii="PT Astra Serif" w:hAnsi="PT Astra Serif"/>
          <w:b/>
          <w:color w:val="FF0000"/>
          <w:sz w:val="24"/>
          <w:szCs w:val="24"/>
        </w:rPr>
      </w:pPr>
    </w:p>
    <w:p w:rsidR="000F08C4" w:rsidRDefault="000F08C4" w:rsidP="000F08C4">
      <w:pPr>
        <w:rPr>
          <w:rFonts w:ascii="PT Astra Serif" w:hAnsi="PT Astra Serif"/>
          <w:sz w:val="24"/>
          <w:szCs w:val="24"/>
        </w:rPr>
      </w:pPr>
      <w:r>
        <w:rPr>
          <w:rFonts w:ascii="PT Astra Serif" w:hAnsi="PT Astra Serif"/>
          <w:b/>
          <w:sz w:val="24"/>
          <w:szCs w:val="24"/>
        </w:rPr>
        <w:t xml:space="preserve">Председатель  комиссии                                                                                      С.Д. </w:t>
      </w:r>
      <w:proofErr w:type="spellStart"/>
      <w:r>
        <w:rPr>
          <w:rFonts w:ascii="PT Astra Serif" w:hAnsi="PT Astra Serif"/>
          <w:b/>
          <w:sz w:val="24"/>
          <w:szCs w:val="24"/>
        </w:rPr>
        <w:t>Голин</w:t>
      </w:r>
      <w:proofErr w:type="spellEnd"/>
    </w:p>
    <w:p w:rsidR="000F08C4" w:rsidRDefault="000F08C4" w:rsidP="000F08C4">
      <w:pPr>
        <w:jc w:val="both"/>
        <w:rPr>
          <w:rFonts w:ascii="PT Astra Serif" w:hAnsi="PT Astra Serif"/>
          <w:b/>
          <w:sz w:val="24"/>
          <w:szCs w:val="24"/>
        </w:rPr>
      </w:pPr>
      <w:r>
        <w:rPr>
          <w:rFonts w:ascii="PT Astra Serif" w:hAnsi="PT Astra Serif"/>
          <w:b/>
          <w:sz w:val="24"/>
          <w:szCs w:val="24"/>
        </w:rPr>
        <w:t xml:space="preserve">   Члены  комиссии</w:t>
      </w:r>
    </w:p>
    <w:p w:rsidR="000F08C4" w:rsidRDefault="000F08C4" w:rsidP="000F08C4">
      <w:pPr>
        <w:jc w:val="right"/>
        <w:rPr>
          <w:rFonts w:ascii="PT Astra Serif" w:hAnsi="PT Astra Serif"/>
          <w:sz w:val="24"/>
          <w:szCs w:val="24"/>
        </w:rPr>
      </w:pPr>
      <w:r>
        <w:rPr>
          <w:rFonts w:ascii="PT Astra Serif" w:hAnsi="PT Astra Serif"/>
          <w:sz w:val="24"/>
          <w:szCs w:val="24"/>
        </w:rPr>
        <w:t xml:space="preserve">_______________В.К. </w:t>
      </w:r>
      <w:proofErr w:type="spellStart"/>
      <w:r>
        <w:rPr>
          <w:rFonts w:ascii="PT Astra Serif" w:hAnsi="PT Astra Serif"/>
          <w:sz w:val="24"/>
          <w:szCs w:val="24"/>
        </w:rPr>
        <w:t>Бандурин</w:t>
      </w:r>
      <w:proofErr w:type="spellEnd"/>
    </w:p>
    <w:p w:rsidR="000F08C4" w:rsidRDefault="000F08C4" w:rsidP="000F08C4">
      <w:pPr>
        <w:jc w:val="right"/>
        <w:rPr>
          <w:rFonts w:ascii="PT Astra Serif" w:hAnsi="PT Astra Serif"/>
          <w:sz w:val="24"/>
          <w:szCs w:val="24"/>
        </w:rPr>
      </w:pPr>
      <w:r>
        <w:rPr>
          <w:rFonts w:ascii="PT Astra Serif" w:hAnsi="PT Astra Serif"/>
          <w:sz w:val="24"/>
          <w:szCs w:val="24"/>
        </w:rPr>
        <w:t>_______________Н.А. Морозова</w:t>
      </w:r>
    </w:p>
    <w:p w:rsidR="000F08C4" w:rsidRDefault="000F08C4" w:rsidP="000F08C4">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0F08C4" w:rsidRDefault="000F08C4" w:rsidP="000F08C4">
      <w:pPr>
        <w:jc w:val="right"/>
        <w:rPr>
          <w:rFonts w:ascii="PT Astra Serif" w:hAnsi="PT Astra Serif"/>
          <w:sz w:val="24"/>
          <w:szCs w:val="24"/>
        </w:rPr>
      </w:pPr>
      <w:r>
        <w:rPr>
          <w:rFonts w:ascii="PT Astra Serif" w:hAnsi="PT Astra Serif"/>
          <w:sz w:val="24"/>
          <w:szCs w:val="24"/>
        </w:rPr>
        <w:t>_______________ А.Т. Абдуллаев</w:t>
      </w:r>
    </w:p>
    <w:p w:rsidR="000F08C4" w:rsidRDefault="000F08C4" w:rsidP="000F08C4">
      <w:pPr>
        <w:jc w:val="right"/>
        <w:rPr>
          <w:rFonts w:ascii="PT Astra Serif" w:hAnsi="PT Astra Serif"/>
          <w:sz w:val="24"/>
          <w:szCs w:val="24"/>
        </w:rPr>
      </w:pPr>
      <w:r>
        <w:rPr>
          <w:rFonts w:ascii="PT Astra Serif" w:hAnsi="PT Astra Serif"/>
          <w:sz w:val="24"/>
          <w:szCs w:val="24"/>
        </w:rPr>
        <w:t>____________________Н.Б. Захарова</w:t>
      </w:r>
    </w:p>
    <w:p w:rsidR="000F08C4" w:rsidRDefault="000F08C4" w:rsidP="000F08C4">
      <w:pPr>
        <w:jc w:val="both"/>
        <w:rPr>
          <w:rFonts w:ascii="PT Astra Serif" w:hAnsi="PT Astra Serif"/>
          <w:b/>
          <w:color w:val="000000"/>
          <w:sz w:val="24"/>
          <w:szCs w:val="24"/>
        </w:rPr>
      </w:pPr>
    </w:p>
    <w:p w:rsidR="007B1BBE" w:rsidRPr="0081679C" w:rsidRDefault="000F08C4" w:rsidP="0081679C">
      <w:pPr>
        <w:rPr>
          <w:sz w:val="24"/>
          <w:szCs w:val="24"/>
        </w:rPr>
      </w:pPr>
      <w:r>
        <w:rPr>
          <w:rFonts w:ascii="PT Astra Serif" w:hAnsi="PT Astra Serif"/>
          <w:b/>
          <w:sz w:val="24"/>
          <w:szCs w:val="24"/>
        </w:rPr>
        <w:t xml:space="preserve">    Представитель заказчика                                                         ______________ </w:t>
      </w:r>
      <w:proofErr w:type="spellStart"/>
      <w:r w:rsidR="009C17A9">
        <w:rPr>
          <w:rFonts w:ascii="PT Astra Serif" w:hAnsi="PT Astra Serif"/>
          <w:sz w:val="24"/>
          <w:szCs w:val="24"/>
        </w:rPr>
        <w:t>Е.Н.Сметанина</w:t>
      </w:r>
      <w:proofErr w:type="spellEnd"/>
    </w:p>
    <w:p w:rsidR="007B1BBE" w:rsidRDefault="007B1BBE" w:rsidP="007B1BBE">
      <w:pPr>
        <w:ind w:right="18" w:hanging="426"/>
        <w:jc w:val="right"/>
        <w:rPr>
          <w:color w:val="000000"/>
          <w:sz w:val="16"/>
          <w:szCs w:val="16"/>
        </w:rPr>
      </w:pPr>
      <w:r>
        <w:rPr>
          <w:sz w:val="16"/>
          <w:szCs w:val="16"/>
        </w:rPr>
        <w:lastRenderedPageBreak/>
        <w:t xml:space="preserve">         </w:t>
      </w:r>
      <w:r>
        <w:rPr>
          <w:color w:val="000000"/>
          <w:sz w:val="16"/>
          <w:szCs w:val="16"/>
        </w:rPr>
        <w:t xml:space="preserve">Приложение 1                                                                                                                                       </w:t>
      </w:r>
    </w:p>
    <w:p w:rsidR="007B1BBE" w:rsidRDefault="007B1BBE" w:rsidP="007B1BBE">
      <w:pPr>
        <w:ind w:right="18" w:hanging="426"/>
        <w:jc w:val="right"/>
        <w:rPr>
          <w:color w:val="000000"/>
          <w:sz w:val="16"/>
          <w:szCs w:val="16"/>
        </w:rPr>
      </w:pPr>
      <w:r>
        <w:rPr>
          <w:color w:val="000000"/>
          <w:sz w:val="16"/>
          <w:szCs w:val="16"/>
        </w:rPr>
        <w:t xml:space="preserve">   к протоколу рассмотрения единственной заявки</w:t>
      </w:r>
    </w:p>
    <w:p w:rsidR="007B1BBE" w:rsidRDefault="007B1BBE" w:rsidP="007B1BBE">
      <w:pPr>
        <w:ind w:right="18"/>
        <w:jc w:val="right"/>
        <w:rPr>
          <w:color w:val="000000"/>
          <w:sz w:val="16"/>
          <w:szCs w:val="16"/>
        </w:rPr>
      </w:pPr>
      <w:r>
        <w:rPr>
          <w:color w:val="000000"/>
          <w:sz w:val="16"/>
          <w:szCs w:val="16"/>
        </w:rPr>
        <w:t xml:space="preserve">                                                                                          на участие в  аукционе в электронной форме</w:t>
      </w:r>
    </w:p>
    <w:p w:rsidR="007B1BBE" w:rsidRPr="007B1BBE" w:rsidRDefault="007B1BBE" w:rsidP="007B1BBE">
      <w:pPr>
        <w:ind w:right="23"/>
        <w:jc w:val="right"/>
        <w:rPr>
          <w:sz w:val="16"/>
          <w:szCs w:val="16"/>
        </w:rPr>
      </w:pPr>
      <w:r>
        <w:rPr>
          <w:sz w:val="16"/>
          <w:szCs w:val="16"/>
        </w:rPr>
        <w:t xml:space="preserve">        от  «21»  июня  2019 г. № 0187300005819000188-1</w:t>
      </w:r>
    </w:p>
    <w:p w:rsidR="007B1BBE" w:rsidRDefault="007B1BBE" w:rsidP="007B1BBE">
      <w:pPr>
        <w:ind w:left="-1134" w:right="-146"/>
        <w:jc w:val="center"/>
        <w:rPr>
          <w:color w:val="000000"/>
        </w:rPr>
      </w:pPr>
      <w:r>
        <w:rPr>
          <w:color w:val="000000"/>
        </w:rPr>
        <w:t>Таблица рассмотрения единственной заявки</w:t>
      </w:r>
    </w:p>
    <w:p w:rsidR="007B1BBE" w:rsidRDefault="007B1BBE" w:rsidP="007B1BBE">
      <w:pPr>
        <w:autoSpaceDE w:val="0"/>
        <w:autoSpaceDN w:val="0"/>
        <w:adjustRightInd w:val="0"/>
        <w:ind w:left="-142" w:right="111"/>
        <w:jc w:val="center"/>
        <w:rPr>
          <w:color w:val="000000"/>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Мира (от ул. Попова до ул. Таежная) в городе </w:t>
      </w:r>
      <w:proofErr w:type="spellStart"/>
      <w:r>
        <w:rPr>
          <w:color w:val="000000"/>
        </w:rPr>
        <w:t>Югорске</w:t>
      </w:r>
      <w:proofErr w:type="spellEnd"/>
    </w:p>
    <w:p w:rsidR="007B1BBE" w:rsidRDefault="007B1BBE" w:rsidP="007B1BBE">
      <w:pPr>
        <w:autoSpaceDE w:val="0"/>
        <w:autoSpaceDN w:val="0"/>
        <w:adjustRightInd w:val="0"/>
        <w:ind w:right="111"/>
        <w:rPr>
          <w:color w:val="000000"/>
          <w:sz w:val="10"/>
          <w:szCs w:val="10"/>
        </w:rPr>
      </w:pPr>
    </w:p>
    <w:p w:rsidR="007B1BBE" w:rsidRDefault="007B1BBE" w:rsidP="007B1BBE">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754"/>
        <w:gridCol w:w="551"/>
        <w:gridCol w:w="4180"/>
        <w:gridCol w:w="2201"/>
      </w:tblGrid>
      <w:tr w:rsidR="007B1BBE" w:rsidTr="0081679C">
        <w:tc>
          <w:tcPr>
            <w:tcW w:w="1756" w:type="pct"/>
            <w:tcBorders>
              <w:top w:val="single" w:sz="4" w:space="0" w:color="auto"/>
              <w:left w:val="single" w:sz="4" w:space="0" w:color="auto"/>
              <w:bottom w:val="single" w:sz="6" w:space="0" w:color="auto"/>
              <w:right w:val="single" w:sz="6" w:space="0" w:color="auto"/>
            </w:tcBorders>
            <w:vAlign w:val="center"/>
            <w:hideMark/>
          </w:tcPr>
          <w:p w:rsidR="007B1BBE" w:rsidRDefault="007B1BBE">
            <w:pPr>
              <w:suppressAutoHyphens/>
              <w:snapToGrid w:val="0"/>
              <w:ind w:left="294" w:hanging="294"/>
              <w:jc w:val="center"/>
              <w:rPr>
                <w:color w:val="000000"/>
                <w:kern w:val="2"/>
                <w:sz w:val="18"/>
                <w:szCs w:val="18"/>
                <w:lang w:eastAsia="ar-SA"/>
              </w:rPr>
            </w:pPr>
            <w:r>
              <w:rPr>
                <w:color w:val="000000"/>
                <w:sz w:val="18"/>
                <w:szCs w:val="18"/>
              </w:rPr>
              <w:t>Обязательные требования</w:t>
            </w:r>
          </w:p>
        </w:tc>
        <w:tc>
          <w:tcPr>
            <w:tcW w:w="258" w:type="pct"/>
            <w:tcBorders>
              <w:top w:val="single" w:sz="4" w:space="0" w:color="auto"/>
              <w:left w:val="single" w:sz="6" w:space="0" w:color="auto"/>
              <w:bottom w:val="single" w:sz="6" w:space="0" w:color="auto"/>
              <w:right w:val="single" w:sz="4" w:space="0" w:color="auto"/>
            </w:tcBorders>
            <w:vAlign w:val="center"/>
            <w:hideMark/>
          </w:tcPr>
          <w:p w:rsidR="007B1BBE" w:rsidRDefault="007B1BBE">
            <w:pPr>
              <w:suppressAutoHyphens/>
              <w:snapToGrid w:val="0"/>
              <w:jc w:val="center"/>
              <w:rPr>
                <w:color w:val="000000"/>
                <w:kern w:val="2"/>
                <w:sz w:val="16"/>
                <w:szCs w:val="16"/>
                <w:lang w:eastAsia="ar-SA"/>
              </w:rPr>
            </w:pPr>
            <w:r>
              <w:rPr>
                <w:color w:val="000000"/>
                <w:sz w:val="16"/>
                <w:szCs w:val="16"/>
              </w:rPr>
              <w:t>№ пункта</w:t>
            </w:r>
          </w:p>
        </w:tc>
        <w:tc>
          <w:tcPr>
            <w:tcW w:w="1956" w:type="pct"/>
            <w:tcBorders>
              <w:top w:val="single" w:sz="4" w:space="0" w:color="auto"/>
              <w:left w:val="single" w:sz="4" w:space="0" w:color="auto"/>
              <w:bottom w:val="single" w:sz="6" w:space="0" w:color="auto"/>
              <w:right w:val="single" w:sz="6" w:space="0" w:color="auto"/>
            </w:tcBorders>
            <w:vAlign w:val="center"/>
            <w:hideMark/>
          </w:tcPr>
          <w:p w:rsidR="007B1BBE" w:rsidRDefault="007B1BBE">
            <w:pPr>
              <w:suppressAutoHyphens/>
              <w:jc w:val="center"/>
              <w:rPr>
                <w:kern w:val="2"/>
                <w:sz w:val="17"/>
                <w:szCs w:val="17"/>
                <w:lang w:eastAsia="en-US"/>
              </w:rPr>
            </w:pPr>
            <w:r>
              <w:rPr>
                <w:color w:val="000000"/>
                <w:sz w:val="18"/>
                <w:szCs w:val="18"/>
              </w:rPr>
              <w:t>Характеристика товара</w:t>
            </w:r>
          </w:p>
        </w:tc>
        <w:tc>
          <w:tcPr>
            <w:tcW w:w="1031" w:type="pct"/>
            <w:tcBorders>
              <w:top w:val="single" w:sz="4" w:space="0" w:color="auto"/>
              <w:left w:val="single" w:sz="6" w:space="0" w:color="auto"/>
              <w:bottom w:val="single" w:sz="6" w:space="0" w:color="auto"/>
              <w:right w:val="single" w:sz="4" w:space="0" w:color="auto"/>
            </w:tcBorders>
            <w:vAlign w:val="center"/>
            <w:hideMark/>
          </w:tcPr>
          <w:p w:rsidR="007B1BBE" w:rsidRDefault="007B1BBE">
            <w:pPr>
              <w:suppressAutoHyphens/>
              <w:jc w:val="center"/>
              <w:rPr>
                <w:kern w:val="2"/>
                <w:sz w:val="17"/>
                <w:szCs w:val="17"/>
                <w:lang w:eastAsia="ar-SA"/>
              </w:rPr>
            </w:pPr>
            <w:r>
              <w:rPr>
                <w:color w:val="000000"/>
                <w:sz w:val="19"/>
                <w:szCs w:val="19"/>
              </w:rPr>
              <w:t>Идентификационный номер заявки</w:t>
            </w:r>
            <w:r>
              <w:rPr>
                <w:sz w:val="17"/>
                <w:szCs w:val="17"/>
              </w:rPr>
              <w:t xml:space="preserve"> №134</w:t>
            </w:r>
          </w:p>
        </w:tc>
      </w:tr>
      <w:tr w:rsidR="007B1BBE" w:rsidTr="0081679C">
        <w:tc>
          <w:tcPr>
            <w:tcW w:w="1756" w:type="pct"/>
            <w:vMerge w:val="restart"/>
            <w:tcBorders>
              <w:top w:val="single" w:sz="6" w:space="0" w:color="auto"/>
              <w:left w:val="single" w:sz="4" w:space="0" w:color="auto"/>
              <w:bottom w:val="single" w:sz="6" w:space="0" w:color="auto"/>
              <w:right w:val="single" w:sz="6" w:space="0" w:color="auto"/>
            </w:tcBorders>
            <w:hideMark/>
          </w:tcPr>
          <w:p w:rsidR="007B1BBE" w:rsidRDefault="007B1BBE">
            <w:pPr>
              <w:snapToGrid w:val="0"/>
              <w:ind w:left="142" w:right="78"/>
              <w:jc w:val="both"/>
              <w:rPr>
                <w:b/>
                <w:kern w:val="2"/>
                <w:sz w:val="16"/>
                <w:szCs w:val="16"/>
                <w:lang w:eastAsia="ar-SA"/>
              </w:rPr>
            </w:pPr>
            <w:r>
              <w:rPr>
                <w:b/>
                <w:sz w:val="16"/>
                <w:szCs w:val="16"/>
              </w:rPr>
              <w:t>Первая часть заявки на участие в электронном аукционе должна содержать следующие сведения:</w:t>
            </w:r>
          </w:p>
          <w:p w:rsidR="007B1BBE" w:rsidRDefault="007B1BBE">
            <w:pPr>
              <w:ind w:left="142" w:right="78"/>
              <w:jc w:val="both"/>
              <w:rPr>
                <w:sz w:val="16"/>
                <w:szCs w:val="16"/>
              </w:rPr>
            </w:pPr>
            <w:r>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7B1BBE" w:rsidRDefault="007B1BBE">
            <w:pPr>
              <w:ind w:left="142" w:right="78"/>
              <w:jc w:val="both"/>
              <w:rPr>
                <w:sz w:val="16"/>
                <w:szCs w:val="16"/>
              </w:rPr>
            </w:pPr>
            <w:r>
              <w:rPr>
                <w:sz w:val="16"/>
                <w:szCs w:val="16"/>
              </w:rPr>
              <w:t>2) при осуществлении закупки товара или закупки работы, услуги, для выполнения, оказания которых используется товар:</w:t>
            </w:r>
          </w:p>
          <w:p w:rsidR="007B1BBE" w:rsidRDefault="007B1BBE">
            <w:pPr>
              <w:suppressAutoHyphens/>
              <w:snapToGrid w:val="0"/>
              <w:ind w:left="142" w:right="78"/>
              <w:jc w:val="both"/>
              <w:rPr>
                <w:color w:val="000000"/>
                <w:kern w:val="2"/>
                <w:sz w:val="18"/>
                <w:szCs w:val="18"/>
                <w:lang w:eastAsia="ar-SA"/>
              </w:rPr>
            </w:pPr>
            <w:proofErr w:type="gramStart"/>
            <w:r>
              <w:rPr>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Pr>
                <w:sz w:val="16"/>
                <w:szCs w:val="16"/>
              </w:rPr>
              <w:t xml:space="preserve"> товарного знака, указанного в документации об электронном аукционе).</w:t>
            </w:r>
          </w:p>
        </w:tc>
        <w:tc>
          <w:tcPr>
            <w:tcW w:w="258"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uppressAutoHyphens/>
              <w:snapToGrid w:val="0"/>
              <w:jc w:val="center"/>
              <w:rPr>
                <w:color w:val="000000"/>
                <w:kern w:val="2"/>
                <w:sz w:val="18"/>
                <w:szCs w:val="18"/>
                <w:lang w:eastAsia="ar-SA"/>
              </w:rPr>
            </w:pPr>
            <w:r>
              <w:rPr>
                <w:color w:val="000000"/>
                <w:sz w:val="18"/>
                <w:szCs w:val="18"/>
              </w:rPr>
              <w:t>1</w:t>
            </w:r>
          </w:p>
        </w:tc>
        <w:tc>
          <w:tcPr>
            <w:tcW w:w="1956" w:type="pct"/>
            <w:tcBorders>
              <w:top w:val="single" w:sz="6" w:space="0" w:color="auto"/>
              <w:left w:val="single" w:sz="4" w:space="0" w:color="auto"/>
              <w:bottom w:val="single" w:sz="6" w:space="0" w:color="auto"/>
              <w:right w:val="single" w:sz="6" w:space="0" w:color="auto"/>
            </w:tcBorders>
            <w:hideMark/>
          </w:tcPr>
          <w:p w:rsidR="007B1BBE" w:rsidRDefault="007B1BBE">
            <w:pPr>
              <w:suppressAutoHyphens/>
              <w:ind w:left="38" w:right="15"/>
              <w:jc w:val="both"/>
              <w:rPr>
                <w:rFonts w:eastAsia="Calibri"/>
                <w:bCs/>
                <w:kern w:val="2"/>
                <w:sz w:val="15"/>
                <w:szCs w:val="15"/>
                <w:lang w:eastAsia="ar-SA"/>
              </w:rPr>
            </w:pPr>
            <w:r>
              <w:rPr>
                <w:rFonts w:eastAsia="Calibri"/>
                <w:bCs/>
                <w:sz w:val="15"/>
                <w:szCs w:val="15"/>
              </w:rPr>
              <w:t>Битумы нефтяные дорожные марки: БНД-60/90 и БНД 90/130 (неизменяемые значения). Товар соответствует ГОСТ 22245-90</w:t>
            </w:r>
          </w:p>
        </w:tc>
        <w:tc>
          <w:tcPr>
            <w:tcW w:w="1031"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uppressAutoHyphens/>
              <w:jc w:val="center"/>
              <w:rPr>
                <w:bCs/>
                <w:kern w:val="2"/>
                <w:sz w:val="16"/>
                <w:szCs w:val="16"/>
                <w:lang w:eastAsia="ar-SA"/>
              </w:rPr>
            </w:pPr>
            <w:r>
              <w:rPr>
                <w:bCs/>
                <w:sz w:val="16"/>
                <w:szCs w:val="16"/>
              </w:rPr>
              <w:t>соответствует</w:t>
            </w:r>
          </w:p>
        </w:tc>
      </w:tr>
      <w:tr w:rsidR="007B1BBE" w:rsidTr="0081679C">
        <w:tc>
          <w:tcPr>
            <w:tcW w:w="0" w:type="auto"/>
            <w:vMerge/>
            <w:tcBorders>
              <w:top w:val="single" w:sz="6" w:space="0" w:color="auto"/>
              <w:left w:val="single" w:sz="4" w:space="0" w:color="auto"/>
              <w:bottom w:val="single" w:sz="6" w:space="0" w:color="auto"/>
              <w:right w:val="single" w:sz="6" w:space="0" w:color="auto"/>
            </w:tcBorders>
            <w:vAlign w:val="center"/>
            <w:hideMark/>
          </w:tcPr>
          <w:p w:rsidR="007B1BBE" w:rsidRDefault="007B1BBE">
            <w:pPr>
              <w:rPr>
                <w:color w:val="000000"/>
                <w:kern w:val="2"/>
                <w:sz w:val="18"/>
                <w:szCs w:val="18"/>
                <w:lang w:eastAsia="ar-SA"/>
              </w:rPr>
            </w:pPr>
          </w:p>
        </w:tc>
        <w:tc>
          <w:tcPr>
            <w:tcW w:w="258"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uppressAutoHyphens/>
              <w:snapToGrid w:val="0"/>
              <w:jc w:val="center"/>
              <w:rPr>
                <w:color w:val="000000"/>
                <w:kern w:val="2"/>
                <w:sz w:val="18"/>
                <w:szCs w:val="18"/>
                <w:lang w:eastAsia="ar-SA"/>
              </w:rPr>
            </w:pPr>
            <w:r>
              <w:rPr>
                <w:color w:val="000000"/>
                <w:sz w:val="18"/>
                <w:szCs w:val="18"/>
              </w:rPr>
              <w:t>2</w:t>
            </w:r>
          </w:p>
        </w:tc>
        <w:tc>
          <w:tcPr>
            <w:tcW w:w="1956" w:type="pct"/>
            <w:tcBorders>
              <w:top w:val="single" w:sz="6" w:space="0" w:color="auto"/>
              <w:left w:val="single" w:sz="4" w:space="0" w:color="auto"/>
              <w:bottom w:val="single" w:sz="6" w:space="0" w:color="auto"/>
              <w:right w:val="single" w:sz="6" w:space="0" w:color="auto"/>
            </w:tcBorders>
            <w:hideMark/>
          </w:tcPr>
          <w:p w:rsidR="007B1BBE" w:rsidRDefault="007B1BBE">
            <w:pPr>
              <w:suppressAutoHyphens/>
              <w:ind w:left="38" w:right="15"/>
              <w:jc w:val="both"/>
              <w:rPr>
                <w:rFonts w:eastAsia="Calibri"/>
                <w:bCs/>
                <w:kern w:val="2"/>
                <w:sz w:val="15"/>
                <w:szCs w:val="15"/>
                <w:lang w:eastAsia="ar-SA"/>
              </w:rPr>
            </w:pPr>
            <w:r>
              <w:rPr>
                <w:sz w:val="15"/>
                <w:szCs w:val="15"/>
              </w:rPr>
              <w:t>Смеси асфальтобетонные дорожные, аэродромные и асфальтобетон (горячие для плотного асфальтобетона мелкозернистые), тип смеси</w:t>
            </w:r>
            <w:proofErr w:type="gramStart"/>
            <w:r>
              <w:rPr>
                <w:sz w:val="15"/>
                <w:szCs w:val="15"/>
              </w:rPr>
              <w:t xml:space="preserve"> Б</w:t>
            </w:r>
            <w:proofErr w:type="gramEnd"/>
            <w:r>
              <w:rPr>
                <w:sz w:val="15"/>
                <w:szCs w:val="15"/>
              </w:rPr>
              <w:t xml:space="preserve"> (неизменяемое значение). Размер минеральных зерен (мелкозернистые) до 20 мм (неизменяемое значение). Содержание щебня свыше 40 % до 50 % (неизменяемое значение). </w:t>
            </w:r>
            <w:r>
              <w:rPr>
                <w:rFonts w:eastAsia="Calibri"/>
                <w:bCs/>
                <w:sz w:val="15"/>
                <w:szCs w:val="15"/>
              </w:rPr>
              <w:t>Товар соответствует</w:t>
            </w:r>
            <w:r>
              <w:rPr>
                <w:sz w:val="15"/>
                <w:szCs w:val="15"/>
              </w:rPr>
              <w:t xml:space="preserve"> ГОСТ 9128-2013</w:t>
            </w:r>
          </w:p>
        </w:tc>
        <w:tc>
          <w:tcPr>
            <w:tcW w:w="1031"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uppressAutoHyphens/>
              <w:jc w:val="center"/>
              <w:rPr>
                <w:bCs/>
                <w:kern w:val="2"/>
                <w:sz w:val="16"/>
                <w:szCs w:val="16"/>
                <w:lang w:eastAsia="ar-SA"/>
              </w:rPr>
            </w:pPr>
            <w:r>
              <w:rPr>
                <w:bCs/>
                <w:sz w:val="16"/>
                <w:szCs w:val="16"/>
              </w:rPr>
              <w:t>соответствует</w:t>
            </w:r>
          </w:p>
        </w:tc>
      </w:tr>
      <w:tr w:rsidR="007B1BBE" w:rsidTr="0081679C">
        <w:tc>
          <w:tcPr>
            <w:tcW w:w="0" w:type="auto"/>
            <w:vMerge/>
            <w:tcBorders>
              <w:top w:val="single" w:sz="6" w:space="0" w:color="auto"/>
              <w:left w:val="single" w:sz="4" w:space="0" w:color="auto"/>
              <w:bottom w:val="single" w:sz="6" w:space="0" w:color="auto"/>
              <w:right w:val="single" w:sz="6" w:space="0" w:color="auto"/>
            </w:tcBorders>
            <w:vAlign w:val="center"/>
            <w:hideMark/>
          </w:tcPr>
          <w:p w:rsidR="007B1BBE" w:rsidRDefault="007B1BBE">
            <w:pPr>
              <w:rPr>
                <w:color w:val="000000"/>
                <w:kern w:val="2"/>
                <w:sz w:val="18"/>
                <w:szCs w:val="18"/>
                <w:lang w:eastAsia="ar-SA"/>
              </w:rPr>
            </w:pPr>
          </w:p>
        </w:tc>
        <w:tc>
          <w:tcPr>
            <w:tcW w:w="258"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uppressAutoHyphens/>
              <w:snapToGrid w:val="0"/>
              <w:jc w:val="center"/>
              <w:rPr>
                <w:color w:val="000000"/>
                <w:kern w:val="2"/>
                <w:sz w:val="18"/>
                <w:szCs w:val="18"/>
                <w:lang w:eastAsia="ar-SA"/>
              </w:rPr>
            </w:pPr>
            <w:r>
              <w:rPr>
                <w:color w:val="000000"/>
                <w:sz w:val="18"/>
                <w:szCs w:val="18"/>
              </w:rPr>
              <w:t>3</w:t>
            </w:r>
          </w:p>
        </w:tc>
        <w:tc>
          <w:tcPr>
            <w:tcW w:w="1956" w:type="pct"/>
            <w:tcBorders>
              <w:top w:val="single" w:sz="6" w:space="0" w:color="auto"/>
              <w:left w:val="single" w:sz="4" w:space="0" w:color="auto"/>
              <w:bottom w:val="single" w:sz="6" w:space="0" w:color="auto"/>
              <w:right w:val="single" w:sz="6" w:space="0" w:color="auto"/>
            </w:tcBorders>
            <w:hideMark/>
          </w:tcPr>
          <w:p w:rsidR="007B1BBE" w:rsidRDefault="007B1BBE">
            <w:pPr>
              <w:ind w:left="38" w:right="15"/>
              <w:jc w:val="both"/>
              <w:rPr>
                <w:rFonts w:eastAsia="Calibri"/>
                <w:kern w:val="2"/>
                <w:sz w:val="15"/>
                <w:szCs w:val="15"/>
                <w:lang w:eastAsia="en-US"/>
              </w:rPr>
            </w:pPr>
            <w:r>
              <w:rPr>
                <w:rFonts w:eastAsia="Calibri"/>
                <w:sz w:val="15"/>
                <w:szCs w:val="15"/>
                <w:lang w:eastAsia="en-US"/>
              </w:rPr>
              <w:t xml:space="preserve">Краска разметочная дорожная для нанесения горизонтальной дорожной разметки автомобильных дорог с характеристиками: краска должна </w:t>
            </w:r>
            <w:proofErr w:type="gramStart"/>
            <w:r>
              <w:rPr>
                <w:rFonts w:eastAsia="Calibri"/>
                <w:sz w:val="15"/>
                <w:szCs w:val="15"/>
                <w:lang w:eastAsia="en-US"/>
              </w:rPr>
              <w:t>представлять из себя</w:t>
            </w:r>
            <w:proofErr w:type="gramEnd"/>
            <w:r>
              <w:rPr>
                <w:rFonts w:eastAsia="Calibri"/>
                <w:sz w:val="15"/>
                <w:szCs w:val="15"/>
                <w:lang w:eastAsia="en-US"/>
              </w:rPr>
              <w:t xml:space="preserve"> суспензию высокодисперсных пигментов и наполнителей в растворах полимеров в органических растворителях, образующую после нанесения на дорожное покрытие и испарения растворителя твердую непрозрачную пленку, соответствующую требованиям, предъявляемым к дорожной разметке. Цвет пленки эмали –  белый.</w:t>
            </w:r>
          </w:p>
          <w:p w:rsidR="007B1BBE" w:rsidRDefault="007B1BBE">
            <w:pPr>
              <w:ind w:left="38" w:right="15"/>
              <w:jc w:val="both"/>
              <w:rPr>
                <w:sz w:val="15"/>
                <w:szCs w:val="15"/>
                <w:lang w:eastAsia="ar-SA"/>
              </w:rPr>
            </w:pPr>
            <w:r>
              <w:rPr>
                <w:sz w:val="15"/>
                <w:szCs w:val="15"/>
              </w:rPr>
              <w:t>Класс материала для дорожной разметки по коэффициенту яркости высушенной пленки краски (эмали) должен быть В</w:t>
            </w:r>
            <w:proofErr w:type="gramStart"/>
            <w:r>
              <w:rPr>
                <w:sz w:val="15"/>
                <w:szCs w:val="15"/>
              </w:rPr>
              <w:t>6</w:t>
            </w:r>
            <w:proofErr w:type="gramEnd"/>
            <w:r>
              <w:rPr>
                <w:sz w:val="15"/>
                <w:szCs w:val="15"/>
              </w:rPr>
              <w:t>.</w:t>
            </w:r>
          </w:p>
          <w:p w:rsidR="007B1BBE" w:rsidRDefault="007B1BBE">
            <w:pPr>
              <w:ind w:left="38" w:right="15"/>
              <w:jc w:val="both"/>
              <w:rPr>
                <w:sz w:val="15"/>
                <w:szCs w:val="15"/>
              </w:rPr>
            </w:pPr>
            <w:r>
              <w:rPr>
                <w:sz w:val="15"/>
                <w:szCs w:val="15"/>
              </w:rPr>
              <w:t>Плотность не менее 1,5 г/см3.</w:t>
            </w:r>
          </w:p>
          <w:p w:rsidR="007B1BBE" w:rsidRDefault="007B1BBE">
            <w:pPr>
              <w:ind w:left="38" w:right="15"/>
              <w:jc w:val="both"/>
              <w:rPr>
                <w:sz w:val="15"/>
                <w:szCs w:val="15"/>
              </w:rPr>
            </w:pPr>
            <w:r>
              <w:rPr>
                <w:sz w:val="15"/>
                <w:szCs w:val="15"/>
              </w:rPr>
              <w:t xml:space="preserve"> Класс краски (эмали) для дорожной разметки по условной вязкости УВ</w:t>
            </w:r>
            <w:proofErr w:type="gramStart"/>
            <w:r>
              <w:rPr>
                <w:sz w:val="15"/>
                <w:szCs w:val="15"/>
              </w:rPr>
              <w:t>2</w:t>
            </w:r>
            <w:proofErr w:type="gramEnd"/>
            <w:r>
              <w:rPr>
                <w:sz w:val="15"/>
                <w:szCs w:val="15"/>
              </w:rPr>
              <w:t>.</w:t>
            </w:r>
          </w:p>
          <w:p w:rsidR="007B1BBE" w:rsidRDefault="007B1BBE">
            <w:pPr>
              <w:ind w:left="38" w:right="15"/>
              <w:jc w:val="both"/>
              <w:rPr>
                <w:sz w:val="15"/>
                <w:szCs w:val="15"/>
              </w:rPr>
            </w:pPr>
            <w:r>
              <w:rPr>
                <w:sz w:val="15"/>
                <w:szCs w:val="15"/>
              </w:rPr>
              <w:t xml:space="preserve">Класс материала для дорожной разметки краски (эмали) по степени </w:t>
            </w:r>
            <w:proofErr w:type="spellStart"/>
            <w:r>
              <w:rPr>
                <w:sz w:val="15"/>
                <w:szCs w:val="15"/>
              </w:rPr>
              <w:t>перетира</w:t>
            </w:r>
            <w:proofErr w:type="spellEnd"/>
            <w:r>
              <w:rPr>
                <w:sz w:val="15"/>
                <w:szCs w:val="15"/>
              </w:rPr>
              <w:t xml:space="preserve"> СП</w:t>
            </w:r>
            <w:proofErr w:type="gramStart"/>
            <w:r>
              <w:rPr>
                <w:sz w:val="15"/>
                <w:szCs w:val="15"/>
              </w:rPr>
              <w:t>1</w:t>
            </w:r>
            <w:proofErr w:type="gramEnd"/>
            <w:r>
              <w:rPr>
                <w:sz w:val="15"/>
                <w:szCs w:val="15"/>
              </w:rPr>
              <w:t>.</w:t>
            </w:r>
          </w:p>
          <w:p w:rsidR="007B1BBE" w:rsidRDefault="007B1BBE">
            <w:pPr>
              <w:ind w:left="38" w:right="15"/>
              <w:jc w:val="both"/>
              <w:rPr>
                <w:sz w:val="15"/>
                <w:szCs w:val="15"/>
              </w:rPr>
            </w:pPr>
            <w:r>
              <w:rPr>
                <w:sz w:val="15"/>
                <w:szCs w:val="15"/>
              </w:rPr>
              <w:t>Класс материала для дорожной разметки по времени высыхания (отверждения) до степени 3 краски (эмали) ВВ3.</w:t>
            </w:r>
          </w:p>
          <w:p w:rsidR="007B1BBE" w:rsidRDefault="007B1BBE">
            <w:pPr>
              <w:ind w:left="38" w:right="15"/>
              <w:jc w:val="both"/>
              <w:rPr>
                <w:sz w:val="15"/>
                <w:szCs w:val="15"/>
              </w:rPr>
            </w:pPr>
            <w:r>
              <w:rPr>
                <w:sz w:val="15"/>
                <w:szCs w:val="15"/>
              </w:rPr>
              <w:t>Класс материала для дорожной разметки краски (эмали) по массовой доле нелетучих веществ НВ</w:t>
            </w:r>
            <w:proofErr w:type="gramStart"/>
            <w:r>
              <w:rPr>
                <w:sz w:val="15"/>
                <w:szCs w:val="15"/>
              </w:rPr>
              <w:t>2</w:t>
            </w:r>
            <w:proofErr w:type="gramEnd"/>
            <w:r>
              <w:rPr>
                <w:sz w:val="15"/>
                <w:szCs w:val="15"/>
              </w:rPr>
              <w:t>.</w:t>
            </w:r>
          </w:p>
          <w:p w:rsidR="007B1BBE" w:rsidRDefault="007B1BBE">
            <w:pPr>
              <w:ind w:left="38" w:right="15"/>
              <w:jc w:val="both"/>
              <w:rPr>
                <w:sz w:val="15"/>
                <w:szCs w:val="15"/>
              </w:rPr>
            </w:pPr>
            <w:r>
              <w:rPr>
                <w:sz w:val="15"/>
                <w:szCs w:val="15"/>
              </w:rPr>
              <w:t>Высохшая пленка красок (эмалей) должна быть стойкой к статическому воздействию 3%-</w:t>
            </w:r>
            <w:proofErr w:type="spellStart"/>
            <w:r>
              <w:rPr>
                <w:sz w:val="15"/>
                <w:szCs w:val="15"/>
              </w:rPr>
              <w:t>ного</w:t>
            </w:r>
            <w:proofErr w:type="spellEnd"/>
            <w:r>
              <w:rPr>
                <w:sz w:val="15"/>
                <w:szCs w:val="15"/>
              </w:rPr>
              <w:t xml:space="preserve"> водного раствора хлорида натрия при температуре (0+-2)°</w:t>
            </w:r>
            <w:proofErr w:type="gramStart"/>
            <w:r>
              <w:rPr>
                <w:sz w:val="15"/>
                <w:szCs w:val="15"/>
              </w:rPr>
              <w:t>С</w:t>
            </w:r>
            <w:proofErr w:type="gramEnd"/>
            <w:r>
              <w:rPr>
                <w:sz w:val="15"/>
                <w:szCs w:val="15"/>
              </w:rPr>
              <w:t xml:space="preserve"> </w:t>
            </w:r>
            <w:proofErr w:type="gramStart"/>
            <w:r>
              <w:rPr>
                <w:sz w:val="15"/>
                <w:szCs w:val="15"/>
              </w:rPr>
              <w:t>в</w:t>
            </w:r>
            <w:proofErr w:type="gramEnd"/>
            <w:r>
              <w:rPr>
                <w:sz w:val="15"/>
                <w:szCs w:val="15"/>
              </w:rPr>
              <w:t xml:space="preserve"> течение не менее 48 ч. </w:t>
            </w:r>
          </w:p>
          <w:p w:rsidR="007B1BBE" w:rsidRDefault="007B1BBE">
            <w:pPr>
              <w:ind w:left="38" w:right="15"/>
              <w:jc w:val="both"/>
              <w:rPr>
                <w:sz w:val="15"/>
                <w:szCs w:val="15"/>
              </w:rPr>
            </w:pPr>
            <w:r>
              <w:rPr>
                <w:sz w:val="15"/>
                <w:szCs w:val="15"/>
              </w:rPr>
              <w:t>Класс разметочного материала по адгезии высохшей пленки краски (эмали) должен быть АС</w:t>
            </w:r>
            <w:proofErr w:type="gramStart"/>
            <w:r>
              <w:rPr>
                <w:sz w:val="15"/>
                <w:szCs w:val="15"/>
              </w:rPr>
              <w:t>2</w:t>
            </w:r>
            <w:proofErr w:type="gramEnd"/>
            <w:r>
              <w:rPr>
                <w:sz w:val="15"/>
                <w:szCs w:val="15"/>
              </w:rPr>
              <w:t>.</w:t>
            </w:r>
          </w:p>
          <w:p w:rsidR="007B1BBE" w:rsidRDefault="007B1BBE">
            <w:pPr>
              <w:ind w:left="38" w:right="15"/>
              <w:jc w:val="both"/>
              <w:rPr>
                <w:sz w:val="15"/>
                <w:szCs w:val="15"/>
              </w:rPr>
            </w:pPr>
            <w:r>
              <w:rPr>
                <w:sz w:val="15"/>
                <w:szCs w:val="15"/>
              </w:rPr>
              <w:t>(Значения всех показателей являются неизменными).</w:t>
            </w:r>
          </w:p>
          <w:p w:rsidR="007B1BBE" w:rsidRDefault="007B1BBE">
            <w:pPr>
              <w:ind w:left="38" w:right="15"/>
              <w:jc w:val="both"/>
              <w:rPr>
                <w:sz w:val="15"/>
                <w:szCs w:val="15"/>
              </w:rPr>
            </w:pPr>
            <w:r>
              <w:rPr>
                <w:sz w:val="15"/>
                <w:szCs w:val="15"/>
              </w:rPr>
              <w:t xml:space="preserve">В качестве минерального наполнителя, в применяемой эмали для нанесения разметки, должен использоваться </w:t>
            </w:r>
            <w:proofErr w:type="spellStart"/>
            <w:r>
              <w:rPr>
                <w:sz w:val="15"/>
                <w:szCs w:val="15"/>
              </w:rPr>
              <w:t>микромрамор</w:t>
            </w:r>
            <w:proofErr w:type="spellEnd"/>
            <w:r>
              <w:rPr>
                <w:sz w:val="15"/>
                <w:szCs w:val="15"/>
              </w:rPr>
              <w:t>.</w:t>
            </w:r>
          </w:p>
          <w:p w:rsidR="007B1BBE" w:rsidRDefault="007B1BBE">
            <w:pPr>
              <w:suppressAutoHyphens/>
              <w:ind w:left="38" w:right="15"/>
              <w:jc w:val="both"/>
              <w:rPr>
                <w:rFonts w:eastAsia="Calibri"/>
                <w:kern w:val="2"/>
                <w:sz w:val="15"/>
                <w:szCs w:val="15"/>
                <w:lang w:eastAsia="en-US"/>
              </w:rPr>
            </w:pPr>
            <w:r>
              <w:rPr>
                <w:rFonts w:eastAsia="Calibri"/>
                <w:bCs/>
                <w:sz w:val="15"/>
                <w:szCs w:val="15"/>
              </w:rPr>
              <w:t xml:space="preserve">Товар соответствует </w:t>
            </w:r>
            <w:r>
              <w:rPr>
                <w:sz w:val="15"/>
                <w:szCs w:val="15"/>
              </w:rPr>
              <w:t>ГОСТ 32830-2014</w:t>
            </w:r>
          </w:p>
        </w:tc>
        <w:tc>
          <w:tcPr>
            <w:tcW w:w="1031"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uppressAutoHyphens/>
              <w:jc w:val="center"/>
              <w:rPr>
                <w:bCs/>
                <w:kern w:val="2"/>
                <w:sz w:val="16"/>
                <w:szCs w:val="16"/>
                <w:lang w:eastAsia="ar-SA"/>
              </w:rPr>
            </w:pPr>
            <w:r>
              <w:rPr>
                <w:bCs/>
                <w:sz w:val="16"/>
                <w:szCs w:val="16"/>
              </w:rPr>
              <w:t>соответствует</w:t>
            </w:r>
          </w:p>
        </w:tc>
      </w:tr>
      <w:tr w:rsidR="007B1BBE" w:rsidTr="0081679C">
        <w:tc>
          <w:tcPr>
            <w:tcW w:w="0" w:type="auto"/>
            <w:vMerge/>
            <w:tcBorders>
              <w:top w:val="single" w:sz="6" w:space="0" w:color="auto"/>
              <w:left w:val="single" w:sz="4" w:space="0" w:color="auto"/>
              <w:bottom w:val="single" w:sz="6" w:space="0" w:color="auto"/>
              <w:right w:val="single" w:sz="6" w:space="0" w:color="auto"/>
            </w:tcBorders>
            <w:vAlign w:val="center"/>
            <w:hideMark/>
          </w:tcPr>
          <w:p w:rsidR="007B1BBE" w:rsidRDefault="007B1BBE">
            <w:pPr>
              <w:rPr>
                <w:color w:val="000000"/>
                <w:kern w:val="2"/>
                <w:sz w:val="18"/>
                <w:szCs w:val="18"/>
                <w:lang w:eastAsia="ar-SA"/>
              </w:rPr>
            </w:pPr>
          </w:p>
        </w:tc>
        <w:tc>
          <w:tcPr>
            <w:tcW w:w="258"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uppressAutoHyphens/>
              <w:snapToGrid w:val="0"/>
              <w:jc w:val="center"/>
              <w:rPr>
                <w:color w:val="000000"/>
                <w:kern w:val="2"/>
                <w:sz w:val="18"/>
                <w:szCs w:val="18"/>
                <w:lang w:eastAsia="ar-SA"/>
              </w:rPr>
            </w:pPr>
            <w:r>
              <w:rPr>
                <w:color w:val="000000"/>
                <w:sz w:val="18"/>
                <w:szCs w:val="18"/>
              </w:rPr>
              <w:t>4</w:t>
            </w:r>
          </w:p>
        </w:tc>
        <w:tc>
          <w:tcPr>
            <w:tcW w:w="1956" w:type="pct"/>
            <w:tcBorders>
              <w:top w:val="single" w:sz="6" w:space="0" w:color="auto"/>
              <w:left w:val="single" w:sz="4" w:space="0" w:color="auto"/>
              <w:bottom w:val="single" w:sz="6" w:space="0" w:color="auto"/>
              <w:right w:val="single" w:sz="6" w:space="0" w:color="auto"/>
            </w:tcBorders>
            <w:hideMark/>
          </w:tcPr>
          <w:p w:rsidR="007B1BBE" w:rsidRDefault="007B1BBE">
            <w:pPr>
              <w:ind w:left="38" w:right="15"/>
              <w:jc w:val="both"/>
              <w:rPr>
                <w:rFonts w:eastAsia="Calibri"/>
                <w:kern w:val="2"/>
                <w:sz w:val="15"/>
                <w:szCs w:val="15"/>
                <w:lang w:eastAsia="en-US"/>
              </w:rPr>
            </w:pPr>
            <w:r>
              <w:rPr>
                <w:rFonts w:eastAsia="Calibri"/>
                <w:sz w:val="15"/>
                <w:szCs w:val="15"/>
                <w:lang w:eastAsia="en-US"/>
              </w:rPr>
              <w:t xml:space="preserve">Краска разметочная дорожная для нанесения горизонтальной дорожной разметки автомобильных дорог с характеристиками: краска должна </w:t>
            </w:r>
            <w:proofErr w:type="gramStart"/>
            <w:r>
              <w:rPr>
                <w:rFonts w:eastAsia="Calibri"/>
                <w:sz w:val="15"/>
                <w:szCs w:val="15"/>
                <w:lang w:eastAsia="en-US"/>
              </w:rPr>
              <w:t>представлять из себя</w:t>
            </w:r>
            <w:proofErr w:type="gramEnd"/>
            <w:r>
              <w:rPr>
                <w:rFonts w:eastAsia="Calibri"/>
                <w:sz w:val="15"/>
                <w:szCs w:val="15"/>
                <w:lang w:eastAsia="en-US"/>
              </w:rPr>
              <w:t xml:space="preserve"> суспензию высокодисперсных пигментов и наполнителей в растворах полимеров в органических растворителях, образующую после нанесения на дорожное покрытие и испарения растворителя твердую непрозрачную пленку, соответствующую требованиям, предъявляемым к дорожной разметке. Цвет пленки эмали –  желтый. </w:t>
            </w:r>
          </w:p>
          <w:p w:rsidR="007B1BBE" w:rsidRDefault="007B1BBE">
            <w:pPr>
              <w:ind w:left="38" w:right="15"/>
              <w:jc w:val="both"/>
              <w:rPr>
                <w:sz w:val="15"/>
                <w:szCs w:val="15"/>
                <w:lang w:eastAsia="ar-SA"/>
              </w:rPr>
            </w:pPr>
            <w:r>
              <w:rPr>
                <w:sz w:val="15"/>
                <w:szCs w:val="15"/>
              </w:rPr>
              <w:t>Класс материала для дорожной разметки по коэффициенту яркости высушенной пленки краски (эмали) должен быть В3.</w:t>
            </w:r>
          </w:p>
          <w:p w:rsidR="007B1BBE" w:rsidRDefault="007B1BBE">
            <w:pPr>
              <w:ind w:left="38" w:right="15"/>
              <w:jc w:val="both"/>
              <w:rPr>
                <w:sz w:val="15"/>
                <w:szCs w:val="15"/>
              </w:rPr>
            </w:pPr>
            <w:r>
              <w:rPr>
                <w:sz w:val="15"/>
                <w:szCs w:val="15"/>
              </w:rPr>
              <w:t>Плотность не менее 1,5 г/см3.</w:t>
            </w:r>
          </w:p>
          <w:p w:rsidR="007B1BBE" w:rsidRDefault="007B1BBE">
            <w:pPr>
              <w:ind w:left="38" w:right="15"/>
              <w:jc w:val="both"/>
              <w:rPr>
                <w:sz w:val="15"/>
                <w:szCs w:val="15"/>
              </w:rPr>
            </w:pPr>
            <w:r>
              <w:rPr>
                <w:sz w:val="15"/>
                <w:szCs w:val="15"/>
              </w:rPr>
              <w:t>Класс краски (эмали) для дорожной разметки по условной вязкости УВ</w:t>
            </w:r>
            <w:proofErr w:type="gramStart"/>
            <w:r>
              <w:rPr>
                <w:sz w:val="15"/>
                <w:szCs w:val="15"/>
              </w:rPr>
              <w:t>2</w:t>
            </w:r>
            <w:proofErr w:type="gramEnd"/>
            <w:r>
              <w:rPr>
                <w:sz w:val="15"/>
                <w:szCs w:val="15"/>
              </w:rPr>
              <w:t>.</w:t>
            </w:r>
          </w:p>
          <w:p w:rsidR="007B1BBE" w:rsidRDefault="007B1BBE">
            <w:pPr>
              <w:ind w:left="38" w:right="15"/>
              <w:jc w:val="both"/>
              <w:rPr>
                <w:sz w:val="15"/>
                <w:szCs w:val="15"/>
              </w:rPr>
            </w:pPr>
            <w:r>
              <w:rPr>
                <w:sz w:val="15"/>
                <w:szCs w:val="15"/>
              </w:rPr>
              <w:t xml:space="preserve">Класс материала для дорожной разметки краски (эмали) по степени </w:t>
            </w:r>
            <w:proofErr w:type="spellStart"/>
            <w:r>
              <w:rPr>
                <w:sz w:val="15"/>
                <w:szCs w:val="15"/>
              </w:rPr>
              <w:t>перетира</w:t>
            </w:r>
            <w:proofErr w:type="spellEnd"/>
            <w:r>
              <w:rPr>
                <w:sz w:val="15"/>
                <w:szCs w:val="15"/>
              </w:rPr>
              <w:t xml:space="preserve">  СП</w:t>
            </w:r>
            <w:proofErr w:type="gramStart"/>
            <w:r>
              <w:rPr>
                <w:sz w:val="15"/>
                <w:szCs w:val="15"/>
              </w:rPr>
              <w:t>1</w:t>
            </w:r>
            <w:proofErr w:type="gramEnd"/>
            <w:r>
              <w:rPr>
                <w:sz w:val="15"/>
                <w:szCs w:val="15"/>
              </w:rPr>
              <w:t>.</w:t>
            </w:r>
          </w:p>
          <w:p w:rsidR="007B1BBE" w:rsidRDefault="007B1BBE">
            <w:pPr>
              <w:ind w:left="38" w:right="15"/>
              <w:jc w:val="both"/>
              <w:rPr>
                <w:sz w:val="15"/>
                <w:szCs w:val="15"/>
              </w:rPr>
            </w:pPr>
            <w:r>
              <w:rPr>
                <w:sz w:val="15"/>
                <w:szCs w:val="15"/>
              </w:rPr>
              <w:t xml:space="preserve">Класс материала для дорожной разметки по времени высыхания (отверждения) до степени 3 краски (эмали) </w:t>
            </w:r>
            <w:proofErr w:type="gramStart"/>
            <w:r>
              <w:rPr>
                <w:sz w:val="15"/>
                <w:szCs w:val="15"/>
              </w:rPr>
              <w:t>–В</w:t>
            </w:r>
            <w:proofErr w:type="gramEnd"/>
            <w:r>
              <w:rPr>
                <w:sz w:val="15"/>
                <w:szCs w:val="15"/>
              </w:rPr>
              <w:t>В3.</w:t>
            </w:r>
          </w:p>
          <w:p w:rsidR="007B1BBE" w:rsidRDefault="007B1BBE">
            <w:pPr>
              <w:ind w:left="38" w:right="15"/>
              <w:jc w:val="both"/>
              <w:rPr>
                <w:sz w:val="15"/>
                <w:szCs w:val="15"/>
              </w:rPr>
            </w:pPr>
            <w:r>
              <w:rPr>
                <w:sz w:val="15"/>
                <w:szCs w:val="15"/>
              </w:rPr>
              <w:t>Класс материала для дорожной разметки краски (эмали) по массовой доле нелетучих веществ  НВ</w:t>
            </w:r>
            <w:proofErr w:type="gramStart"/>
            <w:r>
              <w:rPr>
                <w:sz w:val="15"/>
                <w:szCs w:val="15"/>
              </w:rPr>
              <w:t>2</w:t>
            </w:r>
            <w:proofErr w:type="gramEnd"/>
            <w:r>
              <w:rPr>
                <w:sz w:val="15"/>
                <w:szCs w:val="15"/>
              </w:rPr>
              <w:t>.</w:t>
            </w:r>
          </w:p>
          <w:p w:rsidR="007B1BBE" w:rsidRDefault="007B1BBE">
            <w:pPr>
              <w:ind w:left="38" w:right="15"/>
              <w:jc w:val="both"/>
              <w:rPr>
                <w:sz w:val="15"/>
                <w:szCs w:val="15"/>
              </w:rPr>
            </w:pPr>
            <w:r>
              <w:rPr>
                <w:sz w:val="15"/>
                <w:szCs w:val="15"/>
              </w:rPr>
              <w:t>Высохшая пленка красок (эмалей) должна быть стойкой к статическому воздействию 3%-</w:t>
            </w:r>
            <w:proofErr w:type="spellStart"/>
            <w:r>
              <w:rPr>
                <w:sz w:val="15"/>
                <w:szCs w:val="15"/>
              </w:rPr>
              <w:t>ного</w:t>
            </w:r>
            <w:proofErr w:type="spellEnd"/>
            <w:r>
              <w:rPr>
                <w:sz w:val="15"/>
                <w:szCs w:val="15"/>
              </w:rPr>
              <w:t xml:space="preserve"> водного раствора хлорида натрия при температуре (0+-2)°</w:t>
            </w:r>
            <w:proofErr w:type="gramStart"/>
            <w:r>
              <w:rPr>
                <w:sz w:val="15"/>
                <w:szCs w:val="15"/>
              </w:rPr>
              <w:t>С</w:t>
            </w:r>
            <w:proofErr w:type="gramEnd"/>
            <w:r>
              <w:rPr>
                <w:sz w:val="15"/>
                <w:szCs w:val="15"/>
              </w:rPr>
              <w:t xml:space="preserve"> </w:t>
            </w:r>
            <w:proofErr w:type="gramStart"/>
            <w:r>
              <w:rPr>
                <w:sz w:val="15"/>
                <w:szCs w:val="15"/>
              </w:rPr>
              <w:t>в</w:t>
            </w:r>
            <w:proofErr w:type="gramEnd"/>
            <w:r>
              <w:rPr>
                <w:sz w:val="15"/>
                <w:szCs w:val="15"/>
              </w:rPr>
              <w:t xml:space="preserve"> течение не менее 48 ч.</w:t>
            </w:r>
          </w:p>
          <w:p w:rsidR="007B1BBE" w:rsidRDefault="007B1BBE">
            <w:pPr>
              <w:ind w:left="38" w:right="15"/>
              <w:jc w:val="both"/>
              <w:rPr>
                <w:sz w:val="15"/>
                <w:szCs w:val="15"/>
              </w:rPr>
            </w:pPr>
            <w:r>
              <w:rPr>
                <w:sz w:val="15"/>
                <w:szCs w:val="15"/>
              </w:rPr>
              <w:t>Класс разметочного материала по адгезии высохшей пленки краски (эмали) должен быть АС</w:t>
            </w:r>
            <w:proofErr w:type="gramStart"/>
            <w:r>
              <w:rPr>
                <w:sz w:val="15"/>
                <w:szCs w:val="15"/>
              </w:rPr>
              <w:t>2</w:t>
            </w:r>
            <w:proofErr w:type="gramEnd"/>
            <w:r>
              <w:rPr>
                <w:sz w:val="15"/>
                <w:szCs w:val="15"/>
              </w:rPr>
              <w:t>.</w:t>
            </w:r>
          </w:p>
          <w:p w:rsidR="007B1BBE" w:rsidRDefault="007B1BBE">
            <w:pPr>
              <w:ind w:left="38" w:right="15"/>
              <w:jc w:val="both"/>
              <w:rPr>
                <w:sz w:val="15"/>
                <w:szCs w:val="15"/>
              </w:rPr>
            </w:pPr>
            <w:r>
              <w:rPr>
                <w:sz w:val="15"/>
                <w:szCs w:val="15"/>
              </w:rPr>
              <w:t>(Значения всех показателей являются неизменными).</w:t>
            </w:r>
          </w:p>
          <w:p w:rsidR="007B1BBE" w:rsidRDefault="007B1BBE">
            <w:pPr>
              <w:ind w:left="38" w:right="15"/>
              <w:jc w:val="both"/>
              <w:rPr>
                <w:sz w:val="15"/>
                <w:szCs w:val="15"/>
              </w:rPr>
            </w:pPr>
            <w:r>
              <w:rPr>
                <w:sz w:val="15"/>
                <w:szCs w:val="15"/>
              </w:rPr>
              <w:t xml:space="preserve">В качестве минерального наполнителя, в применяемой эмали для нанесения разметки, должен использоваться </w:t>
            </w:r>
            <w:proofErr w:type="spellStart"/>
            <w:r>
              <w:rPr>
                <w:sz w:val="15"/>
                <w:szCs w:val="15"/>
              </w:rPr>
              <w:t>микромрамор</w:t>
            </w:r>
            <w:proofErr w:type="spellEnd"/>
            <w:r>
              <w:rPr>
                <w:sz w:val="15"/>
                <w:szCs w:val="15"/>
              </w:rPr>
              <w:t>.</w:t>
            </w:r>
          </w:p>
          <w:p w:rsidR="007B1BBE" w:rsidRDefault="007B1BBE">
            <w:pPr>
              <w:suppressAutoHyphens/>
              <w:ind w:left="38" w:right="15"/>
              <w:jc w:val="both"/>
              <w:rPr>
                <w:rFonts w:eastAsia="Calibri"/>
                <w:kern w:val="2"/>
                <w:sz w:val="15"/>
                <w:szCs w:val="15"/>
                <w:lang w:eastAsia="en-US"/>
              </w:rPr>
            </w:pPr>
            <w:r>
              <w:rPr>
                <w:rFonts w:eastAsia="Calibri"/>
                <w:bCs/>
                <w:sz w:val="15"/>
                <w:szCs w:val="15"/>
              </w:rPr>
              <w:t xml:space="preserve">Товар соответствует </w:t>
            </w:r>
            <w:r>
              <w:rPr>
                <w:rFonts w:eastAsia="Calibri"/>
                <w:sz w:val="15"/>
                <w:szCs w:val="15"/>
                <w:lang w:eastAsia="en-US"/>
              </w:rPr>
              <w:t xml:space="preserve">ГОСТ </w:t>
            </w:r>
            <w:r>
              <w:rPr>
                <w:sz w:val="15"/>
                <w:szCs w:val="15"/>
              </w:rPr>
              <w:t>32830-2014</w:t>
            </w:r>
          </w:p>
        </w:tc>
        <w:tc>
          <w:tcPr>
            <w:tcW w:w="1031"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uppressAutoHyphens/>
              <w:jc w:val="center"/>
              <w:rPr>
                <w:bCs/>
                <w:kern w:val="2"/>
                <w:sz w:val="16"/>
                <w:szCs w:val="16"/>
                <w:lang w:eastAsia="ar-SA"/>
              </w:rPr>
            </w:pPr>
            <w:r>
              <w:rPr>
                <w:bCs/>
                <w:sz w:val="16"/>
                <w:szCs w:val="16"/>
              </w:rPr>
              <w:t>соответствует</w:t>
            </w:r>
          </w:p>
        </w:tc>
      </w:tr>
      <w:tr w:rsidR="007B1BBE" w:rsidTr="0081679C">
        <w:tc>
          <w:tcPr>
            <w:tcW w:w="1756" w:type="pct"/>
            <w:tcBorders>
              <w:top w:val="nil"/>
              <w:left w:val="single" w:sz="4" w:space="0" w:color="auto"/>
              <w:bottom w:val="single" w:sz="6" w:space="0" w:color="auto"/>
              <w:right w:val="single" w:sz="6" w:space="0" w:color="auto"/>
            </w:tcBorders>
            <w:vAlign w:val="center"/>
          </w:tcPr>
          <w:p w:rsidR="007B1BBE" w:rsidRDefault="007B1BBE">
            <w:pPr>
              <w:suppressAutoHyphens/>
              <w:snapToGrid w:val="0"/>
              <w:ind w:left="294" w:hanging="294"/>
              <w:jc w:val="center"/>
              <w:rPr>
                <w:color w:val="000000"/>
                <w:kern w:val="2"/>
                <w:sz w:val="18"/>
                <w:szCs w:val="18"/>
                <w:lang w:eastAsia="ar-SA"/>
              </w:rPr>
            </w:pPr>
          </w:p>
        </w:tc>
        <w:tc>
          <w:tcPr>
            <w:tcW w:w="258"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uppressAutoHyphens/>
              <w:snapToGrid w:val="0"/>
              <w:jc w:val="center"/>
              <w:rPr>
                <w:color w:val="000000"/>
                <w:kern w:val="2"/>
                <w:sz w:val="18"/>
                <w:szCs w:val="18"/>
                <w:lang w:eastAsia="ar-SA"/>
              </w:rPr>
            </w:pPr>
            <w:r>
              <w:rPr>
                <w:color w:val="000000"/>
                <w:sz w:val="18"/>
                <w:szCs w:val="18"/>
              </w:rPr>
              <w:t>5</w:t>
            </w:r>
          </w:p>
        </w:tc>
        <w:tc>
          <w:tcPr>
            <w:tcW w:w="1956" w:type="pct"/>
            <w:tcBorders>
              <w:top w:val="single" w:sz="6" w:space="0" w:color="auto"/>
              <w:left w:val="single" w:sz="4" w:space="0" w:color="auto"/>
              <w:bottom w:val="single" w:sz="6" w:space="0" w:color="auto"/>
              <w:right w:val="single" w:sz="6" w:space="0" w:color="auto"/>
            </w:tcBorders>
            <w:hideMark/>
          </w:tcPr>
          <w:p w:rsidR="007B1BBE" w:rsidRDefault="007B1BBE">
            <w:pPr>
              <w:suppressAutoHyphens/>
              <w:ind w:left="38" w:right="15"/>
              <w:jc w:val="both"/>
              <w:rPr>
                <w:rFonts w:eastAsia="Calibri"/>
                <w:kern w:val="2"/>
                <w:sz w:val="15"/>
                <w:szCs w:val="15"/>
                <w:lang w:eastAsia="en-US"/>
              </w:rPr>
            </w:pPr>
            <w:r>
              <w:rPr>
                <w:sz w:val="15"/>
                <w:szCs w:val="15"/>
              </w:rPr>
              <w:t xml:space="preserve">Камень бортовой БР 100.30.15 с характеристиками: камень бортовой рядовой, размеры: </w:t>
            </w:r>
            <w:r>
              <w:rPr>
                <w:bCs/>
                <w:sz w:val="15"/>
                <w:szCs w:val="15"/>
              </w:rPr>
              <w:t xml:space="preserve">длиной 1000 мм, высотой 300 мм, шириной 150 мм (неизменяемые значения). Класс бетона по прочности на сжатие не ниже В30. </w:t>
            </w:r>
            <w:r>
              <w:rPr>
                <w:sz w:val="15"/>
                <w:szCs w:val="15"/>
              </w:rPr>
              <w:t>Товар соответствует  ГОСТ 6665-91</w:t>
            </w:r>
          </w:p>
        </w:tc>
        <w:tc>
          <w:tcPr>
            <w:tcW w:w="1031"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uppressAutoHyphens/>
              <w:jc w:val="center"/>
              <w:rPr>
                <w:bCs/>
                <w:kern w:val="2"/>
                <w:sz w:val="16"/>
                <w:szCs w:val="16"/>
                <w:lang w:eastAsia="ar-SA"/>
              </w:rPr>
            </w:pPr>
            <w:r>
              <w:rPr>
                <w:bCs/>
                <w:sz w:val="16"/>
                <w:szCs w:val="16"/>
              </w:rPr>
              <w:t>соответствует</w:t>
            </w:r>
          </w:p>
        </w:tc>
      </w:tr>
      <w:tr w:rsidR="007B1BBE" w:rsidTr="0081679C">
        <w:tc>
          <w:tcPr>
            <w:tcW w:w="1756" w:type="pct"/>
            <w:tcBorders>
              <w:top w:val="single" w:sz="6" w:space="0" w:color="auto"/>
              <w:left w:val="single" w:sz="4" w:space="0" w:color="auto"/>
              <w:bottom w:val="single" w:sz="6" w:space="0" w:color="auto"/>
              <w:right w:val="single" w:sz="6" w:space="0" w:color="auto"/>
            </w:tcBorders>
            <w:vAlign w:val="center"/>
            <w:hideMark/>
          </w:tcPr>
          <w:p w:rsidR="007B1BBE" w:rsidRDefault="007B1BBE">
            <w:pPr>
              <w:suppressAutoHyphens/>
              <w:snapToGrid w:val="0"/>
              <w:ind w:left="294" w:hanging="294"/>
              <w:jc w:val="center"/>
              <w:rPr>
                <w:b/>
                <w:color w:val="000000"/>
                <w:kern w:val="2"/>
                <w:sz w:val="16"/>
                <w:szCs w:val="16"/>
                <w:lang w:eastAsia="ar-SA"/>
              </w:rPr>
            </w:pPr>
            <w:r>
              <w:rPr>
                <w:b/>
                <w:color w:val="000000"/>
                <w:sz w:val="16"/>
                <w:szCs w:val="16"/>
              </w:rPr>
              <w:lastRenderedPageBreak/>
              <w:t>Показатель</w:t>
            </w:r>
          </w:p>
        </w:tc>
        <w:tc>
          <w:tcPr>
            <w:tcW w:w="2214" w:type="pct"/>
            <w:gridSpan w:val="2"/>
            <w:tcBorders>
              <w:top w:val="single" w:sz="6" w:space="0" w:color="auto"/>
              <w:left w:val="single" w:sz="6" w:space="0" w:color="auto"/>
              <w:bottom w:val="single" w:sz="6" w:space="0" w:color="auto"/>
              <w:right w:val="single" w:sz="6" w:space="0" w:color="auto"/>
            </w:tcBorders>
            <w:vAlign w:val="center"/>
            <w:hideMark/>
          </w:tcPr>
          <w:p w:rsidR="007B1BBE" w:rsidRDefault="007B1BBE">
            <w:pPr>
              <w:suppressAutoHyphens/>
              <w:snapToGrid w:val="0"/>
              <w:jc w:val="center"/>
              <w:rPr>
                <w:color w:val="000000"/>
                <w:kern w:val="2"/>
                <w:sz w:val="18"/>
                <w:szCs w:val="18"/>
                <w:lang w:eastAsia="ar-SA"/>
              </w:rPr>
            </w:pPr>
            <w:r>
              <w:rPr>
                <w:b/>
                <w:sz w:val="16"/>
                <w:szCs w:val="16"/>
              </w:rPr>
              <w:t>Обязательные требования</w:t>
            </w:r>
          </w:p>
        </w:tc>
        <w:tc>
          <w:tcPr>
            <w:tcW w:w="1031" w:type="pct"/>
            <w:tcBorders>
              <w:top w:val="single" w:sz="6" w:space="0" w:color="auto"/>
              <w:left w:val="single" w:sz="6" w:space="0" w:color="auto"/>
              <w:bottom w:val="single" w:sz="6" w:space="0" w:color="auto"/>
              <w:right w:val="single" w:sz="4" w:space="0" w:color="auto"/>
            </w:tcBorders>
            <w:hideMark/>
          </w:tcPr>
          <w:p w:rsidR="007B1BBE" w:rsidRDefault="007B1BBE">
            <w:pPr>
              <w:jc w:val="center"/>
              <w:rPr>
                <w:rFonts w:eastAsia="Calibri"/>
                <w:b/>
                <w:kern w:val="2"/>
                <w:sz w:val="16"/>
                <w:szCs w:val="16"/>
                <w:lang w:eastAsia="en-US"/>
              </w:rPr>
            </w:pPr>
            <w:r>
              <w:rPr>
                <w:rFonts w:eastAsia="Calibri"/>
                <w:b/>
                <w:sz w:val="16"/>
                <w:szCs w:val="16"/>
                <w:lang w:eastAsia="en-US"/>
              </w:rPr>
              <w:t xml:space="preserve">ООО </w:t>
            </w:r>
          </w:p>
          <w:p w:rsidR="007B1BBE" w:rsidRDefault="007B1BBE">
            <w:pPr>
              <w:jc w:val="center"/>
              <w:rPr>
                <w:rFonts w:eastAsia="Calibri"/>
                <w:b/>
                <w:sz w:val="16"/>
                <w:szCs w:val="16"/>
                <w:lang w:eastAsia="en-US"/>
              </w:rPr>
            </w:pPr>
            <w:r>
              <w:rPr>
                <w:rFonts w:eastAsia="Calibri"/>
                <w:b/>
                <w:sz w:val="16"/>
                <w:szCs w:val="16"/>
                <w:lang w:eastAsia="en-US"/>
              </w:rPr>
              <w:t>«</w:t>
            </w:r>
            <w:proofErr w:type="spellStart"/>
            <w:r>
              <w:rPr>
                <w:rFonts w:eastAsia="Calibri"/>
                <w:b/>
                <w:sz w:val="16"/>
                <w:szCs w:val="16"/>
                <w:lang w:eastAsia="en-US"/>
              </w:rPr>
              <w:t>Доринвест</w:t>
            </w:r>
            <w:proofErr w:type="spellEnd"/>
            <w:r>
              <w:rPr>
                <w:rFonts w:eastAsia="Calibri"/>
                <w:b/>
                <w:sz w:val="16"/>
                <w:szCs w:val="16"/>
                <w:lang w:eastAsia="en-US"/>
              </w:rPr>
              <w:t>»,</w:t>
            </w:r>
          </w:p>
          <w:p w:rsidR="007B1BBE" w:rsidRDefault="007B1BBE">
            <w:pPr>
              <w:suppressAutoHyphens/>
              <w:jc w:val="center"/>
              <w:rPr>
                <w:rFonts w:eastAsia="Calibri"/>
                <w:kern w:val="2"/>
                <w:sz w:val="16"/>
                <w:szCs w:val="16"/>
                <w:lang w:eastAsia="en-US"/>
              </w:rPr>
            </w:pPr>
            <w:r>
              <w:rPr>
                <w:rFonts w:eastAsia="Calibri"/>
                <w:b/>
                <w:sz w:val="16"/>
                <w:szCs w:val="16"/>
                <w:lang w:eastAsia="en-US"/>
              </w:rPr>
              <w:t xml:space="preserve"> г. Советский</w:t>
            </w:r>
          </w:p>
        </w:tc>
      </w:tr>
      <w:tr w:rsidR="007B1BBE" w:rsidTr="0081679C">
        <w:trPr>
          <w:trHeight w:val="708"/>
        </w:trPr>
        <w:tc>
          <w:tcPr>
            <w:tcW w:w="1756" w:type="pct"/>
            <w:tcBorders>
              <w:top w:val="single" w:sz="6" w:space="0" w:color="auto"/>
              <w:left w:val="single" w:sz="4" w:space="0" w:color="auto"/>
              <w:bottom w:val="single" w:sz="6" w:space="0" w:color="auto"/>
              <w:right w:val="single" w:sz="6" w:space="0" w:color="auto"/>
            </w:tcBorders>
            <w:hideMark/>
          </w:tcPr>
          <w:p w:rsidR="007B1BBE" w:rsidRDefault="007B1BBE">
            <w:pPr>
              <w:suppressAutoHyphens/>
              <w:snapToGrid w:val="0"/>
              <w:ind w:left="108" w:right="119"/>
              <w:jc w:val="both"/>
              <w:rPr>
                <w:color w:val="000000"/>
                <w:kern w:val="2"/>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2214" w:type="pct"/>
            <w:gridSpan w:val="2"/>
            <w:tcBorders>
              <w:top w:val="single" w:sz="6" w:space="0" w:color="auto"/>
              <w:left w:val="single" w:sz="6" w:space="0" w:color="auto"/>
              <w:bottom w:val="single" w:sz="6" w:space="0" w:color="auto"/>
              <w:right w:val="single" w:sz="6" w:space="0" w:color="auto"/>
            </w:tcBorders>
            <w:vAlign w:val="center"/>
            <w:hideMark/>
          </w:tcPr>
          <w:p w:rsidR="007B1BBE" w:rsidRDefault="007B1BBE">
            <w:pPr>
              <w:suppressAutoHyphens/>
              <w:snapToGrid w:val="0"/>
              <w:jc w:val="center"/>
              <w:rPr>
                <w:color w:val="000000"/>
                <w:kern w:val="2"/>
                <w:sz w:val="16"/>
                <w:szCs w:val="16"/>
                <w:lang w:eastAsia="ar-SA"/>
              </w:rPr>
            </w:pPr>
            <w:r>
              <w:rPr>
                <w:color w:val="000000"/>
                <w:sz w:val="16"/>
                <w:szCs w:val="16"/>
              </w:rPr>
              <w:t>декларация</w:t>
            </w:r>
          </w:p>
        </w:tc>
        <w:tc>
          <w:tcPr>
            <w:tcW w:w="1031" w:type="pct"/>
            <w:tcBorders>
              <w:top w:val="single" w:sz="6" w:space="0" w:color="auto"/>
              <w:left w:val="single" w:sz="6" w:space="0" w:color="auto"/>
              <w:bottom w:val="single" w:sz="6" w:space="0" w:color="auto"/>
              <w:right w:val="single" w:sz="4" w:space="0" w:color="auto"/>
            </w:tcBorders>
            <w:hideMark/>
          </w:tcPr>
          <w:p w:rsidR="007B1BBE" w:rsidRDefault="007B1BBE">
            <w:pPr>
              <w:snapToGrid w:val="0"/>
              <w:spacing w:line="276" w:lineRule="auto"/>
              <w:jc w:val="center"/>
              <w:rPr>
                <w:kern w:val="2"/>
                <w:sz w:val="16"/>
                <w:szCs w:val="16"/>
                <w:lang w:eastAsia="ar-SA"/>
              </w:rPr>
            </w:pPr>
            <w:r>
              <w:rPr>
                <w:sz w:val="16"/>
                <w:szCs w:val="16"/>
              </w:rPr>
              <w:t>информация</w:t>
            </w:r>
          </w:p>
          <w:p w:rsidR="007B1BBE" w:rsidRDefault="007B1BBE">
            <w:pPr>
              <w:suppressAutoHyphens/>
              <w:jc w:val="center"/>
              <w:rPr>
                <w:kern w:val="2"/>
                <w:lang w:eastAsia="ar-SA"/>
              </w:rPr>
            </w:pPr>
            <w:r>
              <w:rPr>
                <w:sz w:val="16"/>
                <w:szCs w:val="16"/>
              </w:rPr>
              <w:t>продекларирована</w:t>
            </w:r>
          </w:p>
        </w:tc>
      </w:tr>
      <w:tr w:rsidR="007B1BBE" w:rsidTr="0081679C">
        <w:trPr>
          <w:trHeight w:val="387"/>
        </w:trPr>
        <w:tc>
          <w:tcPr>
            <w:tcW w:w="1756" w:type="pct"/>
            <w:tcBorders>
              <w:top w:val="single" w:sz="6" w:space="0" w:color="auto"/>
              <w:left w:val="single" w:sz="4" w:space="0" w:color="auto"/>
              <w:bottom w:val="single" w:sz="6" w:space="0" w:color="auto"/>
              <w:right w:val="single" w:sz="6" w:space="0" w:color="auto"/>
            </w:tcBorders>
            <w:hideMark/>
          </w:tcPr>
          <w:p w:rsidR="007B1BBE" w:rsidRDefault="007B1BBE">
            <w:pPr>
              <w:suppressAutoHyphens/>
              <w:snapToGrid w:val="0"/>
              <w:ind w:left="105" w:right="120"/>
              <w:jc w:val="both"/>
              <w:rPr>
                <w:color w:val="000000"/>
                <w:kern w:val="2"/>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214" w:type="pct"/>
            <w:gridSpan w:val="2"/>
            <w:tcBorders>
              <w:top w:val="single" w:sz="6" w:space="0" w:color="auto"/>
              <w:left w:val="single" w:sz="6" w:space="0" w:color="auto"/>
              <w:bottom w:val="single" w:sz="6" w:space="0" w:color="auto"/>
              <w:right w:val="single" w:sz="6" w:space="0" w:color="auto"/>
            </w:tcBorders>
            <w:vAlign w:val="center"/>
            <w:hideMark/>
          </w:tcPr>
          <w:p w:rsidR="007B1BBE" w:rsidRDefault="007B1BBE">
            <w:pPr>
              <w:suppressAutoHyphens/>
              <w:snapToGrid w:val="0"/>
              <w:jc w:val="center"/>
              <w:rPr>
                <w:color w:val="000000"/>
                <w:kern w:val="2"/>
                <w:sz w:val="16"/>
                <w:szCs w:val="16"/>
                <w:lang w:eastAsia="ar-SA"/>
              </w:rPr>
            </w:pPr>
            <w:r>
              <w:rPr>
                <w:color w:val="000000"/>
                <w:sz w:val="16"/>
                <w:szCs w:val="16"/>
              </w:rPr>
              <w:t>декларация</w:t>
            </w:r>
          </w:p>
        </w:tc>
        <w:tc>
          <w:tcPr>
            <w:tcW w:w="1031"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napToGrid w:val="0"/>
              <w:spacing w:line="276" w:lineRule="auto"/>
              <w:jc w:val="center"/>
              <w:rPr>
                <w:kern w:val="2"/>
                <w:sz w:val="16"/>
                <w:szCs w:val="16"/>
                <w:lang w:eastAsia="ar-SA"/>
              </w:rPr>
            </w:pPr>
            <w:r>
              <w:rPr>
                <w:sz w:val="16"/>
                <w:szCs w:val="16"/>
              </w:rPr>
              <w:t xml:space="preserve">информация </w:t>
            </w:r>
          </w:p>
          <w:p w:rsidR="007B1BBE" w:rsidRDefault="007B1BBE">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7B1BBE" w:rsidTr="0081679C">
        <w:tc>
          <w:tcPr>
            <w:tcW w:w="1756" w:type="pct"/>
            <w:tcBorders>
              <w:top w:val="single" w:sz="6" w:space="0" w:color="auto"/>
              <w:left w:val="single" w:sz="4" w:space="0" w:color="auto"/>
              <w:bottom w:val="single" w:sz="6" w:space="0" w:color="auto"/>
              <w:right w:val="single" w:sz="6" w:space="0" w:color="auto"/>
            </w:tcBorders>
            <w:hideMark/>
          </w:tcPr>
          <w:p w:rsidR="007B1BBE" w:rsidRDefault="007B1BBE">
            <w:pPr>
              <w:suppressAutoHyphens/>
              <w:snapToGrid w:val="0"/>
              <w:ind w:left="105" w:right="120"/>
              <w:jc w:val="both"/>
              <w:rPr>
                <w:color w:val="000000"/>
                <w:kern w:val="2"/>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14" w:type="pct"/>
            <w:gridSpan w:val="2"/>
            <w:tcBorders>
              <w:top w:val="single" w:sz="6" w:space="0" w:color="auto"/>
              <w:left w:val="single" w:sz="6" w:space="0" w:color="auto"/>
              <w:bottom w:val="single" w:sz="6" w:space="0" w:color="auto"/>
              <w:right w:val="single" w:sz="6" w:space="0" w:color="auto"/>
            </w:tcBorders>
            <w:vAlign w:val="center"/>
          </w:tcPr>
          <w:p w:rsidR="007B1BBE" w:rsidRDefault="007B1BBE">
            <w:pPr>
              <w:snapToGrid w:val="0"/>
              <w:jc w:val="center"/>
              <w:rPr>
                <w:color w:val="000000"/>
                <w:kern w:val="2"/>
                <w:sz w:val="16"/>
                <w:szCs w:val="16"/>
                <w:lang w:eastAsia="ar-SA"/>
              </w:rPr>
            </w:pPr>
          </w:p>
          <w:p w:rsidR="007B1BBE" w:rsidRDefault="007B1BBE">
            <w:pPr>
              <w:suppressAutoHyphens/>
              <w:snapToGrid w:val="0"/>
              <w:ind w:firstLine="33"/>
              <w:jc w:val="center"/>
              <w:rPr>
                <w:color w:val="000000"/>
                <w:kern w:val="2"/>
                <w:sz w:val="16"/>
                <w:szCs w:val="16"/>
                <w:lang w:eastAsia="ar-SA"/>
              </w:rPr>
            </w:pPr>
            <w:r>
              <w:rPr>
                <w:color w:val="000000"/>
                <w:sz w:val="16"/>
                <w:szCs w:val="16"/>
              </w:rPr>
              <w:t>декларация</w:t>
            </w:r>
          </w:p>
        </w:tc>
        <w:tc>
          <w:tcPr>
            <w:tcW w:w="1031"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napToGrid w:val="0"/>
              <w:spacing w:line="276" w:lineRule="auto"/>
              <w:jc w:val="center"/>
              <w:rPr>
                <w:kern w:val="2"/>
                <w:sz w:val="16"/>
                <w:szCs w:val="16"/>
                <w:lang w:eastAsia="ar-SA"/>
              </w:rPr>
            </w:pPr>
            <w:r>
              <w:rPr>
                <w:sz w:val="16"/>
                <w:szCs w:val="16"/>
              </w:rPr>
              <w:t xml:space="preserve">информация </w:t>
            </w:r>
          </w:p>
          <w:p w:rsidR="007B1BBE" w:rsidRDefault="007B1BBE">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7B1BBE" w:rsidTr="0081679C">
        <w:tc>
          <w:tcPr>
            <w:tcW w:w="1756" w:type="pct"/>
            <w:tcBorders>
              <w:top w:val="single" w:sz="6" w:space="0" w:color="auto"/>
              <w:left w:val="single" w:sz="4" w:space="0" w:color="auto"/>
              <w:bottom w:val="single" w:sz="6" w:space="0" w:color="auto"/>
              <w:right w:val="single" w:sz="6" w:space="0" w:color="auto"/>
            </w:tcBorders>
            <w:hideMark/>
          </w:tcPr>
          <w:p w:rsidR="007B1BBE" w:rsidRDefault="007B1BBE">
            <w:pPr>
              <w:ind w:left="126" w:right="97"/>
              <w:jc w:val="both"/>
              <w:rPr>
                <w:kern w:val="2"/>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B1BBE" w:rsidRDefault="007B1BBE">
            <w:pPr>
              <w:suppressAutoHyphens/>
              <w:snapToGrid w:val="0"/>
              <w:ind w:left="126" w:right="97"/>
              <w:jc w:val="both"/>
              <w:rPr>
                <w:color w:val="000000"/>
                <w:kern w:val="2"/>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14" w:type="pct"/>
            <w:gridSpan w:val="2"/>
            <w:tcBorders>
              <w:top w:val="single" w:sz="6" w:space="0" w:color="auto"/>
              <w:left w:val="single" w:sz="6" w:space="0" w:color="auto"/>
              <w:bottom w:val="single" w:sz="6" w:space="0" w:color="auto"/>
              <w:right w:val="single" w:sz="6" w:space="0" w:color="auto"/>
            </w:tcBorders>
            <w:vAlign w:val="center"/>
            <w:hideMark/>
          </w:tcPr>
          <w:p w:rsidR="007B1BBE" w:rsidRDefault="007B1BBE">
            <w:pPr>
              <w:suppressAutoHyphens/>
              <w:snapToGrid w:val="0"/>
              <w:jc w:val="center"/>
              <w:rPr>
                <w:color w:val="000000"/>
                <w:kern w:val="2"/>
                <w:sz w:val="16"/>
                <w:szCs w:val="16"/>
                <w:lang w:eastAsia="ar-SA"/>
              </w:rPr>
            </w:pPr>
            <w:r>
              <w:rPr>
                <w:color w:val="000000"/>
                <w:sz w:val="16"/>
                <w:szCs w:val="16"/>
              </w:rPr>
              <w:t>декларация</w:t>
            </w:r>
          </w:p>
        </w:tc>
        <w:tc>
          <w:tcPr>
            <w:tcW w:w="1031"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napToGrid w:val="0"/>
              <w:spacing w:line="276" w:lineRule="auto"/>
              <w:jc w:val="center"/>
              <w:rPr>
                <w:kern w:val="2"/>
                <w:sz w:val="16"/>
                <w:szCs w:val="16"/>
                <w:lang w:eastAsia="ar-SA"/>
              </w:rPr>
            </w:pPr>
            <w:r>
              <w:rPr>
                <w:sz w:val="16"/>
                <w:szCs w:val="16"/>
              </w:rPr>
              <w:t xml:space="preserve">информация </w:t>
            </w:r>
          </w:p>
          <w:p w:rsidR="007B1BBE" w:rsidRDefault="007B1BBE">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7B1BBE" w:rsidTr="0081679C">
        <w:trPr>
          <w:trHeight w:val="424"/>
        </w:trPr>
        <w:tc>
          <w:tcPr>
            <w:tcW w:w="1756" w:type="pct"/>
            <w:tcBorders>
              <w:top w:val="single" w:sz="6" w:space="0" w:color="auto"/>
              <w:left w:val="single" w:sz="4" w:space="0" w:color="auto"/>
              <w:bottom w:val="single" w:sz="6" w:space="0" w:color="auto"/>
              <w:right w:val="single" w:sz="6" w:space="0" w:color="auto"/>
            </w:tcBorders>
            <w:hideMark/>
          </w:tcPr>
          <w:p w:rsidR="007B1BBE" w:rsidRDefault="007B1BBE">
            <w:pPr>
              <w:suppressAutoHyphens/>
              <w:snapToGrid w:val="0"/>
              <w:ind w:left="105" w:right="120"/>
              <w:jc w:val="both"/>
              <w:rPr>
                <w:color w:val="000000"/>
                <w:kern w:val="2"/>
                <w:sz w:val="16"/>
                <w:szCs w:val="16"/>
                <w:lang w:eastAsia="ar-SA"/>
              </w:rPr>
            </w:pPr>
            <w:r>
              <w:rPr>
                <w:color w:val="000000"/>
                <w:sz w:val="16"/>
                <w:szCs w:val="16"/>
              </w:rPr>
              <w:t xml:space="preserve">5. </w:t>
            </w:r>
            <w:proofErr w:type="gramStart"/>
            <w:r>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Pr>
                <w:sz w:val="16"/>
                <w:szCs w:val="16"/>
              </w:rPr>
              <w:lastRenderedPageBreak/>
              <w:t>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14" w:type="pct"/>
            <w:gridSpan w:val="2"/>
            <w:tcBorders>
              <w:top w:val="single" w:sz="6" w:space="0" w:color="auto"/>
              <w:left w:val="single" w:sz="6" w:space="0" w:color="auto"/>
              <w:bottom w:val="single" w:sz="6" w:space="0" w:color="auto"/>
              <w:right w:val="single" w:sz="6" w:space="0" w:color="auto"/>
            </w:tcBorders>
            <w:vAlign w:val="center"/>
            <w:hideMark/>
          </w:tcPr>
          <w:p w:rsidR="007B1BBE" w:rsidRDefault="007B1BBE">
            <w:pPr>
              <w:suppressAutoHyphens/>
              <w:snapToGrid w:val="0"/>
              <w:jc w:val="center"/>
              <w:rPr>
                <w:color w:val="000000"/>
                <w:kern w:val="2"/>
                <w:sz w:val="16"/>
                <w:szCs w:val="16"/>
                <w:lang w:eastAsia="ar-SA"/>
              </w:rPr>
            </w:pPr>
            <w:r>
              <w:rPr>
                <w:color w:val="000000"/>
                <w:sz w:val="16"/>
                <w:szCs w:val="16"/>
              </w:rPr>
              <w:lastRenderedPageBreak/>
              <w:t>декларация</w:t>
            </w:r>
          </w:p>
        </w:tc>
        <w:tc>
          <w:tcPr>
            <w:tcW w:w="1031"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napToGrid w:val="0"/>
              <w:spacing w:line="276" w:lineRule="auto"/>
              <w:jc w:val="center"/>
              <w:rPr>
                <w:kern w:val="2"/>
                <w:sz w:val="16"/>
                <w:szCs w:val="16"/>
                <w:lang w:eastAsia="ar-SA"/>
              </w:rPr>
            </w:pPr>
            <w:r>
              <w:rPr>
                <w:sz w:val="16"/>
                <w:szCs w:val="16"/>
              </w:rPr>
              <w:t xml:space="preserve">информация </w:t>
            </w:r>
          </w:p>
          <w:p w:rsidR="007B1BBE" w:rsidRDefault="007B1BBE">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7B1BBE" w:rsidTr="0081679C">
        <w:trPr>
          <w:trHeight w:val="394"/>
        </w:trPr>
        <w:tc>
          <w:tcPr>
            <w:tcW w:w="1756" w:type="pct"/>
            <w:tcBorders>
              <w:top w:val="single" w:sz="6" w:space="0" w:color="auto"/>
              <w:left w:val="single" w:sz="4" w:space="0" w:color="auto"/>
              <w:bottom w:val="single" w:sz="6" w:space="0" w:color="auto"/>
              <w:right w:val="single" w:sz="6" w:space="0" w:color="auto"/>
            </w:tcBorders>
            <w:hideMark/>
          </w:tcPr>
          <w:p w:rsidR="007B1BBE" w:rsidRDefault="007B1BBE">
            <w:pPr>
              <w:suppressAutoHyphens/>
              <w:snapToGrid w:val="0"/>
              <w:ind w:left="105" w:right="120"/>
              <w:jc w:val="both"/>
              <w:rPr>
                <w:color w:val="000000"/>
                <w:kern w:val="2"/>
                <w:sz w:val="16"/>
                <w:szCs w:val="16"/>
                <w:lang w:eastAsia="ar-SA"/>
              </w:rPr>
            </w:pPr>
            <w:r>
              <w:rPr>
                <w:color w:val="000000"/>
                <w:sz w:val="16"/>
                <w:szCs w:val="16"/>
              </w:rPr>
              <w:lastRenderedPageBreak/>
              <w:t>6. Принадлежность участника  закупки к офшорным компаниям</w:t>
            </w:r>
          </w:p>
        </w:tc>
        <w:tc>
          <w:tcPr>
            <w:tcW w:w="2214" w:type="pct"/>
            <w:gridSpan w:val="2"/>
            <w:tcBorders>
              <w:top w:val="single" w:sz="6" w:space="0" w:color="auto"/>
              <w:left w:val="single" w:sz="6" w:space="0" w:color="auto"/>
              <w:bottom w:val="single" w:sz="6" w:space="0" w:color="auto"/>
              <w:right w:val="single" w:sz="6" w:space="0" w:color="auto"/>
            </w:tcBorders>
            <w:vAlign w:val="center"/>
            <w:hideMark/>
          </w:tcPr>
          <w:p w:rsidR="007B1BBE" w:rsidRDefault="007B1BBE">
            <w:pPr>
              <w:suppressAutoHyphens/>
              <w:autoSpaceDE w:val="0"/>
              <w:autoSpaceDN w:val="0"/>
              <w:adjustRightInd w:val="0"/>
              <w:jc w:val="center"/>
              <w:rPr>
                <w:color w:val="000000"/>
                <w:kern w:val="2"/>
                <w:sz w:val="16"/>
                <w:szCs w:val="16"/>
                <w:lang w:eastAsia="ar-SA"/>
              </w:rPr>
            </w:pPr>
            <w:r>
              <w:rPr>
                <w:color w:val="000000"/>
                <w:sz w:val="16"/>
                <w:szCs w:val="16"/>
              </w:rPr>
              <w:t>непринадлежность</w:t>
            </w:r>
          </w:p>
        </w:tc>
        <w:tc>
          <w:tcPr>
            <w:tcW w:w="1031"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uppressAutoHyphens/>
              <w:snapToGrid w:val="0"/>
              <w:spacing w:line="276" w:lineRule="auto"/>
              <w:jc w:val="center"/>
              <w:rPr>
                <w:kern w:val="2"/>
                <w:sz w:val="16"/>
                <w:szCs w:val="16"/>
                <w:lang w:eastAsia="ar-SA"/>
              </w:rPr>
            </w:pPr>
            <w:r>
              <w:rPr>
                <w:sz w:val="16"/>
                <w:szCs w:val="16"/>
              </w:rPr>
              <w:t>не принадлежит</w:t>
            </w:r>
          </w:p>
        </w:tc>
      </w:tr>
      <w:tr w:rsidR="007B1BBE" w:rsidTr="0081679C">
        <w:trPr>
          <w:trHeight w:val="394"/>
        </w:trPr>
        <w:tc>
          <w:tcPr>
            <w:tcW w:w="1756" w:type="pct"/>
            <w:tcBorders>
              <w:top w:val="single" w:sz="6" w:space="0" w:color="auto"/>
              <w:left w:val="single" w:sz="4" w:space="0" w:color="auto"/>
              <w:bottom w:val="single" w:sz="6" w:space="0" w:color="auto"/>
              <w:right w:val="single" w:sz="6" w:space="0" w:color="auto"/>
            </w:tcBorders>
            <w:hideMark/>
          </w:tcPr>
          <w:p w:rsidR="007B1BBE" w:rsidRDefault="007B1BBE">
            <w:pPr>
              <w:suppressAutoHyphens/>
              <w:snapToGrid w:val="0"/>
              <w:ind w:left="105" w:right="120"/>
              <w:jc w:val="both"/>
              <w:rPr>
                <w:color w:val="000000"/>
                <w:kern w:val="2"/>
                <w:sz w:val="16"/>
                <w:szCs w:val="16"/>
                <w:lang w:eastAsia="ar-SA"/>
              </w:rPr>
            </w:pPr>
            <w:r>
              <w:rPr>
                <w:color w:val="000000"/>
                <w:sz w:val="16"/>
                <w:szCs w:val="16"/>
              </w:rPr>
              <w:t>7. Отсутствие у участника закупки ограничений для участия в закупках, установленных законодательством Российской Федерации.</w:t>
            </w:r>
          </w:p>
        </w:tc>
        <w:tc>
          <w:tcPr>
            <w:tcW w:w="2214" w:type="pct"/>
            <w:gridSpan w:val="2"/>
            <w:tcBorders>
              <w:top w:val="single" w:sz="6" w:space="0" w:color="auto"/>
              <w:left w:val="single" w:sz="6" w:space="0" w:color="auto"/>
              <w:bottom w:val="single" w:sz="6" w:space="0" w:color="auto"/>
              <w:right w:val="single" w:sz="6" w:space="0" w:color="auto"/>
            </w:tcBorders>
            <w:vAlign w:val="center"/>
            <w:hideMark/>
          </w:tcPr>
          <w:p w:rsidR="007B1BBE" w:rsidRDefault="007B1BBE">
            <w:pPr>
              <w:suppressAutoHyphens/>
              <w:snapToGrid w:val="0"/>
              <w:jc w:val="center"/>
              <w:rPr>
                <w:color w:val="000000"/>
                <w:kern w:val="2"/>
                <w:sz w:val="16"/>
                <w:szCs w:val="16"/>
                <w:lang w:eastAsia="ar-SA"/>
              </w:rPr>
            </w:pPr>
            <w:proofErr w:type="gramStart"/>
            <w:r>
              <w:rPr>
                <w:color w:val="000000"/>
                <w:sz w:val="16"/>
                <w:szCs w:val="16"/>
              </w:rPr>
              <w:t>о</w:t>
            </w:r>
            <w:proofErr w:type="gramEnd"/>
            <w:r>
              <w:rPr>
                <w:color w:val="000000"/>
                <w:sz w:val="16"/>
                <w:szCs w:val="16"/>
              </w:rPr>
              <w:t>тсутствие</w:t>
            </w:r>
          </w:p>
        </w:tc>
        <w:tc>
          <w:tcPr>
            <w:tcW w:w="1031"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napToGrid w:val="0"/>
              <w:spacing w:line="276" w:lineRule="auto"/>
              <w:jc w:val="center"/>
              <w:rPr>
                <w:kern w:val="2"/>
                <w:sz w:val="16"/>
                <w:szCs w:val="16"/>
                <w:lang w:eastAsia="ar-SA"/>
              </w:rPr>
            </w:pPr>
            <w:r>
              <w:rPr>
                <w:sz w:val="16"/>
                <w:szCs w:val="16"/>
              </w:rPr>
              <w:t>информация</w:t>
            </w:r>
          </w:p>
          <w:p w:rsidR="007B1BBE" w:rsidRDefault="007B1BBE">
            <w:pPr>
              <w:suppressAutoHyphens/>
              <w:snapToGrid w:val="0"/>
              <w:spacing w:line="276" w:lineRule="auto"/>
              <w:jc w:val="center"/>
              <w:rPr>
                <w:kern w:val="2"/>
                <w:sz w:val="16"/>
                <w:szCs w:val="16"/>
                <w:lang w:eastAsia="ar-SA"/>
              </w:rPr>
            </w:pPr>
            <w:r>
              <w:rPr>
                <w:sz w:val="16"/>
                <w:szCs w:val="16"/>
              </w:rPr>
              <w:t>продекларирована</w:t>
            </w:r>
          </w:p>
        </w:tc>
      </w:tr>
      <w:tr w:rsidR="007B1BBE" w:rsidTr="0081679C">
        <w:trPr>
          <w:trHeight w:val="394"/>
        </w:trPr>
        <w:tc>
          <w:tcPr>
            <w:tcW w:w="1756" w:type="pct"/>
            <w:tcBorders>
              <w:top w:val="single" w:sz="6" w:space="0" w:color="auto"/>
              <w:left w:val="single" w:sz="4" w:space="0" w:color="auto"/>
              <w:bottom w:val="single" w:sz="6" w:space="0" w:color="auto"/>
              <w:right w:val="single" w:sz="6" w:space="0" w:color="auto"/>
            </w:tcBorders>
            <w:hideMark/>
          </w:tcPr>
          <w:p w:rsidR="007B1BBE" w:rsidRDefault="007B1BBE">
            <w:pPr>
              <w:suppressAutoHyphens/>
              <w:snapToGrid w:val="0"/>
              <w:ind w:left="105" w:right="120"/>
              <w:jc w:val="both"/>
              <w:rPr>
                <w:color w:val="000000"/>
                <w:kern w:val="2"/>
                <w:sz w:val="16"/>
                <w:szCs w:val="16"/>
                <w:lang w:eastAsia="ar-SA"/>
              </w:rPr>
            </w:pPr>
            <w:r>
              <w:rPr>
                <w:color w:val="000000"/>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14" w:type="pct"/>
            <w:gridSpan w:val="2"/>
            <w:tcBorders>
              <w:top w:val="single" w:sz="6" w:space="0" w:color="auto"/>
              <w:left w:val="single" w:sz="6" w:space="0" w:color="auto"/>
              <w:bottom w:val="single" w:sz="6" w:space="0" w:color="auto"/>
              <w:right w:val="single" w:sz="6" w:space="0" w:color="auto"/>
            </w:tcBorders>
            <w:vAlign w:val="center"/>
            <w:hideMark/>
          </w:tcPr>
          <w:p w:rsidR="007B1BBE" w:rsidRDefault="007B1BBE">
            <w:pPr>
              <w:suppressAutoHyphens/>
              <w:snapToGrid w:val="0"/>
              <w:jc w:val="center"/>
              <w:rPr>
                <w:color w:val="000000"/>
                <w:kern w:val="2"/>
                <w:sz w:val="16"/>
                <w:szCs w:val="16"/>
                <w:lang w:eastAsia="ar-SA"/>
              </w:rPr>
            </w:pPr>
            <w:r>
              <w:rPr>
                <w:color w:val="000000"/>
                <w:sz w:val="16"/>
                <w:szCs w:val="16"/>
              </w:rPr>
              <w:t>декларация</w:t>
            </w:r>
          </w:p>
        </w:tc>
        <w:tc>
          <w:tcPr>
            <w:tcW w:w="1031"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napToGrid w:val="0"/>
              <w:spacing w:line="276" w:lineRule="auto"/>
              <w:jc w:val="center"/>
              <w:rPr>
                <w:color w:val="000000"/>
                <w:kern w:val="2"/>
                <w:sz w:val="16"/>
                <w:szCs w:val="16"/>
                <w:lang w:eastAsia="ar-SA"/>
              </w:rPr>
            </w:pPr>
            <w:r>
              <w:rPr>
                <w:color w:val="000000"/>
                <w:sz w:val="16"/>
                <w:szCs w:val="16"/>
              </w:rPr>
              <w:t xml:space="preserve">информация </w:t>
            </w:r>
          </w:p>
          <w:p w:rsidR="007B1BBE" w:rsidRDefault="007B1BBE">
            <w:pPr>
              <w:suppressAutoHyphens/>
              <w:snapToGrid w:val="0"/>
              <w:spacing w:line="276" w:lineRule="auto"/>
              <w:jc w:val="center"/>
              <w:rPr>
                <w:kern w:val="2"/>
                <w:sz w:val="16"/>
                <w:szCs w:val="16"/>
                <w:lang w:eastAsia="ar-SA"/>
              </w:rPr>
            </w:pPr>
            <w:r>
              <w:rPr>
                <w:color w:val="000000"/>
                <w:sz w:val="16"/>
                <w:szCs w:val="16"/>
              </w:rPr>
              <w:t>продекларирована</w:t>
            </w:r>
          </w:p>
        </w:tc>
      </w:tr>
      <w:tr w:rsidR="007B1BBE" w:rsidTr="0081679C">
        <w:trPr>
          <w:trHeight w:val="394"/>
        </w:trPr>
        <w:tc>
          <w:tcPr>
            <w:tcW w:w="1756" w:type="pct"/>
            <w:tcBorders>
              <w:top w:val="single" w:sz="6" w:space="0" w:color="auto"/>
              <w:left w:val="single" w:sz="4" w:space="0" w:color="auto"/>
              <w:bottom w:val="single" w:sz="6" w:space="0" w:color="auto"/>
              <w:right w:val="single" w:sz="6" w:space="0" w:color="auto"/>
            </w:tcBorders>
            <w:hideMark/>
          </w:tcPr>
          <w:p w:rsidR="007B1BBE" w:rsidRDefault="007B1BBE">
            <w:pPr>
              <w:suppressAutoHyphens/>
              <w:snapToGrid w:val="0"/>
              <w:ind w:left="105" w:right="120"/>
              <w:jc w:val="both"/>
              <w:rPr>
                <w:bCs/>
                <w:kern w:val="2"/>
                <w:sz w:val="16"/>
                <w:szCs w:val="16"/>
                <w:lang w:eastAsia="ar-SA"/>
              </w:rPr>
            </w:pPr>
            <w:r>
              <w:rPr>
                <w:color w:val="000000"/>
                <w:sz w:val="16"/>
                <w:szCs w:val="16"/>
              </w:rPr>
              <w:t xml:space="preserve">9.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2214" w:type="pct"/>
            <w:gridSpan w:val="2"/>
            <w:tcBorders>
              <w:top w:val="single" w:sz="6" w:space="0" w:color="auto"/>
              <w:left w:val="single" w:sz="6" w:space="0" w:color="auto"/>
              <w:bottom w:val="single" w:sz="6" w:space="0" w:color="auto"/>
              <w:right w:val="single" w:sz="6" w:space="0" w:color="auto"/>
            </w:tcBorders>
            <w:vAlign w:val="center"/>
            <w:hideMark/>
          </w:tcPr>
          <w:p w:rsidR="007B1BBE" w:rsidRDefault="007B1BBE">
            <w:pPr>
              <w:suppressAutoHyphens/>
              <w:snapToGrid w:val="0"/>
              <w:jc w:val="center"/>
              <w:rPr>
                <w:color w:val="000000"/>
                <w:kern w:val="2"/>
                <w:sz w:val="16"/>
                <w:szCs w:val="16"/>
                <w:lang w:eastAsia="ar-SA"/>
              </w:rPr>
            </w:pPr>
            <w:r>
              <w:rPr>
                <w:color w:val="000000"/>
                <w:sz w:val="16"/>
                <w:szCs w:val="16"/>
              </w:rPr>
              <w:t>отсутствие</w:t>
            </w:r>
          </w:p>
        </w:tc>
        <w:tc>
          <w:tcPr>
            <w:tcW w:w="1031"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napToGrid w:val="0"/>
              <w:spacing w:line="276" w:lineRule="auto"/>
              <w:jc w:val="center"/>
              <w:rPr>
                <w:kern w:val="2"/>
                <w:sz w:val="16"/>
                <w:szCs w:val="16"/>
                <w:lang w:eastAsia="ar-SA"/>
              </w:rPr>
            </w:pPr>
            <w:r>
              <w:rPr>
                <w:sz w:val="16"/>
                <w:szCs w:val="16"/>
              </w:rPr>
              <w:t>информация</w:t>
            </w:r>
          </w:p>
          <w:p w:rsidR="007B1BBE" w:rsidRDefault="007B1BBE">
            <w:pPr>
              <w:suppressAutoHyphens/>
              <w:snapToGrid w:val="0"/>
              <w:spacing w:line="276" w:lineRule="auto"/>
              <w:jc w:val="center"/>
              <w:rPr>
                <w:rFonts w:eastAsia="Calibri"/>
                <w:kern w:val="2"/>
                <w:sz w:val="16"/>
                <w:szCs w:val="16"/>
                <w:lang w:eastAsia="ar-SA"/>
              </w:rPr>
            </w:pPr>
            <w:r>
              <w:rPr>
                <w:sz w:val="16"/>
                <w:szCs w:val="16"/>
              </w:rPr>
              <w:t>отсутствует</w:t>
            </w:r>
          </w:p>
        </w:tc>
      </w:tr>
      <w:tr w:rsidR="007B1BBE" w:rsidTr="0081679C">
        <w:trPr>
          <w:trHeight w:val="350"/>
        </w:trPr>
        <w:tc>
          <w:tcPr>
            <w:tcW w:w="1756" w:type="pct"/>
            <w:tcBorders>
              <w:top w:val="single" w:sz="6" w:space="0" w:color="auto"/>
              <w:left w:val="single" w:sz="4" w:space="0" w:color="auto"/>
              <w:bottom w:val="single" w:sz="6" w:space="0" w:color="auto"/>
              <w:right w:val="single" w:sz="6" w:space="0" w:color="auto"/>
            </w:tcBorders>
            <w:hideMark/>
          </w:tcPr>
          <w:p w:rsidR="007B1BBE" w:rsidRDefault="007B1BBE">
            <w:pPr>
              <w:suppressAutoHyphens/>
              <w:snapToGrid w:val="0"/>
              <w:ind w:left="105" w:right="120"/>
              <w:jc w:val="both"/>
              <w:rPr>
                <w:color w:val="000000"/>
                <w:kern w:val="2"/>
                <w:sz w:val="16"/>
                <w:szCs w:val="16"/>
                <w:lang w:eastAsia="ar-SA"/>
              </w:rPr>
            </w:pPr>
            <w:r>
              <w:rPr>
                <w:color w:val="000000"/>
                <w:sz w:val="16"/>
                <w:szCs w:val="16"/>
              </w:rPr>
              <w:t>10. Объем предоставленных документов и  сведений для участия в аукционе</w:t>
            </w:r>
          </w:p>
        </w:tc>
        <w:tc>
          <w:tcPr>
            <w:tcW w:w="2214" w:type="pct"/>
            <w:gridSpan w:val="2"/>
            <w:tcBorders>
              <w:top w:val="single" w:sz="6" w:space="0" w:color="auto"/>
              <w:left w:val="single" w:sz="6" w:space="0" w:color="auto"/>
              <w:bottom w:val="single" w:sz="6" w:space="0" w:color="auto"/>
              <w:right w:val="single" w:sz="6" w:space="0" w:color="auto"/>
            </w:tcBorders>
            <w:vAlign w:val="center"/>
            <w:hideMark/>
          </w:tcPr>
          <w:p w:rsidR="007B1BBE" w:rsidRDefault="007B1BBE">
            <w:pPr>
              <w:suppressAutoHyphens/>
              <w:snapToGrid w:val="0"/>
              <w:ind w:left="105" w:right="120"/>
              <w:jc w:val="center"/>
              <w:rPr>
                <w:color w:val="000000"/>
                <w:kern w:val="2"/>
                <w:sz w:val="16"/>
                <w:szCs w:val="16"/>
                <w:lang w:eastAsia="ar-SA"/>
              </w:rPr>
            </w:pPr>
            <w:r>
              <w:rPr>
                <w:color w:val="000000"/>
                <w:sz w:val="16"/>
                <w:szCs w:val="16"/>
              </w:rPr>
              <w:t>в  объеме, указанном  в  документации  об  аукционе</w:t>
            </w:r>
          </w:p>
        </w:tc>
        <w:tc>
          <w:tcPr>
            <w:tcW w:w="1031" w:type="pct"/>
            <w:tcBorders>
              <w:top w:val="single" w:sz="6" w:space="0" w:color="auto"/>
              <w:left w:val="single" w:sz="6" w:space="0" w:color="auto"/>
              <w:bottom w:val="single" w:sz="6" w:space="0" w:color="auto"/>
              <w:right w:val="single" w:sz="4" w:space="0" w:color="auto"/>
            </w:tcBorders>
            <w:vAlign w:val="center"/>
            <w:hideMark/>
          </w:tcPr>
          <w:p w:rsidR="007B1BBE" w:rsidRDefault="007B1BBE">
            <w:pPr>
              <w:suppressAutoHyphens/>
              <w:snapToGrid w:val="0"/>
              <w:ind w:left="110" w:right="110"/>
              <w:jc w:val="center"/>
              <w:rPr>
                <w:kern w:val="2"/>
                <w:sz w:val="16"/>
                <w:szCs w:val="16"/>
                <w:lang w:eastAsia="ar-SA"/>
              </w:rPr>
            </w:pPr>
            <w:r>
              <w:rPr>
                <w:sz w:val="16"/>
                <w:szCs w:val="16"/>
              </w:rPr>
              <w:t>в полном объеме</w:t>
            </w:r>
          </w:p>
        </w:tc>
      </w:tr>
      <w:tr w:rsidR="007B1BBE" w:rsidTr="007B1BBE">
        <w:trPr>
          <w:trHeight w:val="242"/>
        </w:trPr>
        <w:tc>
          <w:tcPr>
            <w:tcW w:w="3969" w:type="pct"/>
            <w:gridSpan w:val="3"/>
            <w:tcBorders>
              <w:top w:val="single" w:sz="6" w:space="0" w:color="auto"/>
              <w:left w:val="single" w:sz="4" w:space="0" w:color="auto"/>
              <w:bottom w:val="single" w:sz="6" w:space="0" w:color="auto"/>
              <w:right w:val="single" w:sz="6" w:space="0" w:color="auto"/>
            </w:tcBorders>
            <w:hideMark/>
          </w:tcPr>
          <w:p w:rsidR="007B1BBE" w:rsidRDefault="007B1BBE">
            <w:pPr>
              <w:rPr>
                <w:b/>
                <w:kern w:val="2"/>
                <w:sz w:val="16"/>
                <w:szCs w:val="16"/>
                <w:lang w:eastAsia="ar-SA"/>
              </w:rPr>
            </w:pPr>
            <w:r>
              <w:rPr>
                <w:sz w:val="16"/>
                <w:szCs w:val="16"/>
              </w:rPr>
              <w:t xml:space="preserve">  11. Начальная (максимальная) цена контракта –  </w:t>
            </w:r>
            <w:r>
              <w:rPr>
                <w:b/>
                <w:sz w:val="16"/>
                <w:szCs w:val="16"/>
              </w:rPr>
              <w:t>6 837 447,84 рублей</w:t>
            </w:r>
          </w:p>
        </w:tc>
        <w:tc>
          <w:tcPr>
            <w:tcW w:w="1031" w:type="pct"/>
            <w:tcBorders>
              <w:top w:val="single" w:sz="6" w:space="0" w:color="auto"/>
              <w:left w:val="single" w:sz="6" w:space="0" w:color="auto"/>
              <w:bottom w:val="single" w:sz="6" w:space="0" w:color="auto"/>
              <w:right w:val="single" w:sz="4" w:space="0" w:color="auto"/>
            </w:tcBorders>
          </w:tcPr>
          <w:p w:rsidR="007B1BBE" w:rsidRDefault="007B1BBE">
            <w:pPr>
              <w:rPr>
                <w:b/>
                <w:kern w:val="2"/>
                <w:sz w:val="16"/>
                <w:szCs w:val="16"/>
                <w:lang w:eastAsia="ar-SA"/>
              </w:rPr>
            </w:pPr>
          </w:p>
        </w:tc>
      </w:tr>
    </w:tbl>
    <w:p w:rsidR="00DE6498" w:rsidRDefault="00DE6498"/>
    <w:sectPr w:rsidR="00DE6498" w:rsidSect="0081679C">
      <w:pgSz w:w="11906" w:h="16838"/>
      <w:pgMar w:top="284" w:right="850"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1576B7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2312DD6"/>
    <w:multiLevelType w:val="hybridMultilevel"/>
    <w:tmpl w:val="2FE487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04559D"/>
    <w:multiLevelType w:val="hybridMultilevel"/>
    <w:tmpl w:val="C76E774A"/>
    <w:lvl w:ilvl="0" w:tplc="D75C8960">
      <w:start w:val="1"/>
      <w:numFmt w:val="decimal"/>
      <w:lvlText w:val="%1."/>
      <w:lvlJc w:val="left"/>
      <w:pPr>
        <w:ind w:left="720" w:hanging="360"/>
      </w:pPr>
      <w:rPr>
        <w:rFonts w:ascii="PT Astra Serif" w:hAnsi="PT Astra Serif" w:hint="default"/>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FE57CBD"/>
    <w:multiLevelType w:val="hybridMultilevel"/>
    <w:tmpl w:val="160C32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D6F"/>
    <w:rsid w:val="000E29FF"/>
    <w:rsid w:val="000F08C4"/>
    <w:rsid w:val="00230454"/>
    <w:rsid w:val="003C1784"/>
    <w:rsid w:val="00614AED"/>
    <w:rsid w:val="00724711"/>
    <w:rsid w:val="007B1BBE"/>
    <w:rsid w:val="0081679C"/>
    <w:rsid w:val="00823F29"/>
    <w:rsid w:val="008D1927"/>
    <w:rsid w:val="0090073B"/>
    <w:rsid w:val="009C17A9"/>
    <w:rsid w:val="00BB75D2"/>
    <w:rsid w:val="00DE6498"/>
    <w:rsid w:val="00E275FD"/>
    <w:rsid w:val="00E32D6F"/>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8C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F08C4"/>
    <w:rPr>
      <w:rFonts w:ascii="Times New Roman" w:hAnsi="Times New Roman" w:cs="Times New Roman" w:hint="default"/>
      <w:color w:val="0000FF"/>
      <w:u w:val="single"/>
    </w:rPr>
  </w:style>
  <w:style w:type="character" w:customStyle="1" w:styleId="a4">
    <w:name w:val="Абзац списка Знак"/>
    <w:link w:val="a5"/>
    <w:uiPriority w:val="99"/>
    <w:locked/>
    <w:rsid w:val="000F08C4"/>
    <w:rPr>
      <w:rFonts w:ascii="Times New Roman" w:eastAsia="Times New Roman" w:hAnsi="Times New Roman" w:cs="Times New Roman"/>
      <w:sz w:val="24"/>
      <w:szCs w:val="24"/>
    </w:rPr>
  </w:style>
  <w:style w:type="paragraph" w:styleId="a5">
    <w:name w:val="List Paragraph"/>
    <w:basedOn w:val="a"/>
    <w:link w:val="a4"/>
    <w:uiPriority w:val="99"/>
    <w:qFormat/>
    <w:rsid w:val="000F08C4"/>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08C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F08C4"/>
    <w:rPr>
      <w:rFonts w:ascii="Times New Roman" w:hAnsi="Times New Roman" w:cs="Times New Roman" w:hint="default"/>
      <w:color w:val="0000FF"/>
      <w:u w:val="single"/>
    </w:rPr>
  </w:style>
  <w:style w:type="character" w:customStyle="1" w:styleId="a4">
    <w:name w:val="Абзац списка Знак"/>
    <w:link w:val="a5"/>
    <w:uiPriority w:val="99"/>
    <w:locked/>
    <w:rsid w:val="000F08C4"/>
    <w:rPr>
      <w:rFonts w:ascii="Times New Roman" w:eastAsia="Times New Roman" w:hAnsi="Times New Roman" w:cs="Times New Roman"/>
      <w:sz w:val="24"/>
      <w:szCs w:val="24"/>
    </w:rPr>
  </w:style>
  <w:style w:type="paragraph" w:styleId="a5">
    <w:name w:val="List Paragraph"/>
    <w:basedOn w:val="a"/>
    <w:link w:val="a4"/>
    <w:uiPriority w:val="99"/>
    <w:qFormat/>
    <w:rsid w:val="000F08C4"/>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5698">
      <w:bodyDiv w:val="1"/>
      <w:marLeft w:val="0"/>
      <w:marRight w:val="0"/>
      <w:marTop w:val="0"/>
      <w:marBottom w:val="0"/>
      <w:divBdr>
        <w:top w:val="none" w:sz="0" w:space="0" w:color="auto"/>
        <w:left w:val="none" w:sz="0" w:space="0" w:color="auto"/>
        <w:bottom w:val="none" w:sz="0" w:space="0" w:color="auto"/>
        <w:right w:val="none" w:sz="0" w:space="0" w:color="auto"/>
      </w:divBdr>
    </w:div>
    <w:div w:id="672340625">
      <w:bodyDiv w:val="1"/>
      <w:marLeft w:val="0"/>
      <w:marRight w:val="0"/>
      <w:marTop w:val="0"/>
      <w:marBottom w:val="0"/>
      <w:divBdr>
        <w:top w:val="none" w:sz="0" w:space="0" w:color="auto"/>
        <w:left w:val="none" w:sz="0" w:space="0" w:color="auto"/>
        <w:bottom w:val="none" w:sz="0" w:space="0" w:color="auto"/>
        <w:right w:val="none" w:sz="0" w:space="0" w:color="auto"/>
      </w:divBdr>
    </w:div>
    <w:div w:id="850144540">
      <w:bodyDiv w:val="1"/>
      <w:marLeft w:val="0"/>
      <w:marRight w:val="0"/>
      <w:marTop w:val="0"/>
      <w:marBottom w:val="0"/>
      <w:divBdr>
        <w:top w:val="none" w:sz="0" w:space="0" w:color="auto"/>
        <w:left w:val="none" w:sz="0" w:space="0" w:color="auto"/>
        <w:bottom w:val="none" w:sz="0" w:space="0" w:color="auto"/>
        <w:right w:val="none" w:sz="0" w:space="0" w:color="auto"/>
      </w:divBdr>
    </w:div>
    <w:div w:id="1267418534">
      <w:bodyDiv w:val="1"/>
      <w:marLeft w:val="0"/>
      <w:marRight w:val="0"/>
      <w:marTop w:val="0"/>
      <w:marBottom w:val="0"/>
      <w:divBdr>
        <w:top w:val="none" w:sz="0" w:space="0" w:color="auto"/>
        <w:left w:val="none" w:sz="0" w:space="0" w:color="auto"/>
        <w:bottom w:val="none" w:sz="0" w:space="0" w:color="auto"/>
        <w:right w:val="none" w:sz="0" w:space="0" w:color="auto"/>
      </w:divBdr>
    </w:div>
    <w:div w:id="1353460628">
      <w:bodyDiv w:val="1"/>
      <w:marLeft w:val="0"/>
      <w:marRight w:val="0"/>
      <w:marTop w:val="0"/>
      <w:marBottom w:val="0"/>
      <w:divBdr>
        <w:top w:val="none" w:sz="0" w:space="0" w:color="auto"/>
        <w:left w:val="none" w:sz="0" w:space="0" w:color="auto"/>
        <w:bottom w:val="none" w:sz="0" w:space="0" w:color="auto"/>
        <w:right w:val="none" w:sz="0" w:space="0" w:color="auto"/>
      </w:divBdr>
    </w:div>
    <w:div w:id="1755778405">
      <w:bodyDiv w:val="1"/>
      <w:marLeft w:val="0"/>
      <w:marRight w:val="0"/>
      <w:marTop w:val="0"/>
      <w:marBottom w:val="0"/>
      <w:divBdr>
        <w:top w:val="none" w:sz="0" w:space="0" w:color="auto"/>
        <w:left w:val="none" w:sz="0" w:space="0" w:color="auto"/>
        <w:bottom w:val="none" w:sz="0" w:space="0" w:color="auto"/>
        <w:right w:val="none" w:sz="0" w:space="0" w:color="auto"/>
      </w:divBdr>
    </w:div>
    <w:div w:id="205954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5</Pages>
  <Words>2740</Words>
  <Characters>15623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9</cp:revision>
  <cp:lastPrinted>2019-06-20T07:18:00Z</cp:lastPrinted>
  <dcterms:created xsi:type="dcterms:W3CDTF">2019-06-19T05:07:00Z</dcterms:created>
  <dcterms:modified xsi:type="dcterms:W3CDTF">2019-06-20T07:20:00Z</dcterms:modified>
</cp:coreProperties>
</file>