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496"/>
      </w:tblGrid>
      <w:tr w:rsidR="00762230" w:rsidTr="00A4483D">
        <w:trPr>
          <w:cantSplit/>
        </w:trPr>
        <w:tc>
          <w:tcPr>
            <w:tcW w:w="4496" w:type="dxa"/>
            <w:hideMark/>
          </w:tcPr>
          <w:p w:rsidR="00762230" w:rsidRDefault="00762230" w:rsidP="00A4483D">
            <w:pPr>
              <w:widowControl w:val="0"/>
              <w:tabs>
                <w:tab w:val="right" w:pos="4185"/>
              </w:tabs>
              <w:ind w:right="-6"/>
              <w:jc w:val="center"/>
              <w:rPr>
                <w:sz w:val="24"/>
                <w:szCs w:val="24"/>
              </w:rPr>
            </w:pPr>
            <w:r w:rsidRPr="00332BCE">
              <w:rPr>
                <w:sz w:val="24"/>
                <w:szCs w:val="24"/>
              </w:rPr>
              <w:object w:dxaOrig="3540" w:dyaOrig="43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4.7pt;height:78.45pt" o:ole="">
                  <v:imagedata r:id="rId6" o:title=""/>
                </v:shape>
                <o:OLEObject Type="Embed" ProgID="MSPhotoEd.3" ShapeID="_x0000_i1025" DrawAspect="Content" ObjectID="_1511790590" r:id="rId7"/>
              </w:object>
            </w:r>
          </w:p>
        </w:tc>
      </w:tr>
      <w:tr w:rsidR="00762230" w:rsidTr="00A4483D">
        <w:trPr>
          <w:cantSplit/>
        </w:trPr>
        <w:tc>
          <w:tcPr>
            <w:tcW w:w="4496" w:type="dxa"/>
            <w:hideMark/>
          </w:tcPr>
          <w:p w:rsidR="00762230" w:rsidRDefault="00762230" w:rsidP="00A4483D">
            <w:pPr>
              <w:jc w:val="center"/>
            </w:pPr>
            <w:r>
              <w:rPr>
                <w:b/>
              </w:rPr>
              <w:t>Управление образования администрации</w:t>
            </w:r>
          </w:p>
        </w:tc>
      </w:tr>
      <w:tr w:rsidR="00762230" w:rsidTr="00A4483D">
        <w:trPr>
          <w:cantSplit/>
          <w:trHeight w:val="86"/>
        </w:trPr>
        <w:tc>
          <w:tcPr>
            <w:tcW w:w="4496" w:type="dxa"/>
            <w:hideMark/>
          </w:tcPr>
          <w:p w:rsidR="00762230" w:rsidRDefault="00762230" w:rsidP="00A4483D">
            <w:pPr>
              <w:jc w:val="center"/>
              <w:rPr>
                <w:b/>
              </w:rPr>
            </w:pPr>
            <w:r>
              <w:rPr>
                <w:b/>
              </w:rPr>
              <w:t>города Югорска</w:t>
            </w:r>
          </w:p>
          <w:p w:rsidR="00762230" w:rsidRDefault="00762230" w:rsidP="00A4483D">
            <w:pPr>
              <w:jc w:val="center"/>
            </w:pPr>
            <w:r>
              <w:rPr>
                <w:b/>
              </w:rPr>
              <w:t>Муниципальное бюджетное общеобразовательное</w:t>
            </w:r>
          </w:p>
          <w:p w:rsidR="00762230" w:rsidRDefault="00762230" w:rsidP="00A4483D">
            <w:pPr>
              <w:jc w:val="center"/>
              <w:rPr>
                <w:b/>
              </w:rPr>
            </w:pPr>
            <w:r>
              <w:rPr>
                <w:b/>
              </w:rPr>
              <w:t>учреждение «Средняя общеобразовательная</w:t>
            </w:r>
          </w:p>
          <w:p w:rsidR="00762230" w:rsidRDefault="00762230" w:rsidP="00A4483D">
            <w:pPr>
              <w:jc w:val="center"/>
              <w:rPr>
                <w:b/>
              </w:rPr>
            </w:pPr>
            <w:r>
              <w:rPr>
                <w:b/>
              </w:rPr>
              <w:t>школа № 6»</w:t>
            </w:r>
          </w:p>
        </w:tc>
      </w:tr>
      <w:tr w:rsidR="00762230" w:rsidTr="00A4483D">
        <w:trPr>
          <w:cantSplit/>
        </w:trPr>
        <w:tc>
          <w:tcPr>
            <w:tcW w:w="4496" w:type="dxa"/>
            <w:hideMark/>
          </w:tcPr>
          <w:p w:rsidR="00762230" w:rsidRPr="00BF5802" w:rsidRDefault="00762230" w:rsidP="00A4483D">
            <w:pPr>
              <w:pStyle w:val="8"/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  <w:r w:rsidRPr="00BF5802">
              <w:rPr>
                <w:rFonts w:ascii="Times New Roman" w:hAnsi="Times New Roman" w:cs="Times New Roman"/>
                <w:i w:val="0"/>
                <w:sz w:val="20"/>
                <w:szCs w:val="20"/>
              </w:rPr>
              <w:t>ул. Ермака, д.7, г. Югорск, 628260,</w:t>
            </w:r>
          </w:p>
        </w:tc>
      </w:tr>
      <w:tr w:rsidR="00762230" w:rsidTr="00A4483D">
        <w:trPr>
          <w:cantSplit/>
        </w:trPr>
        <w:tc>
          <w:tcPr>
            <w:tcW w:w="4496" w:type="dxa"/>
            <w:hideMark/>
          </w:tcPr>
          <w:p w:rsidR="00762230" w:rsidRPr="00BF5802" w:rsidRDefault="00762230" w:rsidP="00A4483D">
            <w:pPr>
              <w:pStyle w:val="8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  <w:r w:rsidRPr="00BF5802">
              <w:rPr>
                <w:rFonts w:ascii="Times New Roman" w:hAnsi="Times New Roman" w:cs="Times New Roman"/>
                <w:i w:val="0"/>
                <w:sz w:val="20"/>
                <w:szCs w:val="20"/>
              </w:rPr>
              <w:t>Ханты-Мансийский  автономный</w:t>
            </w:r>
          </w:p>
          <w:p w:rsidR="00762230" w:rsidRPr="00BF5802" w:rsidRDefault="00762230" w:rsidP="00A4483D">
            <w:pPr>
              <w:pStyle w:val="8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  <w:r w:rsidRPr="00BF5802">
              <w:rPr>
                <w:rFonts w:ascii="Times New Roman" w:hAnsi="Times New Roman" w:cs="Times New Roman"/>
                <w:i w:val="0"/>
                <w:sz w:val="20"/>
                <w:szCs w:val="20"/>
              </w:rPr>
              <w:t>округ – Югра,  Тюменская область,</w:t>
            </w:r>
          </w:p>
        </w:tc>
      </w:tr>
      <w:tr w:rsidR="00762230" w:rsidTr="00A4483D">
        <w:trPr>
          <w:cantSplit/>
        </w:trPr>
        <w:tc>
          <w:tcPr>
            <w:tcW w:w="4496" w:type="dxa"/>
            <w:hideMark/>
          </w:tcPr>
          <w:p w:rsidR="00762230" w:rsidRPr="00BF5802" w:rsidRDefault="00762230" w:rsidP="00A4483D">
            <w:pPr>
              <w:pStyle w:val="8"/>
              <w:spacing w:before="0" w:after="0"/>
              <w:jc w:val="center"/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  <w:r w:rsidRPr="00BF5802">
              <w:rPr>
                <w:rFonts w:ascii="Times New Roman" w:hAnsi="Times New Roman" w:cs="Times New Roman"/>
                <w:i w:val="0"/>
                <w:sz w:val="20"/>
                <w:szCs w:val="20"/>
              </w:rPr>
              <w:t>Российская  Федерация</w:t>
            </w:r>
          </w:p>
          <w:p w:rsidR="00762230" w:rsidRPr="00BF5802" w:rsidRDefault="00762230" w:rsidP="00A4483D">
            <w:pPr>
              <w:jc w:val="center"/>
              <w:rPr>
                <w:b/>
              </w:rPr>
            </w:pPr>
            <w:r w:rsidRPr="00BF5802">
              <w:rPr>
                <w:b/>
              </w:rPr>
              <w:t>ОКПО 72695114, ИНН/КПП 8622009268/862201001</w:t>
            </w:r>
          </w:p>
        </w:tc>
      </w:tr>
      <w:tr w:rsidR="00762230" w:rsidTr="00A4483D">
        <w:trPr>
          <w:cantSplit/>
        </w:trPr>
        <w:tc>
          <w:tcPr>
            <w:tcW w:w="4496" w:type="dxa"/>
            <w:hideMark/>
          </w:tcPr>
          <w:p w:rsidR="00762230" w:rsidRPr="00BF5802" w:rsidRDefault="00762230" w:rsidP="00A4483D">
            <w:pPr>
              <w:jc w:val="center"/>
            </w:pPr>
            <w:r w:rsidRPr="00BF5802">
              <w:rPr>
                <w:b/>
              </w:rPr>
              <w:t>Тел. /факс: (34675) 6-87-37</w:t>
            </w:r>
          </w:p>
        </w:tc>
      </w:tr>
      <w:tr w:rsidR="00762230" w:rsidRPr="00475C98" w:rsidTr="00A4483D">
        <w:trPr>
          <w:cantSplit/>
        </w:trPr>
        <w:tc>
          <w:tcPr>
            <w:tcW w:w="4496" w:type="dxa"/>
            <w:hideMark/>
          </w:tcPr>
          <w:p w:rsidR="00762230" w:rsidRPr="00BF5802" w:rsidRDefault="00762230" w:rsidP="00A4483D">
            <w:pPr>
              <w:pStyle w:val="8"/>
              <w:spacing w:after="0"/>
              <w:jc w:val="center"/>
              <w:rPr>
                <w:rFonts w:ascii="Times New Roman" w:hAnsi="Times New Roman" w:cs="Times New Roman"/>
                <w:b/>
                <w:i w:val="0"/>
                <w:sz w:val="20"/>
                <w:szCs w:val="20"/>
                <w:lang w:val="en-US"/>
              </w:rPr>
            </w:pPr>
            <w:r w:rsidRPr="00BF5802">
              <w:rPr>
                <w:rFonts w:ascii="Times New Roman" w:hAnsi="Times New Roman" w:cs="Times New Roman"/>
                <w:i w:val="0"/>
                <w:sz w:val="20"/>
                <w:szCs w:val="20"/>
              </w:rPr>
              <w:t>е</w:t>
            </w:r>
            <w:r w:rsidRPr="00BF5802">
              <w:rPr>
                <w:rFonts w:ascii="Times New Roman" w:hAnsi="Times New Roman" w:cs="Times New Roman"/>
                <w:i w:val="0"/>
                <w:sz w:val="20"/>
                <w:szCs w:val="20"/>
                <w:lang w:val="en-US"/>
              </w:rPr>
              <w:t xml:space="preserve"> – mail:   </w:t>
            </w:r>
            <w:r w:rsidRPr="00BF5802">
              <w:rPr>
                <w:rFonts w:ascii="Times New Roman" w:hAnsi="Times New Roman" w:cs="Times New Roman"/>
                <w:i w:val="0"/>
                <w:sz w:val="20"/>
                <w:szCs w:val="20"/>
                <w:u w:val="single"/>
                <w:lang w:val="en-US"/>
              </w:rPr>
              <w:t>school-62007@yandex.ru</w:t>
            </w:r>
            <w:r w:rsidRPr="00BF5802">
              <w:rPr>
                <w:rFonts w:ascii="Times New Roman" w:hAnsi="Times New Roman" w:cs="Times New Roman"/>
                <w:i w:val="0"/>
                <w:sz w:val="20"/>
                <w:szCs w:val="20"/>
                <w:lang w:val="en-US"/>
              </w:rPr>
              <w:t>.</w:t>
            </w:r>
          </w:p>
        </w:tc>
      </w:tr>
      <w:tr w:rsidR="00762230" w:rsidRPr="00475C98" w:rsidTr="00A4483D">
        <w:trPr>
          <w:cantSplit/>
        </w:trPr>
        <w:tc>
          <w:tcPr>
            <w:tcW w:w="4496" w:type="dxa"/>
          </w:tcPr>
          <w:p w:rsidR="00762230" w:rsidRDefault="00762230" w:rsidP="00A4483D">
            <w:pPr>
              <w:pStyle w:val="8"/>
              <w:spacing w:after="0" w:line="276" w:lineRule="auto"/>
              <w:rPr>
                <w:b/>
                <w:lang w:val="en-US"/>
              </w:rPr>
            </w:pPr>
          </w:p>
        </w:tc>
      </w:tr>
    </w:tbl>
    <w:p w:rsidR="00762230" w:rsidRPr="00F72E13" w:rsidRDefault="00762230" w:rsidP="00762230">
      <w:pPr>
        <w:rPr>
          <w:sz w:val="18"/>
          <w:szCs w:val="18"/>
        </w:rPr>
      </w:pPr>
      <w:r>
        <w:rPr>
          <w:b/>
          <w:sz w:val="24"/>
          <w:szCs w:val="24"/>
          <w:u w:val="single"/>
        </w:rPr>
        <w:t>16.12.2015</w:t>
      </w:r>
      <w:r>
        <w:rPr>
          <w:b/>
          <w:sz w:val="24"/>
          <w:szCs w:val="24"/>
        </w:rPr>
        <w:t xml:space="preserve">г.  № </w:t>
      </w:r>
      <w:r>
        <w:rPr>
          <w:b/>
          <w:sz w:val="24"/>
          <w:szCs w:val="24"/>
          <w:u w:val="single"/>
        </w:rPr>
        <w:t>___</w:t>
      </w:r>
      <w:r w:rsidRPr="00F72E13">
        <w:rPr>
          <w:sz w:val="18"/>
          <w:szCs w:val="18"/>
        </w:rPr>
        <w:t xml:space="preserve"> </w:t>
      </w:r>
    </w:p>
    <w:p w:rsidR="00762230" w:rsidRPr="00F72E13" w:rsidRDefault="00762230" w:rsidP="00762230">
      <w:pPr>
        <w:jc w:val="center"/>
        <w:rPr>
          <w:sz w:val="24"/>
        </w:rPr>
      </w:pPr>
      <w:r>
        <w:rPr>
          <w:sz w:val="18"/>
          <w:szCs w:val="18"/>
        </w:rPr>
        <w:t xml:space="preserve"> </w:t>
      </w:r>
    </w:p>
    <w:p w:rsidR="00762230" w:rsidRPr="000B656D" w:rsidRDefault="00762230" w:rsidP="00762230">
      <w:pPr>
        <w:rPr>
          <w:b/>
          <w:sz w:val="24"/>
          <w:szCs w:val="24"/>
        </w:rPr>
      </w:pPr>
      <w:r w:rsidRPr="00C044C2">
        <w:rPr>
          <w:b/>
          <w:sz w:val="24"/>
          <w:szCs w:val="24"/>
        </w:rPr>
        <w:t>Ответ на запрос о разъяснении положений докуме</w:t>
      </w:r>
      <w:r w:rsidR="000B656D">
        <w:rPr>
          <w:b/>
          <w:sz w:val="24"/>
          <w:szCs w:val="24"/>
        </w:rPr>
        <w:t xml:space="preserve">нтации об электронном аукционе </w:t>
      </w:r>
      <w:r>
        <w:rPr>
          <w:sz w:val="24"/>
          <w:szCs w:val="24"/>
        </w:rPr>
        <w:t>на о</w:t>
      </w:r>
      <w:r w:rsidRPr="00EF56E6">
        <w:rPr>
          <w:sz w:val="24"/>
          <w:szCs w:val="24"/>
        </w:rPr>
        <w:t>казание услуг по техническому обслуживанию с</w:t>
      </w:r>
      <w:r>
        <w:rPr>
          <w:sz w:val="24"/>
          <w:szCs w:val="24"/>
        </w:rPr>
        <w:t>истемы вентиляции</w:t>
      </w:r>
      <w:r w:rsidR="00F2588B">
        <w:rPr>
          <w:sz w:val="24"/>
          <w:szCs w:val="24"/>
        </w:rPr>
        <w:t xml:space="preserve"> на 2016</w:t>
      </w:r>
      <w:r w:rsidRPr="00EF56E6">
        <w:rPr>
          <w:sz w:val="24"/>
          <w:szCs w:val="24"/>
        </w:rPr>
        <w:t xml:space="preserve"> год</w:t>
      </w:r>
      <w:r>
        <w:rPr>
          <w:sz w:val="24"/>
          <w:szCs w:val="24"/>
        </w:rPr>
        <w:t>:</w:t>
      </w:r>
    </w:p>
    <w:p w:rsidR="00762230" w:rsidRDefault="00762230" w:rsidP="00762230">
      <w:pPr>
        <w:rPr>
          <w:sz w:val="24"/>
          <w:szCs w:val="24"/>
        </w:rPr>
      </w:pPr>
      <w:r>
        <w:rPr>
          <w:sz w:val="24"/>
          <w:szCs w:val="24"/>
        </w:rPr>
        <w:t xml:space="preserve">Номер извещения     </w:t>
      </w:r>
      <w:r w:rsidRPr="00C47017">
        <w:rPr>
          <w:b/>
          <w:color w:val="333333"/>
          <w:sz w:val="24"/>
          <w:szCs w:val="24"/>
        </w:rPr>
        <w:t>018730000581500064</w:t>
      </w:r>
      <w:r w:rsidR="004624B7" w:rsidRPr="00C47017">
        <w:rPr>
          <w:b/>
          <w:color w:val="333333"/>
          <w:sz w:val="24"/>
          <w:szCs w:val="24"/>
        </w:rPr>
        <w:t>9</w:t>
      </w:r>
      <w:r>
        <w:rPr>
          <w:sz w:val="24"/>
          <w:szCs w:val="24"/>
        </w:rPr>
        <w:t>.</w:t>
      </w:r>
    </w:p>
    <w:p w:rsidR="00762230" w:rsidRDefault="00762230" w:rsidP="00762230">
      <w:pPr>
        <w:rPr>
          <w:sz w:val="24"/>
          <w:szCs w:val="24"/>
        </w:rPr>
      </w:pPr>
    </w:p>
    <w:p w:rsidR="00762230" w:rsidRPr="00431CC3" w:rsidRDefault="00762230" w:rsidP="00762230">
      <w:pPr>
        <w:rPr>
          <w:b/>
          <w:sz w:val="24"/>
          <w:szCs w:val="24"/>
        </w:rPr>
      </w:pPr>
      <w:r>
        <w:rPr>
          <w:b/>
          <w:sz w:val="24"/>
          <w:szCs w:val="24"/>
        </w:rPr>
        <w:t>Тема запроса</w:t>
      </w:r>
      <w:r w:rsidRPr="00431CC3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 </w:t>
      </w:r>
      <w:r w:rsidRPr="00EF56E6">
        <w:rPr>
          <w:sz w:val="24"/>
          <w:szCs w:val="24"/>
        </w:rPr>
        <w:t>За</w:t>
      </w:r>
      <w:r>
        <w:rPr>
          <w:sz w:val="24"/>
          <w:szCs w:val="24"/>
        </w:rPr>
        <w:t>прос разъяснения</w:t>
      </w:r>
    </w:p>
    <w:p w:rsidR="00762230" w:rsidRPr="00F2588B" w:rsidRDefault="00762230" w:rsidP="00762230">
      <w:pPr>
        <w:numPr>
          <w:ilvl w:val="0"/>
          <w:numId w:val="1"/>
        </w:numPr>
        <w:rPr>
          <w:b/>
          <w:sz w:val="24"/>
          <w:szCs w:val="24"/>
        </w:rPr>
      </w:pPr>
      <w:r w:rsidRPr="00884F53">
        <w:rPr>
          <w:b/>
          <w:sz w:val="24"/>
          <w:szCs w:val="24"/>
        </w:rPr>
        <w:t xml:space="preserve">Текст запроса: </w:t>
      </w:r>
    </w:p>
    <w:p w:rsidR="00762230" w:rsidRDefault="00762230" w:rsidP="00762230">
      <w:pPr>
        <w:pStyle w:val="a3"/>
        <w:tabs>
          <w:tab w:val="left" w:pos="8789"/>
        </w:tabs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</w:t>
      </w:r>
      <w:r>
        <w:rPr>
          <w:rFonts w:ascii="Times New Roman" w:hAnsi="Times New Roman" w:cs="Times New Roman"/>
        </w:rPr>
        <w:t xml:space="preserve"> Ремонт и замена производится из материала поставщика. Кто производит оплату и поставку материалов, Заказчик?</w:t>
      </w:r>
    </w:p>
    <w:p w:rsidR="00762230" w:rsidRPr="008F6E77" w:rsidRDefault="00762230" w:rsidP="00762230">
      <w:pPr>
        <w:pStyle w:val="a3"/>
        <w:tabs>
          <w:tab w:val="left" w:pos="8789"/>
        </w:tabs>
        <w:ind w:left="0"/>
        <w:jc w:val="both"/>
        <w:rPr>
          <w:rFonts w:ascii="Times New Roman" w:hAnsi="Times New Roman" w:cs="Times New Roman"/>
        </w:rPr>
      </w:pPr>
    </w:p>
    <w:p w:rsidR="00762230" w:rsidRDefault="00762230" w:rsidP="00C2252F">
      <w:pPr>
        <w:pStyle w:val="a3"/>
        <w:tabs>
          <w:tab w:val="left" w:pos="8789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Разъяснение на запрос</w:t>
      </w:r>
      <w:r w:rsidRPr="008928D0">
        <w:rPr>
          <w:rFonts w:ascii="Times New Roman" w:hAnsi="Times New Roman" w:cs="Times New Roman"/>
          <w:b/>
        </w:rPr>
        <w:t xml:space="preserve">: </w:t>
      </w:r>
    </w:p>
    <w:p w:rsidR="00C2252F" w:rsidRDefault="00C2252F" w:rsidP="00C2252F">
      <w:pPr>
        <w:keepNext/>
        <w:jc w:val="both"/>
        <w:rPr>
          <w:sz w:val="24"/>
          <w:szCs w:val="24"/>
        </w:rPr>
      </w:pPr>
      <w:r w:rsidRPr="007F74D2">
        <w:rPr>
          <w:sz w:val="24"/>
          <w:szCs w:val="24"/>
        </w:rPr>
        <w:t xml:space="preserve">     В документации об аукционе в электронной форме, в части </w:t>
      </w:r>
      <w:r w:rsidRPr="007F74D2">
        <w:rPr>
          <w:sz w:val="24"/>
          <w:szCs w:val="24"/>
          <w:lang w:val="en-US"/>
        </w:rPr>
        <w:t>I</w:t>
      </w:r>
      <w:r w:rsidRPr="007F74D2">
        <w:rPr>
          <w:sz w:val="24"/>
          <w:szCs w:val="24"/>
        </w:rPr>
        <w:t xml:space="preserve"> «</w:t>
      </w:r>
      <w:r w:rsidRPr="007F74D2">
        <w:rPr>
          <w:b/>
          <w:bCs/>
          <w:sz w:val="24"/>
          <w:szCs w:val="24"/>
        </w:rPr>
        <w:t xml:space="preserve">СВЕДЕНИЯ О ПРОВОДИМОМ АУКЦИОНЕ В ЭЛЕКТРОННОЙ ФОРМЕ», </w:t>
      </w:r>
      <w:r w:rsidRPr="007F74D2">
        <w:rPr>
          <w:bCs/>
          <w:sz w:val="24"/>
          <w:szCs w:val="24"/>
        </w:rPr>
        <w:t>в п. 11 указано:</w:t>
      </w:r>
      <w:r w:rsidRPr="007F74D2">
        <w:rPr>
          <w:b/>
          <w:bCs/>
          <w:sz w:val="24"/>
          <w:szCs w:val="24"/>
        </w:rPr>
        <w:t xml:space="preserve"> «</w:t>
      </w:r>
      <w:r w:rsidRPr="007F74D2">
        <w:rPr>
          <w:sz w:val="24"/>
          <w:szCs w:val="24"/>
        </w:rPr>
        <w:t xml:space="preserve">В общую цену Договора </w:t>
      </w:r>
      <w:r w:rsidRPr="009D0FA9">
        <w:rPr>
          <w:b/>
          <w:sz w:val="24"/>
          <w:szCs w:val="24"/>
        </w:rPr>
        <w:t>включены все расходы Исполнителя</w:t>
      </w:r>
      <w:r w:rsidRPr="007F74D2">
        <w:rPr>
          <w:sz w:val="24"/>
          <w:szCs w:val="24"/>
        </w:rPr>
        <w:t>, необходимые для осущес</w:t>
      </w:r>
      <w:r>
        <w:rPr>
          <w:sz w:val="24"/>
          <w:szCs w:val="24"/>
        </w:rPr>
        <w:t xml:space="preserve">твления им своих обязательств </w:t>
      </w:r>
      <w:r w:rsidRPr="007F74D2">
        <w:rPr>
          <w:sz w:val="24"/>
          <w:szCs w:val="24"/>
        </w:rPr>
        <w:t xml:space="preserve">  в полном объеме и надлежащего качества, в том числе все подлежащие к уплате налоги, сборы и иные расход</w:t>
      </w:r>
      <w:r>
        <w:rPr>
          <w:sz w:val="24"/>
          <w:szCs w:val="24"/>
        </w:rPr>
        <w:t>ы, связанные с оказанием услу</w:t>
      </w:r>
      <w:r w:rsidR="009D0FA9">
        <w:rPr>
          <w:sz w:val="24"/>
          <w:szCs w:val="24"/>
        </w:rPr>
        <w:t>г»</w:t>
      </w:r>
      <w:r>
        <w:rPr>
          <w:sz w:val="24"/>
          <w:szCs w:val="24"/>
        </w:rPr>
        <w:t>.</w:t>
      </w:r>
    </w:p>
    <w:p w:rsidR="00C2252F" w:rsidRPr="00C2252F" w:rsidRDefault="00475C98" w:rsidP="00C2252F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bookmarkStart w:id="0" w:name="_GoBack"/>
      <w:bookmarkEnd w:id="0"/>
      <w:r w:rsidR="00C2252F" w:rsidRPr="000275AB">
        <w:rPr>
          <w:sz w:val="24"/>
          <w:szCs w:val="24"/>
        </w:rPr>
        <w:t>В документации об аукционе в электронной форме</w:t>
      </w:r>
      <w:r w:rsidR="00C2252F">
        <w:rPr>
          <w:sz w:val="24"/>
          <w:szCs w:val="24"/>
        </w:rPr>
        <w:t xml:space="preserve"> в части </w:t>
      </w:r>
      <w:r w:rsidR="00C2252F">
        <w:rPr>
          <w:sz w:val="24"/>
          <w:szCs w:val="24"/>
          <w:lang w:val="en-US"/>
        </w:rPr>
        <w:t>II</w:t>
      </w:r>
      <w:r w:rsidR="00C2252F">
        <w:rPr>
          <w:sz w:val="24"/>
          <w:szCs w:val="24"/>
        </w:rPr>
        <w:t xml:space="preserve"> «ТЕХНИЧЕСКОЕ ЗАДАНИЕ» указано: </w:t>
      </w:r>
      <w:r w:rsidR="00C2252F" w:rsidRPr="007B27CC">
        <w:rPr>
          <w:sz w:val="24"/>
          <w:szCs w:val="24"/>
        </w:rPr>
        <w:t>Ремонт и замена оборудования производится из материало</w:t>
      </w:r>
      <w:r w:rsidR="00C2252F">
        <w:rPr>
          <w:sz w:val="24"/>
          <w:szCs w:val="24"/>
        </w:rPr>
        <w:t>в Поставщика (по необходимо</w:t>
      </w:r>
      <w:r w:rsidR="009D0FA9">
        <w:rPr>
          <w:sz w:val="24"/>
          <w:szCs w:val="24"/>
        </w:rPr>
        <w:t>сти).</w:t>
      </w:r>
    </w:p>
    <w:p w:rsidR="00C2252F" w:rsidRPr="009D0FA9" w:rsidRDefault="00C2252F" w:rsidP="00C2252F">
      <w:pPr>
        <w:keepNext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</w:t>
      </w:r>
      <w:r w:rsidRPr="007F74D2">
        <w:rPr>
          <w:sz w:val="24"/>
          <w:szCs w:val="24"/>
        </w:rPr>
        <w:t xml:space="preserve">  В проекте </w:t>
      </w:r>
      <w:r>
        <w:rPr>
          <w:sz w:val="24"/>
          <w:szCs w:val="24"/>
        </w:rPr>
        <w:t xml:space="preserve">гражданско-правового договора на оказание услуг </w:t>
      </w:r>
      <w:r w:rsidRPr="007F74D2">
        <w:rPr>
          <w:sz w:val="24"/>
          <w:szCs w:val="24"/>
        </w:rPr>
        <w:t>указано: п.2 «Цена Договора и порядок расчетов», п</w:t>
      </w:r>
      <w:r>
        <w:rPr>
          <w:sz w:val="24"/>
          <w:szCs w:val="24"/>
        </w:rPr>
        <w:t>.</w:t>
      </w:r>
      <w:r w:rsidRPr="007F74D2">
        <w:rPr>
          <w:sz w:val="24"/>
          <w:szCs w:val="24"/>
        </w:rPr>
        <w:t>п</w:t>
      </w:r>
      <w:r>
        <w:rPr>
          <w:sz w:val="24"/>
          <w:szCs w:val="24"/>
        </w:rPr>
        <w:t>.: «</w:t>
      </w:r>
      <w:r w:rsidRPr="007F74D2">
        <w:rPr>
          <w:sz w:val="24"/>
          <w:szCs w:val="24"/>
        </w:rPr>
        <w:t>2.3. В общую цену Договора включены все расходы Исполнителя, необходимые для исполнения обязательств по Договору, в том числе накладные расходы, расходы на уплату налогов, сборов и других обязательных платежей и отчислений</w:t>
      </w:r>
      <w:r>
        <w:rPr>
          <w:sz w:val="24"/>
          <w:szCs w:val="24"/>
        </w:rPr>
        <w:t xml:space="preserve">», </w:t>
      </w:r>
      <w:r w:rsidRPr="009D0FA9">
        <w:rPr>
          <w:b/>
          <w:sz w:val="24"/>
          <w:szCs w:val="24"/>
        </w:rPr>
        <w:t>т. е. оплату и поставку материалов производит исполнитель</w:t>
      </w:r>
      <w:r w:rsidR="009D0FA9" w:rsidRPr="009D0FA9">
        <w:rPr>
          <w:b/>
          <w:sz w:val="24"/>
          <w:szCs w:val="24"/>
        </w:rPr>
        <w:t>.</w:t>
      </w:r>
    </w:p>
    <w:p w:rsidR="00762230" w:rsidRPr="00EF56E6" w:rsidRDefault="00762230" w:rsidP="00C2252F">
      <w:pPr>
        <w:pStyle w:val="a3"/>
        <w:tabs>
          <w:tab w:val="left" w:pos="8789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2230" w:rsidRPr="00F2588B" w:rsidRDefault="00762230" w:rsidP="00C2252F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884F53">
        <w:rPr>
          <w:b/>
          <w:sz w:val="24"/>
          <w:szCs w:val="24"/>
        </w:rPr>
        <w:t xml:space="preserve">Текст запроса: </w:t>
      </w:r>
    </w:p>
    <w:p w:rsidR="00762230" w:rsidRDefault="00762230" w:rsidP="00C2252F">
      <w:pPr>
        <w:pStyle w:val="a3"/>
        <w:tabs>
          <w:tab w:val="left" w:pos="8789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Имеется ли в полном объеме проектная, техническая документация на оборудование, с указанием даты ввода, страны производителя и проводимых ремонтов?</w:t>
      </w:r>
    </w:p>
    <w:p w:rsidR="00762230" w:rsidRDefault="00762230" w:rsidP="00C2252F">
      <w:pPr>
        <w:pStyle w:val="a3"/>
        <w:tabs>
          <w:tab w:val="left" w:pos="8789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2230" w:rsidRDefault="00762230" w:rsidP="00C2252F">
      <w:pPr>
        <w:pStyle w:val="a3"/>
        <w:tabs>
          <w:tab w:val="left" w:pos="8789"/>
        </w:tabs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Разъяснение на запрос</w:t>
      </w:r>
      <w:r w:rsidRPr="008928D0">
        <w:rPr>
          <w:rFonts w:ascii="Times New Roman" w:hAnsi="Times New Roman" w:cs="Times New Roman"/>
          <w:b/>
        </w:rPr>
        <w:t xml:space="preserve">: </w:t>
      </w:r>
      <w:r w:rsidR="00F2588B">
        <w:rPr>
          <w:rFonts w:ascii="Times New Roman" w:hAnsi="Times New Roman" w:cs="Times New Roman"/>
        </w:rPr>
        <w:t>Документация будет предоставлена по необходимости исполнителю договора.</w:t>
      </w:r>
    </w:p>
    <w:p w:rsidR="00762230" w:rsidRDefault="00762230" w:rsidP="00C2252F">
      <w:pPr>
        <w:pStyle w:val="a3"/>
        <w:tabs>
          <w:tab w:val="left" w:pos="8789"/>
        </w:tabs>
        <w:ind w:left="0"/>
        <w:jc w:val="both"/>
        <w:rPr>
          <w:rFonts w:ascii="Times New Roman" w:hAnsi="Times New Roman" w:cs="Times New Roman"/>
        </w:rPr>
      </w:pPr>
    </w:p>
    <w:p w:rsidR="00762230" w:rsidRPr="00C2252F" w:rsidRDefault="00762230" w:rsidP="00C2252F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884F53">
        <w:rPr>
          <w:b/>
          <w:sz w:val="24"/>
          <w:szCs w:val="24"/>
        </w:rPr>
        <w:t xml:space="preserve">Текст запроса: </w:t>
      </w:r>
    </w:p>
    <w:p w:rsidR="00762230" w:rsidRDefault="00762230" w:rsidP="00C2252F">
      <w:pPr>
        <w:pStyle w:val="a3"/>
        <w:tabs>
          <w:tab w:val="left" w:pos="8789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Какой лимит денежных средств установлен на расходные материалы по тех. обслуживанию и проведению указанных Вами работ?</w:t>
      </w:r>
    </w:p>
    <w:p w:rsidR="00762230" w:rsidRDefault="00762230" w:rsidP="00C2252F">
      <w:pPr>
        <w:pStyle w:val="a3"/>
        <w:tabs>
          <w:tab w:val="left" w:pos="8789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0FA9" w:rsidRDefault="009D0FA9" w:rsidP="009D0FA9">
      <w:pPr>
        <w:pStyle w:val="a3"/>
        <w:tabs>
          <w:tab w:val="left" w:pos="8789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Разъяснение на запрос</w:t>
      </w:r>
      <w:r w:rsidRPr="008928D0">
        <w:rPr>
          <w:rFonts w:ascii="Times New Roman" w:hAnsi="Times New Roman" w:cs="Times New Roman"/>
          <w:b/>
        </w:rPr>
        <w:t xml:space="preserve">: </w:t>
      </w:r>
    </w:p>
    <w:p w:rsidR="009D0FA9" w:rsidRDefault="009D0FA9" w:rsidP="009D0FA9">
      <w:pPr>
        <w:keepNext/>
        <w:jc w:val="both"/>
        <w:rPr>
          <w:sz w:val="24"/>
          <w:szCs w:val="24"/>
        </w:rPr>
      </w:pPr>
      <w:r w:rsidRPr="007F74D2">
        <w:rPr>
          <w:sz w:val="24"/>
          <w:szCs w:val="24"/>
        </w:rPr>
        <w:t xml:space="preserve">     В документации об аукционе в электронной форме, в части </w:t>
      </w:r>
      <w:r w:rsidRPr="007F74D2">
        <w:rPr>
          <w:sz w:val="24"/>
          <w:szCs w:val="24"/>
          <w:lang w:val="en-US"/>
        </w:rPr>
        <w:t>I</w:t>
      </w:r>
      <w:r w:rsidRPr="007F74D2">
        <w:rPr>
          <w:sz w:val="24"/>
          <w:szCs w:val="24"/>
        </w:rPr>
        <w:t xml:space="preserve"> «</w:t>
      </w:r>
      <w:r w:rsidRPr="007F74D2">
        <w:rPr>
          <w:b/>
          <w:bCs/>
          <w:sz w:val="24"/>
          <w:szCs w:val="24"/>
        </w:rPr>
        <w:t xml:space="preserve">СВЕДЕНИЯ О ПРОВОДИМОМ АУКЦИОНЕ В ЭЛЕКТРОННОЙ ФОРМЕ», </w:t>
      </w:r>
      <w:r w:rsidRPr="007F74D2">
        <w:rPr>
          <w:bCs/>
          <w:sz w:val="24"/>
          <w:szCs w:val="24"/>
        </w:rPr>
        <w:t>в п. 11 указано:</w:t>
      </w:r>
      <w:r w:rsidRPr="007F74D2">
        <w:rPr>
          <w:b/>
          <w:bCs/>
          <w:sz w:val="24"/>
          <w:szCs w:val="24"/>
        </w:rPr>
        <w:t xml:space="preserve"> «</w:t>
      </w:r>
      <w:r w:rsidRPr="007F74D2">
        <w:rPr>
          <w:sz w:val="24"/>
          <w:szCs w:val="24"/>
        </w:rPr>
        <w:t xml:space="preserve">В общую цену Договора </w:t>
      </w:r>
      <w:r w:rsidRPr="009D0FA9">
        <w:rPr>
          <w:b/>
          <w:sz w:val="24"/>
          <w:szCs w:val="24"/>
        </w:rPr>
        <w:t>включены все расходы Исполнителя</w:t>
      </w:r>
      <w:r w:rsidRPr="007F74D2">
        <w:rPr>
          <w:sz w:val="24"/>
          <w:szCs w:val="24"/>
        </w:rPr>
        <w:t>, необходимые для осущес</w:t>
      </w:r>
      <w:r>
        <w:rPr>
          <w:sz w:val="24"/>
          <w:szCs w:val="24"/>
        </w:rPr>
        <w:t xml:space="preserve">твления им своих обязательств </w:t>
      </w:r>
      <w:r w:rsidRPr="007F74D2">
        <w:rPr>
          <w:sz w:val="24"/>
          <w:szCs w:val="24"/>
        </w:rPr>
        <w:t xml:space="preserve">  в полном объеме и надлежащего качества, в том числе все подлежащие к уплате налоги, сборы и иные расход</w:t>
      </w:r>
      <w:r>
        <w:rPr>
          <w:sz w:val="24"/>
          <w:szCs w:val="24"/>
        </w:rPr>
        <w:t>ы, связанные с оказанием услуг».</w:t>
      </w:r>
    </w:p>
    <w:p w:rsidR="009D0FA9" w:rsidRPr="00C2252F" w:rsidRDefault="006A6A78" w:rsidP="009D0FA9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9D0FA9" w:rsidRPr="000275AB">
        <w:rPr>
          <w:sz w:val="24"/>
          <w:szCs w:val="24"/>
        </w:rPr>
        <w:t>В документации об аукционе в электронной форме</w:t>
      </w:r>
      <w:r w:rsidR="009D0FA9">
        <w:rPr>
          <w:sz w:val="24"/>
          <w:szCs w:val="24"/>
        </w:rPr>
        <w:t xml:space="preserve"> в части </w:t>
      </w:r>
      <w:r w:rsidR="009D0FA9">
        <w:rPr>
          <w:sz w:val="24"/>
          <w:szCs w:val="24"/>
          <w:lang w:val="en-US"/>
        </w:rPr>
        <w:t>II</w:t>
      </w:r>
      <w:r w:rsidR="009D0FA9">
        <w:rPr>
          <w:sz w:val="24"/>
          <w:szCs w:val="24"/>
        </w:rPr>
        <w:t xml:space="preserve"> «ТЕХНИЧЕСКОЕ ЗАДАНИЕ» указано: </w:t>
      </w:r>
      <w:r w:rsidR="009D0FA9" w:rsidRPr="007B27CC">
        <w:rPr>
          <w:sz w:val="24"/>
          <w:szCs w:val="24"/>
        </w:rPr>
        <w:t>Ремонт и замена оборудования производится из материало</w:t>
      </w:r>
      <w:r w:rsidR="009D0FA9">
        <w:rPr>
          <w:sz w:val="24"/>
          <w:szCs w:val="24"/>
        </w:rPr>
        <w:t>в Поставщика (по необходимости).</w:t>
      </w:r>
    </w:p>
    <w:p w:rsidR="009D0FA9" w:rsidRPr="009D0FA9" w:rsidRDefault="009D0FA9" w:rsidP="009D0FA9">
      <w:pPr>
        <w:keepNext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</w:t>
      </w:r>
      <w:r w:rsidRPr="007F74D2">
        <w:rPr>
          <w:sz w:val="24"/>
          <w:szCs w:val="24"/>
        </w:rPr>
        <w:t xml:space="preserve">  В проекте </w:t>
      </w:r>
      <w:r>
        <w:rPr>
          <w:sz w:val="24"/>
          <w:szCs w:val="24"/>
        </w:rPr>
        <w:t xml:space="preserve">гражданско-правового договора на оказание услуг </w:t>
      </w:r>
      <w:r w:rsidRPr="007F74D2">
        <w:rPr>
          <w:sz w:val="24"/>
          <w:szCs w:val="24"/>
        </w:rPr>
        <w:t>указано: п.2 «Цена Договора и порядок расчетов», п</w:t>
      </w:r>
      <w:r>
        <w:rPr>
          <w:sz w:val="24"/>
          <w:szCs w:val="24"/>
        </w:rPr>
        <w:t>.</w:t>
      </w:r>
      <w:r w:rsidRPr="007F74D2">
        <w:rPr>
          <w:sz w:val="24"/>
          <w:szCs w:val="24"/>
        </w:rPr>
        <w:t>п</w:t>
      </w:r>
      <w:r>
        <w:rPr>
          <w:sz w:val="24"/>
          <w:szCs w:val="24"/>
        </w:rPr>
        <w:t>.: «</w:t>
      </w:r>
      <w:r w:rsidRPr="007F74D2">
        <w:rPr>
          <w:sz w:val="24"/>
          <w:szCs w:val="24"/>
        </w:rPr>
        <w:t>2.3. В общую цену Договора включены все расходы Исполнителя, необходимые для исполнения обязательств по Договору, в том числе накладные расходы, расходы на уплату налогов, сборов и других обязательных платежей и отчислений</w:t>
      </w:r>
      <w:r>
        <w:rPr>
          <w:sz w:val="24"/>
          <w:szCs w:val="24"/>
        </w:rPr>
        <w:t xml:space="preserve">», </w:t>
      </w:r>
      <w:r w:rsidRPr="009D0FA9">
        <w:rPr>
          <w:b/>
          <w:sz w:val="24"/>
          <w:szCs w:val="24"/>
        </w:rPr>
        <w:t>т. е. оплату и поставку материалов производит исполнитель.</w:t>
      </w:r>
    </w:p>
    <w:p w:rsidR="00762230" w:rsidRDefault="00762230" w:rsidP="00C2252F">
      <w:pPr>
        <w:pStyle w:val="a3"/>
        <w:tabs>
          <w:tab w:val="left" w:pos="8789"/>
        </w:tabs>
        <w:ind w:left="0"/>
        <w:jc w:val="both"/>
        <w:rPr>
          <w:rFonts w:ascii="Times New Roman" w:hAnsi="Times New Roman" w:cs="Times New Roman"/>
          <w:b/>
        </w:rPr>
      </w:pPr>
    </w:p>
    <w:p w:rsidR="00762230" w:rsidRPr="00F2588B" w:rsidRDefault="00762230" w:rsidP="00C2252F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884F53">
        <w:rPr>
          <w:b/>
          <w:sz w:val="24"/>
          <w:szCs w:val="24"/>
        </w:rPr>
        <w:t xml:space="preserve">Текст запроса: </w:t>
      </w:r>
    </w:p>
    <w:p w:rsidR="00762230" w:rsidRDefault="00762230" w:rsidP="00C2252F">
      <w:pPr>
        <w:pStyle w:val="a3"/>
        <w:tabs>
          <w:tab w:val="left" w:pos="8789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Когда и кем установлены границы эксплуатационной ответственности на выполняемые работы?</w:t>
      </w:r>
    </w:p>
    <w:p w:rsidR="00762230" w:rsidRDefault="00762230" w:rsidP="00C2252F">
      <w:pPr>
        <w:pStyle w:val="a3"/>
        <w:tabs>
          <w:tab w:val="left" w:pos="8789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2230" w:rsidRDefault="00762230" w:rsidP="00C2252F">
      <w:pPr>
        <w:pStyle w:val="a3"/>
        <w:tabs>
          <w:tab w:val="left" w:pos="8789"/>
        </w:tabs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Разъяснение на запрос</w:t>
      </w:r>
      <w:r w:rsidRPr="008928D0">
        <w:rPr>
          <w:rFonts w:ascii="Times New Roman" w:hAnsi="Times New Roman" w:cs="Times New Roman"/>
          <w:b/>
        </w:rPr>
        <w:t xml:space="preserve">: </w:t>
      </w:r>
      <w:r w:rsidR="00F2588B">
        <w:rPr>
          <w:rFonts w:ascii="Times New Roman" w:eastAsia="Times New Roman" w:hAnsi="Times New Roman" w:cs="Times New Roman"/>
          <w:sz w:val="24"/>
          <w:szCs w:val="24"/>
        </w:rPr>
        <w:t>Г</w:t>
      </w:r>
      <w:r w:rsidR="00C2252F">
        <w:rPr>
          <w:rFonts w:ascii="Times New Roman" w:eastAsia="Times New Roman" w:hAnsi="Times New Roman" w:cs="Times New Roman"/>
          <w:sz w:val="24"/>
          <w:szCs w:val="24"/>
        </w:rPr>
        <w:t>раницей</w:t>
      </w:r>
      <w:r w:rsidR="00F2588B">
        <w:rPr>
          <w:rFonts w:ascii="Times New Roman" w:eastAsia="Times New Roman" w:hAnsi="Times New Roman" w:cs="Times New Roman"/>
          <w:sz w:val="24"/>
          <w:szCs w:val="24"/>
        </w:rPr>
        <w:t xml:space="preserve"> эксплуатационной ответственности является граница балансовой принадлежности</w:t>
      </w:r>
      <w:r w:rsidR="00C225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62230" w:rsidRDefault="00762230" w:rsidP="00C2252F">
      <w:pPr>
        <w:pStyle w:val="a3"/>
        <w:tabs>
          <w:tab w:val="left" w:pos="8789"/>
        </w:tabs>
        <w:ind w:left="0"/>
        <w:jc w:val="both"/>
        <w:rPr>
          <w:rFonts w:ascii="Times New Roman" w:hAnsi="Times New Roman" w:cs="Times New Roman"/>
        </w:rPr>
      </w:pPr>
    </w:p>
    <w:p w:rsidR="00762230" w:rsidRPr="00F2588B" w:rsidRDefault="00762230" w:rsidP="00C2252F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884F53">
        <w:rPr>
          <w:b/>
          <w:sz w:val="24"/>
          <w:szCs w:val="24"/>
        </w:rPr>
        <w:t xml:space="preserve">Текст запроса: </w:t>
      </w:r>
    </w:p>
    <w:p w:rsidR="00762230" w:rsidRDefault="00762230" w:rsidP="00C2252F">
      <w:pPr>
        <w:pStyle w:val="a3"/>
        <w:tabs>
          <w:tab w:val="left" w:pos="8789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Имеются ли акты-приемки передачи оборудования при смене организации согласно аукционов, договоров за последние 5 лет?</w:t>
      </w:r>
    </w:p>
    <w:p w:rsidR="00762230" w:rsidRPr="00F370D0" w:rsidRDefault="00762230" w:rsidP="00C2252F">
      <w:pPr>
        <w:pStyle w:val="a3"/>
        <w:tabs>
          <w:tab w:val="left" w:pos="8789"/>
        </w:tabs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2230" w:rsidRPr="00F370D0" w:rsidRDefault="00762230" w:rsidP="00F370D0">
      <w:pPr>
        <w:jc w:val="both"/>
        <w:rPr>
          <w:sz w:val="24"/>
          <w:szCs w:val="24"/>
        </w:rPr>
      </w:pPr>
      <w:r w:rsidRPr="00F370D0">
        <w:rPr>
          <w:b/>
          <w:sz w:val="24"/>
          <w:szCs w:val="24"/>
        </w:rPr>
        <w:t>Разъяснение на запрос:</w:t>
      </w:r>
      <w:r w:rsidRPr="00F370D0">
        <w:rPr>
          <w:sz w:val="24"/>
          <w:szCs w:val="24"/>
        </w:rPr>
        <w:t xml:space="preserve"> </w:t>
      </w:r>
      <w:r w:rsidR="00F2588B" w:rsidRPr="00F370D0">
        <w:rPr>
          <w:sz w:val="24"/>
          <w:szCs w:val="24"/>
        </w:rPr>
        <w:t xml:space="preserve">Оборудование принадлежит МБОУ </w:t>
      </w:r>
      <w:r w:rsidR="00F370D0" w:rsidRPr="00F370D0">
        <w:rPr>
          <w:sz w:val="24"/>
          <w:szCs w:val="24"/>
        </w:rPr>
        <w:t xml:space="preserve">«Средняя общеобразовательная школа № 6» </w:t>
      </w:r>
      <w:r w:rsidR="00F2588B" w:rsidRPr="00F370D0">
        <w:rPr>
          <w:sz w:val="24"/>
          <w:szCs w:val="24"/>
        </w:rPr>
        <w:t>и не передается организации, осуществляющей технич</w:t>
      </w:r>
      <w:r w:rsidR="00C2252F" w:rsidRPr="00F370D0">
        <w:rPr>
          <w:sz w:val="24"/>
          <w:szCs w:val="24"/>
        </w:rPr>
        <w:t>еское  обслуживание</w:t>
      </w:r>
      <w:r w:rsidR="00C47017" w:rsidRPr="00F370D0">
        <w:rPr>
          <w:sz w:val="24"/>
          <w:szCs w:val="24"/>
        </w:rPr>
        <w:t>.</w:t>
      </w:r>
    </w:p>
    <w:p w:rsidR="00762230" w:rsidRDefault="00762230" w:rsidP="00C2252F">
      <w:pPr>
        <w:pStyle w:val="a3"/>
        <w:tabs>
          <w:tab w:val="left" w:pos="8789"/>
        </w:tabs>
        <w:ind w:left="0"/>
        <w:jc w:val="both"/>
        <w:rPr>
          <w:rFonts w:ascii="Times New Roman" w:hAnsi="Times New Roman" w:cs="Times New Roman"/>
        </w:rPr>
      </w:pPr>
    </w:p>
    <w:p w:rsidR="00762230" w:rsidRPr="00F2588B" w:rsidRDefault="00762230" w:rsidP="00C2252F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884F53">
        <w:rPr>
          <w:b/>
          <w:sz w:val="24"/>
          <w:szCs w:val="24"/>
        </w:rPr>
        <w:t xml:space="preserve">Текст запроса: </w:t>
      </w:r>
    </w:p>
    <w:p w:rsidR="00762230" w:rsidRDefault="00762230" w:rsidP="00C2252F">
      <w:pPr>
        <w:pStyle w:val="a3"/>
        <w:tabs>
          <w:tab w:val="left" w:pos="8789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Как решаются вопросы с Вашей стороны при выходе дорогостоящих запасных частей, деталей, агрегатов, и кто производит оплату за форс-мажорные обстоятельства?</w:t>
      </w:r>
    </w:p>
    <w:p w:rsidR="00762230" w:rsidRDefault="00762230" w:rsidP="00C2252F">
      <w:pPr>
        <w:pStyle w:val="a3"/>
        <w:tabs>
          <w:tab w:val="left" w:pos="8789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252F" w:rsidRDefault="00C2252F" w:rsidP="00C2252F">
      <w:pPr>
        <w:pStyle w:val="a3"/>
        <w:tabs>
          <w:tab w:val="left" w:pos="8789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Разъяснение на запрос</w:t>
      </w:r>
      <w:r w:rsidRPr="008928D0">
        <w:rPr>
          <w:rFonts w:ascii="Times New Roman" w:hAnsi="Times New Roman" w:cs="Times New Roman"/>
          <w:b/>
        </w:rPr>
        <w:t xml:space="preserve">: </w:t>
      </w:r>
    </w:p>
    <w:p w:rsidR="00C2252F" w:rsidRDefault="00C2252F" w:rsidP="00C2252F">
      <w:pPr>
        <w:keepNext/>
        <w:jc w:val="both"/>
        <w:rPr>
          <w:sz w:val="24"/>
          <w:szCs w:val="24"/>
        </w:rPr>
      </w:pPr>
      <w:r w:rsidRPr="007F74D2">
        <w:rPr>
          <w:sz w:val="24"/>
          <w:szCs w:val="24"/>
        </w:rPr>
        <w:t xml:space="preserve">     В документации об аукционе в электронной форме, в части </w:t>
      </w:r>
      <w:r w:rsidRPr="007F74D2">
        <w:rPr>
          <w:sz w:val="24"/>
          <w:szCs w:val="24"/>
          <w:lang w:val="en-US"/>
        </w:rPr>
        <w:t>I</w:t>
      </w:r>
      <w:r w:rsidRPr="007F74D2">
        <w:rPr>
          <w:sz w:val="24"/>
          <w:szCs w:val="24"/>
        </w:rPr>
        <w:t xml:space="preserve"> «</w:t>
      </w:r>
      <w:r w:rsidRPr="007F74D2">
        <w:rPr>
          <w:b/>
          <w:bCs/>
          <w:sz w:val="24"/>
          <w:szCs w:val="24"/>
        </w:rPr>
        <w:t xml:space="preserve">СВЕДЕНИЯ О ПРОВОДИМОМ АУКЦИОНЕ В ЭЛЕКТРОННОЙ ФОРМЕ», </w:t>
      </w:r>
      <w:r w:rsidRPr="007F74D2">
        <w:rPr>
          <w:bCs/>
          <w:sz w:val="24"/>
          <w:szCs w:val="24"/>
        </w:rPr>
        <w:t>в п. 11 указано:</w:t>
      </w:r>
      <w:r w:rsidRPr="007F74D2">
        <w:rPr>
          <w:b/>
          <w:bCs/>
          <w:sz w:val="24"/>
          <w:szCs w:val="24"/>
        </w:rPr>
        <w:t xml:space="preserve"> «</w:t>
      </w:r>
      <w:r w:rsidRPr="007F74D2">
        <w:rPr>
          <w:sz w:val="24"/>
          <w:szCs w:val="24"/>
        </w:rPr>
        <w:t>В общую цену Договора включены все расходы Исполнителя, необходимые для осущес</w:t>
      </w:r>
      <w:r>
        <w:rPr>
          <w:sz w:val="24"/>
          <w:szCs w:val="24"/>
        </w:rPr>
        <w:t xml:space="preserve">твления им своих обязательств </w:t>
      </w:r>
      <w:r w:rsidRPr="007F74D2">
        <w:rPr>
          <w:sz w:val="24"/>
          <w:szCs w:val="24"/>
        </w:rPr>
        <w:t xml:space="preserve">  в полном объеме и надлежащего качества, в том числе все подлежащие к уплате налоги, сборы и иные расход</w:t>
      </w:r>
      <w:r>
        <w:rPr>
          <w:sz w:val="24"/>
          <w:szCs w:val="24"/>
        </w:rPr>
        <w:t>ы, связанные с оказанием у</w:t>
      </w:r>
      <w:r w:rsidR="009D0FA9">
        <w:rPr>
          <w:sz w:val="24"/>
          <w:szCs w:val="24"/>
        </w:rPr>
        <w:t>слуг»</w:t>
      </w:r>
      <w:r>
        <w:rPr>
          <w:sz w:val="24"/>
          <w:szCs w:val="24"/>
        </w:rPr>
        <w:t>.</w:t>
      </w:r>
    </w:p>
    <w:p w:rsidR="00C2252F" w:rsidRPr="00C2252F" w:rsidRDefault="006A6A78" w:rsidP="00C2252F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C2252F" w:rsidRPr="000275AB">
        <w:rPr>
          <w:sz w:val="24"/>
          <w:szCs w:val="24"/>
        </w:rPr>
        <w:t>В документации об аукционе в электронной форме</w:t>
      </w:r>
      <w:r w:rsidR="00C2252F">
        <w:rPr>
          <w:sz w:val="24"/>
          <w:szCs w:val="24"/>
        </w:rPr>
        <w:t xml:space="preserve"> в части </w:t>
      </w:r>
      <w:r w:rsidR="00C2252F">
        <w:rPr>
          <w:sz w:val="24"/>
          <w:szCs w:val="24"/>
          <w:lang w:val="en-US"/>
        </w:rPr>
        <w:t>II</w:t>
      </w:r>
      <w:r w:rsidR="00C2252F">
        <w:rPr>
          <w:sz w:val="24"/>
          <w:szCs w:val="24"/>
        </w:rPr>
        <w:t xml:space="preserve"> «ТЕХНИЧЕСКОЕ ЗАДАНИЕ» указано: </w:t>
      </w:r>
      <w:r w:rsidR="00C2252F" w:rsidRPr="007B27CC">
        <w:rPr>
          <w:sz w:val="24"/>
          <w:szCs w:val="24"/>
        </w:rPr>
        <w:t>Ремонт и замена оборудования производится из материало</w:t>
      </w:r>
      <w:r w:rsidR="00C2252F">
        <w:rPr>
          <w:sz w:val="24"/>
          <w:szCs w:val="24"/>
        </w:rPr>
        <w:t>в Поставщика (по необходим</w:t>
      </w:r>
      <w:r w:rsidR="009D0FA9">
        <w:rPr>
          <w:sz w:val="24"/>
          <w:szCs w:val="24"/>
        </w:rPr>
        <w:t>ости)</w:t>
      </w:r>
      <w:r w:rsidR="00C47017">
        <w:rPr>
          <w:sz w:val="24"/>
          <w:szCs w:val="24"/>
        </w:rPr>
        <w:t>.</w:t>
      </w:r>
    </w:p>
    <w:p w:rsidR="00C2252F" w:rsidRPr="007F74D2" w:rsidRDefault="00C2252F" w:rsidP="00C2252F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7F74D2">
        <w:rPr>
          <w:sz w:val="24"/>
          <w:szCs w:val="24"/>
        </w:rPr>
        <w:t xml:space="preserve">  В проекте </w:t>
      </w:r>
      <w:r>
        <w:rPr>
          <w:sz w:val="24"/>
          <w:szCs w:val="24"/>
        </w:rPr>
        <w:t xml:space="preserve">гражданско-правового договора на оказание услуг </w:t>
      </w:r>
      <w:r w:rsidRPr="007F74D2">
        <w:rPr>
          <w:sz w:val="24"/>
          <w:szCs w:val="24"/>
        </w:rPr>
        <w:t>указано: п.2 «Цена Договора и порядок расчетов», п</w:t>
      </w:r>
      <w:r>
        <w:rPr>
          <w:sz w:val="24"/>
          <w:szCs w:val="24"/>
        </w:rPr>
        <w:t>.</w:t>
      </w:r>
      <w:r w:rsidRPr="007F74D2">
        <w:rPr>
          <w:sz w:val="24"/>
          <w:szCs w:val="24"/>
        </w:rPr>
        <w:t>п</w:t>
      </w:r>
      <w:r w:rsidR="000B656D">
        <w:rPr>
          <w:sz w:val="24"/>
          <w:szCs w:val="24"/>
        </w:rPr>
        <w:t>.2.3: «</w:t>
      </w:r>
      <w:r w:rsidRPr="007F74D2">
        <w:rPr>
          <w:sz w:val="24"/>
          <w:szCs w:val="24"/>
        </w:rPr>
        <w:t xml:space="preserve"> В общую цену Договора </w:t>
      </w:r>
      <w:r w:rsidRPr="009D0FA9">
        <w:rPr>
          <w:b/>
          <w:sz w:val="24"/>
          <w:szCs w:val="24"/>
        </w:rPr>
        <w:t>включены все расходы Исполнителя</w:t>
      </w:r>
      <w:r w:rsidRPr="007F74D2">
        <w:rPr>
          <w:sz w:val="24"/>
          <w:szCs w:val="24"/>
        </w:rPr>
        <w:t>, необходимые для исполнения обязательств по Договору, в том числе накладные расходы, расходы на уплату налогов, сборов и других обязательных платежей и отчислений</w:t>
      </w:r>
      <w:r>
        <w:rPr>
          <w:sz w:val="24"/>
          <w:szCs w:val="24"/>
        </w:rPr>
        <w:t xml:space="preserve">», т. е. оплату и поставку </w:t>
      </w:r>
      <w:r w:rsidR="00A22596">
        <w:rPr>
          <w:sz w:val="24"/>
          <w:szCs w:val="24"/>
        </w:rPr>
        <w:t>всех</w:t>
      </w:r>
      <w:r w:rsidR="009D0FA9">
        <w:rPr>
          <w:sz w:val="24"/>
          <w:szCs w:val="24"/>
        </w:rPr>
        <w:t xml:space="preserve"> запасных частей, деталей, агрегатов</w:t>
      </w:r>
      <w:r>
        <w:rPr>
          <w:sz w:val="24"/>
          <w:szCs w:val="24"/>
        </w:rPr>
        <w:t xml:space="preserve"> производит исполнитель.</w:t>
      </w:r>
    </w:p>
    <w:p w:rsidR="004624B7" w:rsidRPr="004624B7" w:rsidRDefault="004624B7" w:rsidP="004624B7">
      <w:pPr>
        <w:jc w:val="both"/>
        <w:rPr>
          <w:sz w:val="24"/>
          <w:szCs w:val="24"/>
        </w:rPr>
      </w:pPr>
      <w:r w:rsidRPr="00006AEC">
        <w:rPr>
          <w:sz w:val="24"/>
          <w:szCs w:val="24"/>
        </w:rPr>
        <w:t xml:space="preserve">В проекте гражданско-правового договора на оказание услуг </w:t>
      </w:r>
      <w:r>
        <w:rPr>
          <w:sz w:val="24"/>
          <w:szCs w:val="24"/>
        </w:rPr>
        <w:t>указано: п.8</w:t>
      </w:r>
      <w:r w:rsidRPr="00006AEC">
        <w:rPr>
          <w:sz w:val="24"/>
          <w:szCs w:val="24"/>
        </w:rPr>
        <w:t xml:space="preserve"> </w:t>
      </w:r>
      <w:r w:rsidRPr="00C47017">
        <w:rPr>
          <w:sz w:val="24"/>
          <w:szCs w:val="24"/>
        </w:rPr>
        <w:t>«Форс-мажорные</w:t>
      </w:r>
      <w:r>
        <w:t xml:space="preserve"> </w:t>
      </w:r>
      <w:r w:rsidR="00F370D0">
        <w:rPr>
          <w:sz w:val="24"/>
          <w:szCs w:val="24"/>
        </w:rPr>
        <w:t>обстоятельства»,</w:t>
      </w:r>
      <w:r w:rsidRPr="004624B7">
        <w:rPr>
          <w:sz w:val="24"/>
          <w:szCs w:val="24"/>
        </w:rPr>
        <w:t xml:space="preserve"> п.п.: 8.1. Стороны освобождаются от ответственности за частичное или полное невыполнение обязательств по Договору, если оно явилось следствием обстоятельств непреодолимой силы (форс-мажор), а именно: пожара, наводнения, землетрясения, войны, </w:t>
      </w:r>
      <w:r w:rsidRPr="004624B7">
        <w:rPr>
          <w:sz w:val="24"/>
          <w:szCs w:val="24"/>
        </w:rPr>
        <w:lastRenderedPageBreak/>
        <w:t xml:space="preserve">военных действий, блокады, эмбарго, общих забастовок, запрещающих (либо ограничивающих) актов властей, и если эти обстоятельства непосредственно повлияли на исполнение Договора. </w:t>
      </w:r>
    </w:p>
    <w:p w:rsidR="004624B7" w:rsidRPr="004624B7" w:rsidRDefault="004624B7" w:rsidP="004624B7">
      <w:pPr>
        <w:ind w:firstLine="709"/>
        <w:jc w:val="both"/>
        <w:rPr>
          <w:sz w:val="24"/>
          <w:szCs w:val="24"/>
        </w:rPr>
      </w:pPr>
      <w:r w:rsidRPr="004624B7">
        <w:rPr>
          <w:sz w:val="24"/>
          <w:szCs w:val="24"/>
        </w:rPr>
        <w:t>8.2. Сторона, для которой создалась невозможность выполнения обязательств по Договору, обязана немедленно (в течение 3 (трех) дней) известить другую сторону о наступлении и прекращении вышеуказанных обстоятельств. Несвоевременное извещение об этих обстоятельствах лишает, соответствующую сторону права ссылается на них в будущем.</w:t>
      </w:r>
    </w:p>
    <w:p w:rsidR="004624B7" w:rsidRPr="004624B7" w:rsidRDefault="004624B7" w:rsidP="004624B7">
      <w:pPr>
        <w:ind w:firstLine="709"/>
        <w:jc w:val="both"/>
        <w:rPr>
          <w:sz w:val="24"/>
          <w:szCs w:val="24"/>
        </w:rPr>
      </w:pPr>
      <w:r w:rsidRPr="004624B7">
        <w:rPr>
          <w:sz w:val="24"/>
          <w:szCs w:val="24"/>
        </w:rPr>
        <w:t>8.3. Обязанность доказать наличие обстоятельств непреодолимой силы лежит на Стороне Договора, не выполнившей свои обязательства по Договору.</w:t>
      </w:r>
    </w:p>
    <w:p w:rsidR="004624B7" w:rsidRPr="004624B7" w:rsidRDefault="004624B7" w:rsidP="004624B7">
      <w:pPr>
        <w:ind w:firstLine="709"/>
        <w:jc w:val="both"/>
        <w:rPr>
          <w:sz w:val="24"/>
          <w:szCs w:val="24"/>
        </w:rPr>
      </w:pPr>
      <w:r w:rsidRPr="004624B7">
        <w:rPr>
          <w:sz w:val="24"/>
          <w:szCs w:val="24"/>
        </w:rPr>
        <w:t>Доказательством наличия вышеуказанных обстоятельств и их продолжительности будут служить документы Торгово-промышленной палаты Ханты-Мансийского автономного округа - Югры, или иной торгово-промышленной палаты, где имели место обстоятельства непреодолимой силы.</w:t>
      </w:r>
    </w:p>
    <w:p w:rsidR="004624B7" w:rsidRPr="004624B7" w:rsidRDefault="004624B7" w:rsidP="004624B7">
      <w:pPr>
        <w:ind w:firstLine="709"/>
        <w:jc w:val="both"/>
        <w:rPr>
          <w:sz w:val="24"/>
          <w:szCs w:val="24"/>
        </w:rPr>
      </w:pPr>
      <w:r w:rsidRPr="004624B7">
        <w:rPr>
          <w:sz w:val="24"/>
          <w:szCs w:val="24"/>
        </w:rPr>
        <w:t>8.4. Если обстоятельства и их последствия будут длиться более 1 (одного) месяца, то стороны расторгают Договор. В этом случае ни одна из сторон не имеет права потребовать от другой стороны возмещения убытков»</w:t>
      </w:r>
    </w:p>
    <w:p w:rsidR="00762230" w:rsidRPr="004624B7" w:rsidRDefault="00762230" w:rsidP="004624B7">
      <w:pPr>
        <w:pStyle w:val="a3"/>
        <w:tabs>
          <w:tab w:val="left" w:pos="8789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62230" w:rsidRPr="008A3F8A" w:rsidRDefault="00762230" w:rsidP="00C2252F">
      <w:pPr>
        <w:pStyle w:val="a3"/>
        <w:tabs>
          <w:tab w:val="left" w:pos="8789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2230" w:rsidRPr="008928D0" w:rsidRDefault="00762230" w:rsidP="00C2252F">
      <w:pPr>
        <w:pStyle w:val="a3"/>
        <w:tabs>
          <w:tab w:val="left" w:pos="8789"/>
        </w:tabs>
        <w:ind w:left="0"/>
        <w:jc w:val="both"/>
      </w:pPr>
    </w:p>
    <w:p w:rsidR="00762230" w:rsidRDefault="00762230" w:rsidP="00C2252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Директор                                                                                     Е.Б. Комисаренко</w:t>
      </w:r>
    </w:p>
    <w:p w:rsidR="00762230" w:rsidRDefault="00762230" w:rsidP="00C2252F">
      <w:pPr>
        <w:jc w:val="both"/>
        <w:rPr>
          <w:sz w:val="24"/>
          <w:szCs w:val="24"/>
        </w:rPr>
      </w:pPr>
    </w:p>
    <w:p w:rsidR="00762230" w:rsidRDefault="00762230" w:rsidP="00C2252F">
      <w:pPr>
        <w:jc w:val="both"/>
        <w:rPr>
          <w:sz w:val="24"/>
          <w:szCs w:val="24"/>
        </w:rPr>
      </w:pPr>
    </w:p>
    <w:p w:rsidR="00762230" w:rsidRDefault="00762230" w:rsidP="00C2252F">
      <w:pPr>
        <w:jc w:val="both"/>
        <w:rPr>
          <w:sz w:val="24"/>
          <w:szCs w:val="24"/>
        </w:rPr>
      </w:pPr>
    </w:p>
    <w:p w:rsidR="00762230" w:rsidRDefault="00762230" w:rsidP="00C2252F">
      <w:pPr>
        <w:jc w:val="both"/>
        <w:rPr>
          <w:sz w:val="24"/>
          <w:szCs w:val="24"/>
        </w:rPr>
      </w:pPr>
    </w:p>
    <w:p w:rsidR="00762230" w:rsidRDefault="00762230" w:rsidP="00C2252F">
      <w:pPr>
        <w:jc w:val="both"/>
        <w:rPr>
          <w:sz w:val="22"/>
          <w:szCs w:val="24"/>
        </w:rPr>
      </w:pPr>
    </w:p>
    <w:p w:rsidR="00762230" w:rsidRPr="007C4F71" w:rsidRDefault="00762230" w:rsidP="00C2252F">
      <w:pPr>
        <w:jc w:val="both"/>
        <w:rPr>
          <w:sz w:val="22"/>
          <w:szCs w:val="24"/>
        </w:rPr>
      </w:pPr>
      <w:r>
        <w:rPr>
          <w:sz w:val="22"/>
          <w:szCs w:val="24"/>
        </w:rPr>
        <w:t>Исполнитель: Н.Н. Белинская</w:t>
      </w:r>
      <w:r w:rsidRPr="007C4F71">
        <w:rPr>
          <w:sz w:val="22"/>
          <w:szCs w:val="24"/>
        </w:rPr>
        <w:t xml:space="preserve"> </w:t>
      </w:r>
    </w:p>
    <w:p w:rsidR="00762230" w:rsidRPr="007C4F71" w:rsidRDefault="00762230" w:rsidP="00C2252F">
      <w:pPr>
        <w:jc w:val="both"/>
        <w:rPr>
          <w:sz w:val="22"/>
          <w:szCs w:val="24"/>
        </w:rPr>
      </w:pPr>
      <w:r>
        <w:rPr>
          <w:sz w:val="22"/>
          <w:szCs w:val="24"/>
        </w:rPr>
        <w:t>Тел. 7-24-47</w:t>
      </w:r>
    </w:p>
    <w:p w:rsidR="00EA5503" w:rsidRDefault="00EA5503" w:rsidP="00C2252F">
      <w:pPr>
        <w:jc w:val="both"/>
      </w:pPr>
    </w:p>
    <w:sectPr w:rsidR="00EA5503" w:rsidSect="00843974">
      <w:pgSz w:w="11906" w:h="16838"/>
      <w:pgMar w:top="567" w:right="567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A70A9"/>
    <w:multiLevelType w:val="hybridMultilevel"/>
    <w:tmpl w:val="E3365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230"/>
    <w:rsid w:val="000341DA"/>
    <w:rsid w:val="000B656D"/>
    <w:rsid w:val="002245C7"/>
    <w:rsid w:val="004624B7"/>
    <w:rsid w:val="00475C98"/>
    <w:rsid w:val="006A6A78"/>
    <w:rsid w:val="00762230"/>
    <w:rsid w:val="007F08F9"/>
    <w:rsid w:val="008B083D"/>
    <w:rsid w:val="009D0FA9"/>
    <w:rsid w:val="00A22596"/>
    <w:rsid w:val="00C2252F"/>
    <w:rsid w:val="00C47017"/>
    <w:rsid w:val="00EA5503"/>
    <w:rsid w:val="00F2588B"/>
    <w:rsid w:val="00F3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762230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762230"/>
    <w:rPr>
      <w:rFonts w:eastAsiaTheme="minorEastAsia"/>
      <w:i/>
      <w:i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62230"/>
    <w:pPr>
      <w:ind w:left="720"/>
    </w:pPr>
    <w:rPr>
      <w:rFonts w:ascii="Calibri" w:eastAsia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973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Belinskaya</dc:creator>
  <cp:lastModifiedBy>Боярищева Татьяна Федоровна</cp:lastModifiedBy>
  <cp:revision>10</cp:revision>
  <dcterms:created xsi:type="dcterms:W3CDTF">2015-12-16T05:29:00Z</dcterms:created>
  <dcterms:modified xsi:type="dcterms:W3CDTF">2015-12-16T12:02:00Z</dcterms:modified>
</cp:coreProperties>
</file>