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91" w:rsidRDefault="00A50091" w:rsidP="00A5009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50091" w:rsidRDefault="00A50091" w:rsidP="00A5009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A50091" w:rsidRDefault="00A50091" w:rsidP="00A50091">
      <w:pPr>
        <w:jc w:val="center"/>
        <w:rPr>
          <w:rFonts w:ascii="PT Serif" w:hAnsi="PT Serif"/>
          <w:b/>
          <w:bCs/>
          <w:sz w:val="24"/>
          <w:szCs w:val="24"/>
        </w:rPr>
      </w:pPr>
      <w:r>
        <w:rPr>
          <w:rFonts w:ascii="PT Serif" w:hAnsi="PT Serif"/>
          <w:b/>
          <w:bCs/>
          <w:sz w:val="24"/>
          <w:szCs w:val="24"/>
        </w:rPr>
        <w:t>ПРОТОКОЛ</w:t>
      </w:r>
    </w:p>
    <w:p w:rsidR="00A50091" w:rsidRDefault="00A50091" w:rsidP="00A50091">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A50091" w:rsidRDefault="00A50091" w:rsidP="00A50091">
      <w:pPr>
        <w:jc w:val="both"/>
        <w:rPr>
          <w:rFonts w:ascii="PT Astra Serif" w:hAnsi="PT Astra Serif"/>
          <w:sz w:val="24"/>
          <w:szCs w:val="24"/>
        </w:rPr>
      </w:pPr>
      <w:r>
        <w:rPr>
          <w:rFonts w:ascii="PT Astra Serif" w:hAnsi="PT Astra Serif"/>
          <w:sz w:val="24"/>
          <w:szCs w:val="24"/>
        </w:rPr>
        <w:t xml:space="preserve"> «21» июня 2019 г.                                                                                            № 0187300005819000187-1</w:t>
      </w:r>
    </w:p>
    <w:p w:rsidR="00A50091" w:rsidRPr="001C4ABC" w:rsidRDefault="00A50091" w:rsidP="00A50091">
      <w:pPr>
        <w:pStyle w:val="a5"/>
        <w:tabs>
          <w:tab w:val="left" w:pos="-567"/>
          <w:tab w:val="left" w:pos="0"/>
          <w:tab w:val="left" w:pos="284"/>
          <w:tab w:val="left" w:pos="567"/>
        </w:tabs>
        <w:ind w:left="0" w:right="142"/>
        <w:jc w:val="both"/>
        <w:rPr>
          <w:rFonts w:ascii="PT Astra Serif" w:hAnsi="PT Astra Serif"/>
        </w:rPr>
      </w:pPr>
      <w:r w:rsidRPr="001C4ABC">
        <w:rPr>
          <w:rFonts w:ascii="PT Astra Serif" w:hAnsi="PT Astra Serif"/>
        </w:rPr>
        <w:t xml:space="preserve">ПРИСУТСТВОВАЛИ: </w:t>
      </w:r>
    </w:p>
    <w:p w:rsidR="001C4ABC" w:rsidRDefault="001C4ABC" w:rsidP="001C4AB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C4ABC" w:rsidRDefault="001C4ABC" w:rsidP="001C4ABC">
      <w:pPr>
        <w:pStyle w:val="a5"/>
        <w:keepNext/>
        <w:keepLines/>
        <w:numPr>
          <w:ilvl w:val="0"/>
          <w:numId w:val="4"/>
        </w:numPr>
        <w:suppressLineNumbers/>
        <w:tabs>
          <w:tab w:val="num" w:pos="0"/>
        </w:tabs>
        <w:suppressAutoHyphens/>
        <w:ind w:left="0" w:firstLine="0"/>
        <w:jc w:val="both"/>
        <w:rPr>
          <w:rFonts w:ascii="PT Astra Serif" w:hAnsi="PT Astra Serif"/>
        </w:rPr>
      </w:pPr>
      <w:r>
        <w:rPr>
          <w:rFonts w:ascii="PT Astra Serif" w:hAnsi="PT Astra Serif"/>
        </w:rPr>
        <w:t xml:space="preserve">С. Д. </w:t>
      </w:r>
      <w:proofErr w:type="spellStart"/>
      <w:r>
        <w:rPr>
          <w:rFonts w:ascii="PT Astra Serif" w:hAnsi="PT Astra Serif"/>
        </w:rPr>
        <w:t>Голин</w:t>
      </w:r>
      <w:proofErr w:type="spellEnd"/>
      <w:r>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4ABC" w:rsidRDefault="001C4ABC" w:rsidP="001C4AB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1C4ABC" w:rsidRDefault="001C4ABC" w:rsidP="001C4ABC">
      <w:pPr>
        <w:pStyle w:val="a5"/>
        <w:keepNext/>
        <w:keepLines/>
        <w:numPr>
          <w:ilvl w:val="0"/>
          <w:numId w:val="4"/>
        </w:numPr>
        <w:suppressLineNumbers/>
        <w:tabs>
          <w:tab w:val="num" w:pos="0"/>
        </w:tabs>
        <w:suppressAutoHyphens/>
        <w:ind w:left="0" w:firstLine="0"/>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1C4ABC" w:rsidRDefault="001C4ABC" w:rsidP="001C4ABC">
      <w:pPr>
        <w:pStyle w:val="a5"/>
        <w:keepNext/>
        <w:keepLines/>
        <w:numPr>
          <w:ilvl w:val="0"/>
          <w:numId w:val="4"/>
        </w:numPr>
        <w:suppressLineNumbers/>
        <w:tabs>
          <w:tab w:val="num" w:pos="0"/>
        </w:tabs>
        <w:suppressAutoHyphens/>
        <w:ind w:left="284" w:hanging="284"/>
        <w:jc w:val="both"/>
        <w:rPr>
          <w:rFonts w:ascii="PT Astra Serif" w:hAnsi="PT Astra Serif"/>
        </w:rPr>
      </w:pPr>
      <w:r>
        <w:rPr>
          <w:rFonts w:ascii="PT Astra Serif" w:hAnsi="PT Astra Serif"/>
        </w:rPr>
        <w:t>Н.А. Морозова – советник руководителя;</w:t>
      </w:r>
    </w:p>
    <w:p w:rsidR="001C4ABC" w:rsidRDefault="001C4ABC" w:rsidP="001C4ABC">
      <w:pPr>
        <w:pStyle w:val="a5"/>
        <w:keepNext/>
        <w:keepLines/>
        <w:numPr>
          <w:ilvl w:val="0"/>
          <w:numId w:val="4"/>
        </w:numPr>
        <w:suppressLineNumbers/>
        <w:tabs>
          <w:tab w:val="num" w:pos="0"/>
        </w:tabs>
        <w:suppressAutoHyphens/>
        <w:ind w:left="284" w:hanging="284"/>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1C4ABC" w:rsidRDefault="001C4ABC" w:rsidP="001C4ABC">
      <w:pPr>
        <w:pStyle w:val="a5"/>
        <w:keepNext/>
        <w:keepLines/>
        <w:numPr>
          <w:ilvl w:val="0"/>
          <w:numId w:val="4"/>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1C4ABC" w:rsidRDefault="001C4ABC" w:rsidP="001C4ABC">
      <w:pPr>
        <w:pStyle w:val="a5"/>
        <w:keepNext/>
        <w:keepLines/>
        <w:numPr>
          <w:ilvl w:val="0"/>
          <w:numId w:val="4"/>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A50091" w:rsidRPr="001C4ABC" w:rsidRDefault="003244A6" w:rsidP="001C4AB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w:t>
      </w:r>
      <w:r w:rsidR="001C4ABC" w:rsidRPr="001C4ABC">
        <w:rPr>
          <w:rFonts w:ascii="PT Astra Serif" w:hAnsi="PT Astra Serif"/>
          <w:sz w:val="24"/>
          <w:szCs w:val="24"/>
        </w:rPr>
        <w:t xml:space="preserve"> членов комиссии из 8</w:t>
      </w:r>
      <w:r w:rsidR="00A50091" w:rsidRPr="001C4ABC">
        <w:rPr>
          <w:rFonts w:ascii="PT Astra Serif" w:hAnsi="PT Astra Serif"/>
          <w:noProof/>
        </w:rPr>
        <w:t>.</w:t>
      </w:r>
    </w:p>
    <w:p w:rsidR="00A50091" w:rsidRDefault="00A50091" w:rsidP="00A50091">
      <w:pPr>
        <w:keepNext/>
        <w:keepLines/>
        <w:suppressLineNumbers/>
        <w:tabs>
          <w:tab w:val="left"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50091" w:rsidRPr="00A50091" w:rsidRDefault="00A50091" w:rsidP="00A50091">
      <w:pPr>
        <w:keepNext/>
        <w:keepLines/>
        <w:suppressLineNumbers/>
        <w:tabs>
          <w:tab w:val="left" w:pos="0"/>
        </w:tabs>
        <w:suppressAutoHyphens/>
        <w:jc w:val="both"/>
        <w:rPr>
          <w:rFonts w:ascii="PT Astra Serif" w:hAnsi="PT Astra Serif"/>
          <w:sz w:val="24"/>
          <w:szCs w:val="24"/>
        </w:rPr>
      </w:pPr>
      <w:r w:rsidRPr="00A50091">
        <w:rPr>
          <w:rFonts w:ascii="PT Astra Serif" w:hAnsi="PT Astra Serif"/>
          <w:sz w:val="24"/>
          <w:szCs w:val="24"/>
        </w:rPr>
        <w:t xml:space="preserve">Наименование аукциона: аукцион в электронной форме № 0187300005819000187 на право заключения муниципального </w:t>
      </w:r>
      <w:proofErr w:type="gramStart"/>
      <w:r w:rsidRPr="00A50091">
        <w:rPr>
          <w:rFonts w:ascii="PT Astra Serif" w:hAnsi="PT Astra Serif"/>
          <w:sz w:val="24"/>
          <w:szCs w:val="24"/>
        </w:rPr>
        <w:t>контракта</w:t>
      </w:r>
      <w:proofErr w:type="gramEnd"/>
      <w:r w:rsidRPr="00A50091">
        <w:rPr>
          <w:rFonts w:ascii="PT Astra Serif" w:hAnsi="PT Astra Serif"/>
          <w:sz w:val="24"/>
          <w:szCs w:val="24"/>
        </w:rPr>
        <w:t xml:space="preserve"> на выполнение работ по благоустройству Мемориала Защитникам Отечества  и первопроходцам земли Югорской в городе </w:t>
      </w:r>
      <w:proofErr w:type="spellStart"/>
      <w:r w:rsidRPr="00A50091">
        <w:rPr>
          <w:rFonts w:ascii="PT Astra Serif" w:hAnsi="PT Astra Serif"/>
          <w:sz w:val="24"/>
          <w:szCs w:val="24"/>
        </w:rPr>
        <w:t>Югорске</w:t>
      </w:r>
      <w:proofErr w:type="spellEnd"/>
      <w:r w:rsidRPr="00A50091">
        <w:rPr>
          <w:rFonts w:ascii="PT Astra Serif" w:hAnsi="PT Astra Serif"/>
          <w:sz w:val="24"/>
          <w:szCs w:val="24"/>
        </w:rPr>
        <w:t>.</w:t>
      </w:r>
    </w:p>
    <w:p w:rsidR="00A50091" w:rsidRPr="00A50091" w:rsidRDefault="00A50091" w:rsidP="00A50091">
      <w:pPr>
        <w:pStyle w:val="a5"/>
        <w:keepNext/>
        <w:keepLines/>
        <w:numPr>
          <w:ilvl w:val="0"/>
          <w:numId w:val="2"/>
        </w:numPr>
        <w:suppressLineNumbers/>
        <w:tabs>
          <w:tab w:val="left" w:pos="0"/>
          <w:tab w:val="num" w:pos="284"/>
          <w:tab w:val="num" w:pos="709"/>
        </w:tabs>
        <w:suppressAutoHyphens/>
        <w:autoSpaceDE w:val="0"/>
        <w:autoSpaceDN w:val="0"/>
        <w:adjustRightInd w:val="0"/>
        <w:ind w:left="0" w:firstLine="0"/>
        <w:jc w:val="both"/>
        <w:rPr>
          <w:rFonts w:ascii="PT Astra Serif" w:hAnsi="PT Astra Serif"/>
        </w:rPr>
      </w:pPr>
      <w:r w:rsidRPr="00A50091">
        <w:rPr>
          <w:rFonts w:ascii="PT Astra Serif" w:hAnsi="PT Astra Serif"/>
        </w:rPr>
        <w:t xml:space="preserve">Номер извещения о проведении торгов на официальном сайте – </w:t>
      </w:r>
      <w:hyperlink r:id="rId6" w:history="1">
        <w:r w:rsidRPr="00A50091">
          <w:rPr>
            <w:rStyle w:val="a3"/>
            <w:rFonts w:ascii="PT Astra Serif" w:hAnsi="PT Astra Serif"/>
            <w:color w:val="auto"/>
            <w:u w:val="none"/>
          </w:rPr>
          <w:t>http://zakupki.gov.ru/</w:t>
        </w:r>
      </w:hyperlink>
      <w:r w:rsidRPr="00A50091">
        <w:rPr>
          <w:rFonts w:ascii="PT Astra Serif" w:hAnsi="PT Astra Serif"/>
        </w:rPr>
        <w:t xml:space="preserve">, </w:t>
      </w:r>
      <w:r>
        <w:rPr>
          <w:rFonts w:ascii="PT Astra Serif" w:hAnsi="PT Astra Serif"/>
        </w:rPr>
        <w:t>код аукциона 0187300005819000187</w:t>
      </w:r>
      <w:r w:rsidRPr="00A50091">
        <w:rPr>
          <w:rFonts w:ascii="PT Astra Serif" w:hAnsi="PT Astra Serif"/>
        </w:rPr>
        <w:t xml:space="preserve">. </w:t>
      </w:r>
    </w:p>
    <w:p w:rsidR="00A50091" w:rsidRDefault="00A50091" w:rsidP="00A50091">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50091">
        <w:rPr>
          <w:rFonts w:ascii="Tahoma" w:hAnsi="Tahoma" w:cs="Tahoma"/>
          <w:sz w:val="21"/>
          <w:szCs w:val="21"/>
        </w:rPr>
        <w:t>193862201231086220100100220014399244</w:t>
      </w:r>
      <w:r>
        <w:rPr>
          <w:rFonts w:ascii="PT Astra Serif" w:hAnsi="PT Astra Serif"/>
          <w:sz w:val="24"/>
          <w:szCs w:val="24"/>
        </w:rPr>
        <w:t>.</w:t>
      </w:r>
    </w:p>
    <w:p w:rsidR="00A50091" w:rsidRDefault="00A50091" w:rsidP="00A50091">
      <w:pPr>
        <w:pStyle w:val="a5"/>
        <w:numPr>
          <w:ilvl w:val="0"/>
          <w:numId w:val="2"/>
        </w:numPr>
        <w:tabs>
          <w:tab w:val="left" w:pos="284"/>
          <w:tab w:val="left" w:pos="709"/>
        </w:tabs>
        <w:autoSpaceDE w:val="0"/>
        <w:autoSpaceDN w:val="0"/>
        <w:adjustRightInd w:val="0"/>
        <w:ind w:left="0" w:right="-180" w:firstLine="0"/>
        <w:jc w:val="both"/>
        <w:rPr>
          <w:sz w:val="22"/>
          <w:szCs w:val="22"/>
        </w:rPr>
      </w:pPr>
      <w:r>
        <w:rPr>
          <w:rFonts w:ascii="PT Astra Serif" w:hAnsi="PT Astra Serif"/>
        </w:rPr>
        <w:t xml:space="preserve">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rPr>
        <w:t xml:space="preserve">. Почтовый адрес: 628260,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xml:space="preserve">, </w:t>
      </w:r>
      <w:r>
        <w:rPr>
          <w:sz w:val="22"/>
          <w:szCs w:val="22"/>
        </w:rPr>
        <w:t>ул. Механизаторов, 22</w:t>
      </w:r>
      <w:r>
        <w:rPr>
          <w:rFonts w:ascii="PT Astra Serif" w:hAnsi="PT Astra Serif"/>
        </w:rPr>
        <w:t>.</w:t>
      </w:r>
    </w:p>
    <w:p w:rsidR="00A50091" w:rsidRDefault="00A50091" w:rsidP="00A50091">
      <w:pPr>
        <w:autoSpaceDE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50091" w:rsidRDefault="00A50091" w:rsidP="00A50091">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«20» июня 2019г. 10 часов 00 минут была подана: 1 (одна) заявка на участие в аукционе (под номером №1</w:t>
      </w:r>
      <w:r w:rsidR="003244A6">
        <w:rPr>
          <w:rFonts w:ascii="PT Astra Serif" w:hAnsi="PT Astra Serif"/>
          <w:sz w:val="24"/>
          <w:szCs w:val="24"/>
        </w:rPr>
        <w:t>09</w:t>
      </w:r>
      <w:r>
        <w:rPr>
          <w:rFonts w:ascii="PT Astra Serif" w:hAnsi="PT Astra Serif"/>
          <w:sz w:val="24"/>
          <w:szCs w:val="24"/>
        </w:rPr>
        <w:t>).</w:t>
      </w:r>
    </w:p>
    <w:p w:rsidR="00A50091" w:rsidRDefault="00A50091" w:rsidP="00A50091">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50091" w:rsidRDefault="00A50091" w:rsidP="00A50091">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50091" w:rsidRDefault="00A50091" w:rsidP="00A50091">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w:t>
      </w:r>
      <w:r w:rsidRPr="003244A6">
        <w:rPr>
          <w:rFonts w:ascii="PT Astra Serif" w:hAnsi="PT Astra Serif"/>
          <w:sz w:val="24"/>
          <w:szCs w:val="24"/>
        </w:rPr>
        <w:t>им заявки № 1</w:t>
      </w:r>
      <w:r w:rsidR="003244A6" w:rsidRPr="003244A6">
        <w:rPr>
          <w:rFonts w:ascii="PT Astra Serif" w:hAnsi="PT Astra Serif"/>
          <w:spacing w:val="-6"/>
          <w:sz w:val="24"/>
          <w:szCs w:val="24"/>
        </w:rPr>
        <w:t>09</w:t>
      </w:r>
      <w:r w:rsidRPr="003244A6">
        <w:rPr>
          <w:rFonts w:ascii="PT Astra Serif" w:hAnsi="PT Astra Serif"/>
          <w:spacing w:val="-6"/>
          <w:sz w:val="24"/>
          <w:szCs w:val="24"/>
        </w:rPr>
        <w:t xml:space="preserve"> </w:t>
      </w:r>
      <w:r w:rsidRPr="003244A6">
        <w:rPr>
          <w:rFonts w:ascii="PT Astra Serif" w:hAnsi="PT Astra Serif"/>
          <w:sz w:val="24"/>
          <w:szCs w:val="24"/>
        </w:rPr>
        <w:t>требованиям Федерального</w:t>
      </w:r>
      <w:r>
        <w:rPr>
          <w:rFonts w:ascii="PT Astra Serif" w:hAnsi="PT Astra Serif"/>
          <w:sz w:val="24"/>
          <w:szCs w:val="24"/>
        </w:rPr>
        <w:t xml:space="preserve">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50091" w:rsidRDefault="00A50091" w:rsidP="00A50091">
      <w:pPr>
        <w:jc w:val="both"/>
        <w:rPr>
          <w:rFonts w:ascii="PT Astra Serif" w:hAnsi="PT Astra Serif"/>
          <w:sz w:val="24"/>
          <w:szCs w:val="24"/>
        </w:rPr>
      </w:pPr>
      <w:r>
        <w:rPr>
          <w:rFonts w:ascii="PT Astra Serif" w:hAnsi="PT Astra Serif"/>
          <w:sz w:val="24"/>
          <w:szCs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50091" w:rsidRDefault="00A50091" w:rsidP="00A50091">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A50091" w:rsidTr="00A50091">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A50091" w:rsidRDefault="00A50091">
            <w:pPr>
              <w:pStyle w:val="a5"/>
              <w:tabs>
                <w:tab w:val="num" w:pos="567"/>
              </w:tabs>
              <w:spacing w:line="276" w:lineRule="auto"/>
              <w:ind w:left="0"/>
              <w:jc w:val="center"/>
              <w:rPr>
                <w:rFonts w:ascii="PT Astra Serif" w:hAnsi="PT Astra Serif"/>
                <w:spacing w:val="-6"/>
              </w:rPr>
            </w:pPr>
            <w:r>
              <w:rPr>
                <w:rFonts w:ascii="PT Astra Serif" w:hAnsi="PT Astra Serif"/>
                <w:spacing w:val="-6"/>
              </w:rPr>
              <w:t xml:space="preserve">Идентификационный </w:t>
            </w:r>
            <w:r>
              <w:rPr>
                <w:rFonts w:ascii="PT Astra Serif" w:hAnsi="PT Astra Serif"/>
                <w:spacing w:val="-6"/>
              </w:rPr>
              <w:lastRenderedPageBreak/>
              <w:t>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A50091" w:rsidRDefault="00A50091">
            <w:pPr>
              <w:pStyle w:val="a5"/>
              <w:tabs>
                <w:tab w:val="num" w:pos="567"/>
              </w:tabs>
              <w:spacing w:line="276" w:lineRule="auto"/>
              <w:ind w:left="0"/>
              <w:jc w:val="center"/>
              <w:rPr>
                <w:rFonts w:ascii="PT Astra Serif" w:hAnsi="PT Astra Serif"/>
                <w:spacing w:val="-6"/>
              </w:rPr>
            </w:pPr>
            <w:r>
              <w:rPr>
                <w:rFonts w:ascii="PT Astra Serif" w:hAnsi="PT Astra Serif"/>
                <w:spacing w:val="-6"/>
              </w:rPr>
              <w:lastRenderedPageBreak/>
              <w:t>Наименование участника закупки</w:t>
            </w:r>
          </w:p>
        </w:tc>
      </w:tr>
      <w:tr w:rsidR="00A50091" w:rsidTr="00A50091">
        <w:trPr>
          <w:trHeight w:val="2025"/>
        </w:trPr>
        <w:tc>
          <w:tcPr>
            <w:tcW w:w="2694" w:type="dxa"/>
            <w:tcBorders>
              <w:top w:val="single" w:sz="4" w:space="0" w:color="auto"/>
              <w:left w:val="single" w:sz="4" w:space="0" w:color="auto"/>
              <w:bottom w:val="single" w:sz="4" w:space="0" w:color="auto"/>
              <w:right w:val="single" w:sz="4" w:space="0" w:color="auto"/>
            </w:tcBorders>
            <w:hideMark/>
          </w:tcPr>
          <w:p w:rsidR="00A50091" w:rsidRDefault="003244A6">
            <w:pPr>
              <w:pStyle w:val="a5"/>
              <w:tabs>
                <w:tab w:val="num" w:pos="567"/>
              </w:tabs>
              <w:spacing w:line="276" w:lineRule="auto"/>
              <w:ind w:left="0"/>
              <w:jc w:val="center"/>
              <w:rPr>
                <w:rFonts w:ascii="PT Serif" w:hAnsi="PT Serif"/>
                <w:spacing w:val="-6"/>
              </w:rPr>
            </w:pPr>
            <w:r>
              <w:rPr>
                <w:rFonts w:ascii="PT Serif" w:hAnsi="PT Serif"/>
                <w:spacing w:val="-6"/>
              </w:rPr>
              <w:lastRenderedPageBreak/>
              <w:t>109</w:t>
            </w:r>
          </w:p>
        </w:tc>
        <w:tc>
          <w:tcPr>
            <w:tcW w:w="7371" w:type="dxa"/>
            <w:tcBorders>
              <w:top w:val="single" w:sz="4" w:space="0" w:color="auto"/>
              <w:left w:val="single" w:sz="4" w:space="0" w:color="auto"/>
              <w:bottom w:val="single" w:sz="4" w:space="0" w:color="auto"/>
              <w:right w:val="single" w:sz="4" w:space="0" w:color="auto"/>
            </w:tcBorders>
            <w:hideMark/>
          </w:tcPr>
          <w:tbl>
            <w:tblPr>
              <w:tblW w:w="6840" w:type="dxa"/>
              <w:tblCellSpacing w:w="15" w:type="dxa"/>
              <w:tblLayout w:type="fixed"/>
              <w:tblLook w:val="00A0" w:firstRow="1" w:lastRow="0" w:firstColumn="1" w:lastColumn="0" w:noHBand="0" w:noVBand="0"/>
            </w:tblPr>
            <w:tblGrid>
              <w:gridCol w:w="1736"/>
              <w:gridCol w:w="5104"/>
            </w:tblGrid>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Наименование участника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b/>
                      <w:bCs/>
                    </w:rPr>
                    <w:t>ОБЩЕСТВО С ОГРАНИЧЕННОЙ ОТВЕТСТВЕННОСТЬЮ "ПРАЙД"</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ИНН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8622024795</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КПП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862201001</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Юридический адрес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МИРА, 18, 1, 12</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Почтовый адрес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628260 ХМАО-Югра </w:t>
                  </w:r>
                  <w:proofErr w:type="spellStart"/>
                  <w:r>
                    <w:rPr>
                      <w:rFonts w:ascii="Calibri" w:hAnsi="Calibri"/>
                    </w:rPr>
                    <w:t>г</w:t>
                  </w:r>
                  <w:proofErr w:type="gramStart"/>
                  <w:r>
                    <w:rPr>
                      <w:rFonts w:ascii="Calibri" w:hAnsi="Calibri"/>
                    </w:rPr>
                    <w:t>.Ю</w:t>
                  </w:r>
                  <w:proofErr w:type="gramEnd"/>
                  <w:r>
                    <w:rPr>
                      <w:rFonts w:ascii="Calibri" w:hAnsi="Calibri"/>
                    </w:rPr>
                    <w:t>горск</w:t>
                  </w:r>
                  <w:proofErr w:type="spellEnd"/>
                  <w:r>
                    <w:rPr>
                      <w:rFonts w:ascii="Calibri" w:hAnsi="Calibri"/>
                    </w:rPr>
                    <w:t xml:space="preserve"> </w:t>
                  </w:r>
                  <w:proofErr w:type="spellStart"/>
                  <w:r>
                    <w:rPr>
                      <w:rFonts w:ascii="Calibri" w:hAnsi="Calibri"/>
                    </w:rPr>
                    <w:t>ул.Мира</w:t>
                  </w:r>
                  <w:proofErr w:type="spellEnd"/>
                  <w:r>
                    <w:rPr>
                      <w:rFonts w:ascii="Calibri" w:hAnsi="Calibri"/>
                    </w:rPr>
                    <w:t xml:space="preserve"> 18/1 оф.12</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Контактный телефон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79322548008</w:t>
                  </w:r>
                </w:p>
              </w:tc>
            </w:tr>
            <w:tr w:rsidR="003244A6" w:rsidTr="003244A6">
              <w:trPr>
                <w:tblCellSpacing w:w="15" w:type="dxa"/>
              </w:trPr>
              <w:tc>
                <w:tcPr>
                  <w:tcW w:w="1691"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Контактное лицо </w:t>
                  </w:r>
                </w:p>
              </w:tc>
              <w:tc>
                <w:tcPr>
                  <w:tcW w:w="5059" w:type="dxa"/>
                  <w:tcMar>
                    <w:top w:w="15" w:type="dxa"/>
                    <w:left w:w="15" w:type="dxa"/>
                    <w:bottom w:w="15" w:type="dxa"/>
                    <w:right w:w="15" w:type="dxa"/>
                  </w:tcMar>
                  <w:hideMark/>
                </w:tcPr>
                <w:p w:rsidR="003244A6" w:rsidRDefault="003244A6">
                  <w:pPr>
                    <w:rPr>
                      <w:rFonts w:ascii="Calibri" w:hAnsi="Calibri"/>
                      <w:sz w:val="24"/>
                      <w:szCs w:val="24"/>
                    </w:rPr>
                  </w:pPr>
                  <w:r>
                    <w:rPr>
                      <w:rFonts w:ascii="Calibri" w:hAnsi="Calibri"/>
                    </w:rPr>
                    <w:t xml:space="preserve">Хусаинов Артур </w:t>
                  </w:r>
                  <w:proofErr w:type="spellStart"/>
                  <w:r>
                    <w:rPr>
                      <w:rFonts w:ascii="Calibri" w:hAnsi="Calibri"/>
                    </w:rPr>
                    <w:t>Закирович</w:t>
                  </w:r>
                  <w:proofErr w:type="spellEnd"/>
                </w:p>
              </w:tc>
            </w:tr>
          </w:tbl>
          <w:p w:rsidR="00A50091" w:rsidRDefault="00A50091">
            <w:pPr>
              <w:widowControl/>
              <w:spacing w:line="276" w:lineRule="auto"/>
              <w:rPr>
                <w:rFonts w:asciiTheme="minorHAnsi" w:eastAsiaTheme="minorHAnsi" w:hAnsiTheme="minorHAnsi"/>
                <w:sz w:val="22"/>
                <w:szCs w:val="22"/>
                <w:lang w:eastAsia="en-US"/>
              </w:rPr>
            </w:pPr>
          </w:p>
        </w:tc>
      </w:tr>
    </w:tbl>
    <w:p w:rsidR="00A50091" w:rsidRDefault="00A50091" w:rsidP="00A50091">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A50091" w:rsidRDefault="00A50091" w:rsidP="00A50091">
      <w:pPr>
        <w:pStyle w:val="a5"/>
        <w:tabs>
          <w:tab w:val="num" w:pos="567"/>
        </w:tabs>
        <w:ind w:left="0"/>
        <w:jc w:val="both"/>
        <w:rPr>
          <w:rFonts w:ascii="PT Serif" w:hAnsi="PT Serif"/>
          <w:spacing w:val="-6"/>
        </w:rPr>
      </w:pPr>
    </w:p>
    <w:p w:rsidR="00A50091" w:rsidRDefault="00A50091" w:rsidP="00A50091">
      <w:pPr>
        <w:jc w:val="center"/>
        <w:rPr>
          <w:rFonts w:ascii="PT Serif" w:hAnsi="PT Serif"/>
          <w:noProof/>
          <w:sz w:val="24"/>
          <w:szCs w:val="24"/>
        </w:rPr>
      </w:pPr>
      <w:r>
        <w:rPr>
          <w:rFonts w:ascii="PT Serif" w:hAnsi="PT Serif"/>
          <w:noProof/>
          <w:sz w:val="24"/>
          <w:szCs w:val="24"/>
        </w:rPr>
        <w:t>Сведения о решении</w:t>
      </w:r>
    </w:p>
    <w:p w:rsidR="00A50091" w:rsidRDefault="00A50091" w:rsidP="00A50091">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A50091" w:rsidTr="00A50091">
        <w:tc>
          <w:tcPr>
            <w:tcW w:w="6379"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A50091" w:rsidTr="00A50091">
        <w:tc>
          <w:tcPr>
            <w:tcW w:w="6379" w:type="dxa"/>
            <w:tcBorders>
              <w:top w:val="single" w:sz="4" w:space="0" w:color="auto"/>
              <w:left w:val="single" w:sz="4" w:space="0" w:color="auto"/>
              <w:bottom w:val="single" w:sz="4" w:space="0" w:color="auto"/>
              <w:right w:val="single" w:sz="4" w:space="0" w:color="auto"/>
            </w:tcBorders>
            <w:vAlign w:val="center"/>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A50091" w:rsidTr="00A50091">
        <w:tc>
          <w:tcPr>
            <w:tcW w:w="6379" w:type="dxa"/>
            <w:tcBorders>
              <w:top w:val="single" w:sz="4" w:space="0" w:color="auto"/>
              <w:left w:val="single" w:sz="4" w:space="0" w:color="auto"/>
              <w:bottom w:val="single" w:sz="4" w:space="0" w:color="auto"/>
              <w:right w:val="single" w:sz="4" w:space="0" w:color="auto"/>
            </w:tcBorders>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A50091" w:rsidTr="00A50091">
        <w:trPr>
          <w:trHeight w:val="1005"/>
        </w:trPr>
        <w:tc>
          <w:tcPr>
            <w:tcW w:w="6379" w:type="dxa"/>
            <w:tcBorders>
              <w:top w:val="single" w:sz="4" w:space="0" w:color="auto"/>
              <w:left w:val="single" w:sz="4" w:space="0" w:color="auto"/>
              <w:bottom w:val="single" w:sz="4" w:space="0" w:color="auto"/>
              <w:right w:val="single" w:sz="4" w:space="0" w:color="auto"/>
            </w:tcBorders>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A50091" w:rsidTr="00A50091">
        <w:tc>
          <w:tcPr>
            <w:tcW w:w="6379" w:type="dxa"/>
            <w:tcBorders>
              <w:top w:val="single" w:sz="4" w:space="0" w:color="auto"/>
              <w:left w:val="single" w:sz="4" w:space="0" w:color="auto"/>
              <w:bottom w:val="single" w:sz="4" w:space="0" w:color="auto"/>
              <w:right w:val="single" w:sz="4" w:space="0" w:color="auto"/>
            </w:tcBorders>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A50091" w:rsidTr="00A50091">
        <w:tc>
          <w:tcPr>
            <w:tcW w:w="6379" w:type="dxa"/>
            <w:tcBorders>
              <w:top w:val="single" w:sz="4" w:space="0" w:color="auto"/>
              <w:left w:val="single" w:sz="4" w:space="0" w:color="auto"/>
              <w:bottom w:val="single" w:sz="4" w:space="0" w:color="auto"/>
              <w:right w:val="single" w:sz="4" w:space="0" w:color="auto"/>
            </w:tcBorders>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A50091" w:rsidTr="00A50091">
        <w:tc>
          <w:tcPr>
            <w:tcW w:w="6379" w:type="dxa"/>
            <w:tcBorders>
              <w:top w:val="single" w:sz="4" w:space="0" w:color="auto"/>
              <w:left w:val="single" w:sz="4" w:space="0" w:color="auto"/>
              <w:bottom w:val="single" w:sz="4" w:space="0" w:color="auto"/>
              <w:right w:val="single" w:sz="4" w:space="0" w:color="auto"/>
            </w:tcBorders>
            <w:hideMark/>
          </w:tcPr>
          <w:p w:rsidR="00A50091" w:rsidRPr="003244A6" w:rsidRDefault="00A50091">
            <w:pPr>
              <w:spacing w:line="276" w:lineRule="auto"/>
              <w:jc w:val="both"/>
              <w:rPr>
                <w:rFonts w:ascii="PT Serif" w:hAnsi="PT Serif"/>
                <w:noProof/>
                <w:sz w:val="14"/>
                <w:szCs w:val="14"/>
                <w:lang w:eastAsia="en-US"/>
              </w:rPr>
            </w:pPr>
            <w:r w:rsidRPr="003244A6">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0091" w:rsidRDefault="00A500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0091" w:rsidRDefault="00A50091">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A50091" w:rsidRDefault="00A50091" w:rsidP="00A50091">
      <w:pPr>
        <w:rPr>
          <w:rFonts w:ascii="PT Astra Serif" w:hAnsi="PT Astra Serif"/>
          <w:b/>
          <w:color w:val="FF0000"/>
          <w:sz w:val="24"/>
          <w:szCs w:val="24"/>
        </w:rPr>
      </w:pPr>
    </w:p>
    <w:p w:rsidR="00A50091" w:rsidRDefault="00A50091" w:rsidP="00A50091">
      <w:pPr>
        <w:rPr>
          <w:rFonts w:ascii="PT Astra Serif" w:hAnsi="PT Astra Serif"/>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A50091" w:rsidRDefault="00A50091" w:rsidP="00A50091">
      <w:pPr>
        <w:jc w:val="both"/>
        <w:rPr>
          <w:rFonts w:ascii="PT Astra Serif" w:hAnsi="PT Astra Serif"/>
          <w:b/>
          <w:sz w:val="24"/>
          <w:szCs w:val="24"/>
        </w:rPr>
      </w:pPr>
      <w:r>
        <w:rPr>
          <w:rFonts w:ascii="PT Astra Serif" w:hAnsi="PT Astra Serif"/>
          <w:b/>
          <w:sz w:val="24"/>
          <w:szCs w:val="24"/>
        </w:rPr>
        <w:t xml:space="preserve">   Члены  комиссии</w:t>
      </w:r>
    </w:p>
    <w:p w:rsidR="00A50091" w:rsidRDefault="00A50091" w:rsidP="00A50091">
      <w:pPr>
        <w:jc w:val="right"/>
        <w:rPr>
          <w:rFonts w:ascii="PT Astra Serif" w:hAnsi="PT Astra Serif"/>
          <w:sz w:val="24"/>
          <w:szCs w:val="24"/>
        </w:rPr>
      </w:pPr>
      <w:r>
        <w:rPr>
          <w:rFonts w:ascii="PT Astra Serif" w:hAnsi="PT Astra Serif"/>
          <w:sz w:val="24"/>
          <w:szCs w:val="24"/>
        </w:rPr>
        <w:t xml:space="preserve">_______________В.К. </w:t>
      </w:r>
      <w:proofErr w:type="spellStart"/>
      <w:r>
        <w:rPr>
          <w:rFonts w:ascii="PT Astra Serif" w:hAnsi="PT Astra Serif"/>
          <w:sz w:val="24"/>
          <w:szCs w:val="24"/>
        </w:rPr>
        <w:t>Бандурин</w:t>
      </w:r>
      <w:proofErr w:type="spellEnd"/>
    </w:p>
    <w:p w:rsidR="00A50091" w:rsidRDefault="00A50091" w:rsidP="00A50091">
      <w:pPr>
        <w:jc w:val="right"/>
        <w:rPr>
          <w:rFonts w:ascii="PT Astra Serif" w:hAnsi="PT Astra Serif"/>
          <w:sz w:val="24"/>
          <w:szCs w:val="24"/>
        </w:rPr>
      </w:pPr>
      <w:r>
        <w:rPr>
          <w:rFonts w:ascii="PT Astra Serif" w:hAnsi="PT Astra Serif"/>
          <w:sz w:val="24"/>
          <w:szCs w:val="24"/>
        </w:rPr>
        <w:t>_______________Н.А. Морозова</w:t>
      </w:r>
    </w:p>
    <w:p w:rsidR="00A50091" w:rsidRDefault="00A50091" w:rsidP="00A5009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A50091" w:rsidRDefault="00A50091" w:rsidP="00A50091">
      <w:pPr>
        <w:jc w:val="right"/>
        <w:rPr>
          <w:rFonts w:ascii="PT Astra Serif" w:hAnsi="PT Astra Serif"/>
          <w:sz w:val="24"/>
          <w:szCs w:val="24"/>
        </w:rPr>
      </w:pPr>
      <w:r>
        <w:rPr>
          <w:rFonts w:ascii="PT Astra Serif" w:hAnsi="PT Astra Serif"/>
          <w:sz w:val="24"/>
          <w:szCs w:val="24"/>
        </w:rPr>
        <w:t>_______________ А.Т. Абдуллаев</w:t>
      </w:r>
    </w:p>
    <w:p w:rsidR="00A50091" w:rsidRDefault="00A50091" w:rsidP="00A50091">
      <w:pPr>
        <w:jc w:val="right"/>
        <w:rPr>
          <w:rFonts w:ascii="PT Astra Serif" w:hAnsi="PT Astra Serif"/>
          <w:sz w:val="24"/>
          <w:szCs w:val="24"/>
        </w:rPr>
      </w:pPr>
      <w:r>
        <w:rPr>
          <w:rFonts w:ascii="PT Astra Serif" w:hAnsi="PT Astra Serif"/>
          <w:sz w:val="24"/>
          <w:szCs w:val="24"/>
        </w:rPr>
        <w:t>____________________Н.Б. Захарова</w:t>
      </w:r>
    </w:p>
    <w:p w:rsidR="00A50091" w:rsidRDefault="00A50091" w:rsidP="00A50091">
      <w:pPr>
        <w:jc w:val="both"/>
        <w:rPr>
          <w:rFonts w:ascii="PT Astra Serif" w:hAnsi="PT Astra Serif"/>
          <w:b/>
          <w:color w:val="000000"/>
          <w:sz w:val="24"/>
          <w:szCs w:val="24"/>
        </w:rPr>
      </w:pPr>
    </w:p>
    <w:p w:rsidR="00A50091" w:rsidRDefault="00A50091" w:rsidP="00A50091">
      <w:pPr>
        <w:rPr>
          <w:sz w:val="24"/>
          <w:szCs w:val="24"/>
        </w:rPr>
      </w:pPr>
      <w:r>
        <w:rPr>
          <w:rFonts w:ascii="PT Astra Serif" w:hAnsi="PT Astra Serif"/>
          <w:b/>
          <w:sz w:val="24"/>
          <w:szCs w:val="24"/>
        </w:rPr>
        <w:t xml:space="preserve">    Представитель заказчика                                                         ______________ </w:t>
      </w:r>
      <w:proofErr w:type="spellStart"/>
      <w:r>
        <w:rPr>
          <w:rFonts w:ascii="PT Astra Serif" w:hAnsi="PT Astra Serif"/>
          <w:sz w:val="24"/>
          <w:szCs w:val="24"/>
        </w:rPr>
        <w:t>Е.Н.Сметанина</w:t>
      </w:r>
      <w:proofErr w:type="spellEnd"/>
    </w:p>
    <w:p w:rsidR="00DE6498" w:rsidRDefault="00DE6498"/>
    <w:p w:rsidR="003244A6" w:rsidRDefault="003244A6"/>
    <w:p w:rsidR="003244A6" w:rsidRDefault="003244A6"/>
    <w:p w:rsidR="003244A6" w:rsidRDefault="003244A6"/>
    <w:p w:rsidR="003244A6" w:rsidRDefault="003244A6"/>
    <w:p w:rsidR="000607C6" w:rsidRDefault="000607C6" w:rsidP="000607C6">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0607C6" w:rsidRDefault="000607C6" w:rsidP="000607C6">
      <w:pPr>
        <w:ind w:right="18"/>
        <w:jc w:val="right"/>
        <w:rPr>
          <w:color w:val="000000"/>
          <w:sz w:val="16"/>
          <w:szCs w:val="16"/>
        </w:rPr>
      </w:pPr>
      <w:r>
        <w:rPr>
          <w:color w:val="000000"/>
          <w:sz w:val="16"/>
          <w:szCs w:val="16"/>
        </w:rPr>
        <w:t xml:space="preserve">                                                                                          на участие в  аукционе в электронной форме</w:t>
      </w:r>
    </w:p>
    <w:p w:rsidR="000607C6" w:rsidRDefault="000607C6" w:rsidP="000607C6">
      <w:pPr>
        <w:ind w:right="23"/>
        <w:jc w:val="right"/>
        <w:rPr>
          <w:sz w:val="16"/>
          <w:szCs w:val="16"/>
        </w:rPr>
      </w:pPr>
      <w:r>
        <w:rPr>
          <w:sz w:val="16"/>
          <w:szCs w:val="16"/>
        </w:rPr>
        <w:t xml:space="preserve">        от  «21»  июня  2019 г. № 0187300005819000187-1</w:t>
      </w:r>
    </w:p>
    <w:p w:rsidR="000607C6" w:rsidRDefault="000607C6" w:rsidP="000607C6">
      <w:pPr>
        <w:ind w:left="-1134" w:right="-146"/>
        <w:jc w:val="center"/>
        <w:rPr>
          <w:sz w:val="22"/>
          <w:szCs w:val="22"/>
        </w:rPr>
      </w:pPr>
      <w:r>
        <w:rPr>
          <w:sz w:val="22"/>
          <w:szCs w:val="22"/>
        </w:rPr>
        <w:t>Таблица рассмотрения единственной заявки</w:t>
      </w:r>
    </w:p>
    <w:p w:rsidR="000607C6" w:rsidRDefault="000607C6" w:rsidP="000607C6">
      <w:pPr>
        <w:autoSpaceDE w:val="0"/>
        <w:autoSpaceDN w:val="0"/>
        <w:adjustRightInd w:val="0"/>
        <w:ind w:left="-142" w:right="111"/>
        <w:jc w:val="center"/>
        <w:rPr>
          <w:sz w:val="22"/>
          <w:szCs w:val="22"/>
        </w:rPr>
      </w:pPr>
      <w:proofErr w:type="gramStart"/>
      <w:r>
        <w:rPr>
          <w:sz w:val="22"/>
          <w:szCs w:val="22"/>
        </w:rPr>
        <w:t>на участие в аукционе в электронной форме на право заключения муниципального контракта на выполнение</w:t>
      </w:r>
      <w:proofErr w:type="gramEnd"/>
      <w:r>
        <w:rPr>
          <w:sz w:val="22"/>
          <w:szCs w:val="22"/>
        </w:rPr>
        <w:t xml:space="preserve"> работ по благоустройству Мемориала Защитникам Отечества  и первопроходцам земли Югорской в городе </w:t>
      </w:r>
      <w:proofErr w:type="spellStart"/>
      <w:r>
        <w:rPr>
          <w:sz w:val="22"/>
          <w:szCs w:val="22"/>
        </w:rPr>
        <w:t>Югорске</w:t>
      </w:r>
      <w:proofErr w:type="spellEnd"/>
      <w:r>
        <w:rPr>
          <w:sz w:val="22"/>
          <w:szCs w:val="22"/>
        </w:rPr>
        <w:t>.</w:t>
      </w:r>
    </w:p>
    <w:p w:rsidR="000607C6" w:rsidRDefault="000607C6" w:rsidP="000607C6">
      <w:pPr>
        <w:autoSpaceDE w:val="0"/>
        <w:autoSpaceDN w:val="0"/>
        <w:adjustRightInd w:val="0"/>
        <w:ind w:left="-142" w:right="111"/>
        <w:jc w:val="center"/>
        <w:rPr>
          <w:color w:val="000000"/>
          <w:sz w:val="10"/>
          <w:szCs w:val="10"/>
        </w:rPr>
      </w:pPr>
    </w:p>
    <w:p w:rsidR="000607C6" w:rsidRDefault="000607C6" w:rsidP="000607C6">
      <w:pPr>
        <w:autoSpaceDE w:val="0"/>
        <w:autoSpaceDN w:val="0"/>
        <w:adjustRightInd w:val="0"/>
        <w:ind w:left="-142"/>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353"/>
        <w:gridCol w:w="526"/>
        <w:gridCol w:w="4406"/>
        <w:gridCol w:w="1976"/>
      </w:tblGrid>
      <w:tr w:rsidR="000607C6" w:rsidTr="00476D28">
        <w:tc>
          <w:tcPr>
            <w:tcW w:w="1634" w:type="pct"/>
            <w:tcBorders>
              <w:top w:val="single" w:sz="4" w:space="0" w:color="auto"/>
              <w:left w:val="single" w:sz="4" w:space="0" w:color="auto"/>
              <w:bottom w:val="single" w:sz="6" w:space="0" w:color="auto"/>
              <w:right w:val="single" w:sz="6"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56" w:type="pct"/>
            <w:tcBorders>
              <w:top w:val="single" w:sz="4" w:space="0" w:color="auto"/>
              <w:left w:val="single" w:sz="6" w:space="0" w:color="auto"/>
              <w:bottom w:val="single" w:sz="6"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 пункта</w:t>
            </w:r>
          </w:p>
        </w:tc>
        <w:tc>
          <w:tcPr>
            <w:tcW w:w="2147" w:type="pct"/>
            <w:tcBorders>
              <w:top w:val="single" w:sz="4" w:space="0" w:color="auto"/>
              <w:left w:val="single" w:sz="4" w:space="0" w:color="auto"/>
              <w:bottom w:val="single" w:sz="6" w:space="0" w:color="auto"/>
              <w:right w:val="single" w:sz="6" w:space="0" w:color="auto"/>
            </w:tcBorders>
            <w:vAlign w:val="center"/>
            <w:hideMark/>
          </w:tcPr>
          <w:p w:rsidR="000607C6" w:rsidRDefault="000607C6">
            <w:pPr>
              <w:suppressAutoHyphens/>
              <w:jc w:val="center"/>
              <w:rPr>
                <w:kern w:val="2"/>
                <w:sz w:val="16"/>
                <w:szCs w:val="16"/>
                <w:lang w:eastAsia="en-US"/>
              </w:rPr>
            </w:pPr>
            <w:r>
              <w:rPr>
                <w:color w:val="000000"/>
                <w:sz w:val="16"/>
                <w:szCs w:val="16"/>
              </w:rPr>
              <w:t>Характеристика товара</w:t>
            </w:r>
          </w:p>
        </w:tc>
        <w:tc>
          <w:tcPr>
            <w:tcW w:w="963" w:type="pct"/>
            <w:tcBorders>
              <w:top w:val="single" w:sz="4" w:space="0" w:color="auto"/>
              <w:left w:val="single" w:sz="6" w:space="0" w:color="auto"/>
              <w:bottom w:val="single" w:sz="6" w:space="0" w:color="auto"/>
              <w:right w:val="single" w:sz="4" w:space="0" w:color="auto"/>
            </w:tcBorders>
            <w:vAlign w:val="center"/>
            <w:hideMark/>
          </w:tcPr>
          <w:p w:rsidR="000607C6" w:rsidRDefault="000607C6">
            <w:pPr>
              <w:suppressAutoHyphens/>
              <w:jc w:val="center"/>
              <w:rPr>
                <w:kern w:val="2"/>
                <w:sz w:val="16"/>
                <w:szCs w:val="16"/>
                <w:lang w:eastAsia="ar-SA"/>
              </w:rPr>
            </w:pPr>
            <w:r>
              <w:rPr>
                <w:color w:val="000000"/>
                <w:sz w:val="16"/>
                <w:szCs w:val="16"/>
              </w:rPr>
              <w:t>Идентификационный номер заявки</w:t>
            </w:r>
            <w:r>
              <w:rPr>
                <w:sz w:val="16"/>
                <w:szCs w:val="16"/>
              </w:rPr>
              <w:t xml:space="preserve"> № 109</w:t>
            </w:r>
          </w:p>
        </w:tc>
      </w:tr>
      <w:tr w:rsidR="000607C6" w:rsidTr="00476D28">
        <w:tc>
          <w:tcPr>
            <w:tcW w:w="1634" w:type="pct"/>
            <w:vMerge w:val="restart"/>
            <w:tcBorders>
              <w:top w:val="single" w:sz="6" w:space="0" w:color="auto"/>
              <w:left w:val="single" w:sz="4" w:space="0" w:color="auto"/>
              <w:bottom w:val="single" w:sz="6" w:space="0" w:color="auto"/>
              <w:right w:val="single" w:sz="6" w:space="0" w:color="auto"/>
            </w:tcBorders>
            <w:hideMark/>
          </w:tcPr>
          <w:p w:rsidR="000607C6" w:rsidRDefault="000607C6">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0607C6" w:rsidRDefault="000607C6">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0607C6" w:rsidRDefault="000607C6">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0607C6" w:rsidRDefault="000607C6">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56" w:type="pct"/>
            <w:tcBorders>
              <w:top w:val="single" w:sz="6" w:space="0" w:color="auto"/>
              <w:left w:val="single" w:sz="6" w:space="0" w:color="auto"/>
              <w:bottom w:val="single" w:sz="6"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w:t>
            </w:r>
          </w:p>
        </w:tc>
        <w:tc>
          <w:tcPr>
            <w:tcW w:w="2147" w:type="pct"/>
            <w:tcBorders>
              <w:top w:val="single" w:sz="6" w:space="0" w:color="auto"/>
              <w:left w:val="single" w:sz="4" w:space="0" w:color="auto"/>
              <w:bottom w:val="single" w:sz="6" w:space="0" w:color="auto"/>
              <w:right w:val="single" w:sz="6" w:space="0" w:color="auto"/>
            </w:tcBorders>
            <w:hideMark/>
          </w:tcPr>
          <w:p w:rsidR="000607C6" w:rsidRPr="000607C6" w:rsidRDefault="000607C6">
            <w:pPr>
              <w:ind w:left="22" w:right="30"/>
              <w:jc w:val="both"/>
              <w:rPr>
                <w:sz w:val="12"/>
                <w:szCs w:val="12"/>
              </w:rPr>
            </w:pPr>
            <w:r w:rsidRPr="000607C6">
              <w:rPr>
                <w:bCs/>
                <w:sz w:val="12"/>
                <w:szCs w:val="12"/>
              </w:rPr>
              <w:t>Плиты пенополистирольные марки ППС М35.</w:t>
            </w:r>
            <w:r w:rsidRPr="000607C6">
              <w:rPr>
                <w:sz w:val="12"/>
                <w:szCs w:val="12"/>
              </w:rPr>
              <w:t xml:space="preserve"> Плиты должны иметь правильную геометрическую форму. </w:t>
            </w:r>
          </w:p>
          <w:p w:rsidR="000607C6" w:rsidRPr="000607C6" w:rsidRDefault="000607C6">
            <w:pPr>
              <w:autoSpaceDE w:val="0"/>
              <w:autoSpaceDN w:val="0"/>
              <w:adjustRightInd w:val="0"/>
              <w:ind w:left="22" w:right="30"/>
              <w:jc w:val="both"/>
              <w:rPr>
                <w:sz w:val="12"/>
                <w:szCs w:val="12"/>
              </w:rPr>
            </w:pPr>
            <w:r w:rsidRPr="000607C6">
              <w:rPr>
                <w:sz w:val="12"/>
                <w:szCs w:val="12"/>
              </w:rPr>
              <w:t>Отклонение от плоскостности наибольших граней плиты не должно быть более 3 мм на 500 мм длины грани.</w:t>
            </w:r>
          </w:p>
          <w:p w:rsidR="000607C6" w:rsidRPr="000607C6" w:rsidRDefault="000607C6">
            <w:pPr>
              <w:autoSpaceDE w:val="0"/>
              <w:autoSpaceDN w:val="0"/>
              <w:adjustRightInd w:val="0"/>
              <w:ind w:left="22" w:right="30"/>
              <w:jc w:val="both"/>
              <w:rPr>
                <w:sz w:val="12"/>
                <w:szCs w:val="12"/>
              </w:rPr>
            </w:pPr>
            <w:r w:rsidRPr="000607C6">
              <w:rPr>
                <w:sz w:val="12"/>
                <w:szCs w:val="12"/>
              </w:rPr>
              <w:t xml:space="preserve">На поверхности плит не должны быть выпуклости или впадины длиной более 50 мм, шириной более 3 мм и высотой (глубиной) более 3 мм (неизменяемые значения).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50"/>
            </w:tblGrid>
            <w:tr w:rsidR="000607C6" w:rsidRPr="000607C6">
              <w:tc>
                <w:tcPr>
                  <w:tcW w:w="5591" w:type="dxa"/>
                  <w:tcBorders>
                    <w:top w:val="nil"/>
                    <w:left w:val="nil"/>
                    <w:bottom w:val="nil"/>
                    <w:right w:val="nil"/>
                  </w:tcBorders>
                  <w:hideMark/>
                </w:tcPr>
                <w:p w:rsidR="000607C6" w:rsidRPr="000607C6" w:rsidRDefault="000607C6">
                  <w:pPr>
                    <w:autoSpaceDE w:val="0"/>
                    <w:autoSpaceDN w:val="0"/>
                    <w:adjustRightInd w:val="0"/>
                    <w:ind w:left="22" w:right="30"/>
                    <w:jc w:val="both"/>
                    <w:rPr>
                      <w:sz w:val="12"/>
                      <w:szCs w:val="12"/>
                    </w:rPr>
                  </w:pPr>
                  <w:r w:rsidRPr="000607C6">
                    <w:rPr>
                      <w:sz w:val="12"/>
                      <w:szCs w:val="12"/>
                    </w:rPr>
                    <w:t xml:space="preserve">Размеры: </w:t>
                  </w:r>
                </w:p>
                <w:p w:rsidR="000607C6" w:rsidRPr="000607C6" w:rsidRDefault="000607C6">
                  <w:pPr>
                    <w:autoSpaceDE w:val="0"/>
                    <w:autoSpaceDN w:val="0"/>
                    <w:adjustRightInd w:val="0"/>
                    <w:ind w:left="22" w:right="30"/>
                    <w:jc w:val="both"/>
                    <w:rPr>
                      <w:sz w:val="12"/>
                      <w:szCs w:val="12"/>
                    </w:rPr>
                  </w:pPr>
                  <w:r w:rsidRPr="000607C6">
                    <w:rPr>
                      <w:sz w:val="12"/>
                      <w:szCs w:val="12"/>
                    </w:rPr>
                    <w:t>- длина не менее 500 мм;</w:t>
                  </w:r>
                </w:p>
              </w:tc>
            </w:tr>
            <w:tr w:rsidR="000607C6" w:rsidRPr="000607C6">
              <w:tc>
                <w:tcPr>
                  <w:tcW w:w="5591" w:type="dxa"/>
                  <w:tcBorders>
                    <w:top w:val="nil"/>
                    <w:left w:val="nil"/>
                    <w:bottom w:val="nil"/>
                    <w:right w:val="nil"/>
                  </w:tcBorders>
                  <w:hideMark/>
                </w:tcPr>
                <w:p w:rsidR="000607C6" w:rsidRPr="000607C6" w:rsidRDefault="000607C6">
                  <w:pPr>
                    <w:autoSpaceDE w:val="0"/>
                    <w:autoSpaceDN w:val="0"/>
                    <w:adjustRightInd w:val="0"/>
                    <w:ind w:left="22" w:right="30"/>
                    <w:jc w:val="both"/>
                    <w:rPr>
                      <w:sz w:val="12"/>
                      <w:szCs w:val="12"/>
                    </w:rPr>
                  </w:pPr>
                  <w:r w:rsidRPr="000607C6">
                    <w:rPr>
                      <w:sz w:val="12"/>
                      <w:szCs w:val="12"/>
                    </w:rPr>
                    <w:t>- ширина не менее  500 мм;</w:t>
                  </w:r>
                </w:p>
              </w:tc>
            </w:tr>
            <w:tr w:rsidR="000607C6" w:rsidRPr="000607C6">
              <w:tc>
                <w:tcPr>
                  <w:tcW w:w="5591" w:type="dxa"/>
                  <w:tcBorders>
                    <w:top w:val="nil"/>
                    <w:left w:val="nil"/>
                    <w:bottom w:val="nil"/>
                    <w:right w:val="nil"/>
                  </w:tcBorders>
                  <w:hideMark/>
                </w:tcPr>
                <w:p w:rsidR="000607C6" w:rsidRPr="000607C6" w:rsidRDefault="000607C6">
                  <w:pPr>
                    <w:autoSpaceDE w:val="0"/>
                    <w:autoSpaceDN w:val="0"/>
                    <w:adjustRightInd w:val="0"/>
                    <w:ind w:left="22" w:right="30"/>
                    <w:jc w:val="both"/>
                    <w:rPr>
                      <w:sz w:val="12"/>
                      <w:szCs w:val="12"/>
                    </w:rPr>
                  </w:pPr>
                  <w:r w:rsidRPr="000607C6">
                    <w:rPr>
                      <w:sz w:val="12"/>
                      <w:szCs w:val="12"/>
                    </w:rPr>
                    <w:t>- толщина не менее 10 мм.</w:t>
                  </w:r>
                </w:p>
                <w:p w:rsidR="000607C6" w:rsidRPr="000607C6" w:rsidRDefault="000607C6">
                  <w:pPr>
                    <w:pStyle w:val="1"/>
                    <w:numPr>
                      <w:ilvl w:val="0"/>
                      <w:numId w:val="0"/>
                    </w:numPr>
                    <w:tabs>
                      <w:tab w:val="left" w:pos="708"/>
                    </w:tabs>
                    <w:ind w:left="22" w:right="30"/>
                    <w:jc w:val="both"/>
                    <w:rPr>
                      <w:kern w:val="0"/>
                      <w:sz w:val="12"/>
                      <w:szCs w:val="12"/>
                      <w:lang w:eastAsia="ru-RU"/>
                    </w:rPr>
                  </w:pPr>
                  <w:r w:rsidRPr="000607C6">
                    <w:rPr>
                      <w:b w:val="0"/>
                      <w:kern w:val="0"/>
                      <w:sz w:val="12"/>
                      <w:szCs w:val="12"/>
                      <w:lang w:eastAsia="ru-RU"/>
                    </w:rPr>
                    <w:t xml:space="preserve">В соответствии с </w:t>
                  </w:r>
                  <w:r w:rsidRPr="000607C6">
                    <w:rPr>
                      <w:b w:val="0"/>
                      <w:sz w:val="12"/>
                      <w:szCs w:val="12"/>
                    </w:rPr>
                    <w:t>ГОСТ 15588-2014</w:t>
                  </w:r>
                </w:p>
              </w:tc>
            </w:tr>
          </w:tbl>
          <w:p w:rsidR="000607C6" w:rsidRPr="000607C6" w:rsidRDefault="000607C6">
            <w:pPr>
              <w:pStyle w:val="TableParagraph"/>
              <w:spacing w:line="240" w:lineRule="auto"/>
              <w:ind w:left="22" w:right="30"/>
              <w:jc w:val="both"/>
              <w:rPr>
                <w:bCs/>
                <w:sz w:val="12"/>
                <w:szCs w:val="12"/>
              </w:rPr>
            </w:pP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Default="000607C6">
            <w:pPr>
              <w:suppressAutoHyphens/>
              <w:jc w:val="center"/>
              <w:rPr>
                <w:bCs/>
                <w:kern w:val="2"/>
                <w:sz w:val="16"/>
                <w:szCs w:val="16"/>
                <w:lang w:eastAsia="ar-SA"/>
              </w:rPr>
            </w:pPr>
            <w:r>
              <w:rPr>
                <w:bCs/>
                <w:sz w:val="16"/>
                <w:szCs w:val="16"/>
              </w:rPr>
              <w:t>соответствует</w:t>
            </w:r>
          </w:p>
        </w:tc>
      </w:tr>
      <w:tr w:rsidR="000607C6" w:rsidTr="00476D28">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6"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w:t>
            </w:r>
          </w:p>
        </w:tc>
        <w:tc>
          <w:tcPr>
            <w:tcW w:w="2147" w:type="pct"/>
            <w:tcBorders>
              <w:top w:val="single" w:sz="6" w:space="0" w:color="auto"/>
              <w:left w:val="single" w:sz="4" w:space="0" w:color="auto"/>
              <w:bottom w:val="single" w:sz="4" w:space="0" w:color="auto"/>
              <w:right w:val="single" w:sz="6" w:space="0" w:color="auto"/>
            </w:tcBorders>
            <w:hideMark/>
          </w:tcPr>
          <w:p w:rsidR="000607C6" w:rsidRPr="000607C6" w:rsidRDefault="000607C6">
            <w:pPr>
              <w:ind w:left="22" w:right="30"/>
              <w:jc w:val="both"/>
              <w:rPr>
                <w:sz w:val="12"/>
                <w:szCs w:val="12"/>
              </w:rPr>
            </w:pPr>
            <w:r w:rsidRPr="000607C6">
              <w:rPr>
                <w:bCs/>
                <w:sz w:val="12"/>
                <w:szCs w:val="12"/>
              </w:rPr>
              <w:t xml:space="preserve">Фанера общего назначения из шпона лиственных пород водостойкая для внутреннего применения. </w:t>
            </w:r>
            <w:r w:rsidRPr="000607C6">
              <w:rPr>
                <w:sz w:val="12"/>
                <w:szCs w:val="12"/>
              </w:rPr>
              <w:t>Листы фанеры должны быть обрезаны под прямым углом. Косина не должна превышать 2 мм на 1 м длины кромки листа.</w:t>
            </w:r>
          </w:p>
          <w:p w:rsidR="000607C6" w:rsidRPr="000607C6" w:rsidRDefault="000607C6">
            <w:pPr>
              <w:autoSpaceDE w:val="0"/>
              <w:autoSpaceDN w:val="0"/>
              <w:adjustRightInd w:val="0"/>
              <w:ind w:left="22" w:right="30"/>
              <w:jc w:val="both"/>
              <w:rPr>
                <w:sz w:val="12"/>
                <w:szCs w:val="12"/>
              </w:rPr>
            </w:pPr>
            <w:r w:rsidRPr="000607C6">
              <w:rPr>
                <w:sz w:val="12"/>
                <w:szCs w:val="12"/>
              </w:rPr>
              <w:t>Отклонение от прямолинейности кромок не должно превышать 2 мм на 1 м длины листа.</w:t>
            </w:r>
          </w:p>
          <w:p w:rsidR="000607C6" w:rsidRPr="000607C6" w:rsidRDefault="000607C6">
            <w:pPr>
              <w:ind w:left="22" w:right="30"/>
              <w:jc w:val="both"/>
              <w:rPr>
                <w:kern w:val="2"/>
                <w:sz w:val="12"/>
                <w:szCs w:val="12"/>
                <w:lang w:eastAsia="ar-SA"/>
              </w:rPr>
            </w:pPr>
            <w:r w:rsidRPr="000607C6">
              <w:rPr>
                <w:sz w:val="12"/>
                <w:szCs w:val="12"/>
              </w:rPr>
              <w:t xml:space="preserve">Длина  листов фанеры 1200 мм или 1220 мм или 1250 мм. Номинальная толщина фанеры не менее 12 мм. </w:t>
            </w:r>
            <w:proofErr w:type="spellStart"/>
            <w:r w:rsidRPr="000607C6">
              <w:rPr>
                <w:sz w:val="12"/>
                <w:szCs w:val="12"/>
              </w:rPr>
              <w:t>Слойность</w:t>
            </w:r>
            <w:proofErr w:type="spellEnd"/>
            <w:r w:rsidRPr="000607C6">
              <w:rPr>
                <w:sz w:val="12"/>
                <w:szCs w:val="12"/>
              </w:rPr>
              <w:t xml:space="preserve"> фанеры, не менее 9 мм.</w:t>
            </w:r>
          </w:p>
          <w:p w:rsidR="000607C6" w:rsidRPr="000607C6" w:rsidRDefault="000607C6">
            <w:pPr>
              <w:pStyle w:val="1"/>
              <w:numPr>
                <w:ilvl w:val="0"/>
                <w:numId w:val="0"/>
              </w:numPr>
              <w:tabs>
                <w:tab w:val="left" w:pos="708"/>
              </w:tabs>
              <w:ind w:left="22" w:right="30"/>
              <w:jc w:val="both"/>
              <w:rPr>
                <w:bCs w:val="0"/>
                <w:sz w:val="12"/>
                <w:szCs w:val="12"/>
              </w:rPr>
            </w:pPr>
            <w:r w:rsidRPr="000607C6">
              <w:rPr>
                <w:b w:val="0"/>
                <w:kern w:val="0"/>
                <w:sz w:val="12"/>
                <w:szCs w:val="12"/>
                <w:lang w:eastAsia="ru-RU"/>
              </w:rPr>
              <w:t xml:space="preserve">В соответствии с </w:t>
            </w:r>
            <w:r w:rsidRPr="000607C6">
              <w:rPr>
                <w:b w:val="0"/>
                <w:sz w:val="12"/>
                <w:szCs w:val="12"/>
              </w:rPr>
              <w:t>ГОСТ 3916.1-2018</w:t>
            </w:r>
          </w:p>
        </w:tc>
        <w:tc>
          <w:tcPr>
            <w:tcW w:w="963" w:type="pct"/>
            <w:tcBorders>
              <w:top w:val="single" w:sz="6" w:space="0" w:color="auto"/>
              <w:left w:val="single" w:sz="6" w:space="0" w:color="auto"/>
              <w:bottom w:val="single" w:sz="4" w:space="0" w:color="auto"/>
              <w:right w:val="single" w:sz="4" w:space="0" w:color="auto"/>
            </w:tcBorders>
            <w:vAlign w:val="center"/>
            <w:hideMark/>
          </w:tcPr>
          <w:p w:rsidR="000607C6" w:rsidRDefault="000607C6">
            <w:pPr>
              <w:suppressAutoHyphens/>
              <w:jc w:val="center"/>
              <w:rPr>
                <w:bCs/>
                <w:kern w:val="2"/>
                <w:sz w:val="16"/>
                <w:szCs w:val="16"/>
                <w:lang w:eastAsia="ar-SA"/>
              </w:rPr>
            </w:pPr>
            <w:r>
              <w:rPr>
                <w:bCs/>
                <w:sz w:val="16"/>
                <w:szCs w:val="16"/>
              </w:rPr>
              <w:t>соответствует</w:t>
            </w:r>
          </w:p>
        </w:tc>
      </w:tr>
      <w:tr w:rsidR="000607C6" w:rsidTr="00476D28">
        <w:trPr>
          <w:trHeight w:val="3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bCs/>
                <w:sz w:val="12"/>
                <w:szCs w:val="12"/>
              </w:rPr>
              <w:t xml:space="preserve">Труба стальная электросварная </w:t>
            </w:r>
            <w:proofErr w:type="spellStart"/>
            <w:r w:rsidRPr="000607C6">
              <w:rPr>
                <w:bCs/>
                <w:sz w:val="12"/>
                <w:szCs w:val="12"/>
              </w:rPr>
              <w:t>прямошовная</w:t>
            </w:r>
            <w:proofErr w:type="spellEnd"/>
            <w:r w:rsidRPr="000607C6">
              <w:rPr>
                <w:bCs/>
                <w:sz w:val="12"/>
                <w:szCs w:val="12"/>
              </w:rPr>
              <w:t xml:space="preserve"> со снятой фаской из стали  наружный диаметр  273 мм (неизменяемое значение), толщина стенки не менее 7 мм. </w:t>
            </w:r>
            <w:r w:rsidRPr="000607C6">
              <w:rPr>
                <w:sz w:val="12"/>
                <w:szCs w:val="12"/>
              </w:rPr>
              <w:t xml:space="preserve">Труба должна быть с обрезкой концов и снятием заусенцев или без </w:t>
            </w:r>
            <w:proofErr w:type="spellStart"/>
            <w:r w:rsidRPr="000607C6">
              <w:rPr>
                <w:sz w:val="12"/>
                <w:szCs w:val="12"/>
              </w:rPr>
              <w:t>заторцовки</w:t>
            </w:r>
            <w:proofErr w:type="spellEnd"/>
            <w:r w:rsidRPr="000607C6">
              <w:rPr>
                <w:sz w:val="12"/>
                <w:szCs w:val="12"/>
              </w:rPr>
              <w:t xml:space="preserve"> и снятия заусенцев с порезкой в линии стана.</w:t>
            </w:r>
          </w:p>
          <w:p w:rsidR="000607C6" w:rsidRPr="000607C6" w:rsidRDefault="000607C6">
            <w:pPr>
              <w:pStyle w:val="TableParagraph"/>
              <w:spacing w:line="240" w:lineRule="auto"/>
              <w:ind w:left="22" w:right="30"/>
              <w:jc w:val="both"/>
              <w:rPr>
                <w:bCs/>
                <w:sz w:val="12"/>
                <w:szCs w:val="12"/>
              </w:rPr>
            </w:pPr>
            <w:r w:rsidRPr="000607C6">
              <w:rPr>
                <w:sz w:val="12"/>
                <w:szCs w:val="12"/>
              </w:rPr>
              <w:t>В соответствии с</w:t>
            </w:r>
            <w:r w:rsidRPr="000607C6">
              <w:rPr>
                <w:b/>
                <w:sz w:val="12"/>
                <w:szCs w:val="12"/>
              </w:rPr>
              <w:t xml:space="preserve"> </w:t>
            </w:r>
            <w:r w:rsidRPr="000607C6">
              <w:rPr>
                <w:rStyle w:val="a8"/>
                <w:b w:val="0"/>
                <w:bCs w:val="0"/>
                <w:sz w:val="12"/>
                <w:szCs w:val="12"/>
              </w:rPr>
              <w:t>ГОСТ  10704 -91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651"/>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1"/>
              <w:numPr>
                <w:ilvl w:val="0"/>
                <w:numId w:val="0"/>
              </w:numPr>
              <w:shd w:val="clear" w:color="auto" w:fill="FFFFFF"/>
              <w:tabs>
                <w:tab w:val="left" w:pos="708"/>
              </w:tabs>
              <w:ind w:left="22" w:right="30"/>
              <w:jc w:val="both"/>
              <w:textAlignment w:val="baseline"/>
              <w:rPr>
                <w:sz w:val="12"/>
                <w:szCs w:val="12"/>
              </w:rPr>
            </w:pPr>
            <w:r w:rsidRPr="000607C6">
              <w:rPr>
                <w:b w:val="0"/>
                <w:sz w:val="12"/>
                <w:szCs w:val="12"/>
              </w:rPr>
              <w:t xml:space="preserve">Труба стальная электросварная </w:t>
            </w:r>
            <w:proofErr w:type="spellStart"/>
            <w:r w:rsidRPr="000607C6">
              <w:rPr>
                <w:b w:val="0"/>
                <w:sz w:val="12"/>
                <w:szCs w:val="12"/>
              </w:rPr>
              <w:t>прямошовная</w:t>
            </w:r>
            <w:proofErr w:type="spellEnd"/>
            <w:r w:rsidRPr="000607C6">
              <w:rPr>
                <w:b w:val="0"/>
                <w:sz w:val="12"/>
                <w:szCs w:val="12"/>
              </w:rPr>
              <w:t xml:space="preserve"> со снятой фаской из стали  наружный диаметр 32 мм </w:t>
            </w:r>
            <w:r w:rsidRPr="000607C6">
              <w:rPr>
                <w:b w:val="0"/>
                <w:bCs w:val="0"/>
                <w:sz w:val="12"/>
                <w:szCs w:val="12"/>
              </w:rPr>
              <w:t>(неизменяемое значение)</w:t>
            </w:r>
            <w:r w:rsidRPr="000607C6">
              <w:rPr>
                <w:b w:val="0"/>
                <w:sz w:val="12"/>
                <w:szCs w:val="12"/>
              </w:rPr>
              <w:t xml:space="preserve">, толщина стенки не менее 2,5 мм. </w:t>
            </w:r>
            <w:r w:rsidRPr="000607C6">
              <w:rPr>
                <w:sz w:val="12"/>
                <w:szCs w:val="12"/>
              </w:rPr>
              <w:t xml:space="preserve"> </w:t>
            </w:r>
            <w:r w:rsidRPr="000607C6">
              <w:rPr>
                <w:b w:val="0"/>
                <w:sz w:val="12"/>
                <w:szCs w:val="12"/>
              </w:rPr>
              <w:t xml:space="preserve">Труба должна быть с обрезкой концов и снятием заусенцев или без </w:t>
            </w:r>
            <w:proofErr w:type="spellStart"/>
            <w:r w:rsidRPr="000607C6">
              <w:rPr>
                <w:b w:val="0"/>
                <w:sz w:val="12"/>
                <w:szCs w:val="12"/>
              </w:rPr>
              <w:t>заторцовки</w:t>
            </w:r>
            <w:proofErr w:type="spellEnd"/>
            <w:r w:rsidRPr="000607C6">
              <w:rPr>
                <w:b w:val="0"/>
                <w:sz w:val="12"/>
                <w:szCs w:val="12"/>
              </w:rPr>
              <w:t xml:space="preserve"> и снятия заусенцев с порезкой в линии стана.</w:t>
            </w:r>
            <w:r w:rsidRPr="000607C6">
              <w:rPr>
                <w:b w:val="0"/>
                <w:sz w:val="12"/>
                <w:szCs w:val="12"/>
                <w:lang w:val="ru-RU"/>
              </w:rPr>
              <w:t xml:space="preserve"> </w:t>
            </w:r>
            <w:r w:rsidRPr="000607C6">
              <w:rPr>
                <w:b w:val="0"/>
                <w:kern w:val="0"/>
                <w:sz w:val="12"/>
                <w:szCs w:val="12"/>
                <w:lang w:eastAsia="ru-RU"/>
              </w:rPr>
              <w:t xml:space="preserve">В соответствии с </w:t>
            </w:r>
            <w:r w:rsidRPr="000607C6">
              <w:rPr>
                <w:rStyle w:val="a8"/>
                <w:bCs/>
                <w:sz w:val="12"/>
                <w:szCs w:val="12"/>
              </w:rPr>
              <w:t>ГОСТ  10704 -91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47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hd w:val="clear" w:color="auto" w:fill="FFFFFF"/>
              <w:ind w:left="22" w:right="30"/>
              <w:jc w:val="both"/>
              <w:rPr>
                <w:sz w:val="12"/>
                <w:szCs w:val="12"/>
              </w:rPr>
            </w:pPr>
            <w:r w:rsidRPr="000607C6">
              <w:rPr>
                <w:sz w:val="12"/>
                <w:szCs w:val="12"/>
              </w:rPr>
              <w:t xml:space="preserve">Труба стальная электросварная </w:t>
            </w:r>
            <w:proofErr w:type="spellStart"/>
            <w:r w:rsidRPr="000607C6">
              <w:rPr>
                <w:sz w:val="12"/>
                <w:szCs w:val="12"/>
              </w:rPr>
              <w:t>прямошовная</w:t>
            </w:r>
            <w:proofErr w:type="spellEnd"/>
            <w:r w:rsidRPr="000607C6">
              <w:rPr>
                <w:sz w:val="12"/>
                <w:szCs w:val="12"/>
              </w:rPr>
              <w:t xml:space="preserve"> со снятой фаской из стали  наружный диаметр 108 мм (неизменяемое значение), толщина стенки не менее 4 мм. Труба должна быть с обрезкой концов и снятием заусенцев или без </w:t>
            </w:r>
            <w:proofErr w:type="spellStart"/>
            <w:r w:rsidRPr="000607C6">
              <w:rPr>
                <w:sz w:val="12"/>
                <w:szCs w:val="12"/>
              </w:rPr>
              <w:t>заторцовки</w:t>
            </w:r>
            <w:proofErr w:type="spellEnd"/>
            <w:r w:rsidRPr="000607C6">
              <w:rPr>
                <w:sz w:val="12"/>
                <w:szCs w:val="12"/>
              </w:rPr>
              <w:t xml:space="preserve"> и снятия заусенцев с порезкой в линии стана. </w:t>
            </w:r>
          </w:p>
          <w:p w:rsidR="000607C6" w:rsidRPr="000607C6" w:rsidRDefault="000607C6">
            <w:pPr>
              <w:shd w:val="clear" w:color="auto" w:fill="FFFFFF"/>
              <w:suppressAutoHyphens/>
              <w:ind w:left="22" w:right="30"/>
              <w:jc w:val="both"/>
              <w:rPr>
                <w:kern w:val="2"/>
                <w:sz w:val="12"/>
                <w:szCs w:val="12"/>
                <w:shd w:val="clear" w:color="auto" w:fill="F1F2F2"/>
                <w:lang w:eastAsia="ar-SA"/>
              </w:rPr>
            </w:pPr>
            <w:r w:rsidRPr="000607C6">
              <w:rPr>
                <w:sz w:val="12"/>
                <w:szCs w:val="12"/>
              </w:rPr>
              <w:t>В соответствии с</w:t>
            </w:r>
            <w:r w:rsidRPr="000607C6">
              <w:rPr>
                <w:b/>
                <w:sz w:val="12"/>
                <w:szCs w:val="12"/>
              </w:rPr>
              <w:t xml:space="preserve"> </w:t>
            </w:r>
            <w:r w:rsidRPr="000607C6">
              <w:rPr>
                <w:rStyle w:val="a8"/>
                <w:b w:val="0"/>
                <w:bCs w:val="0"/>
                <w:sz w:val="12"/>
                <w:szCs w:val="12"/>
              </w:rPr>
              <w:t>ГОСТ  10704 -91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5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hd w:val="clear" w:color="auto" w:fill="FFFFFF"/>
              <w:ind w:left="22" w:right="30"/>
              <w:jc w:val="both"/>
              <w:rPr>
                <w:kern w:val="2"/>
                <w:sz w:val="12"/>
                <w:szCs w:val="12"/>
                <w:lang w:eastAsia="ar-SA"/>
              </w:rPr>
            </w:pPr>
            <w:r w:rsidRPr="000607C6">
              <w:rPr>
                <w:sz w:val="12"/>
                <w:szCs w:val="12"/>
              </w:rPr>
              <w:t xml:space="preserve">Люк чугунный тяжелый с характеристиками: </w:t>
            </w:r>
          </w:p>
          <w:p w:rsidR="000607C6" w:rsidRPr="000607C6" w:rsidRDefault="000607C6">
            <w:pPr>
              <w:shd w:val="clear" w:color="auto" w:fill="FFFFFF"/>
              <w:ind w:left="22" w:right="30"/>
              <w:jc w:val="both"/>
              <w:rPr>
                <w:sz w:val="12"/>
                <w:szCs w:val="12"/>
              </w:rPr>
            </w:pPr>
            <w:r w:rsidRPr="000607C6">
              <w:rPr>
                <w:sz w:val="12"/>
                <w:szCs w:val="12"/>
              </w:rPr>
              <w:t>Полное открытие – не менее 550 мм, глубина установки крышки в корпусе - не менее 35 мм. Верхние поверхности крышек люков должны быть рельефными.</w:t>
            </w:r>
          </w:p>
          <w:p w:rsidR="000607C6" w:rsidRPr="000607C6" w:rsidRDefault="000607C6">
            <w:pPr>
              <w:shd w:val="clear" w:color="auto" w:fill="FFFFFF"/>
              <w:suppressAutoHyphens/>
              <w:ind w:left="22" w:right="30"/>
              <w:jc w:val="both"/>
              <w:rPr>
                <w:b/>
                <w:kern w:val="2"/>
                <w:sz w:val="12"/>
                <w:szCs w:val="12"/>
                <w:lang w:eastAsia="ar-SA"/>
              </w:rPr>
            </w:pPr>
            <w:r w:rsidRPr="000607C6">
              <w:rPr>
                <w:sz w:val="12"/>
                <w:szCs w:val="12"/>
              </w:rPr>
              <w:t>В соответствии с</w:t>
            </w:r>
            <w:r w:rsidRPr="000607C6">
              <w:rPr>
                <w:b/>
                <w:sz w:val="12"/>
                <w:szCs w:val="12"/>
              </w:rPr>
              <w:t xml:space="preserve"> </w:t>
            </w:r>
            <w:r w:rsidRPr="000607C6">
              <w:rPr>
                <w:sz w:val="12"/>
                <w:szCs w:val="12"/>
              </w:rPr>
              <w:t>ГОСТ 3634-99</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4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rPr>
            </w:pPr>
            <w:r w:rsidRPr="000607C6">
              <w:rPr>
                <w:sz w:val="12"/>
                <w:szCs w:val="12"/>
              </w:rPr>
              <w:t>Бетон тяжелый Класс бетона по прочности на сжатие не ниже В</w:t>
            </w:r>
            <w:proofErr w:type="gramStart"/>
            <w:r w:rsidRPr="000607C6">
              <w:rPr>
                <w:sz w:val="12"/>
                <w:szCs w:val="12"/>
              </w:rPr>
              <w:t>7</w:t>
            </w:r>
            <w:proofErr w:type="gramEnd"/>
            <w:r w:rsidRPr="000607C6">
              <w:rPr>
                <w:sz w:val="12"/>
                <w:szCs w:val="12"/>
              </w:rPr>
              <w:t xml:space="preserve">,5. </w:t>
            </w:r>
          </w:p>
          <w:p w:rsidR="000607C6" w:rsidRPr="000607C6" w:rsidRDefault="000607C6">
            <w:pPr>
              <w:ind w:left="22" w:right="30"/>
              <w:jc w:val="both"/>
              <w:rPr>
                <w:sz w:val="12"/>
                <w:szCs w:val="12"/>
              </w:rPr>
            </w:pPr>
            <w:proofErr w:type="gramStart"/>
            <w:r w:rsidRPr="000607C6">
              <w:rPr>
                <w:sz w:val="12"/>
                <w:szCs w:val="12"/>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неизменяемое).</w:t>
            </w:r>
            <w:proofErr w:type="gramEnd"/>
          </w:p>
          <w:p w:rsidR="000607C6" w:rsidRPr="000607C6" w:rsidRDefault="000607C6">
            <w:pPr>
              <w:suppressAutoHyphens/>
              <w:ind w:left="22" w:right="30"/>
              <w:jc w:val="both"/>
              <w:rPr>
                <w:b/>
                <w:i/>
                <w:kern w:val="2"/>
                <w:sz w:val="12"/>
                <w:szCs w:val="12"/>
                <w:lang w:eastAsia="ar-SA"/>
              </w:rPr>
            </w:pPr>
            <w:r w:rsidRPr="000607C6">
              <w:rPr>
                <w:sz w:val="12"/>
                <w:szCs w:val="12"/>
              </w:rPr>
              <w:t>В соответствии с ГОСТ 26633-2015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4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rPr>
            </w:pPr>
            <w:r w:rsidRPr="000607C6">
              <w:rPr>
                <w:sz w:val="12"/>
                <w:szCs w:val="12"/>
              </w:rPr>
              <w:t xml:space="preserve">Бетон тяжелый Класс бетона по прочности на сжатие не ниже В25. </w:t>
            </w:r>
          </w:p>
          <w:p w:rsidR="000607C6" w:rsidRPr="000607C6" w:rsidRDefault="000607C6">
            <w:pPr>
              <w:ind w:left="22" w:right="30"/>
              <w:jc w:val="both"/>
              <w:rPr>
                <w:sz w:val="12"/>
                <w:szCs w:val="12"/>
              </w:rPr>
            </w:pPr>
            <w:proofErr w:type="gramStart"/>
            <w:r w:rsidRPr="000607C6">
              <w:rPr>
                <w:sz w:val="12"/>
                <w:szCs w:val="12"/>
              </w:rPr>
              <w:t>Бетон плотной структуры средней плотностью в диапазоне более 2000 до 2500 кг/м3 включительно на цементном вяжущем и плотных крупном и мелком заполнителях (значение неизменяемое).</w:t>
            </w:r>
            <w:proofErr w:type="gramEnd"/>
          </w:p>
          <w:p w:rsidR="000607C6" w:rsidRPr="000607C6" w:rsidRDefault="000607C6">
            <w:pPr>
              <w:suppressAutoHyphens/>
              <w:ind w:left="22" w:right="30"/>
              <w:jc w:val="both"/>
              <w:rPr>
                <w:b/>
                <w:i/>
                <w:kern w:val="2"/>
                <w:sz w:val="12"/>
                <w:szCs w:val="12"/>
                <w:lang w:val="en-US" w:eastAsia="ar-SA"/>
              </w:rPr>
            </w:pPr>
            <w:r w:rsidRPr="000607C6">
              <w:rPr>
                <w:sz w:val="12"/>
                <w:szCs w:val="12"/>
              </w:rPr>
              <w:t>В соответствии с ГОСТ 26633-2015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4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Fonts w:eastAsia="Calibri"/>
                <w:kern w:val="2"/>
                <w:sz w:val="12"/>
                <w:szCs w:val="12"/>
                <w:lang w:eastAsia="ar-SA"/>
              </w:rPr>
            </w:pPr>
            <w:r w:rsidRPr="000607C6">
              <w:rPr>
                <w:rFonts w:eastAsia="Calibri"/>
                <w:sz w:val="12"/>
                <w:szCs w:val="12"/>
              </w:rPr>
              <w:t>Песок для строительных работ, средний, с характеристиками:</w:t>
            </w:r>
          </w:p>
          <w:p w:rsidR="000607C6" w:rsidRPr="000607C6" w:rsidRDefault="000607C6">
            <w:pPr>
              <w:ind w:left="22" w:right="30"/>
              <w:jc w:val="both"/>
              <w:rPr>
                <w:sz w:val="12"/>
                <w:szCs w:val="12"/>
              </w:rPr>
            </w:pPr>
            <w:r w:rsidRPr="000607C6">
              <w:rPr>
                <w:rFonts w:eastAsia="Calibri"/>
                <w:sz w:val="12"/>
                <w:szCs w:val="12"/>
              </w:rPr>
              <w:t xml:space="preserve">Модуль крупности </w:t>
            </w:r>
            <w:proofErr w:type="spellStart"/>
            <w:r w:rsidRPr="000607C6">
              <w:rPr>
                <w:rFonts w:eastAsia="Calibri"/>
                <w:sz w:val="12"/>
                <w:szCs w:val="12"/>
              </w:rPr>
              <w:t>Мк</w:t>
            </w:r>
            <w:proofErr w:type="spellEnd"/>
            <w:r w:rsidRPr="000607C6">
              <w:rPr>
                <w:rFonts w:eastAsia="Calibri"/>
                <w:sz w:val="12"/>
                <w:szCs w:val="12"/>
              </w:rPr>
              <w:t xml:space="preserve"> в диапазоне свыше 2,0 до 2,5 </w:t>
            </w:r>
            <w:r w:rsidRPr="000607C6">
              <w:rPr>
                <w:sz w:val="12"/>
                <w:szCs w:val="12"/>
              </w:rPr>
              <w:t>(значение неизменяемое).</w:t>
            </w:r>
          </w:p>
          <w:p w:rsidR="000607C6" w:rsidRPr="000607C6" w:rsidRDefault="000607C6">
            <w:pPr>
              <w:suppressAutoHyphens/>
              <w:ind w:left="22" w:right="30"/>
              <w:jc w:val="both"/>
              <w:rPr>
                <w:rFonts w:eastAsia="Calibri"/>
                <w:kern w:val="2"/>
                <w:sz w:val="12"/>
                <w:szCs w:val="12"/>
                <w:lang w:val="en-US" w:eastAsia="ar-SA"/>
              </w:rPr>
            </w:pPr>
            <w:r w:rsidRPr="000607C6">
              <w:rPr>
                <w:sz w:val="12"/>
                <w:szCs w:val="12"/>
              </w:rPr>
              <w:t>В соответствии с</w:t>
            </w:r>
            <w:r w:rsidRPr="000607C6">
              <w:rPr>
                <w:rFonts w:eastAsia="Calibri"/>
                <w:sz w:val="12"/>
                <w:szCs w:val="12"/>
              </w:rPr>
              <w:t xml:space="preserve"> ГОСТ 8736-2014</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Fonts w:eastAsia="Calibri"/>
                <w:kern w:val="2"/>
                <w:sz w:val="12"/>
                <w:szCs w:val="12"/>
                <w:lang w:val="en-US" w:eastAsia="ar-SA"/>
              </w:rPr>
            </w:pPr>
            <w:r w:rsidRPr="000607C6">
              <w:rPr>
                <w:rFonts w:eastAsia="Calibri"/>
                <w:sz w:val="12"/>
                <w:szCs w:val="12"/>
              </w:rPr>
              <w:t>Щебень из плотных горных пород для строительных работ с характеристиками:</w:t>
            </w:r>
            <w:r w:rsidRPr="000607C6">
              <w:rPr>
                <w:sz w:val="12"/>
                <w:szCs w:val="12"/>
              </w:rPr>
              <w:t xml:space="preserve"> Фракция в диапазоне свыше 20 мм до 40 мм (значение неизменяемое). Марка по </w:t>
            </w:r>
            <w:proofErr w:type="spellStart"/>
            <w:r w:rsidRPr="000607C6">
              <w:rPr>
                <w:sz w:val="12"/>
                <w:szCs w:val="12"/>
              </w:rPr>
              <w:t>дробимости</w:t>
            </w:r>
            <w:proofErr w:type="spellEnd"/>
            <w:r w:rsidRPr="000607C6">
              <w:rPr>
                <w:sz w:val="12"/>
                <w:szCs w:val="12"/>
              </w:rPr>
              <w:t xml:space="preserve"> не ниже 800</w:t>
            </w:r>
            <w:r w:rsidRPr="000607C6">
              <w:rPr>
                <w:rFonts w:eastAsia="Calibri"/>
                <w:sz w:val="12"/>
                <w:szCs w:val="12"/>
              </w:rPr>
              <w:t xml:space="preserve">. </w:t>
            </w:r>
          </w:p>
          <w:p w:rsidR="000607C6" w:rsidRPr="000607C6" w:rsidRDefault="000607C6">
            <w:pPr>
              <w:suppressAutoHyphens/>
              <w:ind w:left="22" w:right="30"/>
              <w:jc w:val="both"/>
              <w:rPr>
                <w:rFonts w:eastAsia="Calibri"/>
                <w:kern w:val="2"/>
                <w:sz w:val="12"/>
                <w:szCs w:val="12"/>
                <w:lang w:val="en-US" w:eastAsia="ar-SA"/>
              </w:rPr>
            </w:pPr>
            <w:r w:rsidRPr="000607C6">
              <w:rPr>
                <w:sz w:val="12"/>
                <w:szCs w:val="12"/>
              </w:rPr>
              <w:t>В соответствии с</w:t>
            </w:r>
            <w:r w:rsidRPr="000607C6">
              <w:rPr>
                <w:rFonts w:eastAsia="Calibri"/>
                <w:sz w:val="12"/>
                <w:szCs w:val="12"/>
              </w:rPr>
              <w:t xml:space="preserve"> ГОСТ 8267-93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bCs/>
                <w:kern w:val="2"/>
                <w:sz w:val="16"/>
                <w:szCs w:val="16"/>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1"/>
              <w:numPr>
                <w:ilvl w:val="0"/>
                <w:numId w:val="0"/>
              </w:numPr>
              <w:tabs>
                <w:tab w:val="left" w:pos="-55"/>
              </w:tabs>
              <w:ind w:left="22" w:right="30"/>
              <w:jc w:val="both"/>
              <w:rPr>
                <w:sz w:val="12"/>
                <w:szCs w:val="12"/>
                <w:lang w:val="en-US"/>
              </w:rPr>
            </w:pPr>
            <w:r w:rsidRPr="000607C6">
              <w:rPr>
                <w:rFonts w:eastAsia="Calibri"/>
                <w:b w:val="0"/>
                <w:sz w:val="12"/>
                <w:szCs w:val="12"/>
              </w:rPr>
              <w:t>Щебень из плотных горных пород</w:t>
            </w:r>
            <w:r w:rsidRPr="000607C6">
              <w:rPr>
                <w:rFonts w:eastAsia="Calibri"/>
                <w:sz w:val="12"/>
                <w:szCs w:val="12"/>
              </w:rPr>
              <w:t xml:space="preserve"> </w:t>
            </w:r>
            <w:r w:rsidRPr="000607C6">
              <w:rPr>
                <w:rFonts w:eastAsia="Calibri"/>
                <w:b w:val="0"/>
                <w:sz w:val="12"/>
                <w:szCs w:val="12"/>
              </w:rPr>
              <w:t>для строительных работ с характеристиками:</w:t>
            </w:r>
            <w:r w:rsidRPr="000607C6">
              <w:rPr>
                <w:b w:val="0"/>
                <w:sz w:val="12"/>
                <w:szCs w:val="12"/>
              </w:rPr>
              <w:t xml:space="preserve"> Фракция в диапазоне 10 мм - 20 мм (значение неизменяемое). Марка по </w:t>
            </w:r>
            <w:proofErr w:type="spellStart"/>
            <w:r w:rsidRPr="000607C6">
              <w:rPr>
                <w:b w:val="0"/>
                <w:sz w:val="12"/>
                <w:szCs w:val="12"/>
              </w:rPr>
              <w:t>дробимости</w:t>
            </w:r>
            <w:proofErr w:type="spellEnd"/>
            <w:r w:rsidRPr="000607C6">
              <w:rPr>
                <w:b w:val="0"/>
                <w:sz w:val="12"/>
                <w:szCs w:val="12"/>
              </w:rPr>
              <w:t xml:space="preserve"> не ниже 400</w:t>
            </w:r>
            <w:r w:rsidRPr="000607C6">
              <w:rPr>
                <w:rFonts w:eastAsia="Calibri"/>
                <w:b w:val="0"/>
                <w:sz w:val="12"/>
                <w:szCs w:val="12"/>
              </w:rPr>
              <w:t xml:space="preserve">. </w:t>
            </w:r>
            <w:r w:rsidRPr="000607C6">
              <w:rPr>
                <w:b w:val="0"/>
                <w:kern w:val="0"/>
                <w:sz w:val="12"/>
                <w:szCs w:val="12"/>
                <w:lang w:eastAsia="ru-RU"/>
              </w:rPr>
              <w:t>В соответствии с</w:t>
            </w:r>
            <w:r w:rsidRPr="000607C6">
              <w:rPr>
                <w:rFonts w:eastAsia="Calibri"/>
                <w:b w:val="0"/>
                <w:sz w:val="12"/>
                <w:szCs w:val="12"/>
              </w:rPr>
              <w:t xml:space="preserve"> ГОСТ 8267-93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bCs/>
                <w:kern w:val="2"/>
                <w:sz w:val="16"/>
                <w:szCs w:val="16"/>
                <w:lang w:eastAsia="ar-SA"/>
              </w:rPr>
            </w:pPr>
            <w:r>
              <w:rPr>
                <w:bCs/>
                <w:sz w:val="16"/>
                <w:szCs w:val="16"/>
              </w:rPr>
              <w:t>соответствует</w:t>
            </w:r>
          </w:p>
        </w:tc>
      </w:tr>
      <w:tr w:rsidR="000607C6" w:rsidTr="00476D28">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rStyle w:val="a8"/>
                <w:kern w:val="2"/>
                <w:sz w:val="12"/>
                <w:szCs w:val="12"/>
                <w:lang w:eastAsia="ar-SA"/>
              </w:rPr>
            </w:pPr>
            <w:r w:rsidRPr="000607C6">
              <w:rPr>
                <w:rStyle w:val="a8"/>
                <w:b w:val="0"/>
                <w:bCs w:val="0"/>
                <w:sz w:val="12"/>
                <w:szCs w:val="12"/>
              </w:rPr>
              <w:t xml:space="preserve">Плита тротуарная фигурная "Газонная решётка": цвет серый толщина не менее 90 мм, размер не менее  600х400х100 мм. </w:t>
            </w:r>
            <w:r w:rsidRPr="000607C6">
              <w:rPr>
                <w:sz w:val="12"/>
                <w:szCs w:val="12"/>
              </w:rPr>
              <w:t>В соответствии с ГОСТ 17608-2017</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bCs/>
                <w:kern w:val="2"/>
                <w:sz w:val="16"/>
                <w:szCs w:val="16"/>
                <w:lang w:eastAsia="ar-SA"/>
              </w:rPr>
            </w:pPr>
            <w:r>
              <w:rPr>
                <w:bCs/>
                <w:sz w:val="16"/>
                <w:szCs w:val="16"/>
              </w:rPr>
              <w:t>соответствует</w:t>
            </w:r>
          </w:p>
        </w:tc>
      </w:tr>
      <w:tr w:rsidR="000607C6" w:rsidTr="00476D28">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bCs w:val="0"/>
                <w:kern w:val="2"/>
                <w:sz w:val="12"/>
                <w:szCs w:val="12"/>
                <w:lang w:eastAsia="ar-SA"/>
              </w:rPr>
            </w:pPr>
            <w:r w:rsidRPr="000607C6">
              <w:rPr>
                <w:rStyle w:val="a8"/>
                <w:b w:val="0"/>
                <w:bCs w:val="0"/>
                <w:sz w:val="12"/>
                <w:szCs w:val="12"/>
              </w:rPr>
              <w:t>Плита тротуарная: "БРУСЧАТКА", размер не менее 199х99х80 мм, на сером цементе цвет черная и белая.</w:t>
            </w:r>
          </w:p>
          <w:p w:rsidR="000607C6" w:rsidRPr="000607C6" w:rsidRDefault="000607C6">
            <w:pPr>
              <w:pStyle w:val="1"/>
              <w:numPr>
                <w:ilvl w:val="0"/>
                <w:numId w:val="0"/>
              </w:numPr>
              <w:tabs>
                <w:tab w:val="left" w:pos="708"/>
              </w:tabs>
              <w:ind w:left="22" w:right="30"/>
              <w:jc w:val="both"/>
              <w:rPr>
                <w:rStyle w:val="a8"/>
                <w:b/>
                <w:bCs/>
                <w:sz w:val="12"/>
                <w:szCs w:val="12"/>
              </w:rPr>
            </w:pPr>
            <w:r w:rsidRPr="000607C6">
              <w:rPr>
                <w:b w:val="0"/>
                <w:kern w:val="0"/>
                <w:sz w:val="12"/>
                <w:szCs w:val="12"/>
                <w:lang w:eastAsia="ru-RU"/>
              </w:rPr>
              <w:t>В соответствии с</w:t>
            </w:r>
            <w:r w:rsidRPr="000607C6">
              <w:rPr>
                <w:b w:val="0"/>
                <w:sz w:val="12"/>
                <w:szCs w:val="12"/>
              </w:rPr>
              <w:t xml:space="preserve"> ГОСТ 17608-2017</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bCs w:val="0"/>
                <w:kern w:val="2"/>
                <w:sz w:val="12"/>
                <w:szCs w:val="12"/>
                <w:lang w:eastAsia="ar-SA"/>
              </w:rPr>
            </w:pPr>
            <w:r w:rsidRPr="000607C6">
              <w:rPr>
                <w:rStyle w:val="a8"/>
                <w:b w:val="0"/>
                <w:bCs w:val="0"/>
                <w:sz w:val="12"/>
                <w:szCs w:val="12"/>
              </w:rPr>
              <w:t>Плитка тротуарная: "БРУСЧАТКА", размер не менее 199х99х80 мм, на белом цементе цвет белая.</w:t>
            </w:r>
          </w:p>
          <w:p w:rsidR="000607C6" w:rsidRPr="000607C6" w:rsidRDefault="000607C6">
            <w:pPr>
              <w:pStyle w:val="1"/>
              <w:numPr>
                <w:ilvl w:val="0"/>
                <w:numId w:val="0"/>
              </w:numPr>
              <w:tabs>
                <w:tab w:val="left" w:pos="708"/>
              </w:tabs>
              <w:ind w:left="22" w:right="30"/>
              <w:jc w:val="both"/>
              <w:rPr>
                <w:rStyle w:val="a8"/>
                <w:b/>
                <w:bCs/>
                <w:sz w:val="12"/>
                <w:szCs w:val="12"/>
              </w:rPr>
            </w:pPr>
            <w:r w:rsidRPr="000607C6">
              <w:rPr>
                <w:b w:val="0"/>
                <w:kern w:val="0"/>
                <w:sz w:val="12"/>
                <w:szCs w:val="12"/>
                <w:lang w:eastAsia="ru-RU"/>
              </w:rPr>
              <w:t>В соответствии с</w:t>
            </w:r>
            <w:r w:rsidRPr="000607C6">
              <w:rPr>
                <w:b w:val="0"/>
                <w:sz w:val="12"/>
                <w:szCs w:val="12"/>
              </w:rPr>
              <w:t xml:space="preserve"> ГОСТ 17608-2017</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26"/>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lang w:eastAsia="ar-SA"/>
              </w:rPr>
            </w:pPr>
            <w:r w:rsidRPr="000607C6">
              <w:rPr>
                <w:sz w:val="12"/>
                <w:szCs w:val="12"/>
              </w:rPr>
              <w:t>Плитка тротуарная: "БРУСЧАТКА", размер не менее 199х99х80 мм, цвет светло-серая.</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w:t>
            </w:r>
            <w:r w:rsidRPr="000607C6">
              <w:rPr>
                <w:kern w:val="0"/>
                <w:sz w:val="12"/>
                <w:szCs w:val="12"/>
                <w:lang w:eastAsia="ru-RU"/>
              </w:rPr>
              <w:t xml:space="preserve"> с</w:t>
            </w:r>
            <w:r w:rsidRPr="000607C6">
              <w:rPr>
                <w:b w:val="0"/>
                <w:sz w:val="12"/>
                <w:szCs w:val="12"/>
              </w:rPr>
              <w:t xml:space="preserve"> ГОСТ 17608-2017</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sz w:val="12"/>
                <w:szCs w:val="12"/>
              </w:rPr>
            </w:pPr>
            <w:r w:rsidRPr="000607C6">
              <w:rPr>
                <w:sz w:val="12"/>
                <w:szCs w:val="12"/>
              </w:rPr>
              <w:t xml:space="preserve">Камни бортовые прямые рядовые длиной 1000 мм  высотой 200 мм и шириной 80 мм (неизменяемые значения). Камни должны быть прочными и </w:t>
            </w:r>
            <w:proofErr w:type="spellStart"/>
            <w:r w:rsidRPr="000607C6">
              <w:rPr>
                <w:sz w:val="12"/>
                <w:szCs w:val="12"/>
              </w:rPr>
              <w:t>трещиностойкими</w:t>
            </w:r>
            <w:proofErr w:type="spellEnd"/>
            <w:r w:rsidRPr="000607C6">
              <w:rPr>
                <w:sz w:val="12"/>
                <w:szCs w:val="12"/>
              </w:rPr>
              <w:t>. Верхние, нижние и вертикальные грани камней должны быть взаимно перпендикулярны.</w:t>
            </w:r>
          </w:p>
          <w:p w:rsidR="000607C6" w:rsidRPr="000607C6" w:rsidRDefault="000607C6">
            <w:pPr>
              <w:suppressAutoHyphens/>
              <w:ind w:left="22" w:right="30"/>
              <w:jc w:val="both"/>
              <w:rPr>
                <w:kern w:val="2"/>
                <w:sz w:val="12"/>
                <w:szCs w:val="12"/>
                <w:lang w:val="en-US" w:eastAsia="ar-SA"/>
              </w:rPr>
            </w:pPr>
            <w:r w:rsidRPr="000607C6">
              <w:rPr>
                <w:sz w:val="12"/>
                <w:szCs w:val="12"/>
              </w:rPr>
              <w:t>В соответствии с ГОСТ 6665-91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sz w:val="12"/>
                <w:szCs w:val="12"/>
              </w:rPr>
            </w:pPr>
            <w:r w:rsidRPr="000607C6">
              <w:rPr>
                <w:sz w:val="12"/>
                <w:szCs w:val="12"/>
              </w:rPr>
              <w:t xml:space="preserve">Камни бортовые прямые рядовые длиной 1000 мм высотой  300 мм и шириной 150       мм (неизменяемые значения). Камни должны быть прочными и </w:t>
            </w:r>
            <w:proofErr w:type="spellStart"/>
            <w:r w:rsidRPr="000607C6">
              <w:rPr>
                <w:sz w:val="12"/>
                <w:szCs w:val="12"/>
              </w:rPr>
              <w:t>трещиностойкими</w:t>
            </w:r>
            <w:proofErr w:type="spellEnd"/>
            <w:r w:rsidRPr="000607C6">
              <w:rPr>
                <w:sz w:val="12"/>
                <w:szCs w:val="12"/>
              </w:rPr>
              <w:t>. Верхние, нижние и вертикальные грани камней должны быть взаимно перпендикулярны.</w:t>
            </w:r>
          </w:p>
          <w:p w:rsidR="000607C6" w:rsidRPr="000607C6" w:rsidRDefault="000607C6">
            <w:pPr>
              <w:suppressAutoHyphens/>
              <w:ind w:left="22" w:right="30"/>
              <w:jc w:val="both"/>
              <w:rPr>
                <w:kern w:val="2"/>
                <w:sz w:val="12"/>
                <w:szCs w:val="12"/>
                <w:lang w:val="en-US" w:eastAsia="ar-SA"/>
              </w:rPr>
            </w:pPr>
            <w:r w:rsidRPr="000607C6">
              <w:rPr>
                <w:sz w:val="12"/>
                <w:szCs w:val="12"/>
              </w:rPr>
              <w:t>В соответствии с ГОСТ 6665-91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a7"/>
              <w:ind w:left="22" w:right="30"/>
              <w:rPr>
                <w:rFonts w:ascii="Times New Roman" w:hAnsi="Times New Roman" w:cs="Times New Roman"/>
                <w:sz w:val="12"/>
                <w:szCs w:val="12"/>
              </w:rPr>
            </w:pPr>
            <w:r w:rsidRPr="000607C6">
              <w:rPr>
                <w:rFonts w:ascii="Times New Roman" w:hAnsi="Times New Roman" w:cs="Times New Roman"/>
                <w:sz w:val="12"/>
                <w:szCs w:val="12"/>
              </w:rPr>
              <w:t>Галька цвет темный, фракция в диапазоне 15-35 мм (неизменяемое значение)</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19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a7"/>
              <w:ind w:left="22" w:right="30"/>
              <w:rPr>
                <w:rFonts w:ascii="Times New Roman" w:hAnsi="Times New Roman" w:cs="Times New Roman"/>
                <w:sz w:val="12"/>
                <w:szCs w:val="12"/>
              </w:rPr>
            </w:pPr>
            <w:r w:rsidRPr="000607C6">
              <w:rPr>
                <w:rFonts w:ascii="Times New Roman" w:hAnsi="Times New Roman" w:cs="Times New Roman"/>
                <w:sz w:val="12"/>
                <w:szCs w:val="12"/>
              </w:rPr>
              <w:t>Приствольная решетка "</w:t>
            </w:r>
            <w:proofErr w:type="spellStart"/>
            <w:r w:rsidRPr="000607C6">
              <w:rPr>
                <w:rFonts w:ascii="Times New Roman" w:hAnsi="Times New Roman" w:cs="Times New Roman"/>
                <w:sz w:val="12"/>
                <w:szCs w:val="12"/>
              </w:rPr>
              <w:t>Алегра</w:t>
            </w:r>
            <w:proofErr w:type="spellEnd"/>
            <w:r w:rsidRPr="000607C6">
              <w:rPr>
                <w:rFonts w:ascii="Times New Roman" w:hAnsi="Times New Roman" w:cs="Times New Roman"/>
                <w:sz w:val="12"/>
                <w:szCs w:val="12"/>
              </w:rPr>
              <w:t xml:space="preserve"> квадратная" размером не менее 1,5х</w:t>
            </w:r>
            <w:proofErr w:type="gramStart"/>
            <w:r w:rsidRPr="000607C6">
              <w:rPr>
                <w:rFonts w:ascii="Times New Roman" w:hAnsi="Times New Roman" w:cs="Times New Roman"/>
                <w:sz w:val="12"/>
                <w:szCs w:val="12"/>
              </w:rPr>
              <w:t>1</w:t>
            </w:r>
            <w:proofErr w:type="gramEnd"/>
            <w:r w:rsidRPr="000607C6">
              <w:rPr>
                <w:rFonts w:ascii="Times New Roman" w:hAnsi="Times New Roman" w:cs="Times New Roman"/>
                <w:sz w:val="12"/>
                <w:szCs w:val="12"/>
              </w:rPr>
              <w:t>,5 м</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a7"/>
              <w:ind w:left="22" w:right="30"/>
              <w:rPr>
                <w:rFonts w:ascii="Times New Roman" w:hAnsi="Times New Roman" w:cs="Times New Roman"/>
                <w:kern w:val="0"/>
                <w:sz w:val="12"/>
                <w:szCs w:val="12"/>
                <w:lang w:eastAsia="ru-RU"/>
              </w:rPr>
            </w:pPr>
            <w:r w:rsidRPr="000607C6">
              <w:rPr>
                <w:rFonts w:ascii="Times New Roman" w:hAnsi="Times New Roman" w:cs="Times New Roman"/>
                <w:sz w:val="12"/>
                <w:szCs w:val="12"/>
              </w:rPr>
              <w:t xml:space="preserve">Кабель силовой с медными жилами с поливинилхлоридной изоляцией и оболочкой, не распространяющий горение марки: ВВГнг, напряжением 0,66 </w:t>
            </w:r>
            <w:proofErr w:type="spellStart"/>
            <w:r w:rsidRPr="000607C6">
              <w:rPr>
                <w:rFonts w:ascii="Times New Roman" w:hAnsi="Times New Roman" w:cs="Times New Roman"/>
                <w:sz w:val="12"/>
                <w:szCs w:val="12"/>
              </w:rPr>
              <w:t>кВ</w:t>
            </w:r>
            <w:proofErr w:type="spellEnd"/>
            <w:r w:rsidRPr="000607C6">
              <w:rPr>
                <w:rFonts w:ascii="Times New Roman" w:hAnsi="Times New Roman" w:cs="Times New Roman"/>
                <w:sz w:val="12"/>
                <w:szCs w:val="12"/>
              </w:rPr>
              <w:t>, с числом жил - 3 и сечением 1,5 мм</w:t>
            </w:r>
            <w:proofErr w:type="gramStart"/>
            <w:r w:rsidRPr="000607C6">
              <w:rPr>
                <w:rFonts w:ascii="Times New Roman" w:hAnsi="Times New Roman" w:cs="Times New Roman"/>
                <w:sz w:val="12"/>
                <w:szCs w:val="12"/>
              </w:rPr>
              <w:t>2</w:t>
            </w:r>
            <w:proofErr w:type="gramEnd"/>
            <w:r w:rsidRPr="000607C6">
              <w:rPr>
                <w:rFonts w:ascii="Times New Roman" w:hAnsi="Times New Roman" w:cs="Times New Roman"/>
                <w:sz w:val="12"/>
                <w:szCs w:val="12"/>
              </w:rPr>
              <w:t xml:space="preserve"> (неизменяемые значения). </w:t>
            </w:r>
            <w:r w:rsidRPr="000607C6">
              <w:rPr>
                <w:rFonts w:ascii="Times New Roman" w:hAnsi="Times New Roman" w:cs="Times New Roman"/>
                <w:kern w:val="0"/>
                <w:sz w:val="12"/>
                <w:szCs w:val="12"/>
                <w:lang w:eastAsia="ru-RU"/>
              </w:rPr>
              <w:t xml:space="preserve">Номинальная толщина изоляции </w:t>
            </w:r>
            <w:r w:rsidRPr="000607C6">
              <w:rPr>
                <w:rFonts w:ascii="Times New Roman" w:hAnsi="Times New Roman" w:cs="Times New Roman"/>
                <w:kern w:val="0"/>
                <w:sz w:val="12"/>
                <w:szCs w:val="12"/>
                <w:lang w:eastAsia="ru-RU"/>
              </w:rPr>
              <w:lastRenderedPageBreak/>
              <w:t>не более 0,6 мм.</w:t>
            </w:r>
          </w:p>
          <w:p w:rsidR="000607C6" w:rsidRPr="000607C6" w:rsidRDefault="000607C6">
            <w:pPr>
              <w:pStyle w:val="1"/>
              <w:numPr>
                <w:ilvl w:val="0"/>
                <w:numId w:val="0"/>
              </w:numPr>
              <w:tabs>
                <w:tab w:val="left" w:pos="708"/>
              </w:tabs>
              <w:ind w:left="22" w:right="30"/>
              <w:jc w:val="both"/>
              <w:rPr>
                <w:sz w:val="12"/>
                <w:szCs w:val="12"/>
                <w:lang w:val="ru-RU" w:eastAsia="ru-RU"/>
              </w:rPr>
            </w:pPr>
            <w:r w:rsidRPr="000607C6">
              <w:rPr>
                <w:b w:val="0"/>
                <w:kern w:val="0"/>
                <w:sz w:val="12"/>
                <w:szCs w:val="12"/>
                <w:lang w:eastAsia="ru-RU"/>
              </w:rPr>
              <w:t>В соответствии</w:t>
            </w:r>
            <w:r w:rsidRPr="000607C6">
              <w:rPr>
                <w:kern w:val="0"/>
                <w:sz w:val="12"/>
                <w:szCs w:val="12"/>
                <w:lang w:eastAsia="ru-RU"/>
              </w:rPr>
              <w:t xml:space="preserve"> </w:t>
            </w:r>
            <w:r w:rsidRPr="000607C6">
              <w:rPr>
                <w:b w:val="0"/>
                <w:kern w:val="0"/>
                <w:sz w:val="12"/>
                <w:szCs w:val="12"/>
                <w:lang w:eastAsia="ru-RU"/>
              </w:rPr>
              <w:t>с</w:t>
            </w:r>
            <w:r w:rsidRPr="000607C6">
              <w:rPr>
                <w:b w:val="0"/>
                <w:sz w:val="12"/>
                <w:szCs w:val="12"/>
              </w:rPr>
              <w:t xml:space="preserve"> ГОСТ 16442-80</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lastRenderedPageBreak/>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formattext"/>
              <w:shd w:val="clear" w:color="auto" w:fill="FFFFFF"/>
              <w:spacing w:before="0" w:beforeAutospacing="0" w:after="0" w:afterAutospacing="0"/>
              <w:ind w:left="22" w:right="30"/>
              <w:jc w:val="both"/>
              <w:rPr>
                <w:kern w:val="2"/>
                <w:sz w:val="12"/>
                <w:szCs w:val="12"/>
              </w:rPr>
            </w:pPr>
            <w:r w:rsidRPr="000607C6">
              <w:rPr>
                <w:kern w:val="2"/>
                <w:sz w:val="12"/>
                <w:szCs w:val="12"/>
              </w:rPr>
              <w:t xml:space="preserve">Светильник уличный Стрит-73  или эквивалент с характеристиками: парковый светильник выполнен из стали и пластикового плафона, высотой не более 1000 мм, диаметром не менее 102 мм. Степень защиты не менее </w:t>
            </w:r>
            <w:r w:rsidRPr="000607C6">
              <w:rPr>
                <w:kern w:val="2"/>
                <w:sz w:val="12"/>
                <w:szCs w:val="12"/>
                <w:lang w:val="en-US"/>
              </w:rPr>
              <w:t>IP</w:t>
            </w:r>
            <w:r w:rsidRPr="000607C6">
              <w:rPr>
                <w:kern w:val="2"/>
                <w:sz w:val="12"/>
                <w:szCs w:val="12"/>
              </w:rPr>
              <w:t xml:space="preserve">65, цоколь </w:t>
            </w:r>
            <w:r w:rsidRPr="000607C6">
              <w:rPr>
                <w:kern w:val="2"/>
                <w:sz w:val="12"/>
                <w:szCs w:val="12"/>
                <w:lang w:val="en-US"/>
              </w:rPr>
              <w:t>LED</w:t>
            </w:r>
            <w:r w:rsidRPr="000607C6">
              <w:rPr>
                <w:kern w:val="2"/>
                <w:sz w:val="12"/>
                <w:szCs w:val="12"/>
              </w:rPr>
              <w:t xml:space="preserve"> 30 </w:t>
            </w:r>
            <w:r w:rsidRPr="000607C6">
              <w:rPr>
                <w:kern w:val="2"/>
                <w:sz w:val="12"/>
                <w:szCs w:val="12"/>
                <w:lang w:val="en-US"/>
              </w:rPr>
              <w:t>W</w:t>
            </w:r>
            <w:r w:rsidRPr="000607C6">
              <w:rPr>
                <w:kern w:val="2"/>
                <w:sz w:val="12"/>
                <w:szCs w:val="12"/>
              </w:rPr>
              <w:t xml:space="preserve">. Мощность лампы максимальная </w:t>
            </w:r>
            <w:r w:rsidRPr="000607C6">
              <w:rPr>
                <w:kern w:val="2"/>
                <w:sz w:val="12"/>
                <w:szCs w:val="12"/>
                <w:lang w:val="en-US"/>
              </w:rPr>
              <w:t>W</w:t>
            </w:r>
            <w:r w:rsidRPr="000607C6">
              <w:rPr>
                <w:kern w:val="2"/>
                <w:sz w:val="12"/>
                <w:szCs w:val="12"/>
              </w:rPr>
              <w:t xml:space="preserve"> 65. Свет</w:t>
            </w:r>
            <w:r w:rsidRPr="000607C6">
              <w:rPr>
                <w:sz w:val="12"/>
                <w:szCs w:val="12"/>
              </w:rPr>
              <w:t>ильник выполнен из стали и пластикового плафона.</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bCs/>
                <w:kern w:val="2"/>
                <w:sz w:val="12"/>
                <w:szCs w:val="12"/>
                <w:lang w:eastAsia="ar-SA"/>
              </w:rPr>
            </w:pPr>
            <w:r w:rsidRPr="000607C6">
              <w:rPr>
                <w:bCs/>
                <w:sz w:val="12"/>
                <w:szCs w:val="12"/>
              </w:rPr>
              <w:t>Анкерная закладная с характеристиками: конструкция длиной не менее 27 см, шпилька не менее 8 мм.</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bCs/>
                <w:kern w:val="2"/>
                <w:sz w:val="12"/>
                <w:szCs w:val="12"/>
                <w:lang w:eastAsia="ar-SA"/>
              </w:rPr>
            </w:pPr>
            <w:r w:rsidRPr="000607C6">
              <w:rPr>
                <w:bCs/>
                <w:sz w:val="12"/>
                <w:szCs w:val="12"/>
              </w:rPr>
              <w:t>Фонарь уличный</w:t>
            </w:r>
            <w:r w:rsidRPr="000607C6">
              <w:rPr>
                <w:sz w:val="12"/>
                <w:szCs w:val="12"/>
              </w:rPr>
              <w:t xml:space="preserve"> Стрит-73 или эквивалент  с характеристиками: высота не менее 3000 мм, светящаяся часть не менее 1000 мм, диаметр не менее 114 мм, цоколь </w:t>
            </w:r>
            <w:r w:rsidRPr="000607C6">
              <w:rPr>
                <w:sz w:val="12"/>
                <w:szCs w:val="12"/>
                <w:lang w:val="en-US"/>
              </w:rPr>
              <w:t>LED</w:t>
            </w:r>
            <w:r w:rsidRPr="000607C6">
              <w:rPr>
                <w:sz w:val="12"/>
                <w:szCs w:val="12"/>
              </w:rPr>
              <w:t xml:space="preserve"> 45 </w:t>
            </w:r>
            <w:r w:rsidRPr="000607C6">
              <w:rPr>
                <w:sz w:val="12"/>
                <w:szCs w:val="12"/>
                <w:lang w:val="en-US"/>
              </w:rPr>
              <w:t>W</w:t>
            </w:r>
            <w:r w:rsidRPr="000607C6">
              <w:rPr>
                <w:sz w:val="12"/>
                <w:szCs w:val="12"/>
              </w:rPr>
              <w:t>. Материал: сталь, пластик антивандальный.</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r w:rsidRPr="000607C6">
              <w:rPr>
                <w:sz w:val="12"/>
                <w:szCs w:val="12"/>
              </w:rPr>
              <w:t xml:space="preserve">Светильник ландшафтный  для подсветки кустарников и деревьев с характеристиками: форма плафона – цилиндр, цвет плафонов прозрачный, материал плафонов стекло, тип лампы – светодиодная, цоколь </w:t>
            </w:r>
            <w:r w:rsidRPr="000607C6">
              <w:rPr>
                <w:sz w:val="12"/>
                <w:szCs w:val="12"/>
                <w:lang w:val="en-US"/>
              </w:rPr>
              <w:t>LED</w:t>
            </w:r>
            <w:r w:rsidRPr="000607C6">
              <w:rPr>
                <w:sz w:val="12"/>
                <w:szCs w:val="12"/>
              </w:rPr>
              <w:t xml:space="preserve"> 5 </w:t>
            </w:r>
            <w:r w:rsidRPr="000607C6">
              <w:rPr>
                <w:sz w:val="12"/>
                <w:szCs w:val="12"/>
                <w:lang w:val="en-US"/>
              </w:rPr>
              <w:t>W</w:t>
            </w:r>
            <w:r w:rsidRPr="000607C6">
              <w:rPr>
                <w:sz w:val="12"/>
                <w:szCs w:val="12"/>
              </w:rPr>
              <w:t>. Площадь освещения не менее 2,5 м</w:t>
            </w:r>
            <w:proofErr w:type="gramStart"/>
            <w:r w:rsidRPr="000607C6">
              <w:rPr>
                <w:sz w:val="12"/>
                <w:szCs w:val="12"/>
              </w:rPr>
              <w:t>2</w:t>
            </w:r>
            <w:proofErr w:type="gramEnd"/>
            <w:r w:rsidRPr="000607C6">
              <w:rPr>
                <w:sz w:val="12"/>
                <w:szCs w:val="12"/>
              </w:rPr>
              <w:t xml:space="preserve">. Степень защиты не менее </w:t>
            </w:r>
            <w:r w:rsidRPr="000607C6">
              <w:rPr>
                <w:sz w:val="12"/>
                <w:szCs w:val="12"/>
                <w:lang w:val="en-US"/>
              </w:rPr>
              <w:t>IP</w:t>
            </w:r>
            <w:r w:rsidRPr="000607C6">
              <w:rPr>
                <w:sz w:val="12"/>
                <w:szCs w:val="12"/>
              </w:rPr>
              <w:t>54. Цветовая температура  не менее 3000 К.</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74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r w:rsidRPr="000607C6">
              <w:rPr>
                <w:sz w:val="12"/>
                <w:szCs w:val="12"/>
              </w:rPr>
              <w:t xml:space="preserve">Светильник подводный для подсветки фонтана и ступеней амфитеатра марки СДП-19. Цоколь </w:t>
            </w:r>
            <w:r w:rsidRPr="000607C6">
              <w:rPr>
                <w:sz w:val="12"/>
                <w:szCs w:val="12"/>
                <w:lang w:val="en-US"/>
              </w:rPr>
              <w:t>LED</w:t>
            </w:r>
            <w:r w:rsidRPr="000607C6">
              <w:rPr>
                <w:sz w:val="12"/>
                <w:szCs w:val="12"/>
              </w:rPr>
              <w:t xml:space="preserve"> 6х3 </w:t>
            </w:r>
            <w:r w:rsidRPr="000607C6">
              <w:rPr>
                <w:sz w:val="12"/>
                <w:szCs w:val="12"/>
                <w:lang w:val="en-US"/>
              </w:rPr>
              <w:t>W</w:t>
            </w:r>
            <w:r w:rsidRPr="000607C6">
              <w:rPr>
                <w:sz w:val="12"/>
                <w:szCs w:val="12"/>
              </w:rPr>
              <w:t xml:space="preserve">, угол свечения 40 градусов. Материал должен быть  нержавеющая сталь. Степень защиты не менее </w:t>
            </w:r>
            <w:r w:rsidRPr="000607C6">
              <w:rPr>
                <w:sz w:val="12"/>
                <w:szCs w:val="12"/>
                <w:lang w:val="en-US"/>
              </w:rPr>
              <w:t>IP</w:t>
            </w:r>
            <w:r w:rsidRPr="000607C6">
              <w:rPr>
                <w:sz w:val="12"/>
                <w:szCs w:val="12"/>
              </w:rPr>
              <w:t>68.</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r w:rsidRPr="000607C6">
              <w:rPr>
                <w:sz w:val="12"/>
                <w:szCs w:val="12"/>
              </w:rPr>
              <w:t xml:space="preserve">Светильник для подсветки постамента </w:t>
            </w:r>
            <w:proofErr w:type="spellStart"/>
            <w:r w:rsidRPr="000607C6">
              <w:rPr>
                <w:sz w:val="12"/>
                <w:szCs w:val="12"/>
                <w:lang w:val="en-US"/>
              </w:rPr>
              <w:t>Novotech</w:t>
            </w:r>
            <w:proofErr w:type="spellEnd"/>
            <w:r w:rsidRPr="000607C6">
              <w:rPr>
                <w:sz w:val="12"/>
                <w:szCs w:val="12"/>
              </w:rPr>
              <w:t xml:space="preserve"> </w:t>
            </w:r>
            <w:r w:rsidRPr="000607C6">
              <w:rPr>
                <w:sz w:val="12"/>
                <w:szCs w:val="12"/>
                <w:lang w:val="en-US"/>
              </w:rPr>
              <w:t>Armin</w:t>
            </w:r>
            <w:r w:rsidRPr="000607C6">
              <w:rPr>
                <w:sz w:val="12"/>
                <w:szCs w:val="12"/>
              </w:rPr>
              <w:t xml:space="preserve"> 357190 или эквивалент с характеристиками: цоколь 24 </w:t>
            </w:r>
            <w:r w:rsidRPr="000607C6">
              <w:rPr>
                <w:sz w:val="12"/>
                <w:szCs w:val="12"/>
                <w:lang w:val="en-US"/>
              </w:rPr>
              <w:t>W</w:t>
            </w:r>
            <w:r w:rsidRPr="000607C6">
              <w:rPr>
                <w:sz w:val="12"/>
                <w:szCs w:val="12"/>
              </w:rPr>
              <w:t>, цветовая температура не менее 4000</w:t>
            </w:r>
            <w:proofErr w:type="gramStart"/>
            <w:r w:rsidRPr="000607C6">
              <w:rPr>
                <w:sz w:val="12"/>
                <w:szCs w:val="12"/>
              </w:rPr>
              <w:t xml:space="preserve"> К</w:t>
            </w:r>
            <w:proofErr w:type="gramEnd"/>
            <w:r w:rsidRPr="000607C6">
              <w:rPr>
                <w:sz w:val="12"/>
                <w:szCs w:val="12"/>
              </w:rPr>
              <w:t xml:space="preserve">, цвет черный. Степень защиты не менее  </w:t>
            </w:r>
            <w:r w:rsidRPr="000607C6">
              <w:rPr>
                <w:sz w:val="12"/>
                <w:szCs w:val="12"/>
                <w:lang w:val="en-US"/>
              </w:rPr>
              <w:t>IP</w:t>
            </w:r>
            <w:r w:rsidRPr="000607C6">
              <w:rPr>
                <w:sz w:val="12"/>
                <w:szCs w:val="12"/>
              </w:rPr>
              <w:t xml:space="preserve">65. Материал должен быть: алюминиевый корпус, </w:t>
            </w:r>
            <w:proofErr w:type="spellStart"/>
            <w:r w:rsidRPr="000607C6">
              <w:rPr>
                <w:sz w:val="12"/>
                <w:szCs w:val="12"/>
              </w:rPr>
              <w:t>рассеиватель</w:t>
            </w:r>
            <w:proofErr w:type="spellEnd"/>
            <w:r w:rsidRPr="000607C6">
              <w:rPr>
                <w:sz w:val="12"/>
                <w:szCs w:val="12"/>
              </w:rPr>
              <w:t xml:space="preserve"> из закаленного стекла, алюминиевый рефлектор.</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r w:rsidRPr="000607C6">
              <w:rPr>
                <w:sz w:val="12"/>
                <w:szCs w:val="12"/>
              </w:rPr>
              <w:t xml:space="preserve">Светильник для подсветки досок памяти </w:t>
            </w:r>
            <w:proofErr w:type="spellStart"/>
            <w:r w:rsidRPr="000607C6">
              <w:rPr>
                <w:sz w:val="12"/>
                <w:szCs w:val="12"/>
                <w:lang w:val="en-US"/>
              </w:rPr>
              <w:t>Novotech</w:t>
            </w:r>
            <w:proofErr w:type="spellEnd"/>
            <w:r w:rsidRPr="000607C6">
              <w:rPr>
                <w:sz w:val="12"/>
                <w:szCs w:val="12"/>
              </w:rPr>
              <w:t xml:space="preserve"> </w:t>
            </w:r>
            <w:r w:rsidRPr="000607C6">
              <w:rPr>
                <w:sz w:val="12"/>
                <w:szCs w:val="12"/>
                <w:lang w:val="en-US"/>
              </w:rPr>
              <w:t>Armin</w:t>
            </w:r>
            <w:r w:rsidRPr="000607C6">
              <w:rPr>
                <w:sz w:val="12"/>
                <w:szCs w:val="12"/>
              </w:rPr>
              <w:t xml:space="preserve"> 357191 или эквивалент с характеристиками: цоколь 10 </w:t>
            </w:r>
            <w:r w:rsidRPr="000607C6">
              <w:rPr>
                <w:sz w:val="12"/>
                <w:szCs w:val="12"/>
                <w:lang w:val="en-US"/>
              </w:rPr>
              <w:t>W</w:t>
            </w:r>
            <w:r w:rsidRPr="000607C6">
              <w:rPr>
                <w:sz w:val="12"/>
                <w:szCs w:val="12"/>
              </w:rPr>
              <w:t>, цветовая температура не менее 4000</w:t>
            </w:r>
            <w:proofErr w:type="gramStart"/>
            <w:r w:rsidRPr="000607C6">
              <w:rPr>
                <w:sz w:val="12"/>
                <w:szCs w:val="12"/>
              </w:rPr>
              <w:t xml:space="preserve"> К</w:t>
            </w:r>
            <w:proofErr w:type="gramEnd"/>
            <w:r w:rsidRPr="000607C6">
              <w:rPr>
                <w:sz w:val="12"/>
                <w:szCs w:val="12"/>
              </w:rPr>
              <w:t xml:space="preserve">, цвет черный. Степень защиты не менее  </w:t>
            </w:r>
            <w:r w:rsidRPr="000607C6">
              <w:rPr>
                <w:sz w:val="12"/>
                <w:szCs w:val="12"/>
                <w:lang w:val="en-US"/>
              </w:rPr>
              <w:t>IP</w:t>
            </w:r>
            <w:r w:rsidRPr="000607C6">
              <w:rPr>
                <w:sz w:val="12"/>
                <w:szCs w:val="12"/>
              </w:rPr>
              <w:t xml:space="preserve">54. Материал должен быть: алюминиевый корпус, </w:t>
            </w:r>
            <w:proofErr w:type="spellStart"/>
            <w:r w:rsidRPr="000607C6">
              <w:rPr>
                <w:sz w:val="12"/>
                <w:szCs w:val="12"/>
              </w:rPr>
              <w:t>рассеиватель</w:t>
            </w:r>
            <w:proofErr w:type="spellEnd"/>
            <w:r w:rsidRPr="000607C6">
              <w:rPr>
                <w:sz w:val="12"/>
                <w:szCs w:val="12"/>
              </w:rPr>
              <w:t xml:space="preserve"> из закаленного стекла, алюминиевый рефлектор.</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proofErr w:type="spellStart"/>
            <w:r w:rsidRPr="000607C6">
              <w:rPr>
                <w:sz w:val="12"/>
                <w:szCs w:val="12"/>
              </w:rPr>
              <w:t>Термокожух</w:t>
            </w:r>
            <w:proofErr w:type="spellEnd"/>
            <w:r w:rsidRPr="000607C6">
              <w:rPr>
                <w:sz w:val="12"/>
                <w:szCs w:val="12"/>
              </w:rPr>
              <w:t xml:space="preserve"> HAY-METRO 230 или эквивалент с характеристиками: </w:t>
            </w:r>
            <w:proofErr w:type="spellStart"/>
            <w:r w:rsidRPr="000607C6">
              <w:rPr>
                <w:sz w:val="12"/>
                <w:szCs w:val="12"/>
              </w:rPr>
              <w:t>термокожух</w:t>
            </w:r>
            <w:proofErr w:type="spellEnd"/>
            <w:r w:rsidRPr="000607C6">
              <w:rPr>
                <w:sz w:val="12"/>
                <w:szCs w:val="12"/>
              </w:rPr>
              <w:t xml:space="preserve"> с нагревателем не менее АС220</w:t>
            </w:r>
            <w:r w:rsidRPr="000607C6">
              <w:rPr>
                <w:sz w:val="12"/>
                <w:szCs w:val="12"/>
                <w:lang w:val="en-US"/>
              </w:rPr>
              <w:t>V</w:t>
            </w:r>
            <w:r w:rsidRPr="000607C6">
              <w:rPr>
                <w:sz w:val="12"/>
                <w:szCs w:val="12"/>
              </w:rPr>
              <w:t xml:space="preserve"> и козырьком со степенью защиты не менее </w:t>
            </w:r>
            <w:r w:rsidRPr="000607C6">
              <w:rPr>
                <w:sz w:val="12"/>
                <w:szCs w:val="12"/>
                <w:lang w:val="en-US"/>
              </w:rPr>
              <w:t>IP</w:t>
            </w:r>
            <w:r w:rsidRPr="000607C6">
              <w:rPr>
                <w:sz w:val="12"/>
                <w:szCs w:val="12"/>
              </w:rPr>
              <w:t>67. Внешние габариты не менее 405х150х130 м. В комплекте должны быть кронштейн с кабельным каналом.</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29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lang w:eastAsia="ar-SA"/>
              </w:rPr>
            </w:pPr>
            <w:r w:rsidRPr="000607C6">
              <w:rPr>
                <w:sz w:val="12"/>
                <w:szCs w:val="12"/>
              </w:rPr>
              <w:t xml:space="preserve">Видеокамера </w:t>
            </w:r>
            <w:proofErr w:type="spellStart"/>
            <w:r w:rsidRPr="000607C6">
              <w:rPr>
                <w:sz w:val="12"/>
                <w:szCs w:val="12"/>
              </w:rPr>
              <w:t>Optimus</w:t>
            </w:r>
            <w:proofErr w:type="spellEnd"/>
            <w:r w:rsidRPr="000607C6">
              <w:rPr>
                <w:sz w:val="12"/>
                <w:szCs w:val="12"/>
              </w:rPr>
              <w:t xml:space="preserve"> IP-P123.0(CS)D или эквивалент с характеристиками: </w:t>
            </w:r>
          </w:p>
          <w:p w:rsidR="000607C6" w:rsidRPr="000607C6" w:rsidRDefault="000607C6">
            <w:pPr>
              <w:ind w:left="22" w:right="30"/>
              <w:jc w:val="both"/>
              <w:rPr>
                <w:sz w:val="12"/>
                <w:szCs w:val="12"/>
              </w:rPr>
            </w:pPr>
            <w:r w:rsidRPr="000607C6">
              <w:rPr>
                <w:sz w:val="12"/>
                <w:szCs w:val="12"/>
              </w:rPr>
              <w:t>Габариты (</w:t>
            </w:r>
            <w:proofErr w:type="gramStart"/>
            <w:r w:rsidRPr="000607C6">
              <w:rPr>
                <w:sz w:val="12"/>
                <w:szCs w:val="12"/>
              </w:rPr>
              <w:t>мм</w:t>
            </w:r>
            <w:proofErr w:type="gramEnd"/>
            <w:r w:rsidRPr="000607C6">
              <w:rPr>
                <w:sz w:val="12"/>
                <w:szCs w:val="12"/>
              </w:rPr>
              <w:t>): не менее 153x61x70</w:t>
            </w:r>
          </w:p>
          <w:p w:rsidR="000607C6" w:rsidRPr="000607C6" w:rsidRDefault="000607C6">
            <w:pPr>
              <w:ind w:left="22" w:right="30"/>
              <w:jc w:val="both"/>
              <w:rPr>
                <w:sz w:val="12"/>
                <w:szCs w:val="12"/>
              </w:rPr>
            </w:pPr>
            <w:r w:rsidRPr="000607C6">
              <w:rPr>
                <w:sz w:val="12"/>
                <w:szCs w:val="12"/>
              </w:rPr>
              <w:t>Масса (</w:t>
            </w:r>
            <w:proofErr w:type="gramStart"/>
            <w:r w:rsidRPr="000607C6">
              <w:rPr>
                <w:sz w:val="12"/>
                <w:szCs w:val="12"/>
              </w:rPr>
              <w:t>кг</w:t>
            </w:r>
            <w:proofErr w:type="gramEnd"/>
            <w:r w:rsidRPr="000607C6">
              <w:rPr>
                <w:sz w:val="12"/>
                <w:szCs w:val="12"/>
              </w:rPr>
              <w:t>): не менее 0.50</w:t>
            </w:r>
          </w:p>
          <w:p w:rsidR="000607C6" w:rsidRPr="000607C6" w:rsidRDefault="000607C6">
            <w:pPr>
              <w:ind w:left="22" w:right="30"/>
              <w:jc w:val="both"/>
              <w:rPr>
                <w:sz w:val="12"/>
                <w:szCs w:val="12"/>
              </w:rPr>
            </w:pPr>
            <w:r w:rsidRPr="000607C6">
              <w:rPr>
                <w:sz w:val="12"/>
                <w:szCs w:val="12"/>
              </w:rPr>
              <w:t xml:space="preserve">Чувствительный элемент 1/2.8" 3 </w:t>
            </w:r>
            <w:proofErr w:type="spellStart"/>
            <w:r w:rsidRPr="000607C6">
              <w:rPr>
                <w:sz w:val="12"/>
                <w:szCs w:val="12"/>
              </w:rPr>
              <w:t>Мп</w:t>
            </w:r>
            <w:proofErr w:type="spellEnd"/>
            <w:r w:rsidRPr="000607C6">
              <w:rPr>
                <w:sz w:val="12"/>
                <w:szCs w:val="12"/>
              </w:rPr>
              <w:t xml:space="preserve">, </w:t>
            </w:r>
            <w:proofErr w:type="spellStart"/>
            <w:r w:rsidRPr="000607C6">
              <w:rPr>
                <w:sz w:val="12"/>
                <w:szCs w:val="12"/>
              </w:rPr>
              <w:t>Sony</w:t>
            </w:r>
            <w:proofErr w:type="spellEnd"/>
            <w:r w:rsidRPr="000607C6">
              <w:rPr>
                <w:sz w:val="12"/>
                <w:szCs w:val="12"/>
              </w:rPr>
              <w:t xml:space="preserve"> CMOS IMX123 </w:t>
            </w:r>
            <w:proofErr w:type="spellStart"/>
            <w:r w:rsidRPr="000607C6">
              <w:rPr>
                <w:sz w:val="12"/>
                <w:szCs w:val="12"/>
              </w:rPr>
              <w:t>Starvis</w:t>
            </w:r>
            <w:proofErr w:type="spellEnd"/>
            <w:r w:rsidRPr="000607C6">
              <w:rPr>
                <w:sz w:val="12"/>
                <w:szCs w:val="12"/>
              </w:rPr>
              <w:t xml:space="preserve"> </w:t>
            </w:r>
          </w:p>
          <w:p w:rsidR="000607C6" w:rsidRPr="000607C6" w:rsidRDefault="000607C6">
            <w:pPr>
              <w:ind w:left="22" w:right="30"/>
              <w:jc w:val="both"/>
              <w:rPr>
                <w:sz w:val="12"/>
                <w:szCs w:val="12"/>
              </w:rPr>
            </w:pPr>
            <w:r w:rsidRPr="000607C6">
              <w:rPr>
                <w:sz w:val="12"/>
                <w:szCs w:val="12"/>
              </w:rPr>
              <w:t xml:space="preserve">Объектив Тип крепления CS </w:t>
            </w:r>
          </w:p>
          <w:p w:rsidR="000607C6" w:rsidRPr="000607C6" w:rsidRDefault="000607C6">
            <w:pPr>
              <w:ind w:left="22" w:right="30"/>
              <w:jc w:val="both"/>
              <w:rPr>
                <w:sz w:val="12"/>
                <w:szCs w:val="12"/>
              </w:rPr>
            </w:pPr>
            <w:r w:rsidRPr="000607C6">
              <w:rPr>
                <w:sz w:val="12"/>
                <w:szCs w:val="12"/>
              </w:rPr>
              <w:t xml:space="preserve">Чувствительность 0.005 </w:t>
            </w:r>
            <w:proofErr w:type="spellStart"/>
            <w:r w:rsidRPr="000607C6">
              <w:rPr>
                <w:sz w:val="12"/>
                <w:szCs w:val="12"/>
              </w:rPr>
              <w:t>Лк</w:t>
            </w:r>
            <w:proofErr w:type="spellEnd"/>
            <w:r w:rsidRPr="000607C6">
              <w:rPr>
                <w:sz w:val="12"/>
                <w:szCs w:val="12"/>
              </w:rPr>
              <w:t xml:space="preserve"> F1.2 (0 </w:t>
            </w:r>
            <w:proofErr w:type="spellStart"/>
            <w:r w:rsidRPr="000607C6">
              <w:rPr>
                <w:sz w:val="12"/>
                <w:szCs w:val="12"/>
              </w:rPr>
              <w:t>Лк</w:t>
            </w:r>
            <w:proofErr w:type="spellEnd"/>
            <w:r w:rsidRPr="000607C6">
              <w:rPr>
                <w:sz w:val="12"/>
                <w:szCs w:val="12"/>
              </w:rPr>
              <w:t xml:space="preserve"> при включенной ИК подсветке) </w:t>
            </w:r>
          </w:p>
          <w:p w:rsidR="000607C6" w:rsidRPr="000607C6" w:rsidRDefault="000607C6">
            <w:pPr>
              <w:ind w:left="22" w:right="30"/>
              <w:jc w:val="both"/>
              <w:rPr>
                <w:sz w:val="12"/>
                <w:szCs w:val="12"/>
              </w:rPr>
            </w:pPr>
            <w:r w:rsidRPr="000607C6">
              <w:rPr>
                <w:sz w:val="12"/>
                <w:szCs w:val="12"/>
              </w:rPr>
              <w:t xml:space="preserve">Количество пикселей не менее 2048х1536 </w:t>
            </w:r>
          </w:p>
          <w:p w:rsidR="000607C6" w:rsidRPr="000607C6" w:rsidRDefault="000607C6">
            <w:pPr>
              <w:ind w:left="22" w:right="30"/>
              <w:jc w:val="both"/>
              <w:rPr>
                <w:sz w:val="12"/>
                <w:szCs w:val="12"/>
              </w:rPr>
            </w:pPr>
            <w:r w:rsidRPr="000607C6">
              <w:rPr>
                <w:sz w:val="12"/>
                <w:szCs w:val="12"/>
              </w:rPr>
              <w:t xml:space="preserve">Скорость затвора 1/20000 - 1/5 </w:t>
            </w:r>
          </w:p>
          <w:p w:rsidR="000607C6" w:rsidRPr="000607C6" w:rsidRDefault="000607C6">
            <w:pPr>
              <w:ind w:left="22" w:right="30"/>
              <w:jc w:val="both"/>
              <w:rPr>
                <w:sz w:val="12"/>
                <w:szCs w:val="12"/>
              </w:rPr>
            </w:pPr>
            <w:proofErr w:type="spellStart"/>
            <w:r w:rsidRPr="000607C6">
              <w:rPr>
                <w:sz w:val="12"/>
                <w:szCs w:val="12"/>
              </w:rPr>
              <w:t>Автодиафрагма</w:t>
            </w:r>
            <w:proofErr w:type="spellEnd"/>
            <w:proofErr w:type="gramStart"/>
            <w:r w:rsidRPr="000607C6">
              <w:rPr>
                <w:sz w:val="12"/>
                <w:szCs w:val="12"/>
              </w:rPr>
              <w:t xml:space="preserve"> П</w:t>
            </w:r>
            <w:proofErr w:type="gramEnd"/>
            <w:r w:rsidRPr="000607C6">
              <w:rPr>
                <w:sz w:val="12"/>
                <w:szCs w:val="12"/>
              </w:rPr>
              <w:t xml:space="preserve">оддерживает </w:t>
            </w:r>
          </w:p>
          <w:p w:rsidR="000607C6" w:rsidRPr="000607C6" w:rsidRDefault="000607C6">
            <w:pPr>
              <w:ind w:left="22" w:right="30"/>
              <w:jc w:val="both"/>
              <w:rPr>
                <w:sz w:val="12"/>
                <w:szCs w:val="12"/>
              </w:rPr>
            </w:pPr>
            <w:r w:rsidRPr="000607C6">
              <w:rPr>
                <w:sz w:val="12"/>
                <w:szCs w:val="12"/>
              </w:rPr>
              <w:t>Режим день/ночь</w:t>
            </w:r>
            <w:proofErr w:type="gramStart"/>
            <w:r w:rsidRPr="000607C6">
              <w:rPr>
                <w:sz w:val="12"/>
                <w:szCs w:val="12"/>
              </w:rPr>
              <w:t xml:space="preserve"> Д</w:t>
            </w:r>
            <w:proofErr w:type="gramEnd"/>
            <w:r w:rsidRPr="000607C6">
              <w:rPr>
                <w:sz w:val="12"/>
                <w:szCs w:val="12"/>
              </w:rPr>
              <w:t xml:space="preserve">а, встроенный ИК-фильтр </w:t>
            </w:r>
          </w:p>
          <w:p w:rsidR="000607C6" w:rsidRPr="000607C6" w:rsidRDefault="000607C6">
            <w:pPr>
              <w:ind w:left="22" w:right="30"/>
              <w:jc w:val="both"/>
              <w:rPr>
                <w:sz w:val="12"/>
                <w:szCs w:val="12"/>
              </w:rPr>
            </w:pPr>
            <w:r w:rsidRPr="000607C6">
              <w:rPr>
                <w:sz w:val="12"/>
                <w:szCs w:val="12"/>
              </w:rPr>
              <w:t xml:space="preserve">Форматы сжатия Н.264/H.265 </w:t>
            </w:r>
          </w:p>
          <w:p w:rsidR="000607C6" w:rsidRPr="000607C6" w:rsidRDefault="000607C6">
            <w:pPr>
              <w:ind w:left="22" w:right="30"/>
              <w:jc w:val="both"/>
              <w:rPr>
                <w:sz w:val="12"/>
                <w:szCs w:val="12"/>
              </w:rPr>
            </w:pPr>
            <w:r w:rsidRPr="000607C6">
              <w:rPr>
                <w:sz w:val="12"/>
                <w:szCs w:val="12"/>
              </w:rPr>
              <w:t>Скорость отображения</w:t>
            </w:r>
            <w:proofErr w:type="gramStart"/>
            <w:r w:rsidRPr="000607C6">
              <w:rPr>
                <w:sz w:val="12"/>
                <w:szCs w:val="12"/>
              </w:rPr>
              <w:t xml:space="preserve"> Д</w:t>
            </w:r>
            <w:proofErr w:type="gramEnd"/>
            <w:r w:rsidRPr="000607C6">
              <w:rPr>
                <w:sz w:val="12"/>
                <w:szCs w:val="12"/>
              </w:rPr>
              <w:t xml:space="preserve">о 30fps (2048х1536/2304х1296/1920х1080/1280*960/1280*720 </w:t>
            </w:r>
          </w:p>
          <w:p w:rsidR="000607C6" w:rsidRPr="000607C6" w:rsidRDefault="000607C6">
            <w:pPr>
              <w:ind w:left="22" w:right="30"/>
              <w:jc w:val="both"/>
              <w:rPr>
                <w:sz w:val="12"/>
                <w:szCs w:val="12"/>
              </w:rPr>
            </w:pPr>
            <w:r w:rsidRPr="000607C6">
              <w:rPr>
                <w:sz w:val="12"/>
                <w:szCs w:val="12"/>
              </w:rPr>
              <w:t>Потоковое видео</w:t>
            </w:r>
            <w:proofErr w:type="gramStart"/>
            <w:r w:rsidRPr="000607C6">
              <w:rPr>
                <w:sz w:val="12"/>
                <w:szCs w:val="12"/>
              </w:rPr>
              <w:t xml:space="preserve"> Д</w:t>
            </w:r>
            <w:proofErr w:type="gramEnd"/>
            <w:r w:rsidRPr="000607C6">
              <w:rPr>
                <w:sz w:val="12"/>
                <w:szCs w:val="12"/>
              </w:rPr>
              <w:t xml:space="preserve">о 3 видео потоков с управляемыми частотой кадров и пропускной способностью </w:t>
            </w:r>
          </w:p>
          <w:p w:rsidR="000607C6" w:rsidRPr="000607C6" w:rsidRDefault="000607C6">
            <w:pPr>
              <w:ind w:left="22" w:right="30"/>
              <w:jc w:val="both"/>
              <w:rPr>
                <w:kern w:val="2"/>
                <w:sz w:val="12"/>
                <w:szCs w:val="12"/>
                <w:lang w:eastAsia="ar-SA"/>
              </w:rPr>
            </w:pPr>
            <w:r w:rsidRPr="000607C6">
              <w:rPr>
                <w:sz w:val="12"/>
                <w:szCs w:val="12"/>
              </w:rPr>
              <w:t xml:space="preserve">Скорость передачи VBR режим: 6 Уровней качества видео на выбор; CBR режим: до 8Мбит </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lang w:eastAsia="ar-SA"/>
              </w:rPr>
            </w:pPr>
            <w:r w:rsidRPr="000607C6">
              <w:rPr>
                <w:sz w:val="12"/>
                <w:szCs w:val="12"/>
              </w:rPr>
              <w:t>Кабель связи FTP (экранированная витая пара, материал экрана алюминиевая фольга) 4 пары, категории 5e, для внешней прокладки. Кабель состоит из 4х пар одножильных проводников из высокоочищенной бескислородной меди, диаметром 0,51мм (24AWG), заключенных в ПЭ оболочку.</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w:t>
            </w:r>
            <w:r w:rsidRPr="000607C6">
              <w:rPr>
                <w:kern w:val="0"/>
                <w:sz w:val="12"/>
                <w:szCs w:val="12"/>
                <w:lang w:eastAsia="ru-RU"/>
              </w:rPr>
              <w:t xml:space="preserve"> </w:t>
            </w:r>
            <w:r w:rsidRPr="000607C6">
              <w:rPr>
                <w:b w:val="0"/>
                <w:kern w:val="0"/>
                <w:sz w:val="12"/>
                <w:szCs w:val="12"/>
                <w:lang w:eastAsia="ru-RU"/>
              </w:rPr>
              <w:t>с</w:t>
            </w:r>
            <w:r w:rsidRPr="000607C6">
              <w:rPr>
                <w:b w:val="0"/>
                <w:sz w:val="12"/>
                <w:szCs w:val="12"/>
              </w:rPr>
              <w:t xml:space="preserve"> ГОСТ Р 54429-2011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eastAsia="ar-SA"/>
              </w:rPr>
            </w:pPr>
            <w:r w:rsidRPr="000607C6">
              <w:rPr>
                <w:sz w:val="12"/>
                <w:szCs w:val="12"/>
              </w:rPr>
              <w:t xml:space="preserve">Труба гибкая гофрированная легкая из </w:t>
            </w:r>
            <w:proofErr w:type="spellStart"/>
            <w:r w:rsidRPr="000607C6">
              <w:rPr>
                <w:sz w:val="12"/>
                <w:szCs w:val="12"/>
              </w:rPr>
              <w:t>самозатухающего</w:t>
            </w:r>
            <w:proofErr w:type="spellEnd"/>
            <w:r w:rsidRPr="000607C6">
              <w:rPr>
                <w:sz w:val="12"/>
                <w:szCs w:val="12"/>
              </w:rPr>
              <w:t xml:space="preserve"> ПВХ, степень защиты не менее IP55, с зондом, диаметром не менее 50 мм. В соответствии с ГОСТ </w:t>
            </w:r>
            <w:proofErr w:type="gramStart"/>
            <w:r w:rsidRPr="000607C6">
              <w:rPr>
                <w:sz w:val="12"/>
                <w:szCs w:val="12"/>
              </w:rPr>
              <w:t>Р</w:t>
            </w:r>
            <w:proofErr w:type="gramEnd"/>
            <w:r w:rsidRPr="000607C6">
              <w:rPr>
                <w:sz w:val="12"/>
                <w:szCs w:val="12"/>
              </w:rPr>
              <w:t xml:space="preserve"> 53313-2009</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3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val="en-US" w:eastAsia="ar-SA"/>
              </w:rPr>
            </w:pPr>
            <w:r w:rsidRPr="000607C6">
              <w:rPr>
                <w:sz w:val="12"/>
                <w:szCs w:val="12"/>
              </w:rPr>
              <w:t xml:space="preserve">Плита гранит </w:t>
            </w:r>
            <w:r w:rsidRPr="000607C6">
              <w:rPr>
                <w:sz w:val="12"/>
                <w:szCs w:val="12"/>
                <w:lang w:val="en-US"/>
              </w:rPr>
              <w:t>TAN</w:t>
            </w:r>
            <w:r w:rsidRPr="000607C6">
              <w:rPr>
                <w:sz w:val="12"/>
                <w:szCs w:val="12"/>
              </w:rPr>
              <w:t xml:space="preserve"> </w:t>
            </w:r>
            <w:r w:rsidRPr="000607C6">
              <w:rPr>
                <w:sz w:val="12"/>
                <w:szCs w:val="12"/>
                <w:lang w:val="en-US"/>
              </w:rPr>
              <w:t>BROWN</w:t>
            </w:r>
            <w:r w:rsidRPr="000607C6">
              <w:rPr>
                <w:sz w:val="12"/>
                <w:szCs w:val="12"/>
              </w:rPr>
              <w:t xml:space="preserve"> или эквивалент с характеристиками: обработка термообработка; длина 600 мм; ширина 300 мм; толщина 18 мм (неизменяемое значение). 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kern w:val="2"/>
                <w:sz w:val="12"/>
                <w:szCs w:val="12"/>
                <w:lang w:val="en-US" w:eastAsia="ar-SA"/>
              </w:rPr>
            </w:pPr>
            <w:r w:rsidRPr="000607C6">
              <w:rPr>
                <w:sz w:val="12"/>
                <w:szCs w:val="12"/>
              </w:rPr>
              <w:t xml:space="preserve"> Плита гранит «</w:t>
            </w:r>
            <w:proofErr w:type="spellStart"/>
            <w:r w:rsidRPr="000607C6">
              <w:rPr>
                <w:sz w:val="12"/>
                <w:szCs w:val="12"/>
              </w:rPr>
              <w:t>Мансуровский</w:t>
            </w:r>
            <w:proofErr w:type="spellEnd"/>
            <w:r w:rsidRPr="000607C6">
              <w:rPr>
                <w:sz w:val="12"/>
                <w:szCs w:val="12"/>
              </w:rPr>
              <w:t>» полированный из природного камня, толщиной 20 мм (неизменяемое значение). Тыльная сторона плиты должна быть чистой, без следов загрязняющих пятен, металлической пыли и ржавчины. 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kern w:val="2"/>
                <w:sz w:val="12"/>
                <w:szCs w:val="12"/>
                <w:lang w:val="en-US"/>
              </w:rPr>
            </w:pPr>
            <w:r w:rsidRPr="000607C6">
              <w:rPr>
                <w:kern w:val="2"/>
                <w:sz w:val="12"/>
                <w:szCs w:val="12"/>
              </w:rPr>
              <w:t>Плита гранит «</w:t>
            </w:r>
            <w:proofErr w:type="spellStart"/>
            <w:r w:rsidRPr="000607C6">
              <w:rPr>
                <w:kern w:val="2"/>
                <w:sz w:val="12"/>
                <w:szCs w:val="12"/>
              </w:rPr>
              <w:t>Мансуровский</w:t>
            </w:r>
            <w:proofErr w:type="spellEnd"/>
            <w:r w:rsidRPr="000607C6">
              <w:rPr>
                <w:kern w:val="2"/>
                <w:sz w:val="12"/>
                <w:szCs w:val="12"/>
              </w:rPr>
              <w:t xml:space="preserve">» </w:t>
            </w:r>
            <w:proofErr w:type="spellStart"/>
            <w:r w:rsidRPr="000607C6">
              <w:rPr>
                <w:kern w:val="2"/>
                <w:sz w:val="12"/>
                <w:szCs w:val="12"/>
              </w:rPr>
              <w:t>термообработанный</w:t>
            </w:r>
            <w:proofErr w:type="spellEnd"/>
            <w:r w:rsidRPr="000607C6">
              <w:rPr>
                <w:kern w:val="2"/>
                <w:sz w:val="12"/>
                <w:szCs w:val="12"/>
              </w:rPr>
              <w:t xml:space="preserve"> из природного камня, толщиной 30 мм (неизменяемое значение). </w:t>
            </w:r>
            <w:r w:rsidRPr="000607C6">
              <w:rPr>
                <w:sz w:val="12"/>
                <w:szCs w:val="12"/>
              </w:rPr>
              <w:t>Тыльная сторона плиты должна быть чистой, без следов загрязняющих пятен, металлической пыли и ржавчины. 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kern w:val="2"/>
                <w:sz w:val="12"/>
                <w:szCs w:val="12"/>
              </w:rPr>
              <w:t>Плита гранит «</w:t>
            </w:r>
            <w:proofErr w:type="spellStart"/>
            <w:r w:rsidRPr="000607C6">
              <w:rPr>
                <w:kern w:val="2"/>
                <w:sz w:val="12"/>
                <w:szCs w:val="12"/>
              </w:rPr>
              <w:t>Мансуровский</w:t>
            </w:r>
            <w:proofErr w:type="spellEnd"/>
            <w:r w:rsidRPr="000607C6">
              <w:rPr>
                <w:kern w:val="2"/>
                <w:sz w:val="12"/>
                <w:szCs w:val="12"/>
              </w:rPr>
              <w:t xml:space="preserve">» пиленный из природного камня, толщиной 20 мм (неизменяемое значение). </w:t>
            </w:r>
            <w:r w:rsidRPr="000607C6">
              <w:rPr>
                <w:sz w:val="12"/>
                <w:szCs w:val="12"/>
              </w:rPr>
              <w:t>Тыльная сторона плиты должна быть чистой, без следов загрязняющих пятен, металлической пыли и ржавчины.</w:t>
            </w:r>
          </w:p>
          <w:p w:rsidR="000607C6" w:rsidRPr="000607C6" w:rsidRDefault="000607C6">
            <w:pPr>
              <w:pStyle w:val="TableParagraph"/>
              <w:spacing w:line="240" w:lineRule="auto"/>
              <w:ind w:left="22" w:right="30"/>
              <w:jc w:val="both"/>
              <w:rPr>
                <w:kern w:val="2"/>
                <w:sz w:val="12"/>
                <w:szCs w:val="12"/>
                <w:lang w:val="en-US"/>
              </w:rPr>
            </w:pPr>
            <w:r w:rsidRPr="000607C6">
              <w:rPr>
                <w:sz w:val="12"/>
                <w:szCs w:val="12"/>
              </w:rPr>
              <w:t>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kern w:val="2"/>
                <w:sz w:val="12"/>
                <w:szCs w:val="12"/>
              </w:rPr>
              <w:t>Гранит «</w:t>
            </w:r>
            <w:proofErr w:type="spellStart"/>
            <w:r w:rsidRPr="000607C6">
              <w:rPr>
                <w:kern w:val="2"/>
                <w:sz w:val="12"/>
                <w:szCs w:val="12"/>
              </w:rPr>
              <w:t>Дымовский</w:t>
            </w:r>
            <w:proofErr w:type="spellEnd"/>
            <w:r w:rsidRPr="000607C6">
              <w:rPr>
                <w:kern w:val="2"/>
                <w:sz w:val="12"/>
                <w:szCs w:val="12"/>
              </w:rPr>
              <w:t xml:space="preserve">» </w:t>
            </w:r>
            <w:r w:rsidRPr="000607C6">
              <w:rPr>
                <w:sz w:val="12"/>
                <w:szCs w:val="12"/>
              </w:rPr>
              <w:t xml:space="preserve">из природного камня </w:t>
            </w:r>
            <w:r w:rsidRPr="000607C6">
              <w:rPr>
                <w:kern w:val="2"/>
                <w:sz w:val="12"/>
                <w:szCs w:val="12"/>
              </w:rPr>
              <w:t xml:space="preserve">полированный, толщиной 20 мм (неизменяемое значение). </w:t>
            </w:r>
            <w:r w:rsidRPr="000607C6">
              <w:rPr>
                <w:sz w:val="12"/>
                <w:szCs w:val="12"/>
              </w:rPr>
              <w:t xml:space="preserve"> Тыльная сторона плиты должна быть чистой, без следов загрязняющих пятен, металлической пыли и ржавчины.</w:t>
            </w:r>
          </w:p>
          <w:p w:rsidR="000607C6" w:rsidRPr="000607C6" w:rsidRDefault="000607C6">
            <w:pPr>
              <w:pStyle w:val="TableParagraph"/>
              <w:spacing w:line="240" w:lineRule="auto"/>
              <w:ind w:left="22" w:right="30"/>
              <w:jc w:val="both"/>
              <w:rPr>
                <w:kern w:val="2"/>
                <w:sz w:val="12"/>
                <w:szCs w:val="12"/>
                <w:lang w:val="en-US"/>
              </w:rPr>
            </w:pPr>
            <w:r w:rsidRPr="000607C6">
              <w:rPr>
                <w:sz w:val="12"/>
                <w:szCs w:val="12"/>
              </w:rPr>
              <w:t>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kern w:val="2"/>
                <w:sz w:val="12"/>
                <w:szCs w:val="12"/>
                <w:lang w:val="en-US"/>
              </w:rPr>
            </w:pPr>
            <w:r w:rsidRPr="000607C6">
              <w:rPr>
                <w:kern w:val="2"/>
                <w:sz w:val="12"/>
                <w:szCs w:val="12"/>
              </w:rPr>
              <w:t>Плита гранит «</w:t>
            </w:r>
            <w:proofErr w:type="spellStart"/>
            <w:r w:rsidRPr="000607C6">
              <w:rPr>
                <w:sz w:val="12"/>
                <w:szCs w:val="12"/>
              </w:rPr>
              <w:t>Дымовский</w:t>
            </w:r>
            <w:proofErr w:type="spellEnd"/>
            <w:r w:rsidRPr="000607C6">
              <w:rPr>
                <w:sz w:val="12"/>
                <w:szCs w:val="12"/>
              </w:rPr>
              <w:t xml:space="preserve">»  из природного камня полированный размером 120х60х10мм </w:t>
            </w:r>
            <w:r w:rsidRPr="000607C6">
              <w:rPr>
                <w:kern w:val="2"/>
                <w:sz w:val="12"/>
                <w:szCs w:val="12"/>
              </w:rPr>
              <w:t>(неизменяемое значение).</w:t>
            </w:r>
            <w:r w:rsidRPr="000607C6">
              <w:rPr>
                <w:sz w:val="12"/>
                <w:szCs w:val="12"/>
              </w:rPr>
              <w:t xml:space="preserve"> Тыльная сторона плиты должна быть чистой, без следов загрязняющих пятен, металлической пыли и ржавчины. В соответствии с</w:t>
            </w:r>
            <w:r w:rsidRPr="000607C6">
              <w:rPr>
                <w:b/>
                <w:sz w:val="12"/>
                <w:szCs w:val="12"/>
              </w:rPr>
              <w:t xml:space="preserve"> </w:t>
            </w:r>
            <w:r w:rsidRPr="000607C6">
              <w:rPr>
                <w:sz w:val="12"/>
                <w:szCs w:val="12"/>
              </w:rPr>
              <w:t>ГОСТ 9480-2012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a6"/>
              <w:spacing w:before="0" w:after="0"/>
              <w:ind w:left="22" w:right="30"/>
              <w:jc w:val="both"/>
              <w:rPr>
                <w:sz w:val="12"/>
                <w:szCs w:val="12"/>
                <w:lang w:val="en-US"/>
              </w:rPr>
            </w:pPr>
            <w:r w:rsidRPr="000607C6">
              <w:rPr>
                <w:sz w:val="12"/>
                <w:szCs w:val="12"/>
              </w:rPr>
              <w:t>Фибра полипропиленовая армирующая INDEX COLLOSEAL  или эквивалент</w:t>
            </w:r>
            <w:r w:rsidRPr="000607C6">
              <w:rPr>
                <w:vanish/>
                <w:color w:val="4B4F58"/>
                <w:sz w:val="12"/>
                <w:szCs w:val="12"/>
              </w:rPr>
              <w:t xml:space="preserve"> </w:t>
            </w:r>
            <w:r w:rsidRPr="000607C6">
              <w:rPr>
                <w:sz w:val="12"/>
                <w:szCs w:val="12"/>
              </w:rPr>
              <w:t xml:space="preserve"> с  характеристиками: фибра полипропиленовая с армирующими добавками из синтетических полимерных волокон длиной не менее 12 мм.</w:t>
            </w:r>
            <w:r w:rsidRPr="000607C6">
              <w:rPr>
                <w:sz w:val="12"/>
                <w:szCs w:val="12"/>
                <w:lang w:val="ru-RU"/>
              </w:rPr>
              <w:t xml:space="preserve"> </w:t>
            </w:r>
            <w:r w:rsidRPr="000607C6">
              <w:rPr>
                <w:kern w:val="0"/>
                <w:sz w:val="12"/>
                <w:szCs w:val="12"/>
                <w:lang w:eastAsia="ru-RU"/>
              </w:rPr>
              <w:t>В соответствии с</w:t>
            </w:r>
            <w:r w:rsidRPr="000607C6">
              <w:rPr>
                <w:sz w:val="12"/>
                <w:szCs w:val="12"/>
              </w:rPr>
              <w:t xml:space="preserve"> ГОСТ 14613-83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39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kern w:val="2"/>
                <w:sz w:val="12"/>
                <w:szCs w:val="12"/>
                <w:lang w:eastAsia="ar-SA"/>
              </w:rPr>
            </w:pPr>
            <w:r w:rsidRPr="000607C6">
              <w:rPr>
                <w:sz w:val="12"/>
                <w:szCs w:val="12"/>
              </w:rPr>
              <w:t xml:space="preserve">Грунтовка БИРС ПП или эквивалент с характеристиками: водно-дисперсионная грунтовка на основе акриловой дисперсии, не содержит растворителей, </w:t>
            </w:r>
            <w:proofErr w:type="spellStart"/>
            <w:r w:rsidRPr="000607C6">
              <w:rPr>
                <w:sz w:val="12"/>
                <w:szCs w:val="12"/>
              </w:rPr>
              <w:t>взрывопожаробезопасна</w:t>
            </w:r>
            <w:proofErr w:type="spellEnd"/>
            <w:r w:rsidRPr="000607C6">
              <w:rPr>
                <w:sz w:val="12"/>
                <w:szCs w:val="12"/>
              </w:rPr>
              <w:t xml:space="preserve"> и нетоксична. Основа акрилат Плотность в диапазоне 0,96-1,1 г/см3.  Консистенция текучая жидкость. Цвет грунтовки молочно-белый Температура применения в диапазоне +5</w:t>
            </w:r>
            <w:proofErr w:type="gramStart"/>
            <w:r w:rsidRPr="000607C6">
              <w:rPr>
                <w:sz w:val="12"/>
                <w:szCs w:val="12"/>
              </w:rPr>
              <w:t>ºС</w:t>
            </w:r>
            <w:proofErr w:type="gramEnd"/>
            <w:r w:rsidRPr="000607C6">
              <w:rPr>
                <w:sz w:val="12"/>
                <w:szCs w:val="12"/>
              </w:rPr>
              <w:t xml:space="preserve"> ÷ +35ºС.  Время высыхания не более 1 часа.</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Р 52020-2003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a6"/>
              <w:spacing w:before="0" w:after="0"/>
              <w:ind w:left="22" w:right="30"/>
              <w:jc w:val="both"/>
              <w:rPr>
                <w:kern w:val="0"/>
                <w:sz w:val="12"/>
                <w:szCs w:val="12"/>
                <w:lang w:val="ru-RU" w:eastAsia="ru-RU"/>
              </w:rPr>
            </w:pPr>
            <w:r w:rsidRPr="000607C6">
              <w:rPr>
                <w:sz w:val="12"/>
                <w:szCs w:val="12"/>
              </w:rPr>
              <w:t xml:space="preserve">Двухкомпонентная гидроизоляция OSMOLASTIK АВ или эквивалент с характеристиками: двухкомпонентное </w:t>
            </w:r>
            <w:proofErr w:type="spellStart"/>
            <w:r w:rsidRPr="000607C6">
              <w:rPr>
                <w:sz w:val="12"/>
                <w:szCs w:val="12"/>
              </w:rPr>
              <w:t>эластопластичное</w:t>
            </w:r>
            <w:proofErr w:type="spellEnd"/>
            <w:r w:rsidRPr="000607C6">
              <w:rPr>
                <w:sz w:val="12"/>
                <w:szCs w:val="12"/>
              </w:rPr>
              <w:t xml:space="preserve"> гидроизолирующее покрытие. Состав: компонент А - порошкообразная смесь, содержащая влагозащитные связывающие составы и отборные инертные наполнители; компонент В - водная дисперсия акриловых полимеров. Расход (при толщине покрытия 1 мм)  не более  </w:t>
            </w:r>
            <w:r w:rsidRPr="000607C6">
              <w:rPr>
                <w:kern w:val="0"/>
                <w:sz w:val="12"/>
                <w:szCs w:val="12"/>
                <w:lang w:eastAsia="ru-RU"/>
              </w:rPr>
              <w:t>1,5 кг/м2.</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Р 52020-2003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sz w:val="12"/>
                <w:szCs w:val="12"/>
              </w:rPr>
            </w:pPr>
            <w:r w:rsidRPr="000607C6">
              <w:rPr>
                <w:sz w:val="12"/>
                <w:szCs w:val="12"/>
              </w:rPr>
              <w:t>Грунтовка адгезионная КНАУФ-</w:t>
            </w:r>
            <w:proofErr w:type="spellStart"/>
            <w:r w:rsidRPr="000607C6">
              <w:rPr>
                <w:sz w:val="12"/>
                <w:szCs w:val="12"/>
              </w:rPr>
              <w:t>Бетоконтакт</w:t>
            </w:r>
            <w:proofErr w:type="spellEnd"/>
            <w:r w:rsidRPr="000607C6">
              <w:rPr>
                <w:sz w:val="12"/>
                <w:szCs w:val="12"/>
              </w:rPr>
              <w:t xml:space="preserve"> или эквивалент с характеристиками: грунтовка предназначена для обработки плотных, гладких, слаб</w:t>
            </w:r>
            <w:proofErr w:type="gramStart"/>
            <w:r w:rsidRPr="000607C6">
              <w:rPr>
                <w:sz w:val="12"/>
                <w:szCs w:val="12"/>
              </w:rPr>
              <w:t>о-</w:t>
            </w:r>
            <w:proofErr w:type="gramEnd"/>
            <w:r w:rsidRPr="000607C6">
              <w:rPr>
                <w:sz w:val="12"/>
                <w:szCs w:val="12"/>
              </w:rPr>
              <w:t xml:space="preserve"> и не впитывающих влагу оснований. Расход не более 0,23 кг/м</w:t>
            </w:r>
            <w:proofErr w:type="gramStart"/>
            <w:r w:rsidRPr="000607C6">
              <w:rPr>
                <w:sz w:val="12"/>
                <w:szCs w:val="12"/>
                <w:vertAlign w:val="superscript"/>
              </w:rPr>
              <w:t>2</w:t>
            </w:r>
            <w:proofErr w:type="gramEnd"/>
            <w:r w:rsidRPr="000607C6">
              <w:rPr>
                <w:sz w:val="12"/>
                <w:szCs w:val="12"/>
              </w:rPr>
              <w:t xml:space="preserve">, время высыхания не </w:t>
            </w:r>
            <w:r w:rsidRPr="000607C6">
              <w:rPr>
                <w:sz w:val="12"/>
                <w:szCs w:val="12"/>
              </w:rPr>
              <w:lastRenderedPageBreak/>
              <w:t>более 12 часов.</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Р 52020-2003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lastRenderedPageBreak/>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suppressAutoHyphens/>
              <w:ind w:left="22" w:right="30"/>
              <w:jc w:val="both"/>
              <w:rPr>
                <w:b/>
                <w:bCs/>
                <w:kern w:val="2"/>
                <w:sz w:val="12"/>
                <w:szCs w:val="12"/>
                <w:lang w:eastAsia="ar-SA"/>
              </w:rPr>
            </w:pPr>
            <w:r w:rsidRPr="000607C6">
              <w:rPr>
                <w:bCs/>
                <w:sz w:val="12"/>
                <w:szCs w:val="12"/>
              </w:rPr>
              <w:t xml:space="preserve">Отводы с углом 90 град. из стали на </w:t>
            </w:r>
            <w:proofErr w:type="spellStart"/>
            <w:r w:rsidRPr="000607C6">
              <w:rPr>
                <w:bCs/>
                <w:sz w:val="12"/>
                <w:szCs w:val="12"/>
              </w:rPr>
              <w:t>Ру</w:t>
            </w:r>
            <w:proofErr w:type="spellEnd"/>
            <w:r w:rsidRPr="000607C6">
              <w:rPr>
                <w:bCs/>
                <w:sz w:val="12"/>
                <w:szCs w:val="12"/>
              </w:rPr>
              <w:t xml:space="preserve"> не более 16 МПа (160 кгс/см</w:t>
            </w:r>
            <w:proofErr w:type="gramStart"/>
            <w:r w:rsidRPr="000607C6">
              <w:rPr>
                <w:bCs/>
                <w:sz w:val="12"/>
                <w:szCs w:val="12"/>
              </w:rPr>
              <w:t>2</w:t>
            </w:r>
            <w:proofErr w:type="gramEnd"/>
            <w:r w:rsidRPr="000607C6">
              <w:rPr>
                <w:bCs/>
                <w:sz w:val="12"/>
                <w:szCs w:val="12"/>
              </w:rPr>
              <w:t xml:space="preserve">) с радиусом кривизны R=1,5 </w:t>
            </w:r>
            <w:proofErr w:type="spellStart"/>
            <w:r w:rsidRPr="000607C6">
              <w:rPr>
                <w:bCs/>
                <w:sz w:val="12"/>
                <w:szCs w:val="12"/>
              </w:rPr>
              <w:t>Ду</w:t>
            </w:r>
            <w:proofErr w:type="spellEnd"/>
            <w:r w:rsidRPr="000607C6">
              <w:rPr>
                <w:bCs/>
                <w:sz w:val="12"/>
                <w:szCs w:val="12"/>
              </w:rPr>
              <w:t xml:space="preserve">, диаметром условного прохода: 80 мм, наружным диаметром 89 мм (неизменяемые значения), толщиной стенки не менее 6 мм. </w:t>
            </w:r>
            <w:r w:rsidRPr="000607C6">
              <w:rPr>
                <w:sz w:val="12"/>
                <w:szCs w:val="12"/>
              </w:rPr>
              <w:t>В соответствии с</w:t>
            </w:r>
            <w:r w:rsidRPr="000607C6">
              <w:rPr>
                <w:rFonts w:eastAsia="Calibri"/>
                <w:bCs/>
                <w:sz w:val="12"/>
                <w:szCs w:val="12"/>
              </w:rPr>
              <w:t xml:space="preserve"> ГОСТ 17375-2001 (ИСО 3419-81)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bCs/>
                <w:kern w:val="2"/>
                <w:sz w:val="12"/>
                <w:szCs w:val="12"/>
                <w:lang w:eastAsia="ar-SA"/>
              </w:rPr>
            </w:pPr>
            <w:r w:rsidRPr="000607C6">
              <w:rPr>
                <w:rStyle w:val="a8"/>
                <w:b w:val="0"/>
                <w:sz w:val="12"/>
                <w:szCs w:val="12"/>
              </w:rPr>
              <w:t xml:space="preserve">Фланцы из </w:t>
            </w:r>
            <w:proofErr w:type="gramStart"/>
            <w:r w:rsidRPr="000607C6">
              <w:rPr>
                <w:rStyle w:val="a8"/>
                <w:b w:val="0"/>
                <w:sz w:val="12"/>
                <w:szCs w:val="12"/>
              </w:rPr>
              <w:t>коррозионно-стойкой</w:t>
            </w:r>
            <w:proofErr w:type="gramEnd"/>
            <w:r w:rsidRPr="000607C6">
              <w:rPr>
                <w:rStyle w:val="a8"/>
                <w:b w:val="0"/>
                <w:sz w:val="12"/>
                <w:szCs w:val="12"/>
              </w:rPr>
              <w:t xml:space="preserve"> стали</w:t>
            </w:r>
            <w:r w:rsidRPr="000607C6">
              <w:rPr>
                <w:sz w:val="12"/>
                <w:szCs w:val="12"/>
              </w:rPr>
              <w:t xml:space="preserve"> </w:t>
            </w:r>
            <w:r w:rsidRPr="000607C6">
              <w:rPr>
                <w:rStyle w:val="a8"/>
                <w:b w:val="0"/>
                <w:sz w:val="12"/>
                <w:szCs w:val="12"/>
              </w:rPr>
              <w:t xml:space="preserve">на условное давление: </w:t>
            </w:r>
            <w:proofErr w:type="spellStart"/>
            <w:r w:rsidRPr="000607C6">
              <w:rPr>
                <w:rStyle w:val="a8"/>
                <w:b w:val="0"/>
                <w:sz w:val="12"/>
                <w:szCs w:val="12"/>
              </w:rPr>
              <w:t>Ру</w:t>
            </w:r>
            <w:proofErr w:type="spellEnd"/>
            <w:r w:rsidRPr="000607C6">
              <w:rPr>
                <w:rStyle w:val="a8"/>
                <w:b w:val="0"/>
                <w:sz w:val="12"/>
                <w:szCs w:val="12"/>
              </w:rPr>
              <w:t xml:space="preserve"> 0,25 МПа (2,5 кгс/см</w:t>
            </w:r>
            <w:proofErr w:type="gramStart"/>
            <w:r w:rsidRPr="000607C6">
              <w:rPr>
                <w:rStyle w:val="a8"/>
                <w:b w:val="0"/>
                <w:sz w:val="12"/>
                <w:szCs w:val="12"/>
              </w:rPr>
              <w:t>2</w:t>
            </w:r>
            <w:proofErr w:type="gramEnd"/>
            <w:r w:rsidRPr="000607C6">
              <w:rPr>
                <w:rStyle w:val="a8"/>
                <w:b w:val="0"/>
                <w:sz w:val="12"/>
                <w:szCs w:val="12"/>
              </w:rPr>
              <w:t xml:space="preserve">),  диаметром условного прохода 80 мм </w:t>
            </w:r>
            <w:r w:rsidRPr="000607C6">
              <w:rPr>
                <w:bCs/>
                <w:sz w:val="12"/>
                <w:szCs w:val="12"/>
              </w:rPr>
              <w:t>(неизменяемые значения).</w:t>
            </w:r>
          </w:p>
          <w:p w:rsidR="000607C6" w:rsidRPr="000607C6" w:rsidRDefault="000607C6">
            <w:pPr>
              <w:suppressAutoHyphens/>
              <w:ind w:left="22" w:right="30"/>
              <w:jc w:val="both"/>
              <w:rPr>
                <w:rStyle w:val="a8"/>
                <w:b w:val="0"/>
                <w:kern w:val="2"/>
                <w:sz w:val="12"/>
                <w:szCs w:val="12"/>
                <w:lang w:eastAsia="ar-SA"/>
              </w:rPr>
            </w:pPr>
            <w:r w:rsidRPr="000607C6">
              <w:rPr>
                <w:sz w:val="12"/>
                <w:szCs w:val="12"/>
              </w:rPr>
              <w:t>В соответствии с</w:t>
            </w:r>
            <w:r w:rsidRPr="000607C6">
              <w:rPr>
                <w:bCs/>
                <w:sz w:val="12"/>
                <w:szCs w:val="12"/>
              </w:rPr>
              <w:t xml:space="preserve"> ГОСТ 33259-2015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1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Трубы бесшовные холоднодеформированные из коррозионностойкой стали наружным диаметром не менее 89 мм, толщиной стенки не менее 4,0 мм.</w:t>
            </w:r>
          </w:p>
          <w:p w:rsidR="000607C6" w:rsidRPr="000607C6" w:rsidRDefault="000607C6">
            <w:pPr>
              <w:suppressAutoHyphens/>
              <w:ind w:left="22" w:right="30"/>
              <w:jc w:val="both"/>
              <w:rPr>
                <w:rStyle w:val="a8"/>
                <w:b w:val="0"/>
                <w:kern w:val="2"/>
                <w:sz w:val="12"/>
                <w:szCs w:val="12"/>
                <w:lang w:eastAsia="ar-SA"/>
              </w:rPr>
            </w:pPr>
            <w:r w:rsidRPr="000607C6">
              <w:rPr>
                <w:sz w:val="12"/>
                <w:szCs w:val="12"/>
              </w:rPr>
              <w:t>В соответствии с ГОСТ 9941-81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Трубы бесшовные холоднодеформированные из коррозионностойкой стали наружным диаметром не менее  57 мм, толщиной стенки не менее 4,0 мм.</w:t>
            </w:r>
          </w:p>
          <w:p w:rsidR="000607C6" w:rsidRPr="000607C6" w:rsidRDefault="000607C6">
            <w:pPr>
              <w:suppressAutoHyphens/>
              <w:ind w:left="22" w:right="30"/>
              <w:jc w:val="both"/>
              <w:rPr>
                <w:rStyle w:val="a8"/>
                <w:b w:val="0"/>
                <w:kern w:val="2"/>
                <w:sz w:val="12"/>
                <w:szCs w:val="12"/>
                <w:lang w:val="en-US" w:eastAsia="ar-SA"/>
              </w:rPr>
            </w:pPr>
            <w:r w:rsidRPr="000607C6">
              <w:rPr>
                <w:sz w:val="12"/>
                <w:szCs w:val="12"/>
              </w:rPr>
              <w:t>В соответствии с ГОСТ 9941-81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Краны шаровые фланцевые "LD" для воды, нефтепродуктов, горюче-смазочных материалов, </w:t>
            </w:r>
            <w:proofErr w:type="spellStart"/>
            <w:r w:rsidRPr="000607C6">
              <w:rPr>
                <w:rStyle w:val="a8"/>
                <w:b w:val="0"/>
                <w:sz w:val="12"/>
                <w:szCs w:val="12"/>
              </w:rPr>
              <w:t>стандартнопроходные</w:t>
            </w:r>
            <w:proofErr w:type="spellEnd"/>
            <w:r w:rsidRPr="000607C6">
              <w:rPr>
                <w:rStyle w:val="a8"/>
                <w:b w:val="0"/>
                <w:sz w:val="12"/>
                <w:szCs w:val="12"/>
              </w:rPr>
              <w:t>, из стали  давлением не менее 1,6 МПа (16 кгс/см</w:t>
            </w:r>
            <w:proofErr w:type="gramStart"/>
            <w:r w:rsidRPr="000607C6">
              <w:rPr>
                <w:rStyle w:val="a8"/>
                <w:b w:val="0"/>
                <w:sz w:val="12"/>
                <w:szCs w:val="12"/>
              </w:rPr>
              <w:t>2</w:t>
            </w:r>
            <w:proofErr w:type="gramEnd"/>
            <w:r w:rsidRPr="000607C6">
              <w:rPr>
                <w:rStyle w:val="a8"/>
                <w:b w:val="0"/>
                <w:sz w:val="12"/>
                <w:szCs w:val="12"/>
              </w:rPr>
              <w:t>), длиной не менее 200 мм, условным диаметром не менее 65 мм.</w:t>
            </w:r>
          </w:p>
          <w:p w:rsidR="000607C6" w:rsidRPr="000607C6" w:rsidRDefault="000607C6">
            <w:pPr>
              <w:pStyle w:val="1"/>
              <w:numPr>
                <w:ilvl w:val="0"/>
                <w:numId w:val="0"/>
              </w:numPr>
              <w:tabs>
                <w:tab w:val="left" w:pos="708"/>
              </w:tabs>
              <w:ind w:left="22" w:right="30"/>
              <w:jc w:val="both"/>
              <w:rPr>
                <w:rStyle w:val="a8"/>
                <w:b/>
                <w:sz w:val="12"/>
                <w:szCs w:val="12"/>
                <w:lang w:val="en-US"/>
              </w:rPr>
            </w:pPr>
            <w:r w:rsidRPr="000607C6">
              <w:rPr>
                <w:b w:val="0"/>
                <w:kern w:val="0"/>
                <w:sz w:val="12"/>
                <w:szCs w:val="12"/>
                <w:lang w:eastAsia="ru-RU"/>
              </w:rPr>
              <w:t>В соответствии с</w:t>
            </w:r>
            <w:r w:rsidRPr="000607C6">
              <w:rPr>
                <w:b w:val="0"/>
                <w:sz w:val="12"/>
                <w:szCs w:val="12"/>
              </w:rPr>
              <w:t xml:space="preserve"> ГОСТ 21345-2005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Краны шаровые фланцевые "LD" для воды, нефтепродуктов, горюче-смазочных материалов, </w:t>
            </w:r>
            <w:proofErr w:type="spellStart"/>
            <w:r w:rsidRPr="000607C6">
              <w:rPr>
                <w:rStyle w:val="a8"/>
                <w:b w:val="0"/>
                <w:sz w:val="12"/>
                <w:szCs w:val="12"/>
              </w:rPr>
              <w:t>стандартнопроходные</w:t>
            </w:r>
            <w:proofErr w:type="spellEnd"/>
            <w:r w:rsidRPr="000607C6">
              <w:rPr>
                <w:rStyle w:val="a8"/>
                <w:b w:val="0"/>
                <w:sz w:val="12"/>
                <w:szCs w:val="12"/>
              </w:rPr>
              <w:t>, из стали  давлением не менее 1,6 МПа (16 кгс/см</w:t>
            </w:r>
            <w:proofErr w:type="gramStart"/>
            <w:r w:rsidRPr="000607C6">
              <w:rPr>
                <w:rStyle w:val="a8"/>
                <w:b w:val="0"/>
                <w:sz w:val="12"/>
                <w:szCs w:val="12"/>
              </w:rPr>
              <w:t>2</w:t>
            </w:r>
            <w:proofErr w:type="gramEnd"/>
            <w:r w:rsidRPr="000607C6">
              <w:rPr>
                <w:rStyle w:val="a8"/>
                <w:b w:val="0"/>
                <w:sz w:val="12"/>
                <w:szCs w:val="12"/>
              </w:rPr>
              <w:t>), длиной не менее 210 мм, условным диаметром не менее 80 мм.</w:t>
            </w:r>
          </w:p>
          <w:p w:rsidR="000607C6" w:rsidRPr="000607C6" w:rsidRDefault="000607C6">
            <w:pPr>
              <w:pStyle w:val="1"/>
              <w:numPr>
                <w:ilvl w:val="0"/>
                <w:numId w:val="0"/>
              </w:numPr>
              <w:tabs>
                <w:tab w:val="left" w:pos="708"/>
              </w:tabs>
              <w:ind w:left="22" w:right="30"/>
              <w:jc w:val="both"/>
              <w:rPr>
                <w:rStyle w:val="a8"/>
                <w:b/>
                <w:sz w:val="12"/>
                <w:szCs w:val="12"/>
                <w:lang w:val="en-US"/>
              </w:rPr>
            </w:pPr>
            <w:r w:rsidRPr="000607C6">
              <w:rPr>
                <w:b w:val="0"/>
                <w:kern w:val="0"/>
                <w:sz w:val="12"/>
                <w:szCs w:val="12"/>
                <w:lang w:eastAsia="ru-RU"/>
              </w:rPr>
              <w:t>В соответствии с</w:t>
            </w:r>
            <w:r w:rsidRPr="000607C6">
              <w:rPr>
                <w:b w:val="0"/>
                <w:sz w:val="12"/>
                <w:szCs w:val="12"/>
              </w:rPr>
              <w:t xml:space="preserve"> ГОСТ 21345-2005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В комплект статического водопада с динамической подсветкой входят следующие материалы:</w:t>
            </w:r>
          </w:p>
          <w:p w:rsidR="000607C6" w:rsidRPr="000607C6" w:rsidRDefault="000607C6">
            <w:pPr>
              <w:ind w:left="22" w:right="30"/>
              <w:jc w:val="both"/>
              <w:rPr>
                <w:rStyle w:val="a8"/>
                <w:b w:val="0"/>
                <w:sz w:val="12"/>
                <w:szCs w:val="12"/>
              </w:rPr>
            </w:pPr>
            <w:r w:rsidRPr="000607C6">
              <w:rPr>
                <w:rStyle w:val="a8"/>
                <w:b w:val="0"/>
                <w:sz w:val="12"/>
                <w:szCs w:val="12"/>
              </w:rPr>
              <w:t>-  Донный слив круглый, со съемной крышкой Ø160 2"(</w:t>
            </w:r>
            <w:proofErr w:type="spellStart"/>
            <w:r w:rsidRPr="000607C6">
              <w:rPr>
                <w:rStyle w:val="a8"/>
                <w:b w:val="0"/>
                <w:sz w:val="12"/>
                <w:szCs w:val="12"/>
              </w:rPr>
              <w:t>внутр</w:t>
            </w:r>
            <w:proofErr w:type="spellEnd"/>
            <w:r w:rsidRPr="000607C6">
              <w:rPr>
                <w:rStyle w:val="a8"/>
                <w:b w:val="0"/>
                <w:sz w:val="12"/>
                <w:szCs w:val="12"/>
              </w:rPr>
              <w:t>.), плёнка</w:t>
            </w:r>
          </w:p>
          <w:p w:rsidR="000607C6" w:rsidRPr="000607C6" w:rsidRDefault="000607C6">
            <w:pPr>
              <w:ind w:left="22" w:right="30"/>
              <w:jc w:val="both"/>
              <w:rPr>
                <w:rStyle w:val="a8"/>
                <w:b w:val="0"/>
                <w:sz w:val="12"/>
                <w:szCs w:val="12"/>
              </w:rPr>
            </w:pPr>
            <w:r w:rsidRPr="000607C6">
              <w:rPr>
                <w:rStyle w:val="a8"/>
                <w:b w:val="0"/>
                <w:sz w:val="12"/>
                <w:szCs w:val="12"/>
              </w:rPr>
              <w:t>- Блок распределения  для донного слива, материал нержавеющая сталь  Ф 63 мм</w:t>
            </w:r>
          </w:p>
          <w:p w:rsidR="000607C6" w:rsidRPr="000607C6" w:rsidRDefault="000607C6">
            <w:pPr>
              <w:ind w:left="22" w:right="30"/>
              <w:jc w:val="both"/>
              <w:rPr>
                <w:rStyle w:val="a8"/>
                <w:b w:val="0"/>
                <w:sz w:val="12"/>
                <w:szCs w:val="12"/>
              </w:rPr>
            </w:pPr>
            <w:r w:rsidRPr="000607C6">
              <w:rPr>
                <w:rStyle w:val="a8"/>
                <w:b w:val="0"/>
                <w:sz w:val="12"/>
                <w:szCs w:val="12"/>
              </w:rPr>
              <w:t>- Форсунка донная Ø120 (наружная 2")</w:t>
            </w:r>
          </w:p>
          <w:p w:rsidR="000607C6" w:rsidRPr="000607C6" w:rsidRDefault="000607C6">
            <w:pPr>
              <w:ind w:left="22" w:right="30"/>
              <w:jc w:val="both"/>
              <w:rPr>
                <w:rStyle w:val="a8"/>
                <w:b w:val="0"/>
                <w:sz w:val="12"/>
                <w:szCs w:val="12"/>
              </w:rPr>
            </w:pPr>
            <w:r w:rsidRPr="000607C6">
              <w:rPr>
                <w:rStyle w:val="a8"/>
                <w:b w:val="0"/>
                <w:sz w:val="12"/>
                <w:szCs w:val="12"/>
              </w:rPr>
              <w:t>- Блок распределения для форсунки донной Ф 75 мм</w:t>
            </w:r>
          </w:p>
          <w:p w:rsidR="000607C6" w:rsidRPr="000607C6" w:rsidRDefault="000607C6">
            <w:pPr>
              <w:ind w:left="22" w:right="30"/>
              <w:jc w:val="both"/>
              <w:rPr>
                <w:rStyle w:val="a8"/>
                <w:b w:val="0"/>
                <w:sz w:val="12"/>
                <w:szCs w:val="12"/>
              </w:rPr>
            </w:pPr>
            <w:r w:rsidRPr="000607C6">
              <w:rPr>
                <w:rStyle w:val="a8"/>
                <w:b w:val="0"/>
                <w:sz w:val="12"/>
                <w:szCs w:val="12"/>
              </w:rPr>
              <w:t>- Ультрафиолетовая установка  (2*55W, 28m3/h, 130m3)</w:t>
            </w:r>
          </w:p>
          <w:p w:rsidR="000607C6" w:rsidRPr="000607C6" w:rsidRDefault="000607C6">
            <w:pPr>
              <w:ind w:left="22" w:right="30"/>
              <w:jc w:val="both"/>
              <w:rPr>
                <w:rStyle w:val="a8"/>
                <w:b w:val="0"/>
                <w:sz w:val="12"/>
                <w:szCs w:val="12"/>
              </w:rPr>
            </w:pPr>
            <w:r w:rsidRPr="000607C6">
              <w:rPr>
                <w:rStyle w:val="a8"/>
                <w:b w:val="0"/>
                <w:sz w:val="12"/>
                <w:szCs w:val="12"/>
              </w:rPr>
              <w:t>- Система дозирующих насосов  PH/</w:t>
            </w:r>
            <w:proofErr w:type="spellStart"/>
            <w:r w:rsidRPr="000607C6">
              <w:rPr>
                <w:rStyle w:val="a8"/>
                <w:b w:val="0"/>
                <w:sz w:val="12"/>
                <w:szCs w:val="12"/>
              </w:rPr>
              <w:t>RX+Free</w:t>
            </w:r>
            <w:proofErr w:type="spellEnd"/>
            <w:r w:rsidRPr="000607C6">
              <w:rPr>
                <w:rStyle w:val="a8"/>
                <w:b w:val="0"/>
                <w:sz w:val="12"/>
                <w:szCs w:val="12"/>
              </w:rPr>
              <w:t xml:space="preserve"> </w:t>
            </w:r>
            <w:proofErr w:type="spellStart"/>
            <w:r w:rsidRPr="000607C6">
              <w:rPr>
                <w:rStyle w:val="a8"/>
                <w:b w:val="0"/>
                <w:sz w:val="12"/>
                <w:szCs w:val="12"/>
              </w:rPr>
              <w:t>Cl</w:t>
            </w:r>
            <w:proofErr w:type="spellEnd"/>
            <w:r w:rsidRPr="000607C6">
              <w:rPr>
                <w:rStyle w:val="a8"/>
                <w:b w:val="0"/>
                <w:sz w:val="12"/>
                <w:szCs w:val="12"/>
              </w:rPr>
              <w:t xml:space="preserve"> 5л/ч</w:t>
            </w:r>
          </w:p>
          <w:p w:rsidR="000607C6" w:rsidRPr="000607C6" w:rsidRDefault="000607C6">
            <w:pPr>
              <w:ind w:left="22" w:right="30"/>
              <w:jc w:val="both"/>
              <w:rPr>
                <w:rStyle w:val="a8"/>
                <w:b w:val="0"/>
                <w:sz w:val="12"/>
                <w:szCs w:val="12"/>
              </w:rPr>
            </w:pPr>
            <w:r w:rsidRPr="000607C6">
              <w:rPr>
                <w:rStyle w:val="a8"/>
                <w:b w:val="0"/>
                <w:sz w:val="12"/>
                <w:szCs w:val="12"/>
              </w:rPr>
              <w:t xml:space="preserve">- Фильтр </w:t>
            </w:r>
            <w:proofErr w:type="spellStart"/>
            <w:r w:rsidRPr="000607C6">
              <w:rPr>
                <w:rStyle w:val="a8"/>
                <w:b w:val="0"/>
                <w:sz w:val="12"/>
                <w:szCs w:val="12"/>
              </w:rPr>
              <w:t>диатомитовый</w:t>
            </w:r>
            <w:proofErr w:type="spellEnd"/>
            <w:r w:rsidRPr="000607C6">
              <w:rPr>
                <w:rStyle w:val="a8"/>
                <w:b w:val="0"/>
                <w:sz w:val="12"/>
                <w:szCs w:val="12"/>
              </w:rPr>
              <w:t xml:space="preserve">  27 m3/ч</w:t>
            </w:r>
          </w:p>
          <w:p w:rsidR="000607C6" w:rsidRPr="000607C6" w:rsidRDefault="000607C6">
            <w:pPr>
              <w:ind w:left="22" w:right="30"/>
              <w:jc w:val="both"/>
              <w:rPr>
                <w:rStyle w:val="a8"/>
                <w:b w:val="0"/>
                <w:sz w:val="12"/>
                <w:szCs w:val="12"/>
              </w:rPr>
            </w:pPr>
            <w:r w:rsidRPr="000607C6">
              <w:rPr>
                <w:rStyle w:val="a8"/>
                <w:b w:val="0"/>
                <w:sz w:val="12"/>
                <w:szCs w:val="12"/>
              </w:rPr>
              <w:t xml:space="preserve">- Сепаратор фильтра диатомитов </w:t>
            </w:r>
            <w:proofErr w:type="spellStart"/>
            <w:r w:rsidRPr="000607C6">
              <w:rPr>
                <w:rStyle w:val="a8"/>
                <w:b w:val="0"/>
                <w:sz w:val="12"/>
                <w:szCs w:val="12"/>
              </w:rPr>
              <w:t>подкл</w:t>
            </w:r>
            <w:proofErr w:type="spellEnd"/>
            <w:r w:rsidRPr="000607C6">
              <w:rPr>
                <w:rStyle w:val="a8"/>
                <w:b w:val="0"/>
                <w:sz w:val="12"/>
                <w:szCs w:val="12"/>
              </w:rPr>
              <w:t xml:space="preserve"> 2</w:t>
            </w:r>
          </w:p>
          <w:p w:rsidR="000607C6" w:rsidRPr="000607C6" w:rsidRDefault="000607C6">
            <w:pPr>
              <w:ind w:left="22" w:right="30"/>
              <w:jc w:val="both"/>
              <w:rPr>
                <w:sz w:val="12"/>
                <w:szCs w:val="12"/>
              </w:rPr>
            </w:pPr>
            <w:r w:rsidRPr="000607C6">
              <w:rPr>
                <w:sz w:val="12"/>
                <w:szCs w:val="12"/>
              </w:rPr>
              <w:t>- Прожектор галогеновый 300 Вт</w:t>
            </w:r>
          </w:p>
          <w:p w:rsidR="000607C6" w:rsidRPr="000607C6" w:rsidRDefault="000607C6">
            <w:pPr>
              <w:ind w:left="22" w:right="30"/>
              <w:jc w:val="both"/>
              <w:rPr>
                <w:sz w:val="12"/>
                <w:szCs w:val="12"/>
              </w:rPr>
            </w:pPr>
            <w:r w:rsidRPr="000607C6">
              <w:rPr>
                <w:sz w:val="12"/>
                <w:szCs w:val="12"/>
              </w:rPr>
              <w:t xml:space="preserve">- Лампа </w:t>
            </w:r>
            <w:r w:rsidRPr="000607C6">
              <w:rPr>
                <w:sz w:val="12"/>
                <w:szCs w:val="12"/>
                <w:lang w:val="en-US"/>
              </w:rPr>
              <w:t>LED</w:t>
            </w:r>
            <w:r w:rsidRPr="000607C6">
              <w:rPr>
                <w:sz w:val="12"/>
                <w:szCs w:val="12"/>
              </w:rPr>
              <w:t xml:space="preserve">   </w:t>
            </w:r>
            <w:r w:rsidRPr="000607C6">
              <w:rPr>
                <w:sz w:val="12"/>
                <w:szCs w:val="12"/>
                <w:lang w:val="en-US"/>
              </w:rPr>
              <w:t>GAS</w:t>
            </w:r>
            <w:r w:rsidRPr="000607C6">
              <w:rPr>
                <w:sz w:val="12"/>
                <w:szCs w:val="12"/>
              </w:rPr>
              <w:t xml:space="preserve"> </w:t>
            </w:r>
            <w:r w:rsidRPr="000607C6">
              <w:rPr>
                <w:sz w:val="12"/>
                <w:szCs w:val="12"/>
                <w:lang w:val="en-US"/>
              </w:rPr>
              <w:t>PAR</w:t>
            </w:r>
            <w:r w:rsidRPr="000607C6">
              <w:rPr>
                <w:sz w:val="12"/>
                <w:szCs w:val="12"/>
              </w:rPr>
              <w:t xml:space="preserve">56-360 </w:t>
            </w:r>
            <w:r w:rsidRPr="000607C6">
              <w:rPr>
                <w:sz w:val="12"/>
                <w:szCs w:val="12"/>
                <w:lang w:val="en-US"/>
              </w:rPr>
              <w:t>LED</w:t>
            </w:r>
            <w:r w:rsidRPr="000607C6">
              <w:rPr>
                <w:sz w:val="12"/>
                <w:szCs w:val="12"/>
              </w:rPr>
              <w:t xml:space="preserve"> </w:t>
            </w:r>
            <w:r w:rsidRPr="000607C6">
              <w:rPr>
                <w:sz w:val="12"/>
                <w:szCs w:val="12"/>
                <w:lang w:val="en-US"/>
              </w:rPr>
              <w:t>SMD</w:t>
            </w:r>
            <w:r w:rsidRPr="000607C6">
              <w:rPr>
                <w:sz w:val="12"/>
                <w:szCs w:val="12"/>
              </w:rPr>
              <w:t xml:space="preserve"> </w:t>
            </w:r>
            <w:r w:rsidRPr="000607C6">
              <w:rPr>
                <w:sz w:val="12"/>
                <w:szCs w:val="12"/>
                <w:lang w:val="en-US"/>
              </w:rPr>
              <w:t>RGB</w:t>
            </w:r>
          </w:p>
          <w:p w:rsidR="000607C6" w:rsidRPr="000607C6" w:rsidRDefault="000607C6">
            <w:pPr>
              <w:ind w:left="22" w:right="30"/>
              <w:jc w:val="both"/>
              <w:rPr>
                <w:sz w:val="12"/>
                <w:szCs w:val="12"/>
              </w:rPr>
            </w:pPr>
            <w:r w:rsidRPr="000607C6">
              <w:rPr>
                <w:sz w:val="12"/>
                <w:szCs w:val="12"/>
              </w:rPr>
              <w:t>- Трансформатор  600 Вт/12</w:t>
            </w:r>
            <w:proofErr w:type="gramStart"/>
            <w:r w:rsidRPr="000607C6">
              <w:rPr>
                <w:sz w:val="12"/>
                <w:szCs w:val="12"/>
              </w:rPr>
              <w:t xml:space="preserve"> В</w:t>
            </w:r>
            <w:proofErr w:type="gramEnd"/>
          </w:p>
          <w:p w:rsidR="000607C6" w:rsidRPr="000607C6" w:rsidRDefault="000607C6">
            <w:pPr>
              <w:ind w:left="22" w:right="30"/>
              <w:jc w:val="both"/>
              <w:rPr>
                <w:rStyle w:val="a8"/>
                <w:b w:val="0"/>
                <w:sz w:val="12"/>
                <w:szCs w:val="12"/>
              </w:rPr>
            </w:pPr>
            <w:r w:rsidRPr="000607C6">
              <w:rPr>
                <w:rStyle w:val="a8"/>
                <w:b w:val="0"/>
                <w:sz w:val="12"/>
                <w:szCs w:val="12"/>
              </w:rPr>
              <w:t>- Шкаф с автоматикой насосов</w:t>
            </w:r>
          </w:p>
          <w:p w:rsidR="000607C6" w:rsidRPr="000607C6" w:rsidRDefault="000607C6">
            <w:pPr>
              <w:ind w:left="22" w:right="30"/>
              <w:jc w:val="both"/>
              <w:rPr>
                <w:rStyle w:val="a8"/>
                <w:b w:val="0"/>
                <w:sz w:val="12"/>
                <w:szCs w:val="12"/>
              </w:rPr>
            </w:pPr>
            <w:r w:rsidRPr="000607C6">
              <w:rPr>
                <w:rStyle w:val="a8"/>
                <w:b w:val="0"/>
                <w:sz w:val="12"/>
                <w:szCs w:val="12"/>
              </w:rPr>
              <w:t>- Шкаф управления водоподготовкой</w:t>
            </w:r>
          </w:p>
          <w:p w:rsidR="000607C6" w:rsidRPr="000607C6" w:rsidRDefault="000607C6">
            <w:pPr>
              <w:ind w:left="22" w:right="30"/>
              <w:jc w:val="both"/>
              <w:rPr>
                <w:rStyle w:val="a8"/>
                <w:b w:val="0"/>
                <w:sz w:val="12"/>
                <w:szCs w:val="12"/>
              </w:rPr>
            </w:pPr>
            <w:r w:rsidRPr="000607C6">
              <w:rPr>
                <w:rStyle w:val="a8"/>
                <w:b w:val="0"/>
                <w:sz w:val="12"/>
                <w:szCs w:val="12"/>
              </w:rPr>
              <w:t>- Переливная емкость 2 м3</w:t>
            </w:r>
          </w:p>
          <w:p w:rsidR="000607C6" w:rsidRPr="000607C6" w:rsidRDefault="000607C6">
            <w:pPr>
              <w:ind w:left="22" w:right="30"/>
              <w:jc w:val="both"/>
              <w:rPr>
                <w:rStyle w:val="a8"/>
                <w:b w:val="0"/>
                <w:sz w:val="12"/>
                <w:szCs w:val="12"/>
              </w:rPr>
            </w:pPr>
            <w:r w:rsidRPr="000607C6">
              <w:rPr>
                <w:rStyle w:val="a8"/>
                <w:b w:val="0"/>
                <w:sz w:val="12"/>
                <w:szCs w:val="12"/>
              </w:rPr>
              <w:t>- Трубная обвязка из нержавеющей стали</w:t>
            </w:r>
          </w:p>
          <w:p w:rsidR="000607C6" w:rsidRPr="000607C6" w:rsidRDefault="000607C6">
            <w:pPr>
              <w:ind w:left="22" w:right="30"/>
              <w:jc w:val="both"/>
              <w:rPr>
                <w:rStyle w:val="a8"/>
                <w:b w:val="0"/>
                <w:sz w:val="12"/>
                <w:szCs w:val="12"/>
              </w:rPr>
            </w:pPr>
            <w:r w:rsidRPr="000607C6">
              <w:rPr>
                <w:rStyle w:val="a8"/>
                <w:b w:val="0"/>
                <w:sz w:val="12"/>
                <w:szCs w:val="12"/>
              </w:rPr>
              <w:t>(значения по позициям являются неизменными).</w:t>
            </w:r>
          </w:p>
          <w:p w:rsidR="000607C6" w:rsidRPr="000607C6" w:rsidRDefault="000607C6">
            <w:pPr>
              <w:ind w:left="22" w:right="30"/>
              <w:jc w:val="both"/>
              <w:rPr>
                <w:rStyle w:val="a8"/>
                <w:b w:val="0"/>
                <w:sz w:val="12"/>
                <w:szCs w:val="12"/>
              </w:rPr>
            </w:pPr>
            <w:r w:rsidRPr="000607C6">
              <w:rPr>
                <w:rStyle w:val="a8"/>
                <w:b w:val="0"/>
                <w:sz w:val="12"/>
                <w:szCs w:val="12"/>
              </w:rPr>
              <w:t xml:space="preserve">Насос </w:t>
            </w:r>
            <w:proofErr w:type="spellStart"/>
            <w:r w:rsidRPr="000607C6">
              <w:rPr>
                <w:rStyle w:val="a8"/>
                <w:b w:val="0"/>
                <w:sz w:val="12"/>
                <w:szCs w:val="12"/>
              </w:rPr>
              <w:t>Hayward</w:t>
            </w:r>
            <w:proofErr w:type="spellEnd"/>
            <w:r w:rsidRPr="000607C6">
              <w:rPr>
                <w:rStyle w:val="a8"/>
                <w:b w:val="0"/>
                <w:sz w:val="12"/>
                <w:szCs w:val="12"/>
              </w:rPr>
              <w:t xml:space="preserve"> HCP5033E124 или </w:t>
            </w:r>
            <w:proofErr w:type="spellStart"/>
            <w:r w:rsidRPr="000607C6">
              <w:rPr>
                <w:rStyle w:val="a8"/>
                <w:b w:val="0"/>
                <w:sz w:val="12"/>
                <w:szCs w:val="12"/>
              </w:rPr>
              <w:t>эквавалент</w:t>
            </w:r>
            <w:proofErr w:type="spellEnd"/>
            <w:r w:rsidRPr="000607C6">
              <w:rPr>
                <w:rStyle w:val="a8"/>
                <w:b w:val="0"/>
                <w:sz w:val="12"/>
                <w:szCs w:val="12"/>
              </w:rPr>
              <w:t xml:space="preserve"> с характеристиками: не менее (380В, 27 м³/час, 3HP).</w:t>
            </w:r>
          </w:p>
          <w:p w:rsidR="000607C6" w:rsidRPr="000607C6" w:rsidRDefault="000607C6">
            <w:pPr>
              <w:suppressAutoHyphens/>
              <w:ind w:left="22" w:right="30"/>
              <w:jc w:val="both"/>
              <w:rPr>
                <w:rStyle w:val="a8"/>
                <w:b w:val="0"/>
                <w:kern w:val="2"/>
                <w:sz w:val="12"/>
                <w:szCs w:val="12"/>
                <w:lang w:eastAsia="ar-SA"/>
              </w:rPr>
            </w:pPr>
            <w:r w:rsidRPr="000607C6">
              <w:rPr>
                <w:sz w:val="12"/>
                <w:szCs w:val="12"/>
              </w:rPr>
              <w:t>В соответствии с СП 73.13330.2012, СП 41-105-2002, СП 40-102-2002</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49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Горячекатаная арматурная сталь периодического профиля </w:t>
            </w:r>
            <w:r w:rsidRPr="000607C6">
              <w:rPr>
                <w:sz w:val="12"/>
                <w:szCs w:val="12"/>
              </w:rPr>
              <w:t>класса А-400 (неизменяемое значение)</w:t>
            </w:r>
            <w:r w:rsidRPr="000607C6">
              <w:rPr>
                <w:rStyle w:val="a8"/>
                <w:b w:val="0"/>
                <w:sz w:val="12"/>
                <w:szCs w:val="12"/>
              </w:rPr>
              <w:t>, номинальным диаметром  не менее 6 мм.</w:t>
            </w:r>
          </w:p>
          <w:p w:rsidR="000607C6" w:rsidRPr="000607C6" w:rsidRDefault="000607C6">
            <w:pPr>
              <w:suppressAutoHyphens/>
              <w:ind w:left="22" w:right="30"/>
              <w:jc w:val="both"/>
              <w:rPr>
                <w:b/>
                <w:kern w:val="2"/>
                <w:sz w:val="12"/>
                <w:szCs w:val="12"/>
                <w:lang w:eastAsia="ar-SA"/>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Горячекатаная арматурная сталь периодического профиля </w:t>
            </w:r>
            <w:r w:rsidRPr="000607C6">
              <w:rPr>
                <w:sz w:val="12"/>
                <w:szCs w:val="12"/>
              </w:rPr>
              <w:t>класса А-400 (неизменяемое значение)</w:t>
            </w:r>
            <w:r w:rsidRPr="000607C6">
              <w:rPr>
                <w:rStyle w:val="a8"/>
                <w:b w:val="0"/>
                <w:sz w:val="12"/>
                <w:szCs w:val="12"/>
              </w:rPr>
              <w:t>, номинальным диаметром   не менее 8 мм.</w:t>
            </w:r>
          </w:p>
          <w:p w:rsidR="000607C6" w:rsidRPr="000607C6" w:rsidRDefault="000607C6">
            <w:pPr>
              <w:suppressAutoHyphens/>
              <w:ind w:left="22" w:right="30"/>
              <w:jc w:val="both"/>
              <w:rPr>
                <w:b/>
                <w:kern w:val="2"/>
                <w:sz w:val="12"/>
                <w:szCs w:val="12"/>
                <w:lang w:eastAsia="ar-SA"/>
              </w:rPr>
            </w:pPr>
            <w:r w:rsidRPr="000607C6">
              <w:rPr>
                <w:rStyle w:val="a8"/>
                <w:b w:val="0"/>
                <w:sz w:val="12"/>
                <w:szCs w:val="12"/>
              </w:rPr>
              <w:t xml:space="preserve"> </w:t>
            </w: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8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Горячекатаная арматурная сталь периодического профиля </w:t>
            </w:r>
            <w:r w:rsidRPr="000607C6">
              <w:rPr>
                <w:sz w:val="12"/>
                <w:szCs w:val="12"/>
              </w:rPr>
              <w:t>класса А-400 (неизменяемое значение)</w:t>
            </w:r>
            <w:r w:rsidRPr="000607C6">
              <w:rPr>
                <w:rStyle w:val="a8"/>
                <w:b w:val="0"/>
                <w:sz w:val="12"/>
                <w:szCs w:val="12"/>
              </w:rPr>
              <w:t>, номинальным диаметром  не менее 10 мм.</w:t>
            </w:r>
          </w:p>
          <w:p w:rsidR="000607C6" w:rsidRPr="000607C6" w:rsidRDefault="000607C6">
            <w:pPr>
              <w:suppressAutoHyphens/>
              <w:ind w:left="22" w:right="30"/>
              <w:jc w:val="both"/>
              <w:rPr>
                <w:b/>
                <w:kern w:val="2"/>
                <w:sz w:val="12"/>
                <w:szCs w:val="12"/>
                <w:lang w:eastAsia="ar-SA"/>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8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Горячекатаная арматурная сталь периодического профиля </w:t>
            </w:r>
            <w:r w:rsidRPr="000607C6">
              <w:rPr>
                <w:sz w:val="12"/>
                <w:szCs w:val="12"/>
              </w:rPr>
              <w:t>класса А-400 (неизменяемое значение)</w:t>
            </w:r>
            <w:r w:rsidRPr="000607C6">
              <w:rPr>
                <w:rStyle w:val="a8"/>
                <w:b w:val="0"/>
                <w:sz w:val="12"/>
                <w:szCs w:val="12"/>
              </w:rPr>
              <w:t>, номинальным диаметром  не менее 12 мм.</w:t>
            </w:r>
          </w:p>
          <w:p w:rsidR="000607C6" w:rsidRPr="000607C6" w:rsidRDefault="000607C6">
            <w:pPr>
              <w:suppressAutoHyphens/>
              <w:ind w:left="22" w:right="30"/>
              <w:jc w:val="both"/>
              <w:rPr>
                <w:b/>
                <w:kern w:val="2"/>
                <w:sz w:val="12"/>
                <w:szCs w:val="12"/>
                <w:lang w:eastAsia="ar-SA"/>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rStyle w:val="a8"/>
                <w:b w:val="0"/>
                <w:kern w:val="2"/>
                <w:sz w:val="12"/>
                <w:szCs w:val="12"/>
                <w:lang w:eastAsia="ar-SA"/>
              </w:rPr>
            </w:pPr>
            <w:r w:rsidRPr="000607C6">
              <w:rPr>
                <w:rStyle w:val="a8"/>
                <w:b w:val="0"/>
                <w:sz w:val="12"/>
                <w:szCs w:val="12"/>
              </w:rPr>
              <w:t xml:space="preserve">Горячекатаная арматурная сталь периодического профиля </w:t>
            </w:r>
            <w:r w:rsidRPr="000607C6">
              <w:rPr>
                <w:sz w:val="12"/>
                <w:szCs w:val="12"/>
              </w:rPr>
              <w:t>класса А-400 (неизменяемое значение)</w:t>
            </w:r>
            <w:r w:rsidRPr="000607C6">
              <w:rPr>
                <w:rStyle w:val="a8"/>
                <w:b w:val="0"/>
                <w:sz w:val="12"/>
                <w:szCs w:val="12"/>
              </w:rPr>
              <w:t>, номинальным диаметром  не менее 16 мм  не более 18 мм.</w:t>
            </w:r>
          </w:p>
          <w:p w:rsidR="000607C6" w:rsidRPr="000607C6" w:rsidRDefault="000607C6">
            <w:pPr>
              <w:suppressAutoHyphens/>
              <w:ind w:left="22" w:right="30"/>
              <w:jc w:val="both"/>
              <w:rPr>
                <w:b/>
                <w:kern w:val="2"/>
                <w:sz w:val="12"/>
                <w:szCs w:val="12"/>
                <w:lang w:eastAsia="ar-SA"/>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Горячекатаная арматурная сталь гладкая класса А-240</w:t>
            </w:r>
            <w:r w:rsidRPr="000607C6">
              <w:rPr>
                <w:kern w:val="2"/>
                <w:sz w:val="12"/>
                <w:szCs w:val="12"/>
              </w:rPr>
              <w:t>(неизменяемое значение)</w:t>
            </w:r>
            <w:r w:rsidRPr="000607C6">
              <w:rPr>
                <w:sz w:val="12"/>
                <w:szCs w:val="12"/>
              </w:rPr>
              <w:t>,  номинальным диаметром не менее  6 мм.</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Горячекатаная арматурная сталь гладкая класса А-240</w:t>
            </w:r>
            <w:r w:rsidRPr="000607C6">
              <w:rPr>
                <w:kern w:val="2"/>
                <w:sz w:val="12"/>
                <w:szCs w:val="12"/>
              </w:rPr>
              <w:t>(неизменяемое значение)</w:t>
            </w:r>
            <w:r w:rsidRPr="000607C6">
              <w:rPr>
                <w:sz w:val="12"/>
                <w:szCs w:val="12"/>
              </w:rPr>
              <w:t>,  номинальным диаметром не менее  8 мм.</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rStyle w:val="a8"/>
                <w:b w:val="0"/>
                <w:sz w:val="12"/>
                <w:szCs w:val="12"/>
              </w:rPr>
              <w:t xml:space="preserve"> ГОСТ 34028-2016</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Трубы полимерные с профилированной стенкой, гофрированные для защиты кабелей, марка "ЭЛЕКТРОКОР" диаметром не менее 63 мм.</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Р 54867-2011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ind w:left="22" w:right="30"/>
              <w:jc w:val="both"/>
              <w:rPr>
                <w:sz w:val="12"/>
                <w:szCs w:val="12"/>
              </w:rPr>
            </w:pPr>
            <w:r w:rsidRPr="000607C6">
              <w:rPr>
                <w:sz w:val="12"/>
                <w:szCs w:val="12"/>
              </w:rPr>
              <w:t xml:space="preserve">Трубы стальные электросварные </w:t>
            </w:r>
            <w:proofErr w:type="spellStart"/>
            <w:r w:rsidRPr="000607C6">
              <w:rPr>
                <w:sz w:val="12"/>
                <w:szCs w:val="12"/>
              </w:rPr>
              <w:t>прямошовные</w:t>
            </w:r>
            <w:proofErr w:type="spellEnd"/>
            <w:r w:rsidRPr="000607C6">
              <w:rPr>
                <w:sz w:val="12"/>
                <w:szCs w:val="12"/>
              </w:rPr>
              <w:t xml:space="preserve"> со снятой фаской из стали с наружный диаметр не менее 32 мм, толщина стенки не менее 3 мм. Теоретическая масса 1 м трубы не более 2,15 кг.</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10704-91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Кабель силовой с медными жилами с поливинилхлоридной изоляцией и оболочкой, не распространяющий горение, с низким </w:t>
            </w:r>
            <w:proofErr w:type="spellStart"/>
            <w:r w:rsidRPr="000607C6">
              <w:rPr>
                <w:sz w:val="12"/>
                <w:szCs w:val="12"/>
              </w:rPr>
              <w:t>дым</w:t>
            </w:r>
            <w:proofErr w:type="gramStart"/>
            <w:r w:rsidRPr="000607C6">
              <w:rPr>
                <w:sz w:val="12"/>
                <w:szCs w:val="12"/>
              </w:rPr>
              <w:t>о</w:t>
            </w:r>
            <w:proofErr w:type="spellEnd"/>
            <w:r w:rsidRPr="000607C6">
              <w:rPr>
                <w:sz w:val="12"/>
                <w:szCs w:val="12"/>
              </w:rPr>
              <w:t>-</w:t>
            </w:r>
            <w:proofErr w:type="gramEnd"/>
            <w:r w:rsidRPr="000607C6">
              <w:rPr>
                <w:sz w:val="12"/>
                <w:szCs w:val="12"/>
              </w:rPr>
              <w:t xml:space="preserve"> и </w:t>
            </w:r>
            <w:proofErr w:type="spellStart"/>
            <w:r w:rsidRPr="000607C6">
              <w:rPr>
                <w:sz w:val="12"/>
                <w:szCs w:val="12"/>
              </w:rPr>
              <w:t>газовыделением</w:t>
            </w:r>
            <w:proofErr w:type="spellEnd"/>
            <w:r w:rsidRPr="000607C6">
              <w:rPr>
                <w:sz w:val="12"/>
                <w:szCs w:val="12"/>
              </w:rPr>
              <w:t xml:space="preserve"> марки: ВВГнг-LS, с числом жил не менее 3-х и сечением не менее 6 мм</w:t>
            </w:r>
            <w:proofErr w:type="gramStart"/>
            <w:r w:rsidRPr="000607C6">
              <w:rPr>
                <w:sz w:val="12"/>
                <w:szCs w:val="12"/>
              </w:rPr>
              <w:t>2</w:t>
            </w:r>
            <w:proofErr w:type="gramEnd"/>
            <w:r w:rsidRPr="000607C6">
              <w:rPr>
                <w:sz w:val="12"/>
                <w:szCs w:val="12"/>
              </w:rPr>
              <w:t>.</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b/>
                <w:sz w:val="12"/>
                <w:szCs w:val="12"/>
              </w:rPr>
              <w:t xml:space="preserve"> </w:t>
            </w:r>
            <w:r w:rsidRPr="000607C6">
              <w:rPr>
                <w:sz w:val="12"/>
                <w:szCs w:val="12"/>
              </w:rPr>
              <w:t>ГОСТ 16442-80</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59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Кабель до 35 </w:t>
            </w:r>
            <w:proofErr w:type="spellStart"/>
            <w:r w:rsidRPr="000607C6">
              <w:rPr>
                <w:sz w:val="12"/>
                <w:szCs w:val="12"/>
              </w:rPr>
              <w:t>кВ</w:t>
            </w:r>
            <w:proofErr w:type="spellEnd"/>
            <w:r w:rsidRPr="000607C6">
              <w:rPr>
                <w:sz w:val="12"/>
                <w:szCs w:val="12"/>
              </w:rPr>
              <w:t xml:space="preserve"> (неизменяемое значение) в проложенных трубах, блоках и коробах, масса 1 м кабеля не более  2 кг.</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rStyle w:val="extended-textshort"/>
                <w:bCs/>
                <w:sz w:val="12"/>
                <w:szCs w:val="12"/>
              </w:rPr>
              <w:t xml:space="preserve"> ГОСТ</w:t>
            </w:r>
            <w:r w:rsidRPr="000607C6">
              <w:rPr>
                <w:rStyle w:val="extended-textshort"/>
                <w:sz w:val="12"/>
                <w:szCs w:val="12"/>
              </w:rPr>
              <w:t xml:space="preserve"> 15845-80</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Счетчик холодной воды, марка: ВСХ-20. Тип крыльчатый</w:t>
            </w:r>
            <w:proofErr w:type="gramStart"/>
            <w:r w:rsidRPr="000607C6">
              <w:rPr>
                <w:sz w:val="12"/>
                <w:szCs w:val="12"/>
              </w:rPr>
              <w:t>1</w:t>
            </w:r>
            <w:proofErr w:type="gramEnd"/>
            <w:r w:rsidRPr="000607C6">
              <w:rPr>
                <w:sz w:val="12"/>
                <w:szCs w:val="12"/>
              </w:rPr>
              <w:t xml:space="preserve">, одноструйный, присоединение резьбовое. Монтажная длина не менее 130 мм. Диапазон расхода от 0,05 до 5 м3/час включительно. Габариты не  менее </w:t>
            </w:r>
            <w:proofErr w:type="spellStart"/>
            <w:r w:rsidRPr="000607C6">
              <w:rPr>
                <w:sz w:val="12"/>
                <w:szCs w:val="12"/>
              </w:rPr>
              <w:t>ДхВхШ</w:t>
            </w:r>
            <w:proofErr w:type="spellEnd"/>
            <w:r w:rsidRPr="000607C6">
              <w:rPr>
                <w:sz w:val="12"/>
                <w:szCs w:val="12"/>
              </w:rPr>
              <w:t xml:space="preserve"> 150х90х90 мм.</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 ГОСТ 6019-83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Кран </w:t>
            </w:r>
            <w:proofErr w:type="spellStart"/>
            <w:r w:rsidRPr="000607C6">
              <w:rPr>
                <w:sz w:val="12"/>
                <w:szCs w:val="12"/>
              </w:rPr>
              <w:t>шаровый</w:t>
            </w:r>
            <w:proofErr w:type="spellEnd"/>
            <w:r w:rsidRPr="000607C6">
              <w:rPr>
                <w:sz w:val="12"/>
                <w:szCs w:val="12"/>
              </w:rPr>
              <w:t xml:space="preserve"> латунный BROEN BALLOFIX или эквивалент с характеристиками: </w:t>
            </w:r>
            <w:proofErr w:type="spellStart"/>
            <w:r w:rsidRPr="000607C6">
              <w:rPr>
                <w:sz w:val="12"/>
                <w:szCs w:val="12"/>
              </w:rPr>
              <w:t>полнопроходной</w:t>
            </w:r>
            <w:proofErr w:type="spellEnd"/>
            <w:r w:rsidRPr="000607C6">
              <w:rPr>
                <w:sz w:val="12"/>
                <w:szCs w:val="12"/>
              </w:rPr>
              <w:t>, с внутренней резьбой DIN 259 и накидной гайкой (американка), условным проходом не менее 15 мм, присоединение 1/2"х</w:t>
            </w:r>
            <w:proofErr w:type="gramStart"/>
            <w:r w:rsidRPr="000607C6">
              <w:rPr>
                <w:sz w:val="12"/>
                <w:szCs w:val="12"/>
              </w:rPr>
              <w:t>1</w:t>
            </w:r>
            <w:proofErr w:type="gramEnd"/>
            <w:r w:rsidRPr="000607C6">
              <w:rPr>
                <w:sz w:val="12"/>
                <w:szCs w:val="12"/>
              </w:rPr>
              <w:t>/2".</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9702-87 (СТ СЭВ 4365-83)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Кран </w:t>
            </w:r>
            <w:proofErr w:type="spellStart"/>
            <w:r w:rsidRPr="000607C6">
              <w:rPr>
                <w:sz w:val="12"/>
                <w:szCs w:val="12"/>
              </w:rPr>
              <w:t>шаровый</w:t>
            </w:r>
            <w:proofErr w:type="spellEnd"/>
            <w:r w:rsidRPr="000607C6">
              <w:rPr>
                <w:sz w:val="12"/>
                <w:szCs w:val="12"/>
              </w:rPr>
              <w:t xml:space="preserve"> латунный BROEN BALLOFIX или эквивалент с характеристиками:  </w:t>
            </w:r>
            <w:proofErr w:type="spellStart"/>
            <w:r w:rsidRPr="000607C6">
              <w:rPr>
                <w:sz w:val="12"/>
                <w:szCs w:val="12"/>
              </w:rPr>
              <w:t>полнопроходной</w:t>
            </w:r>
            <w:proofErr w:type="spellEnd"/>
            <w:r w:rsidRPr="000607C6">
              <w:rPr>
                <w:sz w:val="12"/>
                <w:szCs w:val="12"/>
              </w:rPr>
              <w:t>, с внутренней резьбой DIN 259 и накидной гайкой (американка),  условным проходом не менее 20 мм, присоединение 3/4"х3/4".</w:t>
            </w:r>
          </w:p>
          <w:p w:rsidR="000607C6" w:rsidRPr="000607C6" w:rsidRDefault="000607C6">
            <w:pPr>
              <w:pStyle w:val="1"/>
              <w:numPr>
                <w:ilvl w:val="0"/>
                <w:numId w:val="0"/>
              </w:numPr>
              <w:tabs>
                <w:tab w:val="left" w:pos="708"/>
              </w:tabs>
              <w:ind w:left="22" w:right="30"/>
              <w:jc w:val="both"/>
              <w:rPr>
                <w:sz w:val="12"/>
                <w:szCs w:val="12"/>
              </w:rPr>
            </w:pPr>
            <w:r w:rsidRPr="000607C6">
              <w:rPr>
                <w:b w:val="0"/>
                <w:kern w:val="0"/>
                <w:sz w:val="12"/>
                <w:szCs w:val="12"/>
                <w:lang w:eastAsia="ru-RU"/>
              </w:rPr>
              <w:t>В соответствии с</w:t>
            </w:r>
            <w:r w:rsidRPr="000607C6">
              <w:rPr>
                <w:b w:val="0"/>
                <w:sz w:val="12"/>
                <w:szCs w:val="12"/>
              </w:rPr>
              <w:t xml:space="preserve"> ГОСТ 9702-87 (СТ СЭВ 4365-83)</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rFonts w:eastAsia="Calibri"/>
                <w:sz w:val="12"/>
                <w:szCs w:val="12"/>
              </w:rPr>
            </w:pPr>
            <w:r w:rsidRPr="000607C6">
              <w:rPr>
                <w:rFonts w:eastAsia="Calibri"/>
                <w:sz w:val="12"/>
                <w:szCs w:val="12"/>
              </w:rPr>
              <w:t xml:space="preserve">Неразъемное соединение «полиэтилен-сталь» используется для неразъемного соединения металлических и полиэтиленовых труб.  SDR 11 </w:t>
            </w:r>
            <w:r w:rsidRPr="000607C6">
              <w:rPr>
                <w:sz w:val="12"/>
                <w:szCs w:val="12"/>
              </w:rPr>
              <w:t>32x32 мм</w:t>
            </w:r>
            <w:r w:rsidRPr="000607C6">
              <w:rPr>
                <w:rFonts w:eastAsia="Calibri"/>
                <w:sz w:val="12"/>
                <w:szCs w:val="12"/>
              </w:rPr>
              <w:t xml:space="preserve"> (неизменяемые значения).</w:t>
            </w:r>
          </w:p>
          <w:p w:rsidR="000607C6" w:rsidRPr="000607C6" w:rsidRDefault="000607C6">
            <w:pPr>
              <w:pStyle w:val="TableParagraph"/>
              <w:spacing w:line="240" w:lineRule="auto"/>
              <w:ind w:left="22" w:right="30"/>
              <w:jc w:val="both"/>
              <w:rPr>
                <w:color w:val="FF0000"/>
                <w:sz w:val="12"/>
                <w:szCs w:val="12"/>
              </w:rPr>
            </w:pPr>
            <w:r w:rsidRPr="000607C6">
              <w:rPr>
                <w:sz w:val="12"/>
                <w:szCs w:val="12"/>
              </w:rPr>
              <w:t>В соответствии с</w:t>
            </w:r>
            <w:r w:rsidRPr="000607C6">
              <w:rPr>
                <w:rFonts w:eastAsia="Calibri"/>
                <w:sz w:val="12"/>
                <w:szCs w:val="12"/>
              </w:rPr>
              <w:t xml:space="preserve"> ГОСТ 18599-2001, ГОСТ 3262-75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Труба напорная из полиэтилена  питьевая: ПЭ100 SDR13,6, средним наружным номинальным диаметром не менее 32 мм, толщиной стенки  не менее 2,4 мм.</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 ГОСТ 18599-2001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37"/>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Выключатель автоматический ВА47-100 предназначен для защиты цепей с активной и индуктивной нагрузкой с низким импульсным током. Номинальное напряжение корпуса 230В /400В (неизменяемое значение).</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b/>
                <w:sz w:val="12"/>
                <w:szCs w:val="12"/>
              </w:rPr>
              <w:t xml:space="preserve"> </w:t>
            </w:r>
            <w:r w:rsidRPr="000607C6">
              <w:rPr>
                <w:sz w:val="12"/>
                <w:szCs w:val="12"/>
              </w:rPr>
              <w:t xml:space="preserve">ГОСТ </w:t>
            </w:r>
            <w:proofErr w:type="gramStart"/>
            <w:r w:rsidRPr="000607C6">
              <w:rPr>
                <w:sz w:val="12"/>
                <w:szCs w:val="12"/>
              </w:rPr>
              <w:t>Р</w:t>
            </w:r>
            <w:proofErr w:type="gramEnd"/>
            <w:r w:rsidRPr="000607C6">
              <w:rPr>
                <w:sz w:val="12"/>
                <w:szCs w:val="12"/>
              </w:rPr>
              <w:t xml:space="preserve"> 50345-2010</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Опора </w:t>
            </w:r>
            <w:proofErr w:type="spellStart"/>
            <w:r w:rsidRPr="000607C6">
              <w:rPr>
                <w:sz w:val="12"/>
                <w:szCs w:val="12"/>
              </w:rPr>
              <w:t>несиловая</w:t>
            </w:r>
            <w:proofErr w:type="spellEnd"/>
            <w:r w:rsidRPr="000607C6">
              <w:rPr>
                <w:sz w:val="12"/>
                <w:szCs w:val="12"/>
              </w:rPr>
              <w:t xml:space="preserve"> фланцевая граненая коническая, марка ОГК- 6.</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w:t>
            </w:r>
            <w:r w:rsidRPr="000607C6">
              <w:rPr>
                <w:b/>
                <w:sz w:val="12"/>
                <w:szCs w:val="12"/>
              </w:rPr>
              <w:t xml:space="preserve"> </w:t>
            </w:r>
            <w:r w:rsidRPr="000607C6">
              <w:rPr>
                <w:sz w:val="12"/>
                <w:szCs w:val="12"/>
              </w:rPr>
              <w:t>ГОСТ 32947-2014</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67</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Кабель </w:t>
            </w:r>
            <w:proofErr w:type="spellStart"/>
            <w:r w:rsidRPr="000607C6">
              <w:rPr>
                <w:sz w:val="12"/>
                <w:szCs w:val="12"/>
              </w:rPr>
              <w:t>Optimus</w:t>
            </w:r>
            <w:proofErr w:type="spellEnd"/>
            <w:r w:rsidRPr="000607C6">
              <w:rPr>
                <w:sz w:val="12"/>
                <w:szCs w:val="12"/>
              </w:rPr>
              <w:t xml:space="preserve">  или эквивалент с характеристиками: FTP-5е 4х2х0.51 </w:t>
            </w:r>
            <w:proofErr w:type="spellStart"/>
            <w:r w:rsidRPr="000607C6">
              <w:rPr>
                <w:sz w:val="12"/>
                <w:szCs w:val="12"/>
              </w:rPr>
              <w:t>Cu</w:t>
            </w:r>
            <w:proofErr w:type="spellEnd"/>
            <w:r w:rsidRPr="000607C6">
              <w:rPr>
                <w:sz w:val="12"/>
                <w:szCs w:val="12"/>
              </w:rPr>
              <w:t xml:space="preserve"> (</w:t>
            </w:r>
            <w:proofErr w:type="spellStart"/>
            <w:r w:rsidRPr="000607C6">
              <w:rPr>
                <w:sz w:val="12"/>
                <w:szCs w:val="12"/>
              </w:rPr>
              <w:t>outdoor</w:t>
            </w:r>
            <w:proofErr w:type="spellEnd"/>
            <w:r w:rsidRPr="000607C6">
              <w:rPr>
                <w:sz w:val="12"/>
                <w:szCs w:val="12"/>
              </w:rPr>
              <w:t xml:space="preserve">) с тросом длиной не менее 305 м. Соответствует </w:t>
            </w:r>
            <w:r w:rsidRPr="000607C6">
              <w:rPr>
                <w:rStyle w:val="extended-textshort"/>
                <w:sz w:val="12"/>
                <w:szCs w:val="12"/>
              </w:rPr>
              <w:t>международному стандарту ISO/IEC 11801. 1.</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0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68</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Проволока сварочная. Номинальный диаметр должен быть не менее 4 мм. </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 ГОСТ 2246-70</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17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69</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Фасадные перфорированные </w:t>
            </w:r>
            <w:proofErr w:type="spellStart"/>
            <w:r w:rsidRPr="000607C6">
              <w:rPr>
                <w:sz w:val="12"/>
                <w:szCs w:val="12"/>
              </w:rPr>
              <w:t>металлокасеты</w:t>
            </w:r>
            <w:proofErr w:type="spellEnd"/>
            <w:r w:rsidRPr="000607C6">
              <w:rPr>
                <w:sz w:val="12"/>
                <w:szCs w:val="12"/>
              </w:rPr>
              <w:t xml:space="preserve"> марка панели </w:t>
            </w:r>
            <w:r w:rsidRPr="000607C6">
              <w:rPr>
                <w:sz w:val="12"/>
                <w:szCs w:val="12"/>
                <w:lang w:val="en-US"/>
              </w:rPr>
              <w:t>BDX</w:t>
            </w:r>
            <w:r w:rsidRPr="000607C6">
              <w:rPr>
                <w:sz w:val="12"/>
                <w:szCs w:val="12"/>
              </w:rPr>
              <w:t xml:space="preserve"> или эквивалент с характеристиками: длина не менее 1200 мм и не более 6000 мм; ширина не менее 1220 мм и не более 1500 мм; толщина не менее 4 мм; толщина алюминиевого слоя не менее 0,4 мм</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1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70</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Раствор готовый отделочный тяжелый</w:t>
            </w:r>
            <w:proofErr w:type="gramStart"/>
            <w:r w:rsidRPr="000607C6">
              <w:rPr>
                <w:sz w:val="12"/>
                <w:szCs w:val="12"/>
              </w:rPr>
              <w:t xml:space="preserve">,: </w:t>
            </w:r>
            <w:proofErr w:type="gramEnd"/>
            <w:r w:rsidRPr="000607C6">
              <w:rPr>
                <w:sz w:val="12"/>
                <w:szCs w:val="12"/>
              </w:rPr>
              <w:t>цементный 1:3</w:t>
            </w:r>
          </w:p>
          <w:p w:rsidR="000607C6" w:rsidRPr="000607C6" w:rsidRDefault="000607C6">
            <w:pPr>
              <w:pStyle w:val="TableParagraph"/>
              <w:spacing w:line="240" w:lineRule="auto"/>
              <w:ind w:left="22" w:right="30"/>
              <w:jc w:val="both"/>
              <w:rPr>
                <w:sz w:val="12"/>
                <w:szCs w:val="12"/>
              </w:rPr>
            </w:pPr>
            <w:r w:rsidRPr="000607C6">
              <w:rPr>
                <w:sz w:val="12"/>
                <w:szCs w:val="12"/>
              </w:rPr>
              <w:t xml:space="preserve">Класс по </w:t>
            </w:r>
            <w:proofErr w:type="gramStart"/>
            <w:r w:rsidRPr="000607C6">
              <w:rPr>
                <w:sz w:val="12"/>
                <w:szCs w:val="12"/>
              </w:rPr>
              <w:t>применяемым</w:t>
            </w:r>
            <w:proofErr w:type="gramEnd"/>
            <w:r w:rsidRPr="000607C6">
              <w:rPr>
                <w:sz w:val="12"/>
                <w:szCs w:val="12"/>
              </w:rPr>
              <w:t xml:space="preserve"> вяжущим: простые или сложные. Тип: тяжелый или лёгкий. </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 ГОСТ 28013-98</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50"/>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71</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Клей плиточный  « </w:t>
            </w:r>
            <w:proofErr w:type="spellStart"/>
            <w:r w:rsidRPr="000607C6">
              <w:rPr>
                <w:sz w:val="12"/>
                <w:szCs w:val="12"/>
              </w:rPr>
              <w:t>Knauf</w:t>
            </w:r>
            <w:proofErr w:type="spellEnd"/>
            <w:r w:rsidRPr="000607C6">
              <w:rPr>
                <w:sz w:val="12"/>
                <w:szCs w:val="12"/>
              </w:rPr>
              <w:t xml:space="preserve"> </w:t>
            </w:r>
            <w:proofErr w:type="spellStart"/>
            <w:r w:rsidRPr="000607C6">
              <w:rPr>
                <w:sz w:val="12"/>
                <w:szCs w:val="12"/>
              </w:rPr>
              <w:t>Флекс</w:t>
            </w:r>
            <w:proofErr w:type="spellEnd"/>
            <w:r w:rsidRPr="000607C6">
              <w:rPr>
                <w:sz w:val="12"/>
                <w:szCs w:val="12"/>
              </w:rPr>
              <w:t xml:space="preserve">» или эквивалент с характеристиками: </w:t>
            </w:r>
            <w:r w:rsidRPr="000607C6">
              <w:rPr>
                <w:color w:val="000000"/>
                <w:sz w:val="12"/>
                <w:szCs w:val="12"/>
              </w:rPr>
              <w:t xml:space="preserve">сухая смесь на основе </w:t>
            </w:r>
            <w:proofErr w:type="gramStart"/>
            <w:r w:rsidRPr="000607C6">
              <w:rPr>
                <w:color w:val="000000"/>
                <w:sz w:val="12"/>
                <w:szCs w:val="12"/>
              </w:rPr>
              <w:t>цементного</w:t>
            </w:r>
            <w:proofErr w:type="gramEnd"/>
            <w:r w:rsidRPr="000607C6">
              <w:rPr>
                <w:color w:val="000000"/>
                <w:sz w:val="12"/>
                <w:szCs w:val="12"/>
              </w:rPr>
              <w:t xml:space="preserve"> вяжущего со специальными добавками.</w:t>
            </w:r>
            <w:r w:rsidRPr="000607C6">
              <w:rPr>
                <w:rStyle w:val="20"/>
                <w:color w:val="000000"/>
                <w:sz w:val="12"/>
                <w:szCs w:val="12"/>
              </w:rPr>
              <w:t xml:space="preserve"> </w:t>
            </w:r>
            <w:r w:rsidRPr="000607C6">
              <w:rPr>
                <w:rStyle w:val="a8"/>
                <w:b w:val="0"/>
                <w:color w:val="000000"/>
                <w:sz w:val="12"/>
                <w:szCs w:val="12"/>
              </w:rPr>
              <w:t>Расход в диапазоне</w:t>
            </w:r>
            <w:r w:rsidRPr="000607C6">
              <w:rPr>
                <w:rStyle w:val="a8"/>
                <w:color w:val="000000"/>
                <w:sz w:val="12"/>
                <w:szCs w:val="12"/>
              </w:rPr>
              <w:t xml:space="preserve"> </w:t>
            </w:r>
            <w:r w:rsidRPr="000607C6">
              <w:rPr>
                <w:color w:val="000000"/>
                <w:sz w:val="12"/>
                <w:szCs w:val="12"/>
              </w:rPr>
              <w:t xml:space="preserve"> 2,2 – 3,7 кг/м². Рабочая температура диапазон от +5</w:t>
            </w:r>
            <w:proofErr w:type="gramStart"/>
            <w:r w:rsidRPr="000607C6">
              <w:rPr>
                <w:color w:val="000000"/>
                <w:sz w:val="12"/>
                <w:szCs w:val="12"/>
              </w:rPr>
              <w:t>°С</w:t>
            </w:r>
            <w:proofErr w:type="gramEnd"/>
            <w:r w:rsidRPr="000607C6">
              <w:rPr>
                <w:color w:val="000000"/>
                <w:sz w:val="12"/>
                <w:szCs w:val="12"/>
              </w:rPr>
              <w:t xml:space="preserve"> до +25°С.</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88"/>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72</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sidRPr="000607C6">
              <w:rPr>
                <w:sz w:val="12"/>
                <w:szCs w:val="12"/>
              </w:rPr>
              <w:t>Р</w:t>
            </w:r>
            <w:proofErr w:type="gramEnd"/>
            <w:r w:rsidRPr="000607C6">
              <w:rPr>
                <w:sz w:val="12"/>
                <w:szCs w:val="12"/>
              </w:rPr>
              <w:t xml:space="preserve"> 50611-93.  Торф не должен иметь  запах, не должен быть  с плесенью, с признаками саморазогревания, с болезнетворными микроорганизмами, с семенами сорных растений. </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73</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Газон готовый элитный, двухлетний, в рулонах размером не менее 0,4х</w:t>
            </w:r>
            <w:proofErr w:type="gramStart"/>
            <w:r w:rsidRPr="000607C6">
              <w:rPr>
                <w:sz w:val="12"/>
                <w:szCs w:val="12"/>
              </w:rPr>
              <w:t>2</w:t>
            </w:r>
            <w:proofErr w:type="gramEnd"/>
            <w:r w:rsidRPr="000607C6">
              <w:rPr>
                <w:sz w:val="12"/>
                <w:szCs w:val="12"/>
              </w:rPr>
              <w:t xml:space="preserve"> метра, вес диапазон 15-20 килограмм. Состав травосмеси: 90 % мятлика, 10% овсяницы (неизменяемые значения).</w:t>
            </w:r>
          </w:p>
          <w:p w:rsidR="000607C6" w:rsidRPr="000607C6" w:rsidRDefault="000607C6">
            <w:pPr>
              <w:pStyle w:val="TableParagraph"/>
              <w:spacing w:line="240" w:lineRule="auto"/>
              <w:ind w:left="22" w:right="30"/>
              <w:jc w:val="both"/>
              <w:rPr>
                <w:sz w:val="12"/>
                <w:szCs w:val="12"/>
              </w:rPr>
            </w:pPr>
            <w:r w:rsidRPr="000607C6">
              <w:rPr>
                <w:sz w:val="12"/>
                <w:szCs w:val="12"/>
              </w:rPr>
              <w:t>В соответствии с ГОСТ </w:t>
            </w:r>
            <w:proofErr w:type="gramStart"/>
            <w:r w:rsidRPr="000607C6">
              <w:rPr>
                <w:sz w:val="12"/>
                <w:szCs w:val="12"/>
              </w:rPr>
              <w:t>Р</w:t>
            </w:r>
            <w:proofErr w:type="gramEnd"/>
            <w:r w:rsidRPr="000607C6">
              <w:rPr>
                <w:sz w:val="12"/>
                <w:szCs w:val="12"/>
              </w:rPr>
              <w:t> 52325-2005</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262"/>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74</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Урна "Город" с перфорацией с характеристиками: ширина не менее 400 мм; высота не менее 780 мм; глубина не менее 260 мм; объем бака не менее 29 литров. Крепление должно быть анкерное.</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3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75</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proofErr w:type="spellStart"/>
            <w:r w:rsidRPr="000607C6">
              <w:rPr>
                <w:sz w:val="12"/>
                <w:szCs w:val="12"/>
              </w:rPr>
              <w:t>Пергола</w:t>
            </w:r>
            <w:proofErr w:type="spellEnd"/>
            <w:r w:rsidRPr="000607C6">
              <w:rPr>
                <w:sz w:val="12"/>
                <w:szCs w:val="12"/>
              </w:rPr>
              <w:t xml:space="preserve"> "Мечта" с характеристиками: материал металл с порошковым покрытием; древесина сосна. Размеры: длина не менее 3000 мм, ширина не менее 2400 мм, высота не менее 2500 мм. Крепление: бетонирование.</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proofErr w:type="gramStart"/>
            <w:r>
              <w:rPr>
                <w:bCs/>
                <w:sz w:val="16"/>
                <w:szCs w:val="16"/>
              </w:rPr>
              <w:t>с</w:t>
            </w:r>
            <w:proofErr w:type="gramEnd"/>
            <w:r>
              <w:rPr>
                <w:bCs/>
                <w:sz w:val="16"/>
                <w:szCs w:val="16"/>
              </w:rPr>
              <w:t>оответствует</w:t>
            </w:r>
          </w:p>
        </w:tc>
      </w:tr>
      <w:tr w:rsidR="000607C6" w:rsidTr="00476D28">
        <w:trPr>
          <w:trHeight w:val="425"/>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76</w:t>
            </w:r>
          </w:p>
        </w:tc>
        <w:tc>
          <w:tcPr>
            <w:tcW w:w="2147" w:type="pct"/>
            <w:tcBorders>
              <w:top w:val="single" w:sz="4" w:space="0" w:color="auto"/>
              <w:left w:val="single" w:sz="4" w:space="0" w:color="auto"/>
              <w:bottom w:val="single" w:sz="4"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Скамья «Сигма» древесина – лиственница, размеры   не менее 2000х600х800 мм.</w:t>
            </w:r>
          </w:p>
        </w:tc>
        <w:tc>
          <w:tcPr>
            <w:tcW w:w="963" w:type="pct"/>
            <w:tcBorders>
              <w:top w:val="single" w:sz="4" w:space="0" w:color="auto"/>
              <w:left w:val="single" w:sz="6" w:space="0" w:color="auto"/>
              <w:bottom w:val="single" w:sz="4"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rPr>
          <w:trHeight w:val="363"/>
        </w:trPr>
        <w:tc>
          <w:tcPr>
            <w:tcW w:w="0" w:type="auto"/>
            <w:vMerge/>
            <w:tcBorders>
              <w:top w:val="single" w:sz="6" w:space="0" w:color="auto"/>
              <w:left w:val="single" w:sz="4" w:space="0" w:color="auto"/>
              <w:bottom w:val="single" w:sz="6" w:space="0" w:color="auto"/>
              <w:right w:val="single" w:sz="6" w:space="0" w:color="auto"/>
            </w:tcBorders>
            <w:vAlign w:val="center"/>
            <w:hideMark/>
          </w:tcPr>
          <w:p w:rsidR="000607C6" w:rsidRDefault="000607C6">
            <w:pPr>
              <w:rPr>
                <w:color w:val="000000"/>
                <w:kern w:val="2"/>
                <w:sz w:val="16"/>
                <w:szCs w:val="16"/>
                <w:lang w:eastAsia="ar-SA"/>
              </w:rPr>
            </w:pPr>
          </w:p>
        </w:tc>
        <w:tc>
          <w:tcPr>
            <w:tcW w:w="256" w:type="pct"/>
            <w:tcBorders>
              <w:top w:val="single" w:sz="4" w:space="0" w:color="auto"/>
              <w:left w:val="single" w:sz="6" w:space="0" w:color="auto"/>
              <w:bottom w:val="single" w:sz="6" w:space="0" w:color="auto"/>
              <w:right w:val="single" w:sz="4" w:space="0" w:color="auto"/>
            </w:tcBorders>
            <w:vAlign w:val="center"/>
            <w:hideMark/>
          </w:tcPr>
          <w:p w:rsidR="000607C6" w:rsidRDefault="000607C6">
            <w:pPr>
              <w:suppressAutoHyphens/>
              <w:snapToGrid w:val="0"/>
              <w:jc w:val="center"/>
              <w:rPr>
                <w:color w:val="000000"/>
                <w:kern w:val="2"/>
                <w:sz w:val="16"/>
                <w:szCs w:val="16"/>
                <w:lang w:eastAsia="ar-SA"/>
              </w:rPr>
            </w:pPr>
            <w:r>
              <w:rPr>
                <w:color w:val="000000"/>
                <w:sz w:val="16"/>
                <w:szCs w:val="16"/>
              </w:rPr>
              <w:t>77</w:t>
            </w:r>
          </w:p>
        </w:tc>
        <w:tc>
          <w:tcPr>
            <w:tcW w:w="2147" w:type="pct"/>
            <w:tcBorders>
              <w:top w:val="single" w:sz="4" w:space="0" w:color="auto"/>
              <w:left w:val="single" w:sz="4" w:space="0" w:color="auto"/>
              <w:bottom w:val="single" w:sz="6" w:space="0" w:color="auto"/>
              <w:right w:val="single" w:sz="6" w:space="0" w:color="auto"/>
            </w:tcBorders>
            <w:hideMark/>
          </w:tcPr>
          <w:p w:rsidR="000607C6" w:rsidRPr="000607C6" w:rsidRDefault="000607C6">
            <w:pPr>
              <w:pStyle w:val="TableParagraph"/>
              <w:spacing w:line="240" w:lineRule="auto"/>
              <w:ind w:left="22" w:right="30"/>
              <w:jc w:val="both"/>
              <w:rPr>
                <w:sz w:val="12"/>
                <w:szCs w:val="12"/>
              </w:rPr>
            </w:pPr>
            <w:r w:rsidRPr="000607C6">
              <w:rPr>
                <w:sz w:val="12"/>
                <w:szCs w:val="12"/>
              </w:rPr>
              <w:t>Скамья «</w:t>
            </w:r>
            <w:proofErr w:type="spellStart"/>
            <w:r w:rsidRPr="000607C6">
              <w:rPr>
                <w:sz w:val="12"/>
                <w:szCs w:val="12"/>
              </w:rPr>
              <w:t>Канто</w:t>
            </w:r>
            <w:proofErr w:type="spellEnd"/>
            <w:r w:rsidRPr="000607C6">
              <w:rPr>
                <w:sz w:val="12"/>
                <w:szCs w:val="12"/>
              </w:rPr>
              <w:t>»  древесина – лиственница, размеры   не менее 1960х450х450мм.</w:t>
            </w:r>
          </w:p>
        </w:tc>
        <w:tc>
          <w:tcPr>
            <w:tcW w:w="963" w:type="pct"/>
            <w:tcBorders>
              <w:top w:val="single" w:sz="4" w:space="0" w:color="auto"/>
              <w:left w:val="single" w:sz="6" w:space="0" w:color="auto"/>
              <w:bottom w:val="single" w:sz="6" w:space="0" w:color="auto"/>
              <w:right w:val="single" w:sz="4" w:space="0" w:color="auto"/>
            </w:tcBorders>
            <w:vAlign w:val="center"/>
            <w:hideMark/>
          </w:tcPr>
          <w:p w:rsidR="000607C6" w:rsidRDefault="000607C6">
            <w:pPr>
              <w:suppressAutoHyphens/>
              <w:jc w:val="center"/>
              <w:rPr>
                <w:kern w:val="2"/>
                <w:sz w:val="24"/>
                <w:szCs w:val="24"/>
                <w:lang w:eastAsia="ar-SA"/>
              </w:rPr>
            </w:pPr>
            <w:r>
              <w:rPr>
                <w:bCs/>
                <w:sz w:val="16"/>
                <w:szCs w:val="16"/>
              </w:rPr>
              <w:t>соответствует</w:t>
            </w:r>
          </w:p>
        </w:tc>
      </w:tr>
      <w:tr w:rsidR="000607C6" w:rsidTr="00476D28">
        <w:tc>
          <w:tcPr>
            <w:tcW w:w="1634" w:type="pct"/>
            <w:tcBorders>
              <w:top w:val="single" w:sz="6" w:space="0" w:color="auto"/>
              <w:left w:val="single" w:sz="4" w:space="0" w:color="auto"/>
              <w:bottom w:val="single" w:sz="6" w:space="0" w:color="auto"/>
              <w:right w:val="single" w:sz="6" w:space="0" w:color="auto"/>
            </w:tcBorders>
            <w:vAlign w:val="center"/>
            <w:hideMark/>
          </w:tcPr>
          <w:p w:rsidR="000607C6" w:rsidRDefault="000607C6">
            <w:pPr>
              <w:suppressAutoHyphens/>
              <w:snapToGrid w:val="0"/>
              <w:ind w:left="294" w:hanging="294"/>
              <w:jc w:val="center"/>
              <w:rPr>
                <w:b/>
                <w:color w:val="000000"/>
                <w:kern w:val="2"/>
                <w:sz w:val="16"/>
                <w:szCs w:val="16"/>
                <w:lang w:eastAsia="ar-SA"/>
              </w:rPr>
            </w:pPr>
            <w:r>
              <w:rPr>
                <w:b/>
                <w:color w:val="000000"/>
                <w:sz w:val="16"/>
                <w:szCs w:val="16"/>
              </w:rPr>
              <w:t>Показатель</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Default="000607C6">
            <w:pPr>
              <w:suppressAutoHyphens/>
              <w:snapToGrid w:val="0"/>
              <w:jc w:val="center"/>
              <w:rPr>
                <w:color w:val="000000"/>
                <w:kern w:val="2"/>
                <w:sz w:val="16"/>
                <w:szCs w:val="16"/>
                <w:lang w:eastAsia="ar-SA"/>
              </w:rPr>
            </w:pPr>
            <w:r>
              <w:rPr>
                <w:b/>
                <w:sz w:val="16"/>
                <w:szCs w:val="16"/>
              </w:rPr>
              <w:t>Обязательные требования</w:t>
            </w:r>
          </w:p>
        </w:tc>
        <w:tc>
          <w:tcPr>
            <w:tcW w:w="963" w:type="pct"/>
            <w:tcBorders>
              <w:top w:val="single" w:sz="6" w:space="0" w:color="auto"/>
              <w:left w:val="single" w:sz="6" w:space="0" w:color="auto"/>
              <w:bottom w:val="single" w:sz="6" w:space="0" w:color="auto"/>
              <w:right w:val="single" w:sz="4" w:space="0" w:color="auto"/>
            </w:tcBorders>
            <w:hideMark/>
          </w:tcPr>
          <w:p w:rsidR="000607C6" w:rsidRDefault="000607C6">
            <w:pPr>
              <w:snapToGrid w:val="0"/>
              <w:jc w:val="center"/>
              <w:rPr>
                <w:b/>
                <w:kern w:val="2"/>
                <w:sz w:val="16"/>
                <w:szCs w:val="16"/>
                <w:lang w:eastAsia="ar-SA"/>
              </w:rPr>
            </w:pPr>
            <w:r>
              <w:rPr>
                <w:b/>
                <w:sz w:val="16"/>
                <w:szCs w:val="16"/>
              </w:rPr>
              <w:t>ООО «</w:t>
            </w:r>
            <w:proofErr w:type="spellStart"/>
            <w:r>
              <w:rPr>
                <w:b/>
                <w:sz w:val="16"/>
                <w:szCs w:val="16"/>
              </w:rPr>
              <w:t>Прайд</w:t>
            </w:r>
            <w:proofErr w:type="spellEnd"/>
            <w:r>
              <w:rPr>
                <w:b/>
                <w:sz w:val="16"/>
                <w:szCs w:val="16"/>
              </w:rPr>
              <w:t xml:space="preserve">», </w:t>
            </w:r>
          </w:p>
          <w:p w:rsidR="000607C6" w:rsidRDefault="000607C6">
            <w:pPr>
              <w:suppressAutoHyphens/>
              <w:snapToGrid w:val="0"/>
              <w:jc w:val="center"/>
              <w:rPr>
                <w:b/>
                <w:kern w:val="2"/>
                <w:sz w:val="16"/>
                <w:szCs w:val="16"/>
                <w:lang w:eastAsia="ar-SA"/>
              </w:rPr>
            </w:pPr>
            <w:r>
              <w:rPr>
                <w:b/>
                <w:sz w:val="16"/>
                <w:szCs w:val="16"/>
              </w:rPr>
              <w:t xml:space="preserve">г. </w:t>
            </w:r>
            <w:proofErr w:type="spellStart"/>
            <w:r>
              <w:rPr>
                <w:b/>
                <w:sz w:val="16"/>
                <w:szCs w:val="16"/>
              </w:rPr>
              <w:t>Югорск</w:t>
            </w:r>
            <w:proofErr w:type="spellEnd"/>
          </w:p>
        </w:tc>
      </w:tr>
      <w:tr w:rsidR="000607C6" w:rsidTr="00476D28">
        <w:trPr>
          <w:trHeight w:val="708"/>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8" w:right="119"/>
              <w:jc w:val="both"/>
              <w:rPr>
                <w:color w:val="000000"/>
                <w:kern w:val="2"/>
                <w:sz w:val="12"/>
                <w:szCs w:val="12"/>
                <w:lang w:eastAsia="ar-SA"/>
              </w:rPr>
            </w:pPr>
            <w:r w:rsidRPr="000607C6">
              <w:rPr>
                <w:color w:val="000000"/>
                <w:sz w:val="12"/>
                <w:szCs w:val="12"/>
              </w:rPr>
              <w:t>1.</w:t>
            </w:r>
            <w:r w:rsidRPr="000607C6">
              <w:rPr>
                <w:sz w:val="12"/>
                <w:szCs w:val="12"/>
              </w:rPr>
              <w:t xml:space="preserve"> </w:t>
            </w:r>
            <w:proofErr w:type="spellStart"/>
            <w:r w:rsidRPr="000607C6">
              <w:rPr>
                <w:sz w:val="12"/>
                <w:szCs w:val="12"/>
              </w:rPr>
              <w:t>Непроведение</w:t>
            </w:r>
            <w:proofErr w:type="spellEnd"/>
            <w:r w:rsidRPr="000607C6">
              <w:rPr>
                <w:sz w:val="12"/>
                <w:szCs w:val="12"/>
              </w:rPr>
              <w:t xml:space="preserve"> ликвидации участника </w:t>
            </w:r>
            <w:r w:rsidRPr="000607C6">
              <w:rPr>
                <w:bCs/>
                <w:sz w:val="12"/>
                <w:szCs w:val="12"/>
              </w:rPr>
              <w:t>закупки -</w:t>
            </w:r>
            <w:r w:rsidRPr="000607C6">
              <w:rPr>
                <w:sz w:val="12"/>
                <w:szCs w:val="12"/>
              </w:rPr>
              <w:t xml:space="preserve"> юридического лица и отсутствие решения арбитражного суда о признании участника </w:t>
            </w:r>
            <w:r w:rsidRPr="000607C6">
              <w:rPr>
                <w:bCs/>
                <w:sz w:val="12"/>
                <w:szCs w:val="12"/>
              </w:rPr>
              <w:t>закупки</w:t>
            </w:r>
            <w:r w:rsidRPr="000607C6">
              <w:rPr>
                <w:sz w:val="12"/>
                <w:szCs w:val="12"/>
              </w:rPr>
              <w:t xml:space="preserve"> - юридического лица, индивидуального предпринимателя </w:t>
            </w:r>
            <w:r w:rsidRPr="000607C6">
              <w:rPr>
                <w:bCs/>
                <w:sz w:val="12"/>
                <w:szCs w:val="12"/>
              </w:rPr>
              <w:t>несостоятельным (</w:t>
            </w:r>
            <w:r w:rsidRPr="000607C6">
              <w:rPr>
                <w:sz w:val="12"/>
                <w:szCs w:val="12"/>
              </w:rPr>
              <w:t>банкротом</w:t>
            </w:r>
            <w:r w:rsidRPr="000607C6">
              <w:rPr>
                <w:bCs/>
                <w:sz w:val="12"/>
                <w:szCs w:val="12"/>
              </w:rPr>
              <w:t>)</w:t>
            </w:r>
            <w:r w:rsidRPr="000607C6">
              <w:rPr>
                <w:sz w:val="12"/>
                <w:szCs w:val="12"/>
              </w:rPr>
              <w:t xml:space="preserve"> и об открытии конкурсного производства.</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proofErr w:type="gramStart"/>
            <w:r w:rsidRPr="000607C6">
              <w:rPr>
                <w:color w:val="000000"/>
                <w:sz w:val="12"/>
                <w:szCs w:val="12"/>
              </w:rPr>
              <w:t>д</w:t>
            </w:r>
            <w:proofErr w:type="gramEnd"/>
            <w:r w:rsidRPr="000607C6">
              <w:rPr>
                <w:color w:val="000000"/>
                <w:sz w:val="12"/>
                <w:szCs w:val="12"/>
              </w:rPr>
              <w:t>екларация</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информация</w:t>
            </w:r>
          </w:p>
          <w:p w:rsidR="000607C6" w:rsidRPr="000607C6" w:rsidRDefault="000607C6">
            <w:pPr>
              <w:suppressAutoHyphens/>
              <w:jc w:val="center"/>
              <w:rPr>
                <w:kern w:val="2"/>
                <w:sz w:val="12"/>
                <w:szCs w:val="12"/>
                <w:lang w:eastAsia="ar-SA"/>
              </w:rPr>
            </w:pPr>
            <w:r w:rsidRPr="000607C6">
              <w:rPr>
                <w:sz w:val="12"/>
                <w:szCs w:val="12"/>
              </w:rPr>
              <w:t>продекларирована</w:t>
            </w:r>
          </w:p>
        </w:tc>
      </w:tr>
      <w:tr w:rsidR="000607C6" w:rsidTr="00476D28">
        <w:trPr>
          <w:trHeight w:val="387"/>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 xml:space="preserve">2. </w:t>
            </w:r>
            <w:proofErr w:type="spellStart"/>
            <w:r w:rsidRPr="000607C6">
              <w:rPr>
                <w:sz w:val="12"/>
                <w:szCs w:val="12"/>
              </w:rPr>
              <w:t>Неприостановление</w:t>
            </w:r>
            <w:proofErr w:type="spellEnd"/>
            <w:r w:rsidRPr="000607C6">
              <w:rPr>
                <w:sz w:val="12"/>
                <w:szCs w:val="12"/>
              </w:rPr>
              <w:t xml:space="preserve"> деятельности участника </w:t>
            </w:r>
            <w:r w:rsidRPr="000607C6">
              <w:rPr>
                <w:bCs/>
                <w:sz w:val="12"/>
                <w:szCs w:val="12"/>
              </w:rPr>
              <w:t>закупки</w:t>
            </w:r>
            <w:r w:rsidRPr="000607C6">
              <w:rPr>
                <w:sz w:val="12"/>
                <w:szCs w:val="12"/>
              </w:rPr>
              <w:t xml:space="preserve"> в порядке, </w:t>
            </w:r>
            <w:r w:rsidRPr="000607C6">
              <w:rPr>
                <w:bCs/>
                <w:sz w:val="12"/>
                <w:szCs w:val="12"/>
              </w:rPr>
              <w:t>установленном</w:t>
            </w:r>
            <w:r w:rsidRPr="000607C6">
              <w:rPr>
                <w:sz w:val="12"/>
                <w:szCs w:val="12"/>
              </w:rPr>
              <w:t xml:space="preserve"> Кодексом Российской Федерации об административных правонарушениях, на день подачи заявки на участие в закупке</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r w:rsidRPr="000607C6">
              <w:rPr>
                <w:color w:val="000000"/>
                <w:sz w:val="12"/>
                <w:szCs w:val="12"/>
              </w:rPr>
              <w:t>декларация</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информация</w:t>
            </w:r>
          </w:p>
          <w:p w:rsidR="000607C6" w:rsidRPr="000607C6" w:rsidRDefault="000607C6">
            <w:pPr>
              <w:suppressAutoHyphens/>
              <w:snapToGrid w:val="0"/>
              <w:spacing w:line="276" w:lineRule="auto"/>
              <w:jc w:val="center"/>
              <w:rPr>
                <w:rFonts w:eastAsia="Calibri"/>
                <w:kern w:val="2"/>
                <w:sz w:val="12"/>
                <w:szCs w:val="12"/>
                <w:lang w:eastAsia="ar-SA"/>
              </w:rPr>
            </w:pPr>
            <w:r w:rsidRPr="000607C6">
              <w:rPr>
                <w:sz w:val="12"/>
                <w:szCs w:val="12"/>
              </w:rPr>
              <w:t>продекларирована</w:t>
            </w:r>
          </w:p>
        </w:tc>
      </w:tr>
      <w:tr w:rsidR="000607C6" w:rsidTr="00476D28">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 xml:space="preserve">3. </w:t>
            </w:r>
            <w:proofErr w:type="gramStart"/>
            <w:r w:rsidRPr="000607C6">
              <w:rPr>
                <w:sz w:val="12"/>
                <w:szCs w:val="1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7C6">
              <w:rPr>
                <w:sz w:val="12"/>
                <w:szCs w:val="12"/>
              </w:rPr>
              <w:t xml:space="preserve"> </w:t>
            </w:r>
            <w:proofErr w:type="gramStart"/>
            <w:r w:rsidRPr="000607C6">
              <w:rPr>
                <w:sz w:val="12"/>
                <w:szCs w:val="1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7C6">
              <w:rPr>
                <w:sz w:val="12"/>
                <w:szCs w:val="1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7C6">
              <w:rPr>
                <w:sz w:val="12"/>
                <w:szCs w:val="12"/>
              </w:rPr>
              <w:t>указанных</w:t>
            </w:r>
            <w:proofErr w:type="gramEnd"/>
            <w:r w:rsidRPr="000607C6">
              <w:rPr>
                <w:sz w:val="12"/>
                <w:szCs w:val="1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3" w:type="pct"/>
            <w:gridSpan w:val="2"/>
            <w:tcBorders>
              <w:top w:val="single" w:sz="6" w:space="0" w:color="auto"/>
              <w:left w:val="single" w:sz="6" w:space="0" w:color="auto"/>
              <w:bottom w:val="single" w:sz="6" w:space="0" w:color="auto"/>
              <w:right w:val="single" w:sz="6" w:space="0" w:color="auto"/>
            </w:tcBorders>
            <w:vAlign w:val="center"/>
          </w:tcPr>
          <w:p w:rsidR="000607C6" w:rsidRPr="000607C6" w:rsidRDefault="000607C6">
            <w:pPr>
              <w:snapToGrid w:val="0"/>
              <w:jc w:val="center"/>
              <w:rPr>
                <w:color w:val="000000"/>
                <w:kern w:val="2"/>
                <w:sz w:val="12"/>
                <w:szCs w:val="12"/>
                <w:lang w:eastAsia="ar-SA"/>
              </w:rPr>
            </w:pPr>
          </w:p>
          <w:p w:rsidR="000607C6" w:rsidRPr="000607C6" w:rsidRDefault="000607C6">
            <w:pPr>
              <w:suppressAutoHyphens/>
              <w:snapToGrid w:val="0"/>
              <w:ind w:firstLine="33"/>
              <w:jc w:val="center"/>
              <w:rPr>
                <w:color w:val="000000"/>
                <w:kern w:val="2"/>
                <w:sz w:val="12"/>
                <w:szCs w:val="12"/>
                <w:lang w:eastAsia="ar-SA"/>
              </w:rPr>
            </w:pPr>
            <w:r w:rsidRPr="000607C6">
              <w:rPr>
                <w:color w:val="000000"/>
                <w:sz w:val="12"/>
                <w:szCs w:val="12"/>
              </w:rPr>
              <w:t>декларация</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 xml:space="preserve">информация </w:t>
            </w:r>
          </w:p>
          <w:p w:rsidR="000607C6" w:rsidRPr="000607C6" w:rsidRDefault="000607C6">
            <w:pPr>
              <w:suppressAutoHyphens/>
              <w:snapToGrid w:val="0"/>
              <w:spacing w:line="276" w:lineRule="auto"/>
              <w:jc w:val="center"/>
              <w:rPr>
                <w:rFonts w:eastAsia="Calibri"/>
                <w:kern w:val="2"/>
                <w:sz w:val="12"/>
                <w:szCs w:val="12"/>
                <w:lang w:eastAsia="ar-SA"/>
              </w:rPr>
            </w:pPr>
            <w:r w:rsidRPr="000607C6">
              <w:rPr>
                <w:sz w:val="12"/>
                <w:szCs w:val="12"/>
              </w:rPr>
              <w:t>продекларирована</w:t>
            </w:r>
          </w:p>
        </w:tc>
      </w:tr>
      <w:tr w:rsidR="000607C6" w:rsidTr="00476D28">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ind w:left="126" w:right="97"/>
              <w:jc w:val="both"/>
              <w:rPr>
                <w:kern w:val="2"/>
                <w:sz w:val="12"/>
                <w:szCs w:val="12"/>
                <w:lang w:eastAsia="ar-SA"/>
              </w:rPr>
            </w:pPr>
            <w:r w:rsidRPr="000607C6">
              <w:rPr>
                <w:color w:val="000000"/>
                <w:sz w:val="12"/>
                <w:szCs w:val="12"/>
              </w:rPr>
              <w:t xml:space="preserve">4. </w:t>
            </w:r>
            <w:proofErr w:type="gramStart"/>
            <w:r w:rsidRPr="000607C6">
              <w:rPr>
                <w:color w:val="000000"/>
                <w:sz w:val="12"/>
                <w:szCs w:val="12"/>
              </w:rPr>
              <w:t>О</w:t>
            </w:r>
            <w:r w:rsidRPr="000607C6">
              <w:rPr>
                <w:sz w:val="12"/>
                <w:szCs w:val="12"/>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7C6">
              <w:rPr>
                <w:sz w:val="12"/>
                <w:szCs w:val="1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7C6" w:rsidRPr="000607C6" w:rsidRDefault="000607C6">
            <w:pPr>
              <w:suppressAutoHyphens/>
              <w:snapToGrid w:val="0"/>
              <w:ind w:left="126" w:right="97"/>
              <w:jc w:val="both"/>
              <w:rPr>
                <w:color w:val="000000"/>
                <w:kern w:val="2"/>
                <w:sz w:val="12"/>
                <w:szCs w:val="12"/>
                <w:lang w:eastAsia="ar-SA"/>
              </w:rPr>
            </w:pPr>
            <w:r w:rsidRPr="000607C6">
              <w:rPr>
                <w:sz w:val="12"/>
                <w:szCs w:val="1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r w:rsidRPr="000607C6">
              <w:rPr>
                <w:color w:val="000000"/>
                <w:sz w:val="12"/>
                <w:szCs w:val="12"/>
              </w:rPr>
              <w:t>декларация</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 xml:space="preserve">информация </w:t>
            </w:r>
          </w:p>
          <w:p w:rsidR="000607C6" w:rsidRPr="000607C6" w:rsidRDefault="000607C6">
            <w:pPr>
              <w:suppressAutoHyphens/>
              <w:snapToGrid w:val="0"/>
              <w:spacing w:line="276" w:lineRule="auto"/>
              <w:jc w:val="center"/>
              <w:rPr>
                <w:rFonts w:eastAsia="Calibri"/>
                <w:kern w:val="2"/>
                <w:sz w:val="12"/>
                <w:szCs w:val="12"/>
                <w:lang w:eastAsia="ar-SA"/>
              </w:rPr>
            </w:pPr>
            <w:r w:rsidRPr="000607C6">
              <w:rPr>
                <w:sz w:val="12"/>
                <w:szCs w:val="12"/>
              </w:rPr>
              <w:t>продекларирована</w:t>
            </w:r>
          </w:p>
        </w:tc>
      </w:tr>
      <w:tr w:rsidR="000607C6" w:rsidTr="00476D28">
        <w:trPr>
          <w:trHeight w:val="42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 xml:space="preserve">5. </w:t>
            </w:r>
            <w:proofErr w:type="gramStart"/>
            <w:r w:rsidRPr="000607C6">
              <w:rPr>
                <w:sz w:val="12"/>
                <w:szCs w:val="1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607C6">
              <w:rPr>
                <w:sz w:val="12"/>
                <w:szCs w:val="12"/>
              </w:rPr>
              <w:lastRenderedPageBreak/>
              <w:t>(директором, генеральным директором) учреждения или унитарного</w:t>
            </w:r>
            <w:proofErr w:type="gramEnd"/>
            <w:r w:rsidRPr="000607C6">
              <w:rPr>
                <w:sz w:val="12"/>
                <w:szCs w:val="12"/>
              </w:rPr>
              <w:t xml:space="preserve"> </w:t>
            </w:r>
            <w:proofErr w:type="gramStart"/>
            <w:r w:rsidRPr="000607C6">
              <w:rPr>
                <w:sz w:val="12"/>
                <w:szCs w:val="1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7C6">
              <w:rPr>
                <w:sz w:val="12"/>
                <w:szCs w:val="12"/>
              </w:rPr>
              <w:t>неполнородными</w:t>
            </w:r>
            <w:proofErr w:type="spellEnd"/>
            <w:r w:rsidRPr="000607C6">
              <w:rPr>
                <w:sz w:val="12"/>
                <w:szCs w:val="12"/>
              </w:rPr>
              <w:t xml:space="preserve"> (имеющими общих отца или мать) братьями и сестрами), усыновителями или усыновленными указанных физических лиц.</w:t>
            </w:r>
            <w:proofErr w:type="gramEnd"/>
            <w:r w:rsidRPr="000607C6">
              <w:rPr>
                <w:sz w:val="12"/>
                <w:szCs w:val="1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r w:rsidRPr="000607C6">
              <w:rPr>
                <w:color w:val="000000"/>
                <w:sz w:val="12"/>
                <w:szCs w:val="12"/>
              </w:rPr>
              <w:lastRenderedPageBreak/>
              <w:t>декларация</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 xml:space="preserve">информация </w:t>
            </w:r>
          </w:p>
          <w:p w:rsidR="000607C6" w:rsidRPr="000607C6" w:rsidRDefault="000607C6">
            <w:pPr>
              <w:suppressAutoHyphens/>
              <w:snapToGrid w:val="0"/>
              <w:spacing w:line="276" w:lineRule="auto"/>
              <w:jc w:val="center"/>
              <w:rPr>
                <w:rFonts w:eastAsia="Calibri"/>
                <w:kern w:val="2"/>
                <w:sz w:val="12"/>
                <w:szCs w:val="12"/>
                <w:lang w:eastAsia="ar-SA"/>
              </w:rPr>
            </w:pPr>
            <w:r w:rsidRPr="000607C6">
              <w:rPr>
                <w:sz w:val="12"/>
                <w:szCs w:val="12"/>
              </w:rPr>
              <w:t>продекларирована</w:t>
            </w:r>
          </w:p>
        </w:tc>
      </w:tr>
      <w:tr w:rsidR="000607C6" w:rsidTr="00476D28">
        <w:trPr>
          <w:trHeight w:val="39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lastRenderedPageBreak/>
              <w:t>6. Принадлежность участника  закупки к офшорным компаниям</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autoSpaceDE w:val="0"/>
              <w:autoSpaceDN w:val="0"/>
              <w:adjustRightInd w:val="0"/>
              <w:jc w:val="center"/>
              <w:rPr>
                <w:color w:val="000000"/>
                <w:kern w:val="2"/>
                <w:sz w:val="12"/>
                <w:szCs w:val="12"/>
                <w:lang w:eastAsia="ar-SA"/>
              </w:rPr>
            </w:pPr>
            <w:r w:rsidRPr="000607C6">
              <w:rPr>
                <w:color w:val="000000"/>
                <w:sz w:val="12"/>
                <w:szCs w:val="12"/>
              </w:rPr>
              <w:t>непринадлежность</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uppressAutoHyphens/>
              <w:snapToGrid w:val="0"/>
              <w:spacing w:line="276" w:lineRule="auto"/>
              <w:jc w:val="center"/>
              <w:rPr>
                <w:kern w:val="2"/>
                <w:sz w:val="12"/>
                <w:szCs w:val="12"/>
                <w:lang w:eastAsia="ar-SA"/>
              </w:rPr>
            </w:pPr>
            <w:r w:rsidRPr="000607C6">
              <w:rPr>
                <w:sz w:val="12"/>
                <w:szCs w:val="12"/>
              </w:rPr>
              <w:t>не принадлежит</w:t>
            </w:r>
          </w:p>
        </w:tc>
      </w:tr>
      <w:tr w:rsidR="000607C6" w:rsidTr="00476D28">
        <w:trPr>
          <w:trHeight w:val="39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7. Отсутствие у участника закупки ограничений для участия в закупках, установленных законодательством Российской Федерации.</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proofErr w:type="gramStart"/>
            <w:r w:rsidRPr="000607C6">
              <w:rPr>
                <w:color w:val="000000"/>
                <w:sz w:val="12"/>
                <w:szCs w:val="12"/>
              </w:rPr>
              <w:t>о</w:t>
            </w:r>
            <w:proofErr w:type="gramEnd"/>
            <w:r w:rsidRPr="000607C6">
              <w:rPr>
                <w:color w:val="000000"/>
                <w:sz w:val="12"/>
                <w:szCs w:val="12"/>
              </w:rPr>
              <w:t>тсутствие</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информация</w:t>
            </w:r>
          </w:p>
          <w:p w:rsidR="000607C6" w:rsidRPr="000607C6" w:rsidRDefault="000607C6">
            <w:pPr>
              <w:suppressAutoHyphens/>
              <w:snapToGrid w:val="0"/>
              <w:spacing w:line="276" w:lineRule="auto"/>
              <w:jc w:val="center"/>
              <w:rPr>
                <w:kern w:val="2"/>
                <w:sz w:val="12"/>
                <w:szCs w:val="12"/>
                <w:lang w:eastAsia="ar-SA"/>
              </w:rPr>
            </w:pPr>
            <w:r w:rsidRPr="000607C6">
              <w:rPr>
                <w:sz w:val="12"/>
                <w:szCs w:val="12"/>
              </w:rPr>
              <w:t>продекларирована</w:t>
            </w:r>
          </w:p>
        </w:tc>
      </w:tr>
      <w:tr w:rsidR="000607C6" w:rsidTr="00476D28">
        <w:trPr>
          <w:trHeight w:val="39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03" w:type="pct"/>
            <w:gridSpan w:val="2"/>
            <w:tcBorders>
              <w:top w:val="single" w:sz="6" w:space="0" w:color="auto"/>
              <w:left w:val="single" w:sz="6" w:space="0" w:color="auto"/>
              <w:bottom w:val="single" w:sz="6" w:space="0" w:color="auto"/>
              <w:right w:val="single" w:sz="6" w:space="0" w:color="auto"/>
            </w:tcBorders>
            <w:hideMark/>
          </w:tcPr>
          <w:p w:rsidR="000607C6" w:rsidRPr="000607C6" w:rsidRDefault="000607C6">
            <w:pPr>
              <w:suppressAutoHyphens/>
              <w:snapToGrid w:val="0"/>
              <w:jc w:val="both"/>
              <w:rPr>
                <w:color w:val="000000"/>
                <w:kern w:val="2"/>
                <w:sz w:val="12"/>
                <w:szCs w:val="12"/>
                <w:lang w:eastAsia="ar-SA"/>
              </w:rPr>
            </w:pPr>
            <w:r w:rsidRPr="000607C6">
              <w:rPr>
                <w:color w:val="000000"/>
                <w:sz w:val="12"/>
                <w:szCs w:val="12"/>
              </w:rPr>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со ст. 55.17 </w:t>
            </w:r>
            <w:proofErr w:type="spellStart"/>
            <w:r w:rsidRPr="000607C6">
              <w:rPr>
                <w:color w:val="000000"/>
                <w:sz w:val="12"/>
                <w:szCs w:val="12"/>
              </w:rPr>
              <w:t>ГрК</w:t>
            </w:r>
            <w:proofErr w:type="spellEnd"/>
            <w:r w:rsidRPr="000607C6">
              <w:rPr>
                <w:color w:val="000000"/>
                <w:sz w:val="12"/>
                <w:szCs w:val="12"/>
              </w:rPr>
              <w:t xml:space="preserve"> РФ.</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uppressAutoHyphens/>
              <w:snapToGrid w:val="0"/>
              <w:spacing w:line="276" w:lineRule="auto"/>
              <w:jc w:val="both"/>
              <w:rPr>
                <w:color w:val="000000"/>
                <w:kern w:val="2"/>
                <w:sz w:val="12"/>
                <w:szCs w:val="12"/>
                <w:lang w:eastAsia="ar-SA"/>
              </w:rPr>
            </w:pPr>
            <w:r w:rsidRPr="000607C6">
              <w:rPr>
                <w:color w:val="000000"/>
                <w:sz w:val="12"/>
                <w:szCs w:val="12"/>
              </w:rPr>
              <w:t xml:space="preserve">Копи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от 29.05.2019 №0882/2019-ВР, выданная в соответствии со ст. 55.17 </w:t>
            </w:r>
            <w:proofErr w:type="spellStart"/>
            <w:r w:rsidRPr="000607C6">
              <w:rPr>
                <w:color w:val="000000"/>
                <w:sz w:val="12"/>
                <w:szCs w:val="12"/>
              </w:rPr>
              <w:t>ГрК</w:t>
            </w:r>
            <w:proofErr w:type="spellEnd"/>
            <w:r w:rsidRPr="000607C6">
              <w:rPr>
                <w:color w:val="000000"/>
                <w:sz w:val="12"/>
                <w:szCs w:val="12"/>
              </w:rPr>
              <w:t xml:space="preserve"> РФ.</w:t>
            </w:r>
          </w:p>
        </w:tc>
      </w:tr>
      <w:tr w:rsidR="000607C6" w:rsidTr="00476D28">
        <w:trPr>
          <w:trHeight w:val="39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pStyle w:val="12"/>
              <w:keepNext/>
              <w:keepLines/>
              <w:widowControl w:val="0"/>
              <w:suppressLineNumbers/>
              <w:snapToGrid w:val="0"/>
              <w:spacing w:after="0"/>
              <w:ind w:left="84" w:right="86"/>
              <w:rPr>
                <w:color w:val="000000"/>
                <w:sz w:val="12"/>
                <w:szCs w:val="12"/>
              </w:rPr>
            </w:pPr>
            <w:r w:rsidRPr="000607C6">
              <w:rPr>
                <w:color w:val="000000"/>
                <w:sz w:val="12"/>
                <w:szCs w:val="12"/>
              </w:rPr>
              <w:t xml:space="preserve">9. </w:t>
            </w:r>
            <w:proofErr w:type="gramStart"/>
            <w:r w:rsidRPr="000607C6">
              <w:rPr>
                <w:color w:val="000000"/>
                <w:sz w:val="12"/>
                <w:szCs w:val="12"/>
              </w:rP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w:t>
            </w:r>
            <w:hyperlink r:id="rId8" w:history="1">
              <w:r w:rsidRPr="000607C6">
                <w:rPr>
                  <w:rStyle w:val="a3"/>
                  <w:color w:val="000000"/>
                  <w:sz w:val="12"/>
                  <w:szCs w:val="12"/>
                </w:rPr>
                <w:t>Федеральным законом</w:t>
              </w:r>
            </w:hyperlink>
            <w:r w:rsidRPr="000607C6">
              <w:rPr>
                <w:color w:val="000000"/>
                <w:sz w:val="12"/>
                <w:szCs w:val="12"/>
              </w:rPr>
              <w:t xml:space="preserve"> "О контрактной системе в сфере закупок товаров, работ, услуг для обеспечения государственных</w:t>
            </w:r>
            <w:proofErr w:type="gramEnd"/>
            <w:r w:rsidRPr="000607C6">
              <w:rPr>
                <w:color w:val="000000"/>
                <w:sz w:val="12"/>
                <w:szCs w:val="12"/>
              </w:rPr>
              <w:t xml:space="preserve"> и муниципальных нужд" или </w:t>
            </w:r>
            <w:hyperlink r:id="rId9" w:history="1">
              <w:r w:rsidRPr="000607C6">
                <w:rPr>
                  <w:rStyle w:val="a3"/>
                  <w:color w:val="000000"/>
                  <w:sz w:val="12"/>
                  <w:szCs w:val="12"/>
                </w:rPr>
                <w:t>Федеральным законом</w:t>
              </w:r>
            </w:hyperlink>
            <w:r w:rsidRPr="000607C6">
              <w:rPr>
                <w:color w:val="000000"/>
                <w:sz w:val="12"/>
                <w:szCs w:val="12"/>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0607C6" w:rsidRPr="000607C6" w:rsidRDefault="000607C6">
            <w:pPr>
              <w:suppressAutoHyphens/>
              <w:ind w:left="84" w:right="86"/>
              <w:jc w:val="both"/>
              <w:rPr>
                <w:color w:val="000000"/>
                <w:kern w:val="2"/>
                <w:sz w:val="12"/>
                <w:szCs w:val="12"/>
                <w:lang w:eastAsia="ar-SA"/>
              </w:rPr>
            </w:pPr>
            <w:r w:rsidRPr="000607C6">
              <w:rPr>
                <w:color w:val="000000"/>
                <w:sz w:val="12"/>
                <w:szCs w:val="12"/>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0607C6">
              <w:rPr>
                <w:color w:val="000000"/>
                <w:sz w:val="12"/>
                <w:szCs w:val="12"/>
              </w:rPr>
              <w:t>право</w:t>
            </w:r>
            <w:proofErr w:type="gramEnd"/>
            <w:r w:rsidRPr="000607C6">
              <w:rPr>
                <w:color w:val="000000"/>
                <w:sz w:val="12"/>
                <w:szCs w:val="12"/>
              </w:rPr>
              <w:t xml:space="preserve"> заключить который проводится закупка.</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r w:rsidRPr="000607C6">
              <w:rPr>
                <w:color w:val="000000"/>
                <w:sz w:val="12"/>
                <w:szCs w:val="12"/>
              </w:rPr>
              <w:t>наличие</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color w:val="000000"/>
                <w:kern w:val="2"/>
                <w:sz w:val="12"/>
                <w:szCs w:val="12"/>
                <w:lang w:eastAsia="ar-SA"/>
              </w:rPr>
            </w:pPr>
            <w:r w:rsidRPr="000607C6">
              <w:rPr>
                <w:color w:val="000000"/>
                <w:sz w:val="12"/>
                <w:szCs w:val="12"/>
              </w:rPr>
              <w:t xml:space="preserve">документы </w:t>
            </w:r>
          </w:p>
          <w:p w:rsidR="000607C6" w:rsidRPr="000607C6" w:rsidRDefault="000607C6">
            <w:pPr>
              <w:suppressAutoHyphens/>
              <w:snapToGrid w:val="0"/>
              <w:spacing w:line="276" w:lineRule="auto"/>
              <w:jc w:val="center"/>
              <w:rPr>
                <w:color w:val="000000"/>
                <w:kern w:val="2"/>
                <w:sz w:val="12"/>
                <w:szCs w:val="12"/>
                <w:lang w:eastAsia="ar-SA"/>
              </w:rPr>
            </w:pPr>
            <w:r w:rsidRPr="000607C6">
              <w:rPr>
                <w:color w:val="000000"/>
                <w:sz w:val="12"/>
                <w:szCs w:val="12"/>
              </w:rPr>
              <w:t>предоставлены</w:t>
            </w:r>
          </w:p>
        </w:tc>
      </w:tr>
      <w:tr w:rsidR="000607C6" w:rsidTr="00476D28">
        <w:trPr>
          <w:trHeight w:val="394"/>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bCs/>
                <w:kern w:val="2"/>
                <w:sz w:val="12"/>
                <w:szCs w:val="12"/>
                <w:lang w:eastAsia="ar-SA"/>
              </w:rPr>
            </w:pPr>
            <w:r w:rsidRPr="000607C6">
              <w:rPr>
                <w:color w:val="000000"/>
                <w:sz w:val="12"/>
                <w:szCs w:val="12"/>
              </w:rPr>
              <w:t xml:space="preserve">10. </w:t>
            </w:r>
            <w:r w:rsidRPr="000607C6">
              <w:rPr>
                <w:sz w:val="12"/>
                <w:szCs w:val="12"/>
              </w:rPr>
              <w:t xml:space="preserve">Отсутствие в реестре недобросовестных поставщиков сведений об участнике </w:t>
            </w:r>
            <w:r w:rsidRPr="000607C6">
              <w:rPr>
                <w:bCs/>
                <w:sz w:val="12"/>
                <w:szCs w:val="12"/>
              </w:rPr>
              <w:t>закупки – юридическом лице</w:t>
            </w:r>
            <w:r w:rsidRPr="000607C6">
              <w:rPr>
                <w:sz w:val="12"/>
                <w:szCs w:val="12"/>
              </w:rPr>
              <w:t xml:space="preserve">, </w:t>
            </w:r>
            <w:r w:rsidRPr="000607C6">
              <w:rPr>
                <w:bCs/>
                <w:sz w:val="12"/>
                <w:szCs w:val="12"/>
              </w:rPr>
              <w:t>в том числе</w:t>
            </w:r>
            <w:r w:rsidRPr="000607C6">
              <w:rPr>
                <w:sz w:val="12"/>
                <w:szCs w:val="12"/>
              </w:rPr>
              <w:t xml:space="preserve"> сведений об учредителях, </w:t>
            </w:r>
            <w:r w:rsidRPr="000607C6">
              <w:rPr>
                <w:bCs/>
                <w:sz w:val="12"/>
                <w:szCs w:val="12"/>
              </w:rPr>
              <w:t>о</w:t>
            </w:r>
            <w:r w:rsidRPr="000607C6">
              <w:rPr>
                <w:sz w:val="12"/>
                <w:szCs w:val="12"/>
              </w:rPr>
              <w:t xml:space="preserve"> членах коллегиального исполнительного органа, лице, исполняющем функции единоличного исполнительного органа участника </w:t>
            </w:r>
            <w:r w:rsidRPr="000607C6">
              <w:rPr>
                <w:bCs/>
                <w:sz w:val="12"/>
                <w:szCs w:val="12"/>
              </w:rPr>
              <w:t>закупки – для юридического лица</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jc w:val="center"/>
              <w:rPr>
                <w:color w:val="000000"/>
                <w:kern w:val="2"/>
                <w:sz w:val="12"/>
                <w:szCs w:val="12"/>
                <w:lang w:eastAsia="ar-SA"/>
              </w:rPr>
            </w:pPr>
            <w:r w:rsidRPr="000607C6">
              <w:rPr>
                <w:color w:val="000000"/>
                <w:sz w:val="12"/>
                <w:szCs w:val="12"/>
              </w:rPr>
              <w:t>отсутствие</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napToGrid w:val="0"/>
              <w:spacing w:line="276" w:lineRule="auto"/>
              <w:jc w:val="center"/>
              <w:rPr>
                <w:kern w:val="2"/>
                <w:sz w:val="12"/>
                <w:szCs w:val="12"/>
                <w:lang w:eastAsia="ar-SA"/>
              </w:rPr>
            </w:pPr>
            <w:r w:rsidRPr="000607C6">
              <w:rPr>
                <w:sz w:val="12"/>
                <w:szCs w:val="12"/>
              </w:rPr>
              <w:t>информация</w:t>
            </w:r>
          </w:p>
          <w:p w:rsidR="000607C6" w:rsidRPr="000607C6" w:rsidRDefault="000607C6">
            <w:pPr>
              <w:suppressAutoHyphens/>
              <w:snapToGrid w:val="0"/>
              <w:spacing w:line="276" w:lineRule="auto"/>
              <w:jc w:val="center"/>
              <w:rPr>
                <w:rFonts w:eastAsia="Calibri"/>
                <w:kern w:val="2"/>
                <w:sz w:val="12"/>
                <w:szCs w:val="12"/>
                <w:lang w:eastAsia="ar-SA"/>
              </w:rPr>
            </w:pPr>
            <w:r w:rsidRPr="000607C6">
              <w:rPr>
                <w:sz w:val="12"/>
                <w:szCs w:val="12"/>
              </w:rPr>
              <w:t>отсутствует</w:t>
            </w:r>
          </w:p>
        </w:tc>
      </w:tr>
      <w:tr w:rsidR="000607C6" w:rsidTr="00476D28">
        <w:trPr>
          <w:trHeight w:val="380"/>
        </w:trPr>
        <w:tc>
          <w:tcPr>
            <w:tcW w:w="1634" w:type="pct"/>
            <w:tcBorders>
              <w:top w:val="single" w:sz="6" w:space="0" w:color="auto"/>
              <w:left w:val="single" w:sz="4" w:space="0" w:color="auto"/>
              <w:bottom w:val="single" w:sz="6" w:space="0" w:color="auto"/>
              <w:right w:val="single" w:sz="6" w:space="0" w:color="auto"/>
            </w:tcBorders>
            <w:hideMark/>
          </w:tcPr>
          <w:p w:rsidR="000607C6" w:rsidRPr="000607C6" w:rsidRDefault="000607C6">
            <w:pPr>
              <w:suppressAutoHyphens/>
              <w:snapToGrid w:val="0"/>
              <w:ind w:left="105" w:right="120"/>
              <w:jc w:val="both"/>
              <w:rPr>
                <w:color w:val="000000"/>
                <w:kern w:val="2"/>
                <w:sz w:val="12"/>
                <w:szCs w:val="12"/>
                <w:lang w:eastAsia="ar-SA"/>
              </w:rPr>
            </w:pPr>
            <w:r w:rsidRPr="000607C6">
              <w:rPr>
                <w:color w:val="000000"/>
                <w:sz w:val="12"/>
                <w:szCs w:val="12"/>
              </w:rPr>
              <w:t>11. Объем предоставленных документов и  сведений для участия в аукционе</w:t>
            </w:r>
          </w:p>
        </w:tc>
        <w:tc>
          <w:tcPr>
            <w:tcW w:w="2403" w:type="pct"/>
            <w:gridSpan w:val="2"/>
            <w:tcBorders>
              <w:top w:val="single" w:sz="6" w:space="0" w:color="auto"/>
              <w:left w:val="single" w:sz="6" w:space="0" w:color="auto"/>
              <w:bottom w:val="single" w:sz="6" w:space="0" w:color="auto"/>
              <w:right w:val="single" w:sz="6" w:space="0" w:color="auto"/>
            </w:tcBorders>
            <w:vAlign w:val="center"/>
            <w:hideMark/>
          </w:tcPr>
          <w:p w:rsidR="000607C6" w:rsidRPr="000607C6" w:rsidRDefault="000607C6">
            <w:pPr>
              <w:suppressAutoHyphens/>
              <w:snapToGrid w:val="0"/>
              <w:ind w:left="105" w:right="120"/>
              <w:jc w:val="center"/>
              <w:rPr>
                <w:color w:val="000000"/>
                <w:kern w:val="2"/>
                <w:sz w:val="12"/>
                <w:szCs w:val="12"/>
                <w:lang w:eastAsia="ar-SA"/>
              </w:rPr>
            </w:pPr>
            <w:r w:rsidRPr="000607C6">
              <w:rPr>
                <w:color w:val="000000"/>
                <w:sz w:val="12"/>
                <w:szCs w:val="12"/>
              </w:rPr>
              <w:t>в  объеме, указанном  в  документации  об  аукционе</w:t>
            </w:r>
          </w:p>
        </w:tc>
        <w:tc>
          <w:tcPr>
            <w:tcW w:w="963" w:type="pct"/>
            <w:tcBorders>
              <w:top w:val="single" w:sz="6" w:space="0" w:color="auto"/>
              <w:left w:val="single" w:sz="6" w:space="0" w:color="auto"/>
              <w:bottom w:val="single" w:sz="6" w:space="0" w:color="auto"/>
              <w:right w:val="single" w:sz="4" w:space="0" w:color="auto"/>
            </w:tcBorders>
            <w:vAlign w:val="center"/>
            <w:hideMark/>
          </w:tcPr>
          <w:p w:rsidR="000607C6" w:rsidRPr="000607C6" w:rsidRDefault="000607C6">
            <w:pPr>
              <w:suppressAutoHyphens/>
              <w:snapToGrid w:val="0"/>
              <w:ind w:left="110" w:right="110"/>
              <w:jc w:val="center"/>
              <w:rPr>
                <w:kern w:val="2"/>
                <w:sz w:val="12"/>
                <w:szCs w:val="12"/>
                <w:lang w:eastAsia="ar-SA"/>
              </w:rPr>
            </w:pPr>
            <w:r w:rsidRPr="000607C6">
              <w:rPr>
                <w:sz w:val="12"/>
                <w:szCs w:val="12"/>
              </w:rPr>
              <w:t>в полном объеме</w:t>
            </w:r>
          </w:p>
        </w:tc>
      </w:tr>
      <w:tr w:rsidR="000607C6" w:rsidTr="00476D28">
        <w:trPr>
          <w:trHeight w:val="242"/>
        </w:trPr>
        <w:tc>
          <w:tcPr>
            <w:tcW w:w="4037" w:type="pct"/>
            <w:gridSpan w:val="3"/>
            <w:tcBorders>
              <w:top w:val="single" w:sz="6" w:space="0" w:color="auto"/>
              <w:left w:val="single" w:sz="4" w:space="0" w:color="auto"/>
              <w:bottom w:val="single" w:sz="6" w:space="0" w:color="auto"/>
              <w:right w:val="single" w:sz="6" w:space="0" w:color="auto"/>
            </w:tcBorders>
            <w:hideMark/>
          </w:tcPr>
          <w:p w:rsidR="000607C6" w:rsidRPr="000607C6" w:rsidRDefault="000607C6">
            <w:pPr>
              <w:tabs>
                <w:tab w:val="num" w:pos="148"/>
              </w:tabs>
              <w:suppressAutoHyphens/>
              <w:autoSpaceDE w:val="0"/>
              <w:autoSpaceDN w:val="0"/>
              <w:adjustRightInd w:val="0"/>
              <w:ind w:left="142"/>
              <w:rPr>
                <w:kern w:val="2"/>
                <w:sz w:val="12"/>
                <w:szCs w:val="12"/>
                <w:lang w:eastAsia="ar-SA"/>
              </w:rPr>
            </w:pPr>
            <w:r w:rsidRPr="000607C6">
              <w:rPr>
                <w:sz w:val="12"/>
                <w:szCs w:val="12"/>
              </w:rPr>
              <w:t xml:space="preserve">12. Начальная (максимальная) цена контракта </w:t>
            </w:r>
            <w:r w:rsidRPr="000607C6">
              <w:rPr>
                <w:b/>
                <w:sz w:val="12"/>
                <w:szCs w:val="12"/>
              </w:rPr>
              <w:t>–  67 657 942,22 рубля</w:t>
            </w:r>
          </w:p>
        </w:tc>
        <w:tc>
          <w:tcPr>
            <w:tcW w:w="963" w:type="pct"/>
            <w:tcBorders>
              <w:top w:val="single" w:sz="6" w:space="0" w:color="auto"/>
              <w:left w:val="single" w:sz="6" w:space="0" w:color="auto"/>
              <w:bottom w:val="single" w:sz="6" w:space="0" w:color="auto"/>
              <w:right w:val="single" w:sz="4" w:space="0" w:color="auto"/>
            </w:tcBorders>
          </w:tcPr>
          <w:p w:rsidR="000607C6" w:rsidRPr="000607C6" w:rsidRDefault="000607C6">
            <w:pPr>
              <w:rPr>
                <w:b/>
                <w:kern w:val="2"/>
                <w:sz w:val="12"/>
                <w:szCs w:val="12"/>
                <w:lang w:eastAsia="ar-SA"/>
              </w:rPr>
            </w:pPr>
          </w:p>
        </w:tc>
      </w:tr>
    </w:tbl>
    <w:p w:rsidR="003244A6" w:rsidRDefault="003244A6">
      <w:bookmarkStart w:id="0" w:name="_GoBack"/>
      <w:bookmarkEnd w:id="0"/>
    </w:p>
    <w:sectPr w:rsidR="003244A6" w:rsidSect="003244A6">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1576B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6448BC"/>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2312DD6"/>
    <w:multiLevelType w:val="hybridMultilevel"/>
    <w:tmpl w:val="2FE487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BB"/>
    <w:rsid w:val="000607C6"/>
    <w:rsid w:val="001C4ABC"/>
    <w:rsid w:val="003244A6"/>
    <w:rsid w:val="003C07BB"/>
    <w:rsid w:val="00476D28"/>
    <w:rsid w:val="00717C42"/>
    <w:rsid w:val="00823F29"/>
    <w:rsid w:val="008B2B9E"/>
    <w:rsid w:val="00A50091"/>
    <w:rsid w:val="00B85FBA"/>
    <w:rsid w:val="00BB75D2"/>
    <w:rsid w:val="00DE649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09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607C6"/>
    <w:pPr>
      <w:keepNext/>
      <w:widowControl/>
      <w:numPr>
        <w:numId w:val="5"/>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semiHidden/>
    <w:unhideWhenUsed/>
    <w:qFormat/>
    <w:rsid w:val="000607C6"/>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0607C6"/>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50091"/>
    <w:rPr>
      <w:rFonts w:ascii="Times New Roman" w:hAnsi="Times New Roman" w:cs="Times New Roman" w:hint="default"/>
      <w:color w:val="0000FF"/>
      <w:u w:val="single"/>
    </w:rPr>
  </w:style>
  <w:style w:type="character" w:customStyle="1" w:styleId="a4">
    <w:name w:val="Абзац списка Знак"/>
    <w:link w:val="a5"/>
    <w:uiPriority w:val="99"/>
    <w:locked/>
    <w:rsid w:val="00A50091"/>
    <w:rPr>
      <w:rFonts w:ascii="Times New Roman" w:eastAsia="Times New Roman" w:hAnsi="Times New Roman" w:cs="Times New Roman"/>
      <w:sz w:val="24"/>
      <w:szCs w:val="24"/>
    </w:rPr>
  </w:style>
  <w:style w:type="paragraph" w:styleId="a5">
    <w:name w:val="List Paragraph"/>
    <w:basedOn w:val="a"/>
    <w:link w:val="a4"/>
    <w:uiPriority w:val="99"/>
    <w:qFormat/>
    <w:rsid w:val="00A50091"/>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0607C6"/>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semiHidden/>
    <w:rsid w:val="000607C6"/>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0607C6"/>
    <w:rPr>
      <w:rFonts w:ascii="Arial" w:eastAsia="Times New Roman" w:hAnsi="Arial" w:cs="Arial"/>
      <w:b/>
      <w:bCs/>
      <w:kern w:val="2"/>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0607C6"/>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1"/>
    <w:uiPriority w:val="99"/>
    <w:unhideWhenUsed/>
    <w:qFormat/>
    <w:rsid w:val="000607C6"/>
    <w:pPr>
      <w:widowControl/>
      <w:suppressAutoHyphens/>
      <w:spacing w:before="280" w:after="280"/>
    </w:pPr>
    <w:rPr>
      <w:rFonts w:asciiTheme="minorHAnsi" w:eastAsiaTheme="minorHAnsi" w:hAnsiTheme="minorHAnsi" w:cstheme="minorBidi"/>
      <w:kern w:val="2"/>
      <w:sz w:val="24"/>
      <w:szCs w:val="24"/>
      <w:lang w:val="x-none" w:eastAsia="ar-SA"/>
    </w:rPr>
  </w:style>
  <w:style w:type="paragraph" w:customStyle="1" w:styleId="12">
    <w:name w:val="Дата1"/>
    <w:basedOn w:val="a"/>
    <w:next w:val="a"/>
    <w:uiPriority w:val="99"/>
    <w:qFormat/>
    <w:rsid w:val="000607C6"/>
    <w:pPr>
      <w:widowControl/>
      <w:suppressAutoHyphens/>
      <w:spacing w:after="60"/>
      <w:jc w:val="both"/>
    </w:pPr>
    <w:rPr>
      <w:kern w:val="2"/>
      <w:sz w:val="24"/>
      <w:lang w:eastAsia="ar-SA"/>
    </w:rPr>
  </w:style>
  <w:style w:type="paragraph" w:customStyle="1" w:styleId="TableParagraph">
    <w:name w:val="Table Paragraph"/>
    <w:basedOn w:val="a"/>
    <w:uiPriority w:val="1"/>
    <w:qFormat/>
    <w:rsid w:val="000607C6"/>
    <w:pPr>
      <w:autoSpaceDE w:val="0"/>
      <w:autoSpaceDN w:val="0"/>
      <w:spacing w:line="223" w:lineRule="exact"/>
      <w:ind w:left="106"/>
    </w:pPr>
    <w:rPr>
      <w:sz w:val="22"/>
      <w:szCs w:val="22"/>
      <w:lang w:bidi="ru-RU"/>
    </w:rPr>
  </w:style>
  <w:style w:type="paragraph" w:customStyle="1" w:styleId="a7">
    <w:name w:val="Таблицы (моноширинный)"/>
    <w:basedOn w:val="a"/>
    <w:next w:val="a"/>
    <w:uiPriority w:val="99"/>
    <w:qFormat/>
    <w:rsid w:val="000607C6"/>
    <w:pPr>
      <w:suppressAutoHyphens/>
      <w:autoSpaceDE w:val="0"/>
      <w:jc w:val="both"/>
    </w:pPr>
    <w:rPr>
      <w:rFonts w:ascii="Courier New" w:hAnsi="Courier New" w:cs="Courier New"/>
      <w:kern w:val="2"/>
      <w:lang w:eastAsia="ar-SA"/>
    </w:rPr>
  </w:style>
  <w:style w:type="paragraph" w:customStyle="1" w:styleId="formattext">
    <w:name w:val="formattext"/>
    <w:basedOn w:val="a"/>
    <w:uiPriority w:val="99"/>
    <w:qFormat/>
    <w:rsid w:val="000607C6"/>
    <w:pPr>
      <w:widowControl/>
      <w:spacing w:before="100" w:beforeAutospacing="1" w:after="100" w:afterAutospacing="1"/>
    </w:pPr>
    <w:rPr>
      <w:sz w:val="24"/>
      <w:szCs w:val="24"/>
    </w:rPr>
  </w:style>
  <w:style w:type="character" w:customStyle="1" w:styleId="extended-textshort">
    <w:name w:val="extended-text__short"/>
    <w:rsid w:val="000607C6"/>
  </w:style>
  <w:style w:type="character" w:styleId="a8">
    <w:name w:val="Strong"/>
    <w:basedOn w:val="a0"/>
    <w:uiPriority w:val="22"/>
    <w:qFormat/>
    <w:rsid w:val="000607C6"/>
    <w:rPr>
      <w:b/>
      <w:bCs/>
    </w:rPr>
  </w:style>
  <w:style w:type="paragraph" w:styleId="a9">
    <w:name w:val="Balloon Text"/>
    <w:basedOn w:val="a"/>
    <w:link w:val="aa"/>
    <w:uiPriority w:val="99"/>
    <w:semiHidden/>
    <w:unhideWhenUsed/>
    <w:rsid w:val="000607C6"/>
    <w:rPr>
      <w:rFonts w:ascii="Tahoma" w:hAnsi="Tahoma" w:cs="Tahoma"/>
      <w:sz w:val="16"/>
      <w:szCs w:val="16"/>
    </w:rPr>
  </w:style>
  <w:style w:type="character" w:customStyle="1" w:styleId="aa">
    <w:name w:val="Текст выноски Знак"/>
    <w:basedOn w:val="a0"/>
    <w:link w:val="a9"/>
    <w:uiPriority w:val="99"/>
    <w:semiHidden/>
    <w:rsid w:val="000607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09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0607C6"/>
    <w:pPr>
      <w:keepNext/>
      <w:widowControl/>
      <w:numPr>
        <w:numId w:val="5"/>
      </w:numPr>
      <w:tabs>
        <w:tab w:val="left" w:pos="0"/>
      </w:tabs>
      <w:suppressAutoHyphens/>
      <w:jc w:val="center"/>
      <w:outlineLvl w:val="0"/>
    </w:pPr>
    <w:rPr>
      <w:b/>
      <w:bCs/>
      <w:kern w:val="2"/>
      <w:sz w:val="22"/>
      <w:szCs w:val="24"/>
      <w:lang w:val="x-none" w:eastAsia="ar-SA"/>
    </w:rPr>
  </w:style>
  <w:style w:type="paragraph" w:styleId="2">
    <w:name w:val="heading 2"/>
    <w:aliases w:val="H2"/>
    <w:basedOn w:val="a"/>
    <w:next w:val="a"/>
    <w:link w:val="20"/>
    <w:semiHidden/>
    <w:unhideWhenUsed/>
    <w:qFormat/>
    <w:rsid w:val="000607C6"/>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0607C6"/>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50091"/>
    <w:rPr>
      <w:rFonts w:ascii="Times New Roman" w:hAnsi="Times New Roman" w:cs="Times New Roman" w:hint="default"/>
      <w:color w:val="0000FF"/>
      <w:u w:val="single"/>
    </w:rPr>
  </w:style>
  <w:style w:type="character" w:customStyle="1" w:styleId="a4">
    <w:name w:val="Абзац списка Знак"/>
    <w:link w:val="a5"/>
    <w:uiPriority w:val="99"/>
    <w:locked/>
    <w:rsid w:val="00A50091"/>
    <w:rPr>
      <w:rFonts w:ascii="Times New Roman" w:eastAsia="Times New Roman" w:hAnsi="Times New Roman" w:cs="Times New Roman"/>
      <w:sz w:val="24"/>
      <w:szCs w:val="24"/>
    </w:rPr>
  </w:style>
  <w:style w:type="paragraph" w:styleId="a5">
    <w:name w:val="List Paragraph"/>
    <w:basedOn w:val="a"/>
    <w:link w:val="a4"/>
    <w:uiPriority w:val="99"/>
    <w:qFormat/>
    <w:rsid w:val="00A50091"/>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0607C6"/>
    <w:rPr>
      <w:rFonts w:ascii="Times New Roman" w:eastAsia="Times New Roman" w:hAnsi="Times New Roman" w:cs="Times New Roman"/>
      <w:b/>
      <w:bCs/>
      <w:kern w:val="2"/>
      <w:szCs w:val="24"/>
      <w:lang w:val="x-none" w:eastAsia="ar-SA"/>
    </w:rPr>
  </w:style>
  <w:style w:type="character" w:customStyle="1" w:styleId="20">
    <w:name w:val="Заголовок 2 Знак"/>
    <w:aliases w:val="H2 Знак"/>
    <w:basedOn w:val="a0"/>
    <w:link w:val="2"/>
    <w:semiHidden/>
    <w:rsid w:val="000607C6"/>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0607C6"/>
    <w:rPr>
      <w:rFonts w:ascii="Arial" w:eastAsia="Times New Roman" w:hAnsi="Arial" w:cs="Arial"/>
      <w:b/>
      <w:bCs/>
      <w:kern w:val="2"/>
      <w:sz w:val="24"/>
      <w:szCs w:val="24"/>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0607C6"/>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1"/>
    <w:uiPriority w:val="99"/>
    <w:unhideWhenUsed/>
    <w:qFormat/>
    <w:rsid w:val="000607C6"/>
    <w:pPr>
      <w:widowControl/>
      <w:suppressAutoHyphens/>
      <w:spacing w:before="280" w:after="280"/>
    </w:pPr>
    <w:rPr>
      <w:rFonts w:asciiTheme="minorHAnsi" w:eastAsiaTheme="minorHAnsi" w:hAnsiTheme="minorHAnsi" w:cstheme="minorBidi"/>
      <w:kern w:val="2"/>
      <w:sz w:val="24"/>
      <w:szCs w:val="24"/>
      <w:lang w:val="x-none" w:eastAsia="ar-SA"/>
    </w:rPr>
  </w:style>
  <w:style w:type="paragraph" w:customStyle="1" w:styleId="12">
    <w:name w:val="Дата1"/>
    <w:basedOn w:val="a"/>
    <w:next w:val="a"/>
    <w:uiPriority w:val="99"/>
    <w:qFormat/>
    <w:rsid w:val="000607C6"/>
    <w:pPr>
      <w:widowControl/>
      <w:suppressAutoHyphens/>
      <w:spacing w:after="60"/>
      <w:jc w:val="both"/>
    </w:pPr>
    <w:rPr>
      <w:kern w:val="2"/>
      <w:sz w:val="24"/>
      <w:lang w:eastAsia="ar-SA"/>
    </w:rPr>
  </w:style>
  <w:style w:type="paragraph" w:customStyle="1" w:styleId="TableParagraph">
    <w:name w:val="Table Paragraph"/>
    <w:basedOn w:val="a"/>
    <w:uiPriority w:val="1"/>
    <w:qFormat/>
    <w:rsid w:val="000607C6"/>
    <w:pPr>
      <w:autoSpaceDE w:val="0"/>
      <w:autoSpaceDN w:val="0"/>
      <w:spacing w:line="223" w:lineRule="exact"/>
      <w:ind w:left="106"/>
    </w:pPr>
    <w:rPr>
      <w:sz w:val="22"/>
      <w:szCs w:val="22"/>
      <w:lang w:bidi="ru-RU"/>
    </w:rPr>
  </w:style>
  <w:style w:type="paragraph" w:customStyle="1" w:styleId="a7">
    <w:name w:val="Таблицы (моноширинный)"/>
    <w:basedOn w:val="a"/>
    <w:next w:val="a"/>
    <w:uiPriority w:val="99"/>
    <w:qFormat/>
    <w:rsid w:val="000607C6"/>
    <w:pPr>
      <w:suppressAutoHyphens/>
      <w:autoSpaceDE w:val="0"/>
      <w:jc w:val="both"/>
    </w:pPr>
    <w:rPr>
      <w:rFonts w:ascii="Courier New" w:hAnsi="Courier New" w:cs="Courier New"/>
      <w:kern w:val="2"/>
      <w:lang w:eastAsia="ar-SA"/>
    </w:rPr>
  </w:style>
  <w:style w:type="paragraph" w:customStyle="1" w:styleId="formattext">
    <w:name w:val="formattext"/>
    <w:basedOn w:val="a"/>
    <w:uiPriority w:val="99"/>
    <w:qFormat/>
    <w:rsid w:val="000607C6"/>
    <w:pPr>
      <w:widowControl/>
      <w:spacing w:before="100" w:beforeAutospacing="1" w:after="100" w:afterAutospacing="1"/>
    </w:pPr>
    <w:rPr>
      <w:sz w:val="24"/>
      <w:szCs w:val="24"/>
    </w:rPr>
  </w:style>
  <w:style w:type="character" w:customStyle="1" w:styleId="extended-textshort">
    <w:name w:val="extended-text__short"/>
    <w:rsid w:val="000607C6"/>
  </w:style>
  <w:style w:type="character" w:styleId="a8">
    <w:name w:val="Strong"/>
    <w:basedOn w:val="a0"/>
    <w:uiPriority w:val="22"/>
    <w:qFormat/>
    <w:rsid w:val="000607C6"/>
    <w:rPr>
      <w:b/>
      <w:bCs/>
    </w:rPr>
  </w:style>
  <w:style w:type="paragraph" w:styleId="a9">
    <w:name w:val="Balloon Text"/>
    <w:basedOn w:val="a"/>
    <w:link w:val="aa"/>
    <w:uiPriority w:val="99"/>
    <w:semiHidden/>
    <w:unhideWhenUsed/>
    <w:rsid w:val="000607C6"/>
    <w:rPr>
      <w:rFonts w:ascii="Tahoma" w:hAnsi="Tahoma" w:cs="Tahoma"/>
      <w:sz w:val="16"/>
      <w:szCs w:val="16"/>
    </w:rPr>
  </w:style>
  <w:style w:type="character" w:customStyle="1" w:styleId="aa">
    <w:name w:val="Текст выноски Знак"/>
    <w:basedOn w:val="a0"/>
    <w:link w:val="a9"/>
    <w:uiPriority w:val="99"/>
    <w:semiHidden/>
    <w:rsid w:val="000607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9691">
      <w:bodyDiv w:val="1"/>
      <w:marLeft w:val="0"/>
      <w:marRight w:val="0"/>
      <w:marTop w:val="0"/>
      <w:marBottom w:val="0"/>
      <w:divBdr>
        <w:top w:val="none" w:sz="0" w:space="0" w:color="auto"/>
        <w:left w:val="none" w:sz="0" w:space="0" w:color="auto"/>
        <w:bottom w:val="none" w:sz="0" w:space="0" w:color="auto"/>
        <w:right w:val="none" w:sz="0" w:space="0" w:color="auto"/>
      </w:divBdr>
    </w:div>
    <w:div w:id="391003228">
      <w:bodyDiv w:val="1"/>
      <w:marLeft w:val="0"/>
      <w:marRight w:val="0"/>
      <w:marTop w:val="0"/>
      <w:marBottom w:val="0"/>
      <w:divBdr>
        <w:top w:val="none" w:sz="0" w:space="0" w:color="auto"/>
        <w:left w:val="none" w:sz="0" w:space="0" w:color="auto"/>
        <w:bottom w:val="none" w:sz="0" w:space="0" w:color="auto"/>
        <w:right w:val="none" w:sz="0" w:space="0" w:color="auto"/>
      </w:divBdr>
    </w:div>
    <w:div w:id="1209028238">
      <w:bodyDiv w:val="1"/>
      <w:marLeft w:val="0"/>
      <w:marRight w:val="0"/>
      <w:marTop w:val="0"/>
      <w:marBottom w:val="0"/>
      <w:divBdr>
        <w:top w:val="none" w:sz="0" w:space="0" w:color="auto"/>
        <w:left w:val="none" w:sz="0" w:space="0" w:color="auto"/>
        <w:bottom w:val="none" w:sz="0" w:space="0" w:color="auto"/>
        <w:right w:val="none" w:sz="0" w:space="0" w:color="auto"/>
      </w:divBdr>
    </w:div>
    <w:div w:id="16843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5311</Words>
  <Characters>30278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2019-06-20T10:37:00Z</cp:lastPrinted>
  <dcterms:created xsi:type="dcterms:W3CDTF">2019-06-19T05:33:00Z</dcterms:created>
  <dcterms:modified xsi:type="dcterms:W3CDTF">2019-06-20T11:28:00Z</dcterms:modified>
</cp:coreProperties>
</file>