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67" w:rsidRPr="003A4367" w:rsidRDefault="003A4367" w:rsidP="003A43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3A4367" w:rsidRPr="003A4367" w:rsidRDefault="003A4367" w:rsidP="003A436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43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извещению об осуществлении закупки</w:t>
      </w: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lang w:eastAsia="ru-RU"/>
        </w:rPr>
        <w:t>ОБОСНОВАНИЕ НАЧАЛЬНОЙ (МАКСИМАЛЬНОЙ) ЦЕНЫ КОНТРАКТА</w:t>
      </w:r>
      <w:r w:rsidRPr="003A43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lang w:eastAsia="ru-RU"/>
        </w:rPr>
        <w:t xml:space="preserve">на оказание услуг по продлению лицензий на подсистему </w:t>
      </w:r>
      <w:proofErr w:type="gramStart"/>
      <w:r w:rsidRPr="003A4367">
        <w:rPr>
          <w:rFonts w:ascii="PT Astra Serif" w:eastAsia="Times New Roman" w:hAnsi="PT Astra Serif" w:cs="Times New Roman"/>
          <w:b/>
          <w:bCs/>
          <w:lang w:eastAsia="ru-RU"/>
        </w:rPr>
        <w:t>централизованной</w:t>
      </w:r>
      <w:proofErr w:type="gramEnd"/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T Astra Serif" w:eastAsia="Times New Roman" w:hAnsi="PT Astra Serif" w:cs="Times New Roman"/>
          <w:b/>
          <w:bCs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lang w:eastAsia="ru-RU"/>
        </w:rPr>
        <w:t xml:space="preserve"> антивирусной обработки</w:t>
      </w: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PT Astra Serif" w:eastAsia="Times New Roman" w:hAnsi="PT Astra Serif" w:cs="Times New Roman"/>
          <w:b/>
          <w:bCs/>
          <w:lang w:eastAsia="ru-RU"/>
        </w:rPr>
      </w:pPr>
      <w:r w:rsidRPr="003A4367">
        <w:rPr>
          <w:rFonts w:ascii="PT Astra Serif" w:eastAsia="Times New Roman" w:hAnsi="PT Astra Serif" w:cs="Times New Roman"/>
          <w:lang w:eastAsia="ru-RU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992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67"/>
        <w:gridCol w:w="1418"/>
        <w:gridCol w:w="259"/>
        <w:gridCol w:w="1300"/>
        <w:gridCol w:w="259"/>
        <w:gridCol w:w="1441"/>
        <w:gridCol w:w="1252"/>
      </w:tblGrid>
      <w:tr w:rsidR="003A4367" w:rsidRPr="003A4367" w:rsidTr="00B61C02">
        <w:trPr>
          <w:trHeight w:val="345"/>
        </w:trPr>
        <w:tc>
          <w:tcPr>
            <w:tcW w:w="212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Категории</w:t>
            </w:r>
          </w:p>
        </w:tc>
        <w:tc>
          <w:tcPr>
            <w:tcW w:w="4844" w:type="dxa"/>
            <w:gridSpan w:val="4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Цены/поставщики</w:t>
            </w:r>
          </w:p>
        </w:tc>
        <w:tc>
          <w:tcPr>
            <w:tcW w:w="1700" w:type="dxa"/>
            <w:gridSpan w:val="2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Начальная цена</w:t>
            </w:r>
          </w:p>
        </w:tc>
      </w:tr>
      <w:tr w:rsidR="003A4367" w:rsidRPr="003A4367" w:rsidTr="00B61C02">
        <w:trPr>
          <w:trHeight w:val="207"/>
        </w:trPr>
        <w:tc>
          <w:tcPr>
            <w:tcW w:w="2127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4367" w:rsidRPr="003A4367" w:rsidTr="00B61C02">
        <w:trPr>
          <w:trHeight w:val="1032"/>
        </w:trPr>
        <w:tc>
          <w:tcPr>
            <w:tcW w:w="2127" w:type="dxa"/>
            <w:tcBorders>
              <w:top w:val="single" w:sz="8" w:space="0" w:color="000000"/>
              <w:left w:val="double" w:sz="6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товара, тех.  Характеристики</w:t>
            </w:r>
          </w:p>
        </w:tc>
        <w:tc>
          <w:tcPr>
            <w:tcW w:w="6544" w:type="dxa"/>
            <w:gridSpan w:val="6"/>
            <w:tcBorders>
              <w:top w:val="double" w:sz="6" w:space="0" w:color="000000"/>
              <w:left w:val="nil"/>
              <w:bottom w:val="nil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</w:t>
            </w:r>
            <w:bookmarkStart w:id="0" w:name="_GoBack"/>
            <w:bookmarkEnd w:id="0"/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ие неисключительного права на использование программного обеспечения Kaspersky Endpoint Security для бизнеса – </w:t>
            </w:r>
            <w:proofErr w:type="gramStart"/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Стандартный</w:t>
            </w:r>
            <w:proofErr w:type="gramEnd"/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Russian Edition.  Продление лицензии на один год.  </w:t>
            </w:r>
          </w:p>
          <w:p w:rsidR="003A4367" w:rsidRPr="003A4367" w:rsidRDefault="003A4367" w:rsidP="003A436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Действующая лицензия № 280E-210615-060423-196-2716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double" w:sz="6" w:space="0" w:color="000000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367" w:rsidRPr="003A4367" w:rsidTr="00B61C02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Кол-во ед. товара  </w:t>
            </w:r>
          </w:p>
        </w:tc>
        <w:tc>
          <w:tcPr>
            <w:tcW w:w="654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4367" w:rsidRPr="003A4367" w:rsidTr="00B61C02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Цена за ед. товара*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1198,90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1241,10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1232,00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1224,00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1224,00</w:t>
            </w:r>
          </w:p>
        </w:tc>
      </w:tr>
      <w:tr w:rsidR="003A4367" w:rsidRPr="003A4367" w:rsidTr="00B61C02">
        <w:trPr>
          <w:trHeight w:val="315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47956,00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49644,00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49280,00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48960,00</w:t>
            </w: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48960,00</w:t>
            </w:r>
          </w:p>
        </w:tc>
      </w:tr>
      <w:tr w:rsidR="003A4367" w:rsidRPr="003A4367" w:rsidTr="00B61C02">
        <w:trPr>
          <w:trHeight w:val="704"/>
        </w:trPr>
        <w:tc>
          <w:tcPr>
            <w:tcW w:w="2127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Даты  сбора  данных</w:t>
            </w:r>
          </w:p>
        </w:tc>
        <w:tc>
          <w:tcPr>
            <w:tcW w:w="1867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№ 1099</w:t>
            </w:r>
          </w:p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от 25.04.2022 г.</w:t>
            </w:r>
          </w:p>
        </w:tc>
        <w:tc>
          <w:tcPr>
            <w:tcW w:w="1677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/н  2022г.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Коммерческое предложение </w:t>
            </w:r>
          </w:p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</w:t>
            </w:r>
            <w:proofErr w:type="gramEnd"/>
            <w:r w:rsidRPr="003A4367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/н  2022г</w:t>
            </w:r>
          </w:p>
        </w:tc>
        <w:tc>
          <w:tcPr>
            <w:tcW w:w="1441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vAlign w:val="bottom"/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3A4367" w:rsidRPr="003A4367" w:rsidRDefault="003A4367" w:rsidP="003A43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</w:pPr>
      <w:r w:rsidRPr="003A4367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Начальная (максимальная) цена контракта составляет 48960 (сорок восемь тысяч девятьсот шестьдесят) рублей 00 копеек.</w:t>
      </w: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PT Astra Serif" w:eastAsia="Times New Roman" w:hAnsi="PT Astra Serif" w:cs="Times New Roman"/>
          <w:b/>
          <w:bCs/>
          <w:color w:val="FF0000"/>
          <w:sz w:val="20"/>
          <w:szCs w:val="20"/>
          <w:lang w:eastAsia="ru-RU"/>
        </w:rPr>
      </w:pPr>
    </w:p>
    <w:p w:rsidR="003A4367" w:rsidRPr="003A4367" w:rsidRDefault="003A4367" w:rsidP="003A436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 xml:space="preserve">Работник контрактной службы </w:t>
      </w: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ab/>
      </w: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ab/>
      </w: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ab/>
      </w: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ab/>
      </w: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ab/>
      </w:r>
      <w:r w:rsidRPr="003A4367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ab/>
        <w:t>Пискарева Н.А.</w:t>
      </w:r>
    </w:p>
    <w:p w:rsidR="006841CD" w:rsidRDefault="003A4367"/>
    <w:sectPr w:rsidR="006841CD" w:rsidSect="0045074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40"/>
    <w:rsid w:val="003A4367"/>
    <w:rsid w:val="00BF6EB0"/>
    <w:rsid w:val="00C72D1C"/>
    <w:rsid w:val="00F2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2022-05-26T04:52:00Z</dcterms:created>
  <dcterms:modified xsi:type="dcterms:W3CDTF">2022-05-26T04:53:00Z</dcterms:modified>
</cp:coreProperties>
</file>