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DB" w:rsidRPr="00391FFC" w:rsidRDefault="007056C4" w:rsidP="00F80AD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91FFC">
        <w:rPr>
          <w:rFonts w:ascii="PT Astra Serif" w:hAnsi="PT Astra Serif"/>
          <w:b/>
          <w:bCs/>
          <w:sz w:val="28"/>
          <w:szCs w:val="28"/>
          <w:lang w:val="en-US" w:eastAsia="ru-RU"/>
        </w:rPr>
        <w:t>II</w:t>
      </w:r>
      <w:r w:rsidRPr="00391FFC">
        <w:rPr>
          <w:rFonts w:ascii="PT Astra Serif" w:hAnsi="PT Astra Serif"/>
          <w:b/>
          <w:bCs/>
          <w:sz w:val="28"/>
          <w:szCs w:val="28"/>
          <w:lang w:eastAsia="ru-RU"/>
        </w:rPr>
        <w:t xml:space="preserve">. </w:t>
      </w:r>
      <w:r w:rsidR="00F80ADB" w:rsidRPr="00391FFC">
        <w:rPr>
          <w:rFonts w:ascii="PT Astra Serif" w:hAnsi="PT Astra Serif"/>
          <w:b/>
          <w:bCs/>
          <w:sz w:val="28"/>
          <w:szCs w:val="28"/>
          <w:lang w:eastAsia="ru-RU"/>
        </w:rPr>
        <w:t>ТЕХНИЧЕСКОЕ ЗАДАНИЕ</w:t>
      </w:r>
    </w:p>
    <w:p w:rsidR="00F80ADB" w:rsidRPr="00391FFC" w:rsidRDefault="003B5398" w:rsidP="00F80ADB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391FFC">
        <w:rPr>
          <w:rFonts w:ascii="PT Astra Serif" w:hAnsi="PT Astra Serif"/>
          <w:b/>
          <w:bCs/>
          <w:sz w:val="28"/>
          <w:szCs w:val="28"/>
          <w:lang w:eastAsia="ru-RU"/>
        </w:rPr>
        <w:t xml:space="preserve">на оказание услуг по проведению периодического медицинского осмотра (в рамках диспансеризации) работников администрации города </w:t>
      </w:r>
      <w:proofErr w:type="spellStart"/>
      <w:r w:rsidRPr="00391FFC">
        <w:rPr>
          <w:rFonts w:ascii="PT Astra Serif" w:hAnsi="PT Astra Serif"/>
          <w:b/>
          <w:bCs/>
          <w:sz w:val="28"/>
          <w:szCs w:val="28"/>
          <w:lang w:eastAsia="ru-RU"/>
        </w:rPr>
        <w:t>Югорска</w:t>
      </w:r>
      <w:proofErr w:type="spellEnd"/>
      <w:r w:rsidRPr="00391FFC">
        <w:rPr>
          <w:rFonts w:ascii="PT Astra Serif" w:hAnsi="PT Astra Serif"/>
          <w:b/>
          <w:bCs/>
          <w:sz w:val="28"/>
          <w:szCs w:val="28"/>
          <w:lang w:eastAsia="ru-RU"/>
        </w:rPr>
        <w:t xml:space="preserve"> врачами - специалистами: психиатр, психиатр-нарколог</w:t>
      </w:r>
    </w:p>
    <w:p w:rsidR="003B5398" w:rsidRPr="00391FFC" w:rsidRDefault="003B5398" w:rsidP="00F80ADB">
      <w:pPr>
        <w:suppressAutoHyphens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6804"/>
      </w:tblGrid>
      <w:tr w:rsidR="00D01A2E" w:rsidRPr="00D01A2E" w:rsidTr="00350AC0">
        <w:tc>
          <w:tcPr>
            <w:tcW w:w="709" w:type="dxa"/>
            <w:shd w:val="clear" w:color="auto" w:fill="D9D9D9"/>
          </w:tcPr>
          <w:p w:rsidR="00D01A2E" w:rsidRPr="00D01A2E" w:rsidRDefault="00D01A2E" w:rsidP="00D01A2E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proofErr w:type="gram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552" w:type="dxa"/>
            <w:shd w:val="clear" w:color="auto" w:fill="D9D9D9"/>
          </w:tcPr>
          <w:p w:rsidR="00D01A2E" w:rsidRPr="00D01A2E" w:rsidRDefault="00D01A2E" w:rsidP="00D01A2E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Параметры требований к услугам</w:t>
            </w:r>
          </w:p>
        </w:tc>
        <w:tc>
          <w:tcPr>
            <w:tcW w:w="6804" w:type="dxa"/>
            <w:shd w:val="clear" w:color="auto" w:fill="D9D9D9"/>
          </w:tcPr>
          <w:p w:rsidR="00D01A2E" w:rsidRPr="00D01A2E" w:rsidRDefault="00D01A2E" w:rsidP="00D01A2E">
            <w:pPr>
              <w:suppressAutoHyphens w:val="0"/>
              <w:jc w:val="center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Требования к услугам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Оказание услуг </w:t>
            </w:r>
            <w:r w:rsidRPr="00391FF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по проведению периодического медицинского осмотра (в рамках диспансеризации) работников администрации города </w:t>
            </w:r>
            <w:proofErr w:type="spellStart"/>
            <w:r w:rsidRPr="00391FFC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391FF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врачами - специалистами: психиатр, психиатр-нарколог</w:t>
            </w:r>
            <w:r w:rsidRPr="00D01A2E">
              <w:rPr>
                <w:rFonts w:ascii="PT Astra Serif" w:hAnsi="PT Astra Serif"/>
                <w:b/>
                <w:sz w:val="28"/>
                <w:szCs w:val="28"/>
                <w:lang w:eastAsia="ru-RU"/>
              </w:rPr>
              <w:t xml:space="preserve"> </w:t>
            </w: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(далее – осмотр).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Категория подлежащих осмотру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Муниципальные служащие администрации города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</w:tc>
      </w:tr>
      <w:tr w:rsidR="00D01A2E" w:rsidRPr="00D01A2E" w:rsidTr="00350AC0">
        <w:trPr>
          <w:trHeight w:val="273"/>
        </w:trPr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Нормативные правовые акты, в соответствии с которыми осуществляется оказание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Федеральный закон от 05.04.2013  №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Приказ Министерства здравоохранения и социального развития РФ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(далее – Приказ № 984н);</w:t>
            </w:r>
          </w:p>
          <w:p w:rsidR="00D01A2E" w:rsidRPr="00391FFC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 Главного государственного санитарного врача РФ от 18.05.2010  №  58 «Об утверждении СанПиН 2.1.3.2630-10 «Санитарно-эпидемиологические требования к организациям, осуществляющим медицинскую деятельность»;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Постановление</w:t>
            </w:r>
            <w:r w:rsidRPr="00391FFC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Правительства РФ от 16.04.2012 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 «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Сколково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»)».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Цель и назначение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Цель: определение рисков развития заболеваний, раннего выявления имеющихся заболеваний, в том </w:t>
            </w: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числе препятствующих прохождению муниципальной службы, сохранения и укрепления физического и психического здоровья муниципального служащего.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Объем, срок и место оказания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Срок оказания услуги: с момента заключения контракта по 01.11.2021 (конкретная дата осмотра согласовывается Заказчиком и Исполнителем дополнительно в течение 10 (десять) рабочих дней после заключения контракта).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Место оказания услуг: Ханты-Мансийский автономный округ-Югра город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Югорск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Место предоставления документов: г.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Югорск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ул.40 лет Победы, дом 11,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каб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409.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Количество оказываемых услуг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161 (сто шестьдесят один) человек. 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1559"/>
            </w:tblGrid>
            <w:tr w:rsidR="00D01A2E" w:rsidRPr="00D01A2E" w:rsidTr="00350AC0"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  <w:t xml:space="preserve">Структурное подразделение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  <w:t>Кол-во человек</w:t>
                  </w:r>
                </w:p>
              </w:tc>
            </w:tr>
            <w:tr w:rsidR="00D01A2E" w:rsidRPr="00D01A2E" w:rsidTr="00350AC0"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 xml:space="preserve">Администрация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jc w:val="center"/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  <w:t>147</w:t>
                  </w:r>
                </w:p>
              </w:tc>
            </w:tr>
            <w:tr w:rsidR="00D01A2E" w:rsidRPr="00D01A2E" w:rsidTr="00350AC0">
              <w:trPr>
                <w:trHeight w:val="315"/>
              </w:trPr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Отдел опеки и попечительства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ind w:firstLine="567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</w:tr>
            <w:tr w:rsidR="00D01A2E" w:rsidRPr="00D01A2E" w:rsidTr="00350AC0"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 xml:space="preserve">ЗАГС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ind w:firstLine="567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  <w:tr w:rsidR="00D01A2E" w:rsidRPr="00D01A2E" w:rsidTr="00350AC0">
              <w:trPr>
                <w:trHeight w:val="1227"/>
              </w:trPr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Отдел по организации деятельности территориальной  комиссии по делам несовершеннолетних и защите их прав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ind w:firstLine="567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  <w:tr w:rsidR="00D01A2E" w:rsidRPr="00D01A2E" w:rsidTr="00350AC0"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Административная комиссия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ind w:firstLine="567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D01A2E" w:rsidRPr="00D01A2E" w:rsidTr="00350AC0">
              <w:tc>
                <w:tcPr>
                  <w:tcW w:w="4706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  <w:t>Всего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01A2E" w:rsidRPr="00D01A2E" w:rsidRDefault="00D01A2E" w:rsidP="00D01A2E">
                  <w:pPr>
                    <w:suppressAutoHyphens w:val="0"/>
                    <w:spacing w:line="288" w:lineRule="auto"/>
                    <w:ind w:firstLine="567"/>
                    <w:rPr>
                      <w:rFonts w:ascii="PT Astra Serif" w:eastAsia="Calibri" w:hAnsi="PT Astra Serif"/>
                      <w:sz w:val="28"/>
                      <w:szCs w:val="28"/>
                      <w:lang w:eastAsia="ru-RU"/>
                    </w:rPr>
                  </w:pPr>
                  <w:r w:rsidRPr="00D01A2E">
                    <w:rPr>
                      <w:rFonts w:ascii="PT Astra Serif" w:eastAsia="Calibri" w:hAnsi="PT Astra Serif"/>
                      <w:b/>
                      <w:sz w:val="28"/>
                      <w:szCs w:val="28"/>
                      <w:lang w:eastAsia="ru-RU"/>
                    </w:rPr>
                    <w:t>161</w:t>
                  </w:r>
                </w:p>
              </w:tc>
            </w:tr>
          </w:tbl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Заказчик </w:t>
            </w:r>
            <w:proofErr w:type="gramStart"/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составляет поименный список муниципальных служащих и передаёт</w:t>
            </w:r>
            <w:proofErr w:type="gramEnd"/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 xml:space="preserve"> Исполнителю в течение 10 (десять) рабочих дней после подписания сторонами контракта.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Заказчиком могут быть внесены изменения в список, не позднее 5 (пять) рабочих дней до дня начала осмотра.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Требования к качеству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I. Порядок оказания услуги.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1404" w:hanging="108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 Обязанности Исполнителя: 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1.1. На основании полученного от Заказчика поименного списка муниципальных служащих, </w:t>
            </w:r>
            <w:proofErr w:type="gram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составляет график проведения осмотра и представляет</w:t>
            </w:r>
            <w:proofErr w:type="gram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его на утверждение Заказчику в течение 10 (десять) рабочих дней после получения поименного списка муниципальных служащих.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1.2. Осмотр муниципальных служащих проводит в соответствии с графиком проведения осмотра </w:t>
            </w: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муниципальных служащих, отдельно от других посетителей медицинского учреждения (не в рамках общей очереди).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1.3. Обеспечивает своевременное информирование Заказчика о сроках проведения осмотра.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1.4. Оказывает медицинские услуги качественно, с использованием современных методов диагностики в полном объеме в соответствии с указанным перечнем услуг.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1.5. Обеспечивает участие высококвалифицированного медицинского персонала для предоставления медицинских услуг.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1.6. Исполнитель немедленно извещает Заказчика о невозможности оказания необходимой услуги, о возникших обстоятельствах, которые могут привести к сокращению оказания услуг.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2. Обязанности Заказчика: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2.1. Предоставляет Исполнителю поименный список муниципальных служащих, подлежащих осмотру в течение 10(десять) рабочих дней после подписания контракта.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2.2. Информирует муниципальных служащих о дате и месте проведения осмотра.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2.3. Осуществляет организацию прохождения осмотра муниципальных служащих. 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II. Условия оказания услуги.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1.1. Услуги по проведению осмотра муниципальных служащих оказываются в порядке, предусмотренном Приказом №984н.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1.2. Исполнителем должны быть созданы условия для прохождения осмотра муниципальными служащими.</w:t>
            </w:r>
          </w:p>
          <w:p w:rsidR="00D01A2E" w:rsidRPr="00D01A2E" w:rsidRDefault="00D01A2E" w:rsidP="00D01A2E">
            <w:pPr>
              <w:tabs>
                <w:tab w:val="num" w:pos="1980"/>
              </w:tabs>
              <w:suppressAutoHyphens w:val="0"/>
              <w:ind w:left="33" w:firstLine="284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1.3. Сроки осмотра, график проведения осмотра, списки муниципальных служащих, а также иные вопросы,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почты, указанных сторонами в  муниципальном контракте.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1.4. Акты выполненных работ (иные документы для оплаты указанных услуг) в оригинале, а также копии Заключений о наличии </w:t>
            </w:r>
            <w:proofErr w:type="gram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заболевания, препятствующего прохождению муниципальной службы  направляется</w:t>
            </w:r>
            <w:proofErr w:type="gram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Исполнителем Заказчику по адресу: Ханты-Мансийский автономный округ </w:t>
            </w:r>
            <w:proofErr w:type="gram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–Ю</w:t>
            </w:r>
            <w:proofErr w:type="gram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гра, г.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Югорск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, </w:t>
            </w: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 xml:space="preserve">ул.40 лет Победы, дом 11, </w:t>
            </w:r>
            <w:proofErr w:type="spellStart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каб</w:t>
            </w:r>
            <w:proofErr w:type="spellEnd"/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409.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Перечень необходимых услуг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1. Профилактический осмотр врача  психиатра.</w:t>
            </w:r>
          </w:p>
          <w:p w:rsidR="00D01A2E" w:rsidRPr="00D01A2E" w:rsidRDefault="00D01A2E" w:rsidP="00D01A2E">
            <w:pPr>
              <w:tabs>
                <w:tab w:val="left" w:pos="423"/>
              </w:tabs>
              <w:suppressAutoHyphens w:val="0"/>
              <w:autoSpaceDE w:val="0"/>
              <w:autoSpaceDN w:val="0"/>
              <w:adjustRightInd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2. Профилактический осмотр врача  психиатра – нарколога.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Требования к результатам услуги</w:t>
            </w:r>
          </w:p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D01A2E" w:rsidRPr="00D01A2E" w:rsidRDefault="00D01A2E" w:rsidP="00D01A2E">
            <w:pPr>
              <w:shd w:val="clear" w:color="auto" w:fill="FFFFFF"/>
              <w:tabs>
                <w:tab w:val="left" w:pos="1498"/>
              </w:tabs>
              <w:suppressAutoHyphens w:val="0"/>
              <w:ind w:firstLine="317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По результатам осмотра медицинское учреждение выдает муниципальному служащему один экземпляр Заключения медицинского учреждения о наличии (отсутствии) заболевания, препятствующего поступлению на муниципальную службу или ее прохождению (учетная форма № 001-ГС/у), форма которого предусмотрена приложением № 3 Приказа № 984н, подписываемое врачебной комиссией медицинского учреждения.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В случае</w:t>
            </w:r>
            <w:proofErr w:type="gramStart"/>
            <w:r w:rsidRPr="00D01A2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D01A2E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если муниципальному служащему выдано Заключение о наличии заболевания, препятствующего прохождение муниципальной службы медицинское учреждение направляет его копию Заказчику.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Требования к объему и гарантиям качества услуги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Качество оказанных услуг должно соответствовать стандартам и требованиям, предъявляемым к услугам подобного вида, определяемым существующими в Российской Федерации отраслевыми стандартами диагностики, обследования, исследований, профилактики, консультаций и лечения и требованиями, предъявляемыми к методам диагностики, обследования, исследований, профилактики, консультаций и лечения, разрешенным на территории Российской Федерации.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Исполнитель обязуется обеспечивать гарантии качества оказанных услуг в течение всего периода исполнения обязательств.</w:t>
            </w:r>
          </w:p>
          <w:p w:rsidR="00D01A2E" w:rsidRPr="00D01A2E" w:rsidRDefault="00D01A2E" w:rsidP="00D01A2E">
            <w:pPr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Дополнительные консультации, дополнительные обследования и лечение в амбулаторно-поликлинических и стационарных условиях не входят в объем осмотра.</w:t>
            </w:r>
          </w:p>
        </w:tc>
      </w:tr>
      <w:tr w:rsidR="00D01A2E" w:rsidRPr="00D01A2E" w:rsidTr="00350AC0">
        <w:tc>
          <w:tcPr>
            <w:tcW w:w="709" w:type="dxa"/>
          </w:tcPr>
          <w:p w:rsidR="00D01A2E" w:rsidRPr="00D01A2E" w:rsidRDefault="00D01A2E" w:rsidP="00D01A2E">
            <w:pPr>
              <w:suppressAutoHyphens w:val="0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D01A2E" w:rsidRPr="00D01A2E" w:rsidRDefault="00D01A2E" w:rsidP="00D01A2E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Иные требования к услуге и условиям её оказания </w:t>
            </w:r>
          </w:p>
        </w:tc>
        <w:tc>
          <w:tcPr>
            <w:tcW w:w="6804" w:type="dxa"/>
          </w:tcPr>
          <w:p w:rsidR="00D01A2E" w:rsidRPr="00D01A2E" w:rsidRDefault="00D01A2E" w:rsidP="00D01A2E">
            <w:pPr>
              <w:tabs>
                <w:tab w:val="num" w:pos="0"/>
              </w:tabs>
              <w:suppressAutoHyphens w:val="0"/>
              <w:ind w:firstLine="317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01A2E">
              <w:rPr>
                <w:rFonts w:ascii="PT Astra Serif" w:hAnsi="PT Astra Serif"/>
                <w:sz w:val="28"/>
                <w:szCs w:val="28"/>
                <w:lang w:eastAsia="ru-RU"/>
              </w:rPr>
              <w:t>Для оказания услуг Исполнитель должен иметь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«психиатрия-наркология».</w:t>
            </w:r>
          </w:p>
        </w:tc>
      </w:tr>
    </w:tbl>
    <w:p w:rsidR="00F80ADB" w:rsidRPr="00391FFC" w:rsidRDefault="00F80ADB" w:rsidP="00F80ADB">
      <w:pPr>
        <w:suppressAutoHyphens w:val="0"/>
        <w:autoSpaceDE w:val="0"/>
        <w:autoSpaceDN w:val="0"/>
        <w:adjustRightInd w:val="0"/>
        <w:rPr>
          <w:rFonts w:ascii="PT Astra Serif" w:hAnsi="PT Astra Serif" w:cs="Arial"/>
          <w:kern w:val="16"/>
          <w:sz w:val="28"/>
          <w:szCs w:val="28"/>
          <w:lang w:eastAsia="ru-RU"/>
        </w:rPr>
      </w:pPr>
    </w:p>
    <w:p w:rsidR="00F80ADB" w:rsidRPr="00391FFC" w:rsidRDefault="00F80ADB" w:rsidP="00F80ADB">
      <w:pPr>
        <w:suppressAutoHyphens w:val="0"/>
        <w:ind w:left="-851" w:firstLine="284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1FFC">
        <w:rPr>
          <w:rFonts w:ascii="PT Astra Serif" w:hAnsi="PT Astra Serif"/>
          <w:bCs/>
          <w:sz w:val="28"/>
          <w:szCs w:val="28"/>
          <w:lang w:eastAsia="ru-RU"/>
        </w:rPr>
        <w:t>Начальник управления</w:t>
      </w:r>
    </w:p>
    <w:p w:rsidR="00F80ADB" w:rsidRPr="00391FFC" w:rsidRDefault="00F80ADB" w:rsidP="00F80ADB">
      <w:pPr>
        <w:suppressAutoHyphens w:val="0"/>
        <w:ind w:left="-851" w:firstLine="284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1FFC">
        <w:rPr>
          <w:rFonts w:ascii="PT Astra Serif" w:hAnsi="PT Astra Serif"/>
          <w:bCs/>
          <w:sz w:val="28"/>
          <w:szCs w:val="28"/>
          <w:lang w:eastAsia="ru-RU"/>
        </w:rPr>
        <w:t>по вопросам муниципальной службы,</w:t>
      </w:r>
    </w:p>
    <w:p w:rsidR="00F80ADB" w:rsidRPr="00391FFC" w:rsidRDefault="00F80ADB" w:rsidP="00F80ADB">
      <w:pPr>
        <w:suppressAutoHyphens w:val="0"/>
        <w:ind w:left="-851" w:firstLine="284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391FFC">
        <w:rPr>
          <w:rFonts w:ascii="PT Astra Serif" w:hAnsi="PT Astra Serif"/>
          <w:bCs/>
          <w:sz w:val="28"/>
          <w:szCs w:val="28"/>
          <w:lang w:eastAsia="ru-RU"/>
        </w:rPr>
        <w:t xml:space="preserve">кадров и наград  </w:t>
      </w:r>
      <w:bookmarkStart w:id="0" w:name="_GoBack"/>
      <w:bookmarkEnd w:id="0"/>
      <w:r w:rsidRPr="00391FFC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                                                     Т.</w:t>
      </w:r>
      <w:r w:rsidR="00D01A2E" w:rsidRPr="00391FF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391FFC">
        <w:rPr>
          <w:rFonts w:ascii="PT Astra Serif" w:hAnsi="PT Astra Serif"/>
          <w:bCs/>
          <w:sz w:val="28"/>
          <w:szCs w:val="28"/>
          <w:lang w:eastAsia="ru-RU"/>
        </w:rPr>
        <w:t xml:space="preserve">А. </w:t>
      </w:r>
      <w:proofErr w:type="spellStart"/>
      <w:r w:rsidRPr="00391FFC">
        <w:rPr>
          <w:rFonts w:ascii="PT Astra Serif" w:hAnsi="PT Astra Serif"/>
          <w:bCs/>
          <w:sz w:val="28"/>
          <w:szCs w:val="28"/>
          <w:lang w:eastAsia="ru-RU"/>
        </w:rPr>
        <w:t>Семкина</w:t>
      </w:r>
      <w:proofErr w:type="spellEnd"/>
    </w:p>
    <w:p w:rsidR="00B170FF" w:rsidRPr="00391FFC" w:rsidRDefault="00B170FF" w:rsidP="00F80ADB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sectPr w:rsidR="00B170FF" w:rsidRPr="0039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12"/>
    <w:rsid w:val="000D70F1"/>
    <w:rsid w:val="003810B6"/>
    <w:rsid w:val="00391FFC"/>
    <w:rsid w:val="003B5398"/>
    <w:rsid w:val="00411D16"/>
    <w:rsid w:val="00475318"/>
    <w:rsid w:val="00540FBA"/>
    <w:rsid w:val="007056C4"/>
    <w:rsid w:val="00B170FF"/>
    <w:rsid w:val="00D01A2E"/>
    <w:rsid w:val="00D72A12"/>
    <w:rsid w:val="00F8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D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AD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Филиппова Марина Геннадьевна</cp:lastModifiedBy>
  <cp:revision>5</cp:revision>
  <cp:lastPrinted>2020-03-04T06:48:00Z</cp:lastPrinted>
  <dcterms:created xsi:type="dcterms:W3CDTF">2021-01-28T10:47:00Z</dcterms:created>
  <dcterms:modified xsi:type="dcterms:W3CDTF">2021-01-28T11:03:00Z</dcterms:modified>
</cp:coreProperties>
</file>