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CA68E1" w:rsidRDefault="00CA68E1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0B4544">
        <w:rPr>
          <w:sz w:val="24"/>
          <w:szCs w:val="24"/>
        </w:rPr>
        <w:t>0</w:t>
      </w:r>
      <w:r w:rsidR="005248DC">
        <w:rPr>
          <w:sz w:val="24"/>
          <w:szCs w:val="24"/>
        </w:rPr>
        <w:t>8</w:t>
      </w:r>
      <w:r w:rsidR="00D16106" w:rsidRPr="00AA297A">
        <w:rPr>
          <w:sz w:val="24"/>
          <w:szCs w:val="24"/>
        </w:rPr>
        <w:t xml:space="preserve">» </w:t>
      </w:r>
      <w:r w:rsidR="000B4544">
        <w:rPr>
          <w:sz w:val="24"/>
          <w:szCs w:val="24"/>
        </w:rPr>
        <w:t>но</w:t>
      </w:r>
      <w:r w:rsidR="007860D8">
        <w:rPr>
          <w:sz w:val="24"/>
          <w:szCs w:val="24"/>
        </w:rPr>
        <w:t>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30</w:t>
      </w:r>
      <w:r w:rsidR="00D432A0">
        <w:rPr>
          <w:sz w:val="24"/>
          <w:szCs w:val="24"/>
        </w:rPr>
        <w:t>4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F112EF" w:rsidRPr="001D542D" w:rsidRDefault="00F112EF" w:rsidP="00F112E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20478" w:rsidRPr="00A01A90" w:rsidRDefault="00E20478" w:rsidP="00E20478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D432A0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D432A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Pr="00A01A90">
        <w:rPr>
          <w:rFonts w:ascii="PT Astra Serif" w:hAnsi="PT Astra Serif"/>
          <w:sz w:val="24"/>
          <w:szCs w:val="24"/>
        </w:rPr>
        <w:t>;</w:t>
      </w:r>
    </w:p>
    <w:p w:rsidR="00F112EF" w:rsidRPr="001D542D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</w:t>
      </w:r>
      <w:r w:rsidR="00E20478" w:rsidRPr="001D542D">
        <w:rPr>
          <w:rFonts w:ascii="PT Astra Serif" w:hAnsi="PT Astra Serif"/>
          <w:sz w:val="24"/>
          <w:szCs w:val="24"/>
        </w:rPr>
        <w:t>Н.Н. Лысенко -</w:t>
      </w:r>
      <w:r w:rsidR="00E20478"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E20478">
        <w:rPr>
          <w:rFonts w:ascii="PT Astra Serif" w:hAnsi="PT Astra Serif"/>
          <w:sz w:val="24"/>
          <w:szCs w:val="24"/>
          <w:lang w:eastAsia="ar-SA"/>
        </w:rPr>
        <w:t>з</w:t>
      </w:r>
      <w:r w:rsidR="00E20478"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="00E20478"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E20478"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F112EF" w:rsidRPr="00E2268E" w:rsidRDefault="00F112EF" w:rsidP="00E2268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3. </w:t>
      </w:r>
      <w:r w:rsidR="00E2268E" w:rsidRPr="00E2268E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="00E2268E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2268E">
        <w:rPr>
          <w:rFonts w:ascii="PT Astra Serif" w:hAnsi="PT Astra Serif"/>
          <w:sz w:val="24"/>
          <w:szCs w:val="24"/>
        </w:rPr>
        <w:t>Югорска</w:t>
      </w:r>
      <w:proofErr w:type="spellEnd"/>
      <w:r w:rsidR="00E2268E">
        <w:rPr>
          <w:rFonts w:ascii="PT Astra Serif" w:hAnsi="PT Astra Serif"/>
          <w:sz w:val="24"/>
          <w:szCs w:val="24"/>
        </w:rPr>
        <w:t>.</w:t>
      </w:r>
    </w:p>
    <w:p w:rsidR="00F112EF" w:rsidRPr="00291254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B4544">
        <w:rPr>
          <w:rFonts w:ascii="PT Astra Serif" w:hAnsi="PT Astra Serif"/>
          <w:sz w:val="24"/>
          <w:szCs w:val="24"/>
        </w:rPr>
        <w:t>3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 w:rsidR="000B4544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E35F36" w:rsidRPr="00D562C3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673A94">
        <w:rPr>
          <w:rFonts w:ascii="PT Astra Serif" w:hAnsi="PT Astra Serif"/>
          <w:sz w:val="24"/>
          <w:szCs w:val="24"/>
        </w:rPr>
        <w:t>Овечкин Виктор Юрьевич,</w:t>
      </w:r>
      <w:r w:rsidR="000B4544">
        <w:rPr>
          <w:rFonts w:ascii="PT Astra Serif" w:hAnsi="PT Astra Serif"/>
          <w:sz w:val="24"/>
          <w:szCs w:val="24"/>
        </w:rPr>
        <w:t xml:space="preserve"> </w:t>
      </w:r>
      <w:r w:rsidR="00673A94">
        <w:rPr>
          <w:rFonts w:ascii="PT Astra Serif" w:hAnsi="PT Astra Serif"/>
          <w:sz w:val="24"/>
          <w:szCs w:val="24"/>
        </w:rPr>
        <w:t>заместитель директора муниципального казенного учреждения «Служба обеспечения органов местного самоуправления».</w:t>
      </w:r>
    </w:p>
    <w:p w:rsidR="008B2E8D" w:rsidRPr="00D562C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562C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D562C3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0B4544">
        <w:rPr>
          <w:rFonts w:ascii="PT Astra Serif" w:hAnsi="PT Astra Serif"/>
          <w:spacing w:val="-6"/>
          <w:sz w:val="24"/>
          <w:szCs w:val="24"/>
        </w:rPr>
        <w:t>30</w:t>
      </w:r>
      <w:r w:rsidR="00D432A0">
        <w:rPr>
          <w:rFonts w:ascii="PT Astra Serif" w:hAnsi="PT Astra Serif"/>
          <w:spacing w:val="-6"/>
          <w:sz w:val="24"/>
          <w:szCs w:val="24"/>
        </w:rPr>
        <w:t>4</w:t>
      </w:r>
      <w:r w:rsidR="004B609C" w:rsidRPr="00D562C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432A0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</w:t>
      </w:r>
      <w:r w:rsidR="00D432A0" w:rsidRPr="00357E45">
        <w:rPr>
          <w:rFonts w:ascii="PT Astra Serif" w:hAnsi="PT Astra Serif"/>
          <w:sz w:val="24"/>
          <w:szCs w:val="24"/>
          <w:lang w:eastAsia="ar-SA"/>
        </w:rPr>
        <w:t xml:space="preserve">социально ориентированных некоммерческих организаций </w:t>
      </w:r>
      <w:r w:rsidR="0053089F" w:rsidRPr="00673A94">
        <w:rPr>
          <w:rFonts w:ascii="PT Astra Serif" w:hAnsi="PT Astra Serif"/>
          <w:sz w:val="24"/>
          <w:szCs w:val="24"/>
        </w:rPr>
        <w:t>на право заключения муниципального контракта</w:t>
      </w:r>
      <w:r w:rsidR="007334CD" w:rsidRPr="00673A94">
        <w:rPr>
          <w:rFonts w:ascii="PT Astra Serif" w:hAnsi="PT Astra Serif"/>
          <w:sz w:val="24"/>
          <w:szCs w:val="24"/>
        </w:rPr>
        <w:t xml:space="preserve"> </w:t>
      </w:r>
      <w:r w:rsidRPr="00673A94">
        <w:rPr>
          <w:rFonts w:ascii="PT Astra Serif" w:hAnsi="PT Astra Serif"/>
          <w:sz w:val="24"/>
          <w:szCs w:val="24"/>
        </w:rPr>
        <w:t xml:space="preserve">на </w:t>
      </w:r>
      <w:r w:rsidR="00673A94" w:rsidRPr="00673A94">
        <w:rPr>
          <w:rFonts w:ascii="PT Astra Serif" w:hAnsi="PT Astra Serif"/>
          <w:sz w:val="24"/>
          <w:szCs w:val="24"/>
        </w:rPr>
        <w:t xml:space="preserve">поставку </w:t>
      </w:r>
      <w:r w:rsidR="00D432A0">
        <w:rPr>
          <w:rFonts w:ascii="PT Astra Serif" w:hAnsi="PT Astra Serif"/>
          <w:sz w:val="24"/>
          <w:szCs w:val="24"/>
        </w:rPr>
        <w:t>многофункционального устройства</w:t>
      </w:r>
      <w:r w:rsidR="00673A94" w:rsidRPr="00673A94">
        <w:rPr>
          <w:rFonts w:ascii="PT Astra Serif" w:hAnsi="PT Astra Serif"/>
          <w:sz w:val="24"/>
          <w:szCs w:val="24"/>
        </w:rPr>
        <w:t>.</w:t>
      </w:r>
    </w:p>
    <w:p w:rsidR="00BB3E63" w:rsidRPr="00CA68E1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0B4544">
        <w:rPr>
          <w:rFonts w:ascii="PT Astra Serif" w:hAnsi="PT Astra Serif"/>
          <w:sz w:val="24"/>
          <w:szCs w:val="24"/>
        </w:rPr>
        <w:t xml:space="preserve">Единой </w:t>
      </w:r>
      <w:r w:rsidRPr="00CA68E1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CA68E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A68E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CA68E1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0B4544" w:rsidRPr="00CA68E1">
        <w:rPr>
          <w:rFonts w:ascii="PT Astra Serif" w:hAnsi="PT Astra Serif"/>
          <w:bCs/>
          <w:sz w:val="24"/>
          <w:szCs w:val="24"/>
        </w:rPr>
        <w:t>30</w:t>
      </w:r>
      <w:r w:rsidR="00D432A0" w:rsidRPr="00CA68E1">
        <w:rPr>
          <w:rFonts w:ascii="PT Astra Serif" w:hAnsi="PT Astra Serif"/>
          <w:bCs/>
          <w:sz w:val="24"/>
          <w:szCs w:val="24"/>
        </w:rPr>
        <w:t>4</w:t>
      </w:r>
      <w:r w:rsidRPr="00CA68E1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CA68E1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CA68E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A68E1" w:rsidRPr="00CA68E1">
        <w:rPr>
          <w:rFonts w:ascii="PT Astra Serif" w:hAnsi="PT Astra Serif"/>
          <w:sz w:val="24"/>
          <w:szCs w:val="24"/>
        </w:rPr>
        <w:t>223862201905886220100100280022620244</w:t>
      </w:r>
      <w:r w:rsidRPr="00CA68E1">
        <w:rPr>
          <w:rFonts w:ascii="PT Astra Serif" w:hAnsi="PT Astra Serif"/>
          <w:sz w:val="24"/>
          <w:szCs w:val="24"/>
        </w:rPr>
        <w:t>.</w:t>
      </w:r>
    </w:p>
    <w:p w:rsidR="00673A94" w:rsidRPr="00673A94" w:rsidRDefault="00E21B22" w:rsidP="00673A94">
      <w:pPr>
        <w:pStyle w:val="a5"/>
        <w:tabs>
          <w:tab w:val="left" w:pos="426"/>
          <w:tab w:val="left" w:pos="993"/>
        </w:tabs>
        <w:ind w:left="567"/>
        <w:jc w:val="both"/>
        <w:rPr>
          <w:snapToGrid w:val="0"/>
          <w:color w:val="000000"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>2.</w:t>
      </w:r>
      <w:r w:rsidR="008B2E8D" w:rsidRPr="00D562C3">
        <w:rPr>
          <w:rFonts w:ascii="PT Astra Serif" w:hAnsi="PT Astra Serif"/>
          <w:sz w:val="24"/>
          <w:szCs w:val="24"/>
        </w:rPr>
        <w:t xml:space="preserve"> </w:t>
      </w:r>
      <w:r w:rsidR="00673A94" w:rsidRPr="00673A94">
        <w:rPr>
          <w:snapToGrid w:val="0"/>
          <w:color w:val="000000"/>
          <w:sz w:val="24"/>
          <w:szCs w:val="24"/>
        </w:rPr>
        <w:t>Начальная сумма цен единиц</w:t>
      </w:r>
      <w:r w:rsidR="00673A94">
        <w:rPr>
          <w:snapToGrid w:val="0"/>
          <w:color w:val="000000"/>
          <w:sz w:val="24"/>
          <w:szCs w:val="24"/>
        </w:rPr>
        <w:t xml:space="preserve"> товаров</w:t>
      </w:r>
      <w:r w:rsidR="00673A94" w:rsidRPr="00673A94">
        <w:rPr>
          <w:snapToGrid w:val="0"/>
          <w:color w:val="000000"/>
          <w:sz w:val="24"/>
          <w:szCs w:val="24"/>
        </w:rPr>
        <w:t xml:space="preserve">: </w:t>
      </w:r>
      <w:r w:rsidR="00CA68E1">
        <w:rPr>
          <w:snapToGrid w:val="0"/>
          <w:color w:val="000000"/>
          <w:sz w:val="24"/>
          <w:szCs w:val="24"/>
        </w:rPr>
        <w:t>24 392</w:t>
      </w:r>
      <w:r w:rsidR="00673A94" w:rsidRPr="00673A94">
        <w:rPr>
          <w:snapToGrid w:val="0"/>
          <w:color w:val="000000"/>
          <w:sz w:val="24"/>
          <w:szCs w:val="24"/>
        </w:rPr>
        <w:t xml:space="preserve"> рубля </w:t>
      </w:r>
      <w:r w:rsidR="00CA68E1">
        <w:rPr>
          <w:snapToGrid w:val="0"/>
          <w:color w:val="000000"/>
          <w:sz w:val="24"/>
          <w:szCs w:val="24"/>
        </w:rPr>
        <w:t xml:space="preserve">33 </w:t>
      </w:r>
      <w:r w:rsidR="00673A94" w:rsidRPr="00673A94">
        <w:rPr>
          <w:snapToGrid w:val="0"/>
          <w:color w:val="000000"/>
          <w:sz w:val="24"/>
          <w:szCs w:val="24"/>
        </w:rPr>
        <w:t>коп.</w:t>
      </w:r>
    </w:p>
    <w:p w:rsidR="00673A94" w:rsidRPr="004C661F" w:rsidRDefault="00E21B22" w:rsidP="00CA68E1">
      <w:pPr>
        <w:pStyle w:val="a5"/>
        <w:tabs>
          <w:tab w:val="left" w:pos="567"/>
          <w:tab w:val="left" w:pos="993"/>
        </w:tabs>
        <w:ind w:left="567"/>
        <w:jc w:val="both"/>
        <w:rPr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B2E8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673A94" w:rsidRPr="004C661F">
        <w:rPr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="004B609C" w:rsidRPr="00673A94">
        <w:rPr>
          <w:rFonts w:ascii="PT Astra Serif" w:hAnsi="PT Astra Serif"/>
          <w:bCs/>
          <w:sz w:val="24"/>
          <w:szCs w:val="24"/>
        </w:rPr>
        <w:t>.</w:t>
      </w:r>
      <w:r w:rsidR="008C6244" w:rsidRPr="00673A94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673A94" w:rsidRPr="004C661F">
        <w:rPr>
          <w:sz w:val="24"/>
          <w:szCs w:val="24"/>
        </w:rPr>
        <w:t>628260, Ханты-Мансийский автономный округ-Югра, г. Югорск, ул.40 лет Победы, д.11.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73A94">
        <w:rPr>
          <w:rFonts w:ascii="PT Astra Serif" w:hAnsi="PT Astra Serif"/>
          <w:sz w:val="24"/>
          <w:szCs w:val="24"/>
        </w:rPr>
        <w:t>2</w:t>
      </w:r>
      <w:r w:rsidR="00CA68E1">
        <w:rPr>
          <w:rFonts w:ascii="PT Astra Serif" w:hAnsi="PT Astra Serif"/>
          <w:sz w:val="24"/>
          <w:szCs w:val="24"/>
        </w:rPr>
        <w:t>0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673A94">
        <w:rPr>
          <w:rFonts w:ascii="PT Astra Serif" w:hAnsi="PT Astra Serif"/>
          <w:bCs/>
          <w:sz w:val="24"/>
          <w:szCs w:val="24"/>
        </w:rPr>
        <w:t>2</w:t>
      </w:r>
      <w:r w:rsidR="00CA68E1">
        <w:rPr>
          <w:rFonts w:ascii="PT Astra Serif" w:hAnsi="PT Astra Serif"/>
          <w:bCs/>
          <w:sz w:val="24"/>
          <w:szCs w:val="24"/>
        </w:rPr>
        <w:t>0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0B4544" w:rsidRPr="005B3F9A" w:rsidRDefault="000B4544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CA68E1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CA68E1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E2268E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CA68E1" w:rsidRPr="00CA68E1">
        <w:rPr>
          <w:rFonts w:ascii="PT Serif" w:eastAsia="Calibri" w:hAnsi="PT Serif"/>
          <w:b/>
          <w:sz w:val="22"/>
          <w:szCs w:val="22"/>
        </w:rPr>
        <w:t>Т.А. Первушина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CA68E1" w:rsidRDefault="0016073F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E2268E" w:rsidRPr="00E2268E">
        <w:rPr>
          <w:rFonts w:ascii="PT Serif" w:eastAsia="Calibri" w:hAnsi="PT Serif"/>
          <w:sz w:val="22"/>
          <w:szCs w:val="22"/>
        </w:rPr>
        <w:t xml:space="preserve"> </w:t>
      </w:r>
      <w:r w:rsidR="00281A5A">
        <w:rPr>
          <w:rFonts w:ascii="PT Serif" w:eastAsia="Calibri" w:hAnsi="PT Serif"/>
          <w:sz w:val="22"/>
          <w:szCs w:val="22"/>
        </w:rPr>
        <w:t>Н.Н. Лысенко</w:t>
      </w:r>
      <w:bookmarkStart w:id="0" w:name="_GoBack"/>
      <w:bookmarkEnd w:id="0"/>
      <w:r w:rsidR="00CA68E1">
        <w:rPr>
          <w:rFonts w:ascii="PT Astra Serif" w:hAnsi="PT Astra Serif"/>
          <w:sz w:val="24"/>
          <w:szCs w:val="24"/>
        </w:rPr>
        <w:t xml:space="preserve"> 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16073F">
        <w:rPr>
          <w:rFonts w:ascii="PT Astra Serif" w:hAnsi="PT Astra Serif"/>
          <w:sz w:val="24"/>
          <w:szCs w:val="24"/>
        </w:rPr>
        <w:t>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E2268E">
        <w:rPr>
          <w:rFonts w:ascii="PT Serif" w:eastAsia="Calibri" w:hAnsi="PT Serif"/>
          <w:sz w:val="22"/>
          <w:szCs w:val="22"/>
        </w:rPr>
        <w:t>Н.Б. Захарова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673A94">
        <w:rPr>
          <w:rFonts w:ascii="PT Astra Serif" w:hAnsi="PT Astra Serif"/>
          <w:sz w:val="24"/>
          <w:szCs w:val="24"/>
        </w:rPr>
        <w:t>В.Ю.</w:t>
      </w:r>
      <w:r w:rsidR="00CA68E1">
        <w:rPr>
          <w:rFonts w:ascii="PT Astra Serif" w:hAnsi="PT Astra Serif"/>
          <w:sz w:val="24"/>
          <w:szCs w:val="24"/>
        </w:rPr>
        <w:t xml:space="preserve"> </w:t>
      </w:r>
      <w:r w:rsidR="00673A94">
        <w:rPr>
          <w:rFonts w:ascii="PT Astra Serif" w:hAnsi="PT Astra Serif"/>
          <w:sz w:val="24"/>
          <w:szCs w:val="24"/>
        </w:rPr>
        <w:t>Овечкин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1045D"/>
    <w:rsid w:val="00224D16"/>
    <w:rsid w:val="002263F8"/>
    <w:rsid w:val="00234A48"/>
    <w:rsid w:val="00281A5A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2BF"/>
    <w:rsid w:val="00500948"/>
    <w:rsid w:val="00522EBD"/>
    <w:rsid w:val="005248DC"/>
    <w:rsid w:val="0053089F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A68E1"/>
    <w:rsid w:val="00CB5DB2"/>
    <w:rsid w:val="00CF0D05"/>
    <w:rsid w:val="00D14A76"/>
    <w:rsid w:val="00D160CB"/>
    <w:rsid w:val="00D16106"/>
    <w:rsid w:val="00D30E6A"/>
    <w:rsid w:val="00D432A0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478"/>
    <w:rsid w:val="00E207A8"/>
    <w:rsid w:val="00E21B22"/>
    <w:rsid w:val="00E2268E"/>
    <w:rsid w:val="00E35F36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85892"/>
    <w:rsid w:val="00F93088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75</cp:revision>
  <cp:lastPrinted>2022-11-01T10:00:00Z</cp:lastPrinted>
  <dcterms:created xsi:type="dcterms:W3CDTF">2022-02-22T06:44:00Z</dcterms:created>
  <dcterms:modified xsi:type="dcterms:W3CDTF">2022-11-08T05:59:00Z</dcterms:modified>
</cp:coreProperties>
</file>