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B4" w:rsidRDefault="00633AB4" w:rsidP="00633AB4">
      <w:pPr>
        <w:jc w:val="center"/>
        <w:rPr>
          <w:b/>
        </w:rPr>
      </w:pPr>
      <w:r>
        <w:rPr>
          <w:b/>
        </w:rPr>
        <w:t xml:space="preserve">Муниципальное образование  городской округ – город </w:t>
      </w:r>
      <w:proofErr w:type="spellStart"/>
      <w:r>
        <w:rPr>
          <w:b/>
        </w:rPr>
        <w:t>Югорск</w:t>
      </w:r>
      <w:proofErr w:type="spellEnd"/>
    </w:p>
    <w:p w:rsidR="00633AB4" w:rsidRDefault="00633AB4" w:rsidP="00633AB4">
      <w:pPr>
        <w:jc w:val="center"/>
        <w:rPr>
          <w:b/>
        </w:rPr>
      </w:pPr>
      <w:r>
        <w:rPr>
          <w:b/>
        </w:rPr>
        <w:t xml:space="preserve">Администрация города </w:t>
      </w:r>
      <w:proofErr w:type="spellStart"/>
      <w:r>
        <w:rPr>
          <w:b/>
        </w:rPr>
        <w:t>Югорска</w:t>
      </w:r>
      <w:proofErr w:type="spellEnd"/>
    </w:p>
    <w:p w:rsidR="00633AB4" w:rsidRDefault="00633AB4" w:rsidP="00633AB4">
      <w:pPr>
        <w:jc w:val="center"/>
        <w:rPr>
          <w:b/>
          <w:bCs/>
        </w:rPr>
      </w:pPr>
      <w:r>
        <w:rPr>
          <w:b/>
          <w:bCs/>
        </w:rPr>
        <w:t>ПРОТОКОЛ</w:t>
      </w:r>
    </w:p>
    <w:p w:rsidR="00633AB4" w:rsidRDefault="00633AB4" w:rsidP="00633AB4">
      <w:pPr>
        <w:jc w:val="center"/>
        <w:rPr>
          <w:b/>
        </w:rPr>
      </w:pPr>
      <w:r>
        <w:rPr>
          <w:b/>
        </w:rPr>
        <w:t>рассмотрения заявок на участие в аукционе в электронной форме</w:t>
      </w:r>
    </w:p>
    <w:p w:rsidR="00713993" w:rsidRDefault="00713993" w:rsidP="00633AB4">
      <w:pPr>
        <w:jc w:val="center"/>
        <w:rPr>
          <w:b/>
        </w:rPr>
      </w:pPr>
    </w:p>
    <w:p w:rsidR="005C25D1" w:rsidRPr="007B70BF" w:rsidRDefault="00713993" w:rsidP="00713993">
      <w:pPr>
        <w:jc w:val="both"/>
      </w:pPr>
      <w:r>
        <w:t xml:space="preserve">     </w:t>
      </w:r>
      <w:r w:rsidR="00633AB4">
        <w:t>«</w:t>
      </w:r>
      <w:r w:rsidR="005B0BC7">
        <w:t>2</w:t>
      </w:r>
      <w:r w:rsidR="00990583">
        <w:t>4</w:t>
      </w:r>
      <w:r w:rsidR="00633AB4">
        <w:t>» мая 2018 г</w:t>
      </w:r>
      <w:r w:rsidR="00633AB4" w:rsidRPr="007B70BF">
        <w:t xml:space="preserve">.                                                                                           </w:t>
      </w:r>
      <w:r w:rsidR="005C25D1">
        <w:t xml:space="preserve">    </w:t>
      </w:r>
      <w:r w:rsidR="00633AB4" w:rsidRPr="007B70BF">
        <w:t xml:space="preserve">   </w:t>
      </w:r>
      <w:r w:rsidR="00633AB4">
        <w:t xml:space="preserve">  № 01873000058180001</w:t>
      </w:r>
      <w:r w:rsidR="00990583">
        <w:t>69</w:t>
      </w:r>
      <w:r w:rsidR="00633AB4" w:rsidRPr="007B70BF">
        <w:t>-1</w:t>
      </w:r>
    </w:p>
    <w:p w:rsidR="00713993" w:rsidRPr="00967C81" w:rsidRDefault="00713993" w:rsidP="00713993">
      <w:pPr>
        <w:tabs>
          <w:tab w:val="num" w:pos="142"/>
        </w:tabs>
        <w:autoSpaceDE w:val="0"/>
        <w:autoSpaceDN w:val="0"/>
        <w:adjustRightInd w:val="0"/>
        <w:ind w:left="284"/>
        <w:jc w:val="both"/>
      </w:pPr>
      <w:r w:rsidRPr="00967C81">
        <w:t xml:space="preserve">ПРИСУТСТВОВАЛИ: </w:t>
      </w:r>
    </w:p>
    <w:p w:rsidR="00713993" w:rsidRPr="00967C81" w:rsidRDefault="00713993" w:rsidP="00713993">
      <w:pPr>
        <w:tabs>
          <w:tab w:val="num" w:pos="142"/>
        </w:tabs>
        <w:autoSpaceDE w:val="0"/>
        <w:autoSpaceDN w:val="0"/>
        <w:adjustRightInd w:val="0"/>
        <w:ind w:left="284"/>
        <w:jc w:val="both"/>
      </w:pPr>
      <w:r w:rsidRPr="00967C81">
        <w:t xml:space="preserve">Единая комиссия по осуществлению закупок для обеспечения муниципальных нужд города </w:t>
      </w:r>
      <w:proofErr w:type="spellStart"/>
      <w:r w:rsidRPr="00967C81">
        <w:t>Югорска</w:t>
      </w:r>
      <w:proofErr w:type="spellEnd"/>
      <w:r w:rsidRPr="00967C81">
        <w:t xml:space="preserve"> (далее - комиссия) в следующем  составе:</w:t>
      </w:r>
    </w:p>
    <w:p w:rsidR="00713993" w:rsidRPr="00967C81" w:rsidRDefault="00713993" w:rsidP="00713993">
      <w:pPr>
        <w:tabs>
          <w:tab w:val="num" w:pos="142"/>
        </w:tabs>
        <w:autoSpaceDE w:val="0"/>
        <w:autoSpaceDN w:val="0"/>
        <w:adjustRightInd w:val="0"/>
        <w:ind w:left="284"/>
        <w:jc w:val="both"/>
      </w:pPr>
      <w:r w:rsidRPr="00967C81">
        <w:t xml:space="preserve">1. С.Д. </w:t>
      </w:r>
      <w:proofErr w:type="spellStart"/>
      <w:r w:rsidRPr="00967C81">
        <w:t>Голин</w:t>
      </w:r>
      <w:proofErr w:type="spellEnd"/>
      <w:r w:rsidRPr="00967C81">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67C81">
        <w:t>Югорска</w:t>
      </w:r>
      <w:proofErr w:type="spellEnd"/>
      <w:r w:rsidRPr="00967C81">
        <w:t>;</w:t>
      </w:r>
    </w:p>
    <w:p w:rsidR="00713993" w:rsidRPr="00967C81" w:rsidRDefault="00713993" w:rsidP="00713993">
      <w:pPr>
        <w:tabs>
          <w:tab w:val="num" w:pos="142"/>
        </w:tabs>
        <w:autoSpaceDE w:val="0"/>
        <w:autoSpaceDN w:val="0"/>
        <w:adjustRightInd w:val="0"/>
        <w:ind w:left="284"/>
        <w:jc w:val="both"/>
      </w:pPr>
      <w:r w:rsidRPr="00967C81">
        <w:t xml:space="preserve">2. В.К. </w:t>
      </w:r>
      <w:proofErr w:type="spellStart"/>
      <w:r w:rsidRPr="00967C81">
        <w:t>Бандурин</w:t>
      </w:r>
      <w:proofErr w:type="spellEnd"/>
      <w:r w:rsidRPr="00967C81">
        <w:t xml:space="preserve">  - заместитель председателя комиссии, заместитель главы города - директор  департамента </w:t>
      </w:r>
      <w:proofErr w:type="spellStart"/>
      <w:r w:rsidRPr="00967C81">
        <w:t>жилищно</w:t>
      </w:r>
      <w:proofErr w:type="spellEnd"/>
      <w:r w:rsidRPr="00967C81">
        <w:t xml:space="preserve"> - коммунального и строительного комплекса администрации города </w:t>
      </w:r>
      <w:proofErr w:type="spellStart"/>
      <w:r w:rsidRPr="00967C81">
        <w:t>Югорска</w:t>
      </w:r>
      <w:proofErr w:type="spellEnd"/>
      <w:r w:rsidRPr="00967C81">
        <w:t>;</w:t>
      </w:r>
    </w:p>
    <w:p w:rsidR="00713993" w:rsidRPr="00967C81" w:rsidRDefault="00713993" w:rsidP="00713993">
      <w:pPr>
        <w:tabs>
          <w:tab w:val="num" w:pos="142"/>
        </w:tabs>
        <w:autoSpaceDE w:val="0"/>
        <w:autoSpaceDN w:val="0"/>
        <w:adjustRightInd w:val="0"/>
        <w:ind w:left="284"/>
        <w:jc w:val="both"/>
      </w:pPr>
      <w:r w:rsidRPr="00967C81">
        <w:t xml:space="preserve">3.  В.А. </w:t>
      </w:r>
      <w:proofErr w:type="spellStart"/>
      <w:r w:rsidRPr="00967C81">
        <w:t>Климин</w:t>
      </w:r>
      <w:proofErr w:type="spellEnd"/>
      <w:r w:rsidRPr="00967C81">
        <w:t xml:space="preserve"> – председатель Думы города </w:t>
      </w:r>
      <w:proofErr w:type="spellStart"/>
      <w:r w:rsidRPr="00967C81">
        <w:t>Югорска</w:t>
      </w:r>
      <w:proofErr w:type="spellEnd"/>
      <w:r w:rsidRPr="00967C81">
        <w:t>;</w:t>
      </w:r>
    </w:p>
    <w:p w:rsidR="00713993" w:rsidRPr="00967C81" w:rsidRDefault="00713993" w:rsidP="00713993">
      <w:pPr>
        <w:ind w:left="284"/>
      </w:pPr>
      <w:r w:rsidRPr="00967C81">
        <w:t>4.  Н.А. Морозова – советник руководителя;</w:t>
      </w:r>
    </w:p>
    <w:p w:rsidR="00713993" w:rsidRPr="00967C81" w:rsidRDefault="00713993" w:rsidP="00713993">
      <w:pPr>
        <w:ind w:left="284"/>
        <w:jc w:val="both"/>
      </w:pPr>
      <w:r w:rsidRPr="00967C81">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67C81">
        <w:t>Югорска</w:t>
      </w:r>
      <w:proofErr w:type="spellEnd"/>
      <w:r w:rsidRPr="00967C81">
        <w:t>;</w:t>
      </w:r>
    </w:p>
    <w:p w:rsidR="00713993" w:rsidRPr="00967C81" w:rsidRDefault="00713993" w:rsidP="00713993">
      <w:pPr>
        <w:ind w:left="284"/>
        <w:jc w:val="both"/>
      </w:pPr>
      <w:r>
        <w:t>6</w:t>
      </w:r>
      <w:r w:rsidRPr="00967C81">
        <w:t>. Н.Б.</w:t>
      </w:r>
      <w:r>
        <w:t xml:space="preserve"> </w:t>
      </w:r>
      <w:r w:rsidRPr="00967C81">
        <w:t xml:space="preserve">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67C81">
        <w:t>Югорска</w:t>
      </w:r>
      <w:proofErr w:type="spellEnd"/>
      <w:r w:rsidRPr="00967C81">
        <w:t>.</w:t>
      </w:r>
    </w:p>
    <w:p w:rsidR="00713993" w:rsidRPr="00E91B2D" w:rsidRDefault="00713993" w:rsidP="00713993">
      <w:pPr>
        <w:tabs>
          <w:tab w:val="num" w:pos="142"/>
        </w:tabs>
        <w:autoSpaceDE w:val="0"/>
        <w:autoSpaceDN w:val="0"/>
        <w:adjustRightInd w:val="0"/>
        <w:ind w:left="284"/>
        <w:jc w:val="both"/>
      </w:pPr>
      <w:r w:rsidRPr="00967C81">
        <w:t xml:space="preserve">Всего присутствовали </w:t>
      </w:r>
      <w:r>
        <w:t>6</w:t>
      </w:r>
      <w:r w:rsidRPr="00967C81">
        <w:t xml:space="preserve"> членов комиссии из 8.</w:t>
      </w:r>
    </w:p>
    <w:p w:rsidR="00A33E16" w:rsidRDefault="00633AB4" w:rsidP="00A33E16">
      <w:pPr>
        <w:ind w:left="284"/>
        <w:jc w:val="both"/>
      </w:pPr>
      <w:r w:rsidRPr="00713993">
        <w:t xml:space="preserve">Представитель заказчика: </w:t>
      </w:r>
      <w:r w:rsidR="0070557B" w:rsidRPr="00713993">
        <w:t>Абросимова Ирина Александровна, директор</w:t>
      </w:r>
      <w:r w:rsidR="00A33E16" w:rsidRPr="00713993">
        <w:t xml:space="preserve"> муниципального казенного учреждения «Служба обеспечения органов местного самоуправления».</w:t>
      </w:r>
    </w:p>
    <w:p w:rsidR="00633AB4" w:rsidRPr="00633AB4" w:rsidRDefault="00633AB4" w:rsidP="00A33E16">
      <w:pPr>
        <w:ind w:left="284"/>
        <w:jc w:val="both"/>
      </w:pPr>
      <w:r w:rsidRPr="00633AB4">
        <w:t>1. Наименование аукциона: аукцион в электронной форме № 01873000058180001</w:t>
      </w:r>
      <w:r w:rsidR="00990583">
        <w:t>69</w:t>
      </w:r>
      <w:r w:rsidRPr="00633AB4">
        <w:t xml:space="preserve"> </w:t>
      </w:r>
      <w:r w:rsidR="00990583">
        <w:t xml:space="preserve">среди субъектов малого предпринимательства и социально-ориентированных некоммерческих организаций </w:t>
      </w:r>
      <w:r w:rsidR="00990583" w:rsidRPr="005E3850">
        <w:t xml:space="preserve">на право заключения муниципального контракта </w:t>
      </w:r>
      <w:r w:rsidR="00990583">
        <w:t xml:space="preserve">на поставку </w:t>
      </w:r>
      <w:r w:rsidR="00990583" w:rsidRPr="00C32A08">
        <w:t>автоматизированного рабочего места</w:t>
      </w:r>
      <w:r w:rsidR="00990583">
        <w:t>.</w:t>
      </w:r>
    </w:p>
    <w:p w:rsidR="00633AB4" w:rsidRPr="00990583" w:rsidRDefault="00633AB4" w:rsidP="00633AB4">
      <w:pPr>
        <w:ind w:left="284"/>
        <w:jc w:val="both"/>
      </w:pPr>
      <w:r w:rsidRPr="00633AB4">
        <w:t xml:space="preserve">Номер извещения о проведении торгов на </w:t>
      </w:r>
      <w:r w:rsidRPr="00990583">
        <w:t xml:space="preserve">официальном сайте – </w:t>
      </w:r>
      <w:hyperlink r:id="rId7" w:history="1">
        <w:r w:rsidRPr="00990583">
          <w:t>http://zakupki.gov.ru/</w:t>
        </w:r>
      </w:hyperlink>
      <w:r w:rsidRPr="00990583">
        <w:t>, код аукциона 01873000058180001</w:t>
      </w:r>
      <w:r w:rsidR="00990583" w:rsidRPr="00990583">
        <w:t>69</w:t>
      </w:r>
      <w:r w:rsidRPr="00990583">
        <w:t xml:space="preserve">, дата публикации </w:t>
      </w:r>
      <w:r w:rsidR="0070557B" w:rsidRPr="00990583">
        <w:t>0</w:t>
      </w:r>
      <w:r w:rsidR="00990583" w:rsidRPr="00990583">
        <w:t>8</w:t>
      </w:r>
      <w:r w:rsidRPr="00990583">
        <w:t>.0</w:t>
      </w:r>
      <w:r w:rsidR="0070557B" w:rsidRPr="00990583">
        <w:t>5</w:t>
      </w:r>
      <w:r w:rsidRPr="00990583">
        <w:t xml:space="preserve">.2018. </w:t>
      </w:r>
    </w:p>
    <w:p w:rsidR="00633AB4" w:rsidRPr="00990583" w:rsidRDefault="00633AB4" w:rsidP="00633AB4">
      <w:pPr>
        <w:autoSpaceDE w:val="0"/>
        <w:autoSpaceDN w:val="0"/>
        <w:adjustRightInd w:val="0"/>
        <w:spacing w:line="276" w:lineRule="auto"/>
        <w:ind w:left="284"/>
      </w:pPr>
      <w:r w:rsidRPr="00990583">
        <w:t xml:space="preserve">Идентификационный код закупки: </w:t>
      </w:r>
      <w:r w:rsidR="00990583" w:rsidRPr="00990583">
        <w:t>183862201905886220100100100112620244</w:t>
      </w:r>
      <w:r w:rsidR="00990583">
        <w:t>.</w:t>
      </w:r>
      <w:r w:rsidR="00990583" w:rsidRPr="00990583">
        <w:t xml:space="preserve">  </w:t>
      </w:r>
    </w:p>
    <w:p w:rsidR="005C25D1" w:rsidRPr="005C25D1" w:rsidRDefault="00633AB4" w:rsidP="00A33E16">
      <w:pPr>
        <w:keepNext/>
        <w:keepLines/>
        <w:widowControl w:val="0"/>
        <w:suppressLineNumbers/>
        <w:ind w:left="284"/>
        <w:jc w:val="both"/>
      </w:pPr>
      <w:r w:rsidRPr="005C25D1">
        <w:t xml:space="preserve">2. Заказчик: </w:t>
      </w:r>
      <w:r w:rsidR="00A33E16">
        <w:t xml:space="preserve">Муниципальное казенное учреждение «Служба обеспечения органов местного самоуправления». </w:t>
      </w:r>
      <w:r w:rsidRPr="005C25D1">
        <w:t xml:space="preserve">Почтовый адрес: </w:t>
      </w:r>
      <w:r w:rsidR="00A33E16">
        <w:t xml:space="preserve">628260, Ханты-Мансийский автономный округ-Югра, г. </w:t>
      </w:r>
      <w:proofErr w:type="spellStart"/>
      <w:r w:rsidR="00A33E16">
        <w:t>Югорск</w:t>
      </w:r>
      <w:proofErr w:type="spellEnd"/>
      <w:r w:rsidR="00A33E16">
        <w:t>, ул.40 лет Победы, д.11.</w:t>
      </w:r>
    </w:p>
    <w:p w:rsidR="00633AB4" w:rsidRPr="00633AB4" w:rsidRDefault="00633AB4" w:rsidP="00633AB4">
      <w:pPr>
        <w:ind w:left="284"/>
        <w:jc w:val="both"/>
      </w:pPr>
      <w:r w:rsidRPr="00633AB4">
        <w:t xml:space="preserve">3. Процедура рассмотрения первых частей заявок на участие в аукционе была проведена комиссией в 10.00 часов </w:t>
      </w:r>
      <w:r w:rsidR="0070557B">
        <w:t>2</w:t>
      </w:r>
      <w:r w:rsidR="00990583">
        <w:t>4</w:t>
      </w:r>
      <w:r w:rsidRPr="00633AB4">
        <w:t xml:space="preserve"> мая 2018 года, по адресу: ул. 40 лет Победы, 11, г. </w:t>
      </w:r>
      <w:proofErr w:type="spellStart"/>
      <w:r w:rsidRPr="00633AB4">
        <w:t>Югорск</w:t>
      </w:r>
      <w:proofErr w:type="spellEnd"/>
      <w:r w:rsidRPr="00633AB4">
        <w:t>, Ханты-Мансийский  автономный  округ-Югра, Тюменская область.</w:t>
      </w:r>
    </w:p>
    <w:p w:rsidR="00633AB4" w:rsidRPr="00633AB4" w:rsidRDefault="00633AB4" w:rsidP="00633AB4">
      <w:pPr>
        <w:ind w:left="284"/>
        <w:jc w:val="both"/>
        <w:rPr>
          <w:noProof/>
        </w:rPr>
      </w:pPr>
      <w:r w:rsidRPr="00633AB4">
        <w:rPr>
          <w:noProof/>
        </w:rPr>
        <w:t xml:space="preserve">4. Количество поступивших заявок на участие  в аукционе – </w:t>
      </w:r>
      <w:r w:rsidR="00990583">
        <w:rPr>
          <w:noProof/>
        </w:rPr>
        <w:t>4</w:t>
      </w:r>
      <w:r w:rsidRPr="00633AB4">
        <w:rPr>
          <w:noProof/>
        </w:rPr>
        <w:t xml:space="preserve">. </w:t>
      </w:r>
    </w:p>
    <w:p w:rsidR="005E0295" w:rsidRDefault="00633AB4" w:rsidP="00191DD6">
      <w:pPr>
        <w:ind w:left="284"/>
        <w:jc w:val="both"/>
        <w:rPr>
          <w:noProof/>
        </w:rPr>
      </w:pPr>
      <w:r w:rsidRPr="00633AB4">
        <w:rPr>
          <w:noProof/>
        </w:rPr>
        <w:t xml:space="preserve">5. Комиссия рассмотрела первые части заявок и приняла </w:t>
      </w:r>
      <w:r>
        <w:rPr>
          <w:noProof/>
        </w:rPr>
        <w:t xml:space="preserve">следующее решение: </w:t>
      </w:r>
    </w:p>
    <w:tbl>
      <w:tblPr>
        <w:tblW w:w="4919" w:type="pct"/>
        <w:tblInd w:w="299" w:type="dxa"/>
        <w:tblLook w:val="00A0" w:firstRow="1" w:lastRow="0" w:firstColumn="1" w:lastColumn="0" w:noHBand="0" w:noVBand="0"/>
      </w:tblPr>
      <w:tblGrid>
        <w:gridCol w:w="1418"/>
        <w:gridCol w:w="2267"/>
        <w:gridCol w:w="6940"/>
      </w:tblGrid>
      <w:tr w:rsidR="00633AB4" w:rsidTr="00713993">
        <w:tc>
          <w:tcPr>
            <w:tcW w:w="6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713993" w:rsidRDefault="00633AB4" w:rsidP="002F704E">
            <w:pPr>
              <w:pStyle w:val="a8"/>
              <w:jc w:val="center"/>
              <w:rPr>
                <w:rFonts w:ascii="Times New Roman" w:eastAsia="Times New Roman" w:hAnsi="Times New Roman"/>
                <w:sz w:val="20"/>
                <w:szCs w:val="20"/>
              </w:rPr>
            </w:pPr>
            <w:r w:rsidRPr="00713993">
              <w:rPr>
                <w:rFonts w:ascii="Times New Roman" w:eastAsia="Times New Roman" w:hAnsi="Times New Roman"/>
                <w:sz w:val="20"/>
                <w:szCs w:val="20"/>
              </w:rPr>
              <w:t>Порядковый номер заявки</w:t>
            </w:r>
          </w:p>
        </w:tc>
        <w:tc>
          <w:tcPr>
            <w:tcW w:w="10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713993" w:rsidRDefault="00633AB4" w:rsidP="002F704E">
            <w:pPr>
              <w:pStyle w:val="a8"/>
              <w:jc w:val="center"/>
              <w:rPr>
                <w:rFonts w:ascii="Times New Roman" w:eastAsia="Times New Roman" w:hAnsi="Times New Roman"/>
                <w:sz w:val="20"/>
                <w:szCs w:val="20"/>
              </w:rPr>
            </w:pPr>
            <w:r w:rsidRPr="00713993">
              <w:rPr>
                <w:rFonts w:ascii="Times New Roman" w:eastAsia="Times New Roman" w:hAnsi="Times New Roman"/>
                <w:sz w:val="20"/>
                <w:szCs w:val="20"/>
              </w:rPr>
              <w:t>Решение о допуске или об отказе в допуске</w:t>
            </w:r>
          </w:p>
        </w:tc>
        <w:tc>
          <w:tcPr>
            <w:tcW w:w="3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713993" w:rsidRDefault="00633AB4" w:rsidP="002F704E">
            <w:pPr>
              <w:pStyle w:val="a8"/>
              <w:jc w:val="center"/>
              <w:rPr>
                <w:rFonts w:ascii="Times New Roman" w:eastAsia="Times New Roman" w:hAnsi="Times New Roman"/>
                <w:sz w:val="20"/>
                <w:szCs w:val="20"/>
              </w:rPr>
            </w:pPr>
            <w:r w:rsidRPr="00713993">
              <w:rPr>
                <w:rFonts w:ascii="Times New Roman" w:eastAsia="Times New Roman" w:hAnsi="Times New Roman"/>
                <w:sz w:val="20"/>
                <w:szCs w:val="20"/>
              </w:rPr>
              <w:t>Причина отказа в допуске</w:t>
            </w:r>
          </w:p>
        </w:tc>
      </w:tr>
      <w:tr w:rsidR="00990583" w:rsidTr="00713993">
        <w:trPr>
          <w:trHeight w:val="262"/>
        </w:trPr>
        <w:tc>
          <w:tcPr>
            <w:tcW w:w="6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90583" w:rsidRDefault="00990583" w:rsidP="002F704E">
            <w:pPr>
              <w:jc w:val="center"/>
              <w:rPr>
                <w:spacing w:val="-6"/>
                <w:sz w:val="18"/>
                <w:szCs w:val="18"/>
                <w:highlight w:val="yellow"/>
                <w:lang w:eastAsia="en-US"/>
              </w:rPr>
            </w:pPr>
            <w:r>
              <w:rPr>
                <w:lang w:eastAsia="en-US"/>
              </w:rPr>
              <w:t>1</w:t>
            </w:r>
          </w:p>
        </w:tc>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90583" w:rsidRPr="00BF7279" w:rsidRDefault="00990583" w:rsidP="005F1CFC">
            <w:pPr>
              <w:spacing w:line="276" w:lineRule="auto"/>
              <w:jc w:val="center"/>
              <w:rPr>
                <w:spacing w:val="-6"/>
                <w:sz w:val="18"/>
                <w:szCs w:val="18"/>
                <w:highlight w:val="yellow"/>
                <w:lang w:eastAsia="en-US"/>
              </w:rPr>
            </w:pPr>
            <w:r>
              <w:rPr>
                <w:spacing w:val="-6"/>
                <w:sz w:val="18"/>
                <w:szCs w:val="18"/>
              </w:rPr>
              <w:t>отказать в допуске к участию в аукционе</w:t>
            </w:r>
          </w:p>
        </w:tc>
        <w:tc>
          <w:tcPr>
            <w:tcW w:w="3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8DD" w:rsidRPr="00FA38DD" w:rsidRDefault="00FA38DD" w:rsidP="00FA38DD">
            <w:pPr>
              <w:jc w:val="both"/>
              <w:rPr>
                <w:noProof/>
                <w:sz w:val="20"/>
                <w:szCs w:val="20"/>
              </w:rPr>
            </w:pPr>
            <w:r w:rsidRPr="00FA38DD">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FA38DD" w:rsidRPr="00FA38DD" w:rsidRDefault="00FA38DD" w:rsidP="005F1CFC">
            <w:pPr>
              <w:jc w:val="both"/>
              <w:rPr>
                <w:noProof/>
                <w:sz w:val="20"/>
                <w:szCs w:val="20"/>
              </w:rPr>
            </w:pPr>
            <w:r w:rsidRPr="00FA38DD">
              <w:rPr>
                <w:noProof/>
                <w:sz w:val="20"/>
                <w:szCs w:val="20"/>
              </w:rPr>
              <w:t xml:space="preserve">- пункт 2. Компьютер офисный: отсутствует конкретный показатель предлагаемого товара «объём кэша </w:t>
            </w:r>
            <w:r w:rsidRPr="00FA38DD">
              <w:rPr>
                <w:noProof/>
                <w:sz w:val="20"/>
                <w:szCs w:val="20"/>
                <w:lang w:val="en-US"/>
              </w:rPr>
              <w:t>L</w:t>
            </w:r>
            <w:r w:rsidRPr="00FA38DD">
              <w:rPr>
                <w:noProof/>
                <w:sz w:val="20"/>
                <w:szCs w:val="20"/>
              </w:rPr>
              <w:t>3».</w:t>
            </w:r>
          </w:p>
          <w:p w:rsidR="00990583" w:rsidRPr="00191DD6" w:rsidRDefault="00990583" w:rsidP="005F1CFC">
            <w:pPr>
              <w:jc w:val="both"/>
              <w:rPr>
                <w:noProof/>
                <w:sz w:val="20"/>
                <w:szCs w:val="20"/>
              </w:rPr>
            </w:pPr>
            <w:r w:rsidRPr="00FA38DD">
              <w:rPr>
                <w:noProof/>
                <w:sz w:val="20"/>
                <w:szCs w:val="20"/>
              </w:rPr>
              <w:t>На основании  подпункта 2 части 4 статьи 67 Федерального закона от 05.04.2013 №44-ФЗ за несоответствие информации, предусмотренной</w:t>
            </w:r>
            <w:r w:rsidRPr="00191DD6">
              <w:rPr>
                <w:noProof/>
                <w:sz w:val="20"/>
                <w:szCs w:val="20"/>
              </w:rPr>
              <w:t xml:space="preserve"> частью 3 статьи 66 Федерального закона от 05.04.2013 №44-ФЗ,  а именно:</w:t>
            </w:r>
          </w:p>
          <w:p w:rsidR="00990583" w:rsidRPr="00191DD6" w:rsidRDefault="00990583" w:rsidP="00191DD6">
            <w:pPr>
              <w:jc w:val="both"/>
              <w:rPr>
                <w:noProof/>
                <w:color w:val="FF0000"/>
                <w:sz w:val="20"/>
                <w:szCs w:val="20"/>
              </w:rPr>
            </w:pPr>
            <w:r w:rsidRPr="00191DD6">
              <w:rPr>
                <w:noProof/>
                <w:sz w:val="20"/>
                <w:szCs w:val="20"/>
              </w:rPr>
              <w:t xml:space="preserve">- пункт 2. </w:t>
            </w:r>
            <w:r w:rsidR="00191DD6" w:rsidRPr="00191DD6">
              <w:rPr>
                <w:noProof/>
                <w:sz w:val="20"/>
                <w:szCs w:val="20"/>
              </w:rPr>
              <w:t>Компьютер офисный</w:t>
            </w:r>
            <w:r w:rsidRPr="00191DD6">
              <w:rPr>
                <w:noProof/>
                <w:sz w:val="20"/>
                <w:szCs w:val="20"/>
              </w:rPr>
              <w:t xml:space="preserve">: требуется </w:t>
            </w:r>
            <w:r w:rsidR="00191DD6" w:rsidRPr="00191DD6">
              <w:rPr>
                <w:noProof/>
                <w:sz w:val="20"/>
                <w:szCs w:val="20"/>
              </w:rPr>
              <w:t xml:space="preserve">–«центральный процессор: процессорный разъем </w:t>
            </w:r>
            <w:r w:rsidR="00191DD6" w:rsidRPr="00191DD6">
              <w:rPr>
                <w:noProof/>
                <w:sz w:val="20"/>
                <w:szCs w:val="20"/>
                <w:lang w:val="en-US"/>
              </w:rPr>
              <w:t>LGA</w:t>
            </w:r>
            <w:r w:rsidR="00191DD6" w:rsidRPr="00191DD6">
              <w:rPr>
                <w:noProof/>
                <w:sz w:val="20"/>
                <w:szCs w:val="20"/>
              </w:rPr>
              <w:t xml:space="preserve">1151», «материнская плата: процессорный разъем </w:t>
            </w:r>
            <w:r w:rsidR="00191DD6" w:rsidRPr="00191DD6">
              <w:rPr>
                <w:noProof/>
                <w:sz w:val="20"/>
                <w:szCs w:val="20"/>
                <w:lang w:val="en-US"/>
              </w:rPr>
              <w:t>LGA</w:t>
            </w:r>
            <w:r w:rsidR="00191DD6" w:rsidRPr="00191DD6">
              <w:rPr>
                <w:noProof/>
                <w:sz w:val="20"/>
                <w:szCs w:val="20"/>
              </w:rPr>
              <w:t xml:space="preserve">1151», участник предлагает – –«центральный процессор: процессорный разъем АМ4», «материнская плата: процессорный разъем АМ4». </w:t>
            </w:r>
          </w:p>
          <w:p w:rsidR="00990583" w:rsidRPr="00191DD6" w:rsidRDefault="00990583" w:rsidP="005F1CFC">
            <w:pPr>
              <w:ind w:right="127"/>
              <w:jc w:val="both"/>
              <w:rPr>
                <w:noProof/>
                <w:sz w:val="20"/>
                <w:szCs w:val="20"/>
              </w:rPr>
            </w:pPr>
            <w:r w:rsidRPr="00191DD6">
              <w:rPr>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w:t>
            </w:r>
            <w:r w:rsidR="00EE0335">
              <w:rPr>
                <w:noProof/>
                <w:sz w:val="20"/>
                <w:szCs w:val="20"/>
              </w:rPr>
              <w:t xml:space="preserve">ктронной форме, </w:t>
            </w:r>
            <w:bookmarkStart w:id="0" w:name="_GoBack"/>
            <w:bookmarkEnd w:id="0"/>
            <w:r w:rsidRPr="00191DD6">
              <w:rPr>
                <w:noProof/>
                <w:sz w:val="20"/>
                <w:szCs w:val="20"/>
              </w:rPr>
              <w:t xml:space="preserve">Части </w:t>
            </w:r>
            <w:r w:rsidRPr="00191DD6">
              <w:rPr>
                <w:noProof/>
                <w:sz w:val="20"/>
                <w:szCs w:val="20"/>
                <w:lang w:val="en-US"/>
              </w:rPr>
              <w:t>II</w:t>
            </w:r>
            <w:r w:rsidRPr="00191DD6">
              <w:rPr>
                <w:noProof/>
                <w:sz w:val="20"/>
                <w:szCs w:val="20"/>
              </w:rPr>
              <w:t>. Техническое задание.</w:t>
            </w:r>
          </w:p>
          <w:p w:rsidR="00990583" w:rsidRDefault="00990583" w:rsidP="005F1CFC">
            <w:pPr>
              <w:jc w:val="both"/>
              <w:rPr>
                <w:color w:val="FF0000"/>
                <w:spacing w:val="-6"/>
                <w:sz w:val="18"/>
                <w:szCs w:val="18"/>
                <w:lang w:eastAsia="en-US"/>
              </w:rPr>
            </w:pPr>
            <w:r w:rsidRPr="00191DD6">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33AB4" w:rsidTr="00713993">
        <w:trPr>
          <w:trHeight w:val="530"/>
        </w:trPr>
        <w:tc>
          <w:tcPr>
            <w:tcW w:w="6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D44A34" w:rsidP="002F704E">
            <w:pPr>
              <w:jc w:val="center"/>
              <w:rPr>
                <w:lang w:eastAsia="en-US"/>
              </w:rPr>
            </w:pPr>
            <w:r>
              <w:rPr>
                <w:lang w:eastAsia="en-US"/>
              </w:rPr>
              <w:t>3</w:t>
            </w:r>
          </w:p>
        </w:tc>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3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3AB4" w:rsidRDefault="00633AB4" w:rsidP="002F704E">
            <w:pPr>
              <w:rPr>
                <w:rFonts w:ascii="Calibri" w:eastAsia="Calibri" w:hAnsi="Calibri"/>
              </w:rPr>
            </w:pPr>
          </w:p>
        </w:tc>
      </w:tr>
      <w:tr w:rsidR="00990583" w:rsidTr="00713993">
        <w:trPr>
          <w:trHeight w:val="530"/>
        </w:trPr>
        <w:tc>
          <w:tcPr>
            <w:tcW w:w="6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0583" w:rsidRDefault="00990583" w:rsidP="002F704E">
            <w:pPr>
              <w:jc w:val="center"/>
              <w:rPr>
                <w:lang w:eastAsia="en-US"/>
              </w:rPr>
            </w:pPr>
            <w:r>
              <w:rPr>
                <w:lang w:eastAsia="en-US"/>
              </w:rPr>
              <w:lastRenderedPageBreak/>
              <w:t>4</w:t>
            </w:r>
          </w:p>
        </w:tc>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0583" w:rsidRDefault="00990583" w:rsidP="00990583">
            <w:pPr>
              <w:jc w:val="center"/>
            </w:pPr>
            <w:r w:rsidRPr="009545A5">
              <w:rPr>
                <w:spacing w:val="-6"/>
                <w:sz w:val="18"/>
                <w:szCs w:val="18"/>
                <w:lang w:eastAsia="en-US"/>
              </w:rPr>
              <w:t>допустить к участию в аукционе и признать участником аукциона</w:t>
            </w:r>
          </w:p>
        </w:tc>
        <w:tc>
          <w:tcPr>
            <w:tcW w:w="3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0583" w:rsidRDefault="00990583" w:rsidP="002F704E">
            <w:pPr>
              <w:rPr>
                <w:rFonts w:ascii="Calibri" w:eastAsia="Calibri" w:hAnsi="Calibri"/>
              </w:rPr>
            </w:pPr>
          </w:p>
        </w:tc>
      </w:tr>
      <w:tr w:rsidR="00990583" w:rsidTr="00713993">
        <w:trPr>
          <w:trHeight w:val="530"/>
        </w:trPr>
        <w:tc>
          <w:tcPr>
            <w:tcW w:w="6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0583" w:rsidRDefault="00990583" w:rsidP="002F704E">
            <w:pPr>
              <w:jc w:val="center"/>
              <w:rPr>
                <w:lang w:eastAsia="en-US"/>
              </w:rPr>
            </w:pPr>
            <w:r>
              <w:rPr>
                <w:lang w:eastAsia="en-US"/>
              </w:rPr>
              <w:t>5</w:t>
            </w:r>
          </w:p>
        </w:tc>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0583" w:rsidRDefault="00990583" w:rsidP="00990583">
            <w:pPr>
              <w:jc w:val="center"/>
            </w:pPr>
            <w:r w:rsidRPr="009545A5">
              <w:rPr>
                <w:spacing w:val="-6"/>
                <w:sz w:val="18"/>
                <w:szCs w:val="18"/>
                <w:lang w:eastAsia="en-US"/>
              </w:rPr>
              <w:t>допустить к участию в аукционе и признать участником аукциона</w:t>
            </w:r>
          </w:p>
        </w:tc>
        <w:tc>
          <w:tcPr>
            <w:tcW w:w="3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0583" w:rsidRDefault="00990583" w:rsidP="002F704E">
            <w:pPr>
              <w:rPr>
                <w:rFonts w:ascii="Calibri" w:eastAsia="Calibri" w:hAnsi="Calibri"/>
              </w:rPr>
            </w:pPr>
          </w:p>
        </w:tc>
      </w:tr>
    </w:tbl>
    <w:p w:rsidR="00633AB4" w:rsidRDefault="00633AB4" w:rsidP="00633AB4">
      <w:pPr>
        <w:tabs>
          <w:tab w:val="left" w:pos="426"/>
          <w:tab w:val="left" w:pos="567"/>
        </w:tabs>
        <w:ind w:left="284"/>
        <w:jc w:val="both"/>
      </w:pPr>
      <w:r w:rsidRPr="00742995">
        <w:t>6.</w:t>
      </w:r>
      <w:r>
        <w:rPr>
          <w:b/>
        </w:rPr>
        <w:t xml:space="preserve"> </w:t>
      </w:r>
      <w:r>
        <w:t xml:space="preserve">Настоящий протокол подлежит размещению на сайте оператора электронной площадки </w:t>
      </w:r>
      <w:hyperlink r:id="rId8" w:history="1">
        <w:r>
          <w:rPr>
            <w:rStyle w:val="a6"/>
          </w:rPr>
          <w:t>http://www.sberbank-ast.ru</w:t>
        </w:r>
      </w:hyperlink>
      <w:r>
        <w:t>.</w:t>
      </w:r>
    </w:p>
    <w:p w:rsidR="00633AB4" w:rsidRDefault="00633AB4" w:rsidP="00633AB4">
      <w:pPr>
        <w:jc w:val="center"/>
        <w:rPr>
          <w:noProof/>
        </w:rPr>
      </w:pPr>
    </w:p>
    <w:p w:rsidR="00633AB4" w:rsidRDefault="00633AB4" w:rsidP="00633AB4">
      <w:pPr>
        <w:jc w:val="center"/>
        <w:rPr>
          <w:noProof/>
        </w:rPr>
      </w:pPr>
      <w:r>
        <w:rPr>
          <w:noProof/>
        </w:rPr>
        <w:t>Сведения о решении</w:t>
      </w:r>
    </w:p>
    <w:p w:rsidR="00633AB4" w:rsidRDefault="00633AB4" w:rsidP="00633AB4">
      <w:pPr>
        <w:jc w:val="center"/>
        <w:rPr>
          <w:noProof/>
        </w:rPr>
      </w:pPr>
      <w:r>
        <w:rPr>
          <w:noProof/>
        </w:rPr>
        <w:t xml:space="preserve">членов комиссии о допуске участника закупки к участию в аукционе </w:t>
      </w:r>
    </w:p>
    <w:p w:rsidR="00633AB4" w:rsidRDefault="00633AB4" w:rsidP="00633AB4">
      <w:pPr>
        <w:jc w:val="center"/>
        <w:rPr>
          <w:noProof/>
        </w:rPr>
      </w:pPr>
      <w:r>
        <w:rPr>
          <w:noProof/>
        </w:rPr>
        <w:t>или об отказе их  в допуске к участию в аукционе</w:t>
      </w:r>
    </w:p>
    <w:p w:rsidR="00633AB4" w:rsidRDefault="00633AB4" w:rsidP="00633AB4">
      <w:pPr>
        <w:jc w:val="center"/>
        <w:rPr>
          <w:noProof/>
        </w:rPr>
      </w:pPr>
    </w:p>
    <w:tbl>
      <w:tblPr>
        <w:tblW w:w="10348" w:type="dxa"/>
        <w:tblInd w:w="392" w:type="dxa"/>
        <w:tblLayout w:type="fixed"/>
        <w:tblLook w:val="01E0" w:firstRow="1" w:lastRow="1" w:firstColumn="1" w:lastColumn="1" w:noHBand="0" w:noVBand="0"/>
      </w:tblPr>
      <w:tblGrid>
        <w:gridCol w:w="5529"/>
        <w:gridCol w:w="2126"/>
        <w:gridCol w:w="2693"/>
      </w:tblGrid>
      <w:tr w:rsidR="00633AB4"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Состав комиссии</w:t>
            </w:r>
          </w:p>
        </w:tc>
      </w:tr>
      <w:tr w:rsidR="00633AB4" w:rsidRPr="0042220A"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633AB4" w:rsidRPr="0042220A" w:rsidRDefault="00633AB4" w:rsidP="002F704E">
            <w:pPr>
              <w:jc w:val="both"/>
              <w:rPr>
                <w:noProof/>
                <w:sz w:val="16"/>
                <w:szCs w:val="16"/>
                <w:lang w:eastAsia="en-US"/>
              </w:rPr>
            </w:pPr>
            <w:r w:rsidRPr="0042220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Pr="0042220A"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42220A" w:rsidRDefault="00633AB4" w:rsidP="002F704E">
            <w:pPr>
              <w:spacing w:after="60" w:line="276" w:lineRule="auto"/>
              <w:jc w:val="center"/>
              <w:rPr>
                <w:noProof/>
                <w:lang w:eastAsia="en-US"/>
              </w:rPr>
            </w:pPr>
            <w:r w:rsidRPr="0042220A">
              <w:rPr>
                <w:noProof/>
                <w:lang w:eastAsia="en-US"/>
              </w:rPr>
              <w:t>С.Д. Голин</w:t>
            </w:r>
          </w:p>
        </w:tc>
      </w:tr>
      <w:tr w:rsidR="00633AB4" w:rsidRPr="0042220A"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42220A" w:rsidRDefault="00633AB4" w:rsidP="002F704E">
            <w:pPr>
              <w:jc w:val="both"/>
              <w:rPr>
                <w:lang w:eastAsia="en-US"/>
              </w:rPr>
            </w:pPr>
            <w:r w:rsidRPr="0042220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Pr="0042220A" w:rsidRDefault="00633AB4"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42220A" w:rsidRDefault="00633AB4" w:rsidP="002F704E">
            <w:pPr>
              <w:spacing w:after="60" w:line="276" w:lineRule="auto"/>
              <w:jc w:val="center"/>
              <w:rPr>
                <w:noProof/>
                <w:lang w:eastAsia="en-US"/>
              </w:rPr>
            </w:pPr>
            <w:r w:rsidRPr="0042220A">
              <w:rPr>
                <w:noProof/>
                <w:lang w:eastAsia="en-US"/>
              </w:rPr>
              <w:t>В.К.Бандурин</w:t>
            </w:r>
          </w:p>
        </w:tc>
      </w:tr>
      <w:tr w:rsidR="00633AB4" w:rsidRPr="0042220A"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42220A" w:rsidRDefault="00633AB4" w:rsidP="002F704E">
            <w:pPr>
              <w:jc w:val="both"/>
              <w:rPr>
                <w:lang w:eastAsia="en-US"/>
              </w:rPr>
            </w:pPr>
            <w:r w:rsidRPr="0042220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Pr="0042220A" w:rsidRDefault="00633AB4"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42220A" w:rsidRDefault="00633AB4" w:rsidP="002F704E">
            <w:pPr>
              <w:spacing w:after="60" w:line="276" w:lineRule="auto"/>
              <w:jc w:val="center"/>
              <w:rPr>
                <w:noProof/>
                <w:lang w:eastAsia="en-US"/>
              </w:rPr>
            </w:pPr>
            <w:r w:rsidRPr="0042220A">
              <w:rPr>
                <w:noProof/>
                <w:lang w:eastAsia="en-US"/>
              </w:rPr>
              <w:t>В.А.Климин</w:t>
            </w:r>
          </w:p>
        </w:tc>
      </w:tr>
      <w:tr w:rsidR="00633AB4" w:rsidRPr="0042220A"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42220A" w:rsidRDefault="00633AB4" w:rsidP="002F704E">
            <w:pPr>
              <w:jc w:val="both"/>
              <w:rPr>
                <w:noProof/>
                <w:sz w:val="16"/>
                <w:szCs w:val="16"/>
                <w:lang w:eastAsia="en-US"/>
              </w:rPr>
            </w:pPr>
            <w:r w:rsidRPr="0042220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Pr="0042220A" w:rsidRDefault="00633AB4" w:rsidP="002F704E">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42220A" w:rsidRDefault="00633AB4" w:rsidP="002F704E">
            <w:pPr>
              <w:spacing w:line="276" w:lineRule="auto"/>
              <w:jc w:val="center"/>
              <w:rPr>
                <w:rFonts w:eastAsia="Calibri"/>
                <w:lang w:eastAsia="en-US"/>
              </w:rPr>
            </w:pPr>
            <w:r w:rsidRPr="0042220A">
              <w:rPr>
                <w:rFonts w:eastAsia="Calibri"/>
                <w:lang w:eastAsia="en-US"/>
              </w:rPr>
              <w:t>Н.А. Морозова</w:t>
            </w:r>
          </w:p>
        </w:tc>
      </w:tr>
      <w:tr w:rsidR="00633AB4" w:rsidRPr="0042220A" w:rsidTr="002F704E">
        <w:tc>
          <w:tcPr>
            <w:tcW w:w="5529" w:type="dxa"/>
            <w:tcBorders>
              <w:top w:val="single" w:sz="4" w:space="0" w:color="auto"/>
              <w:left w:val="single" w:sz="4" w:space="0" w:color="auto"/>
              <w:bottom w:val="single" w:sz="4" w:space="0" w:color="auto"/>
              <w:right w:val="single" w:sz="4" w:space="0" w:color="auto"/>
            </w:tcBorders>
            <w:hideMark/>
          </w:tcPr>
          <w:p w:rsidR="00633AB4" w:rsidRPr="0042220A" w:rsidRDefault="00633AB4" w:rsidP="002F704E">
            <w:r w:rsidRPr="0042220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Pr="0042220A"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42220A" w:rsidRDefault="00633AB4" w:rsidP="002F704E">
            <w:pPr>
              <w:spacing w:line="276" w:lineRule="auto"/>
              <w:jc w:val="center"/>
              <w:rPr>
                <w:lang w:eastAsia="en-US"/>
              </w:rPr>
            </w:pPr>
            <w:r w:rsidRPr="0042220A">
              <w:rPr>
                <w:lang w:eastAsia="en-US"/>
              </w:rPr>
              <w:t>А.Т. Абдуллаев</w:t>
            </w:r>
          </w:p>
        </w:tc>
      </w:tr>
      <w:tr w:rsidR="0070557B" w:rsidRPr="0042220A" w:rsidTr="002F704E">
        <w:tc>
          <w:tcPr>
            <w:tcW w:w="5529" w:type="dxa"/>
            <w:tcBorders>
              <w:top w:val="single" w:sz="4" w:space="0" w:color="auto"/>
              <w:left w:val="single" w:sz="4" w:space="0" w:color="auto"/>
              <w:bottom w:val="single" w:sz="4" w:space="0" w:color="auto"/>
              <w:right w:val="single" w:sz="4" w:space="0" w:color="auto"/>
            </w:tcBorders>
          </w:tcPr>
          <w:p w:rsidR="0070557B" w:rsidRPr="0042220A" w:rsidRDefault="0070557B" w:rsidP="002763B0">
            <w:r w:rsidRPr="0042220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0557B" w:rsidRPr="0042220A" w:rsidRDefault="0070557B"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70557B" w:rsidRPr="0042220A" w:rsidRDefault="0070557B" w:rsidP="002F704E">
            <w:pPr>
              <w:spacing w:line="276" w:lineRule="auto"/>
              <w:jc w:val="center"/>
              <w:rPr>
                <w:lang w:eastAsia="en-US"/>
              </w:rPr>
            </w:pPr>
            <w:r w:rsidRPr="0042220A">
              <w:rPr>
                <w:lang w:eastAsia="en-US"/>
              </w:rPr>
              <w:t>Н.Б. Захарова</w:t>
            </w:r>
          </w:p>
        </w:tc>
      </w:tr>
    </w:tbl>
    <w:p w:rsidR="00633AB4" w:rsidRPr="0042220A" w:rsidRDefault="00633AB4" w:rsidP="00633AB4">
      <w:pPr>
        <w:jc w:val="both"/>
        <w:rPr>
          <w:b/>
          <w:color w:val="FF0000"/>
        </w:rPr>
      </w:pPr>
    </w:p>
    <w:p w:rsidR="00633AB4" w:rsidRPr="0042220A" w:rsidRDefault="00633AB4" w:rsidP="00633AB4">
      <w:pPr>
        <w:ind w:left="284"/>
        <w:jc w:val="both"/>
        <w:rPr>
          <w:b/>
        </w:rPr>
      </w:pPr>
      <w:r w:rsidRPr="0042220A">
        <w:rPr>
          <w:b/>
        </w:rPr>
        <w:t xml:space="preserve">Председатель комиссии:                                                                </w:t>
      </w:r>
      <w:r w:rsidRPr="0042220A">
        <w:rPr>
          <w:b/>
        </w:rPr>
        <w:tab/>
      </w:r>
      <w:r w:rsidRPr="0042220A">
        <w:rPr>
          <w:b/>
        </w:rPr>
        <w:tab/>
        <w:t xml:space="preserve">С.Д. </w:t>
      </w:r>
      <w:proofErr w:type="spellStart"/>
      <w:r w:rsidRPr="0042220A">
        <w:rPr>
          <w:b/>
        </w:rPr>
        <w:t>Голин</w:t>
      </w:r>
      <w:proofErr w:type="spellEnd"/>
    </w:p>
    <w:p w:rsidR="00633AB4" w:rsidRPr="0042220A" w:rsidRDefault="00633AB4" w:rsidP="00633AB4">
      <w:pPr>
        <w:ind w:left="284"/>
        <w:jc w:val="both"/>
        <w:rPr>
          <w:b/>
        </w:rPr>
      </w:pPr>
    </w:p>
    <w:p w:rsidR="00633AB4" w:rsidRPr="0042220A" w:rsidRDefault="00633AB4" w:rsidP="00633AB4">
      <w:pPr>
        <w:ind w:left="284"/>
        <w:jc w:val="both"/>
      </w:pPr>
      <w:r w:rsidRPr="0042220A">
        <w:rPr>
          <w:b/>
        </w:rPr>
        <w:t xml:space="preserve">Члены  комиссии                                                                                                                                                                                                </w:t>
      </w:r>
    </w:p>
    <w:p w:rsidR="00633AB4" w:rsidRPr="0042220A" w:rsidRDefault="00633AB4" w:rsidP="00633AB4">
      <w:pPr>
        <w:jc w:val="right"/>
      </w:pPr>
      <w:r w:rsidRPr="0042220A">
        <w:t xml:space="preserve">__________________В.К. </w:t>
      </w:r>
      <w:proofErr w:type="spellStart"/>
      <w:r w:rsidRPr="0042220A">
        <w:t>Бандурин</w:t>
      </w:r>
      <w:proofErr w:type="spellEnd"/>
    </w:p>
    <w:p w:rsidR="00633AB4" w:rsidRPr="0042220A" w:rsidRDefault="00633AB4" w:rsidP="00633AB4">
      <w:pPr>
        <w:jc w:val="right"/>
      </w:pPr>
      <w:r w:rsidRPr="0042220A">
        <w:t>________________</w:t>
      </w:r>
      <w:r w:rsidR="0070557B" w:rsidRPr="0042220A">
        <w:t>___</w:t>
      </w:r>
      <w:r w:rsidRPr="0042220A">
        <w:t xml:space="preserve"> В.А. </w:t>
      </w:r>
      <w:proofErr w:type="spellStart"/>
      <w:r w:rsidRPr="0042220A">
        <w:t>Климин</w:t>
      </w:r>
      <w:proofErr w:type="spellEnd"/>
    </w:p>
    <w:p w:rsidR="00633AB4" w:rsidRPr="0042220A" w:rsidRDefault="0070557B" w:rsidP="00633AB4">
      <w:pPr>
        <w:jc w:val="right"/>
      </w:pPr>
      <w:r w:rsidRPr="0042220A">
        <w:t>___________________</w:t>
      </w:r>
      <w:r w:rsidR="00633AB4" w:rsidRPr="0042220A">
        <w:t>Н.А. Морозова</w:t>
      </w:r>
    </w:p>
    <w:p w:rsidR="00633AB4" w:rsidRPr="0042220A" w:rsidRDefault="00633AB4" w:rsidP="00633AB4">
      <w:pPr>
        <w:jc w:val="right"/>
      </w:pPr>
      <w:r w:rsidRPr="0042220A">
        <w:tab/>
      </w:r>
      <w:r w:rsidRPr="0042220A">
        <w:tab/>
      </w:r>
      <w:r w:rsidRPr="0042220A">
        <w:tab/>
      </w:r>
      <w:r w:rsidRPr="0042220A">
        <w:tab/>
      </w:r>
      <w:r w:rsidRPr="0042220A">
        <w:tab/>
      </w:r>
      <w:r w:rsidRPr="0042220A">
        <w:tab/>
      </w:r>
      <w:r w:rsidRPr="0042220A">
        <w:tab/>
        <w:t xml:space="preserve">  __________________А.Т. Абдуллаев</w:t>
      </w:r>
    </w:p>
    <w:p w:rsidR="0070557B" w:rsidRPr="0042220A" w:rsidRDefault="0070557B" w:rsidP="00633AB4">
      <w:pPr>
        <w:jc w:val="right"/>
      </w:pPr>
      <w:r w:rsidRPr="0042220A">
        <w:t>__________________</w:t>
      </w:r>
      <w:r w:rsidRPr="0042220A">
        <w:rPr>
          <w:lang w:eastAsia="en-US"/>
        </w:rPr>
        <w:t xml:space="preserve"> Н.Б. Захарова</w:t>
      </w:r>
    </w:p>
    <w:p w:rsidR="00633AB4" w:rsidRPr="0042220A" w:rsidRDefault="00633AB4" w:rsidP="00633AB4"/>
    <w:p w:rsidR="0070557B" w:rsidRDefault="00633AB4" w:rsidP="0070557B">
      <w:pPr>
        <w:rPr>
          <w:bCs/>
        </w:rPr>
        <w:sectPr w:rsidR="0070557B" w:rsidSect="00713993">
          <w:pgSz w:w="11905" w:h="16837"/>
          <w:pgMar w:top="426" w:right="567" w:bottom="568" w:left="284" w:header="720" w:footer="720" w:gutter="284"/>
          <w:cols w:space="720"/>
          <w:docGrid w:linePitch="360"/>
        </w:sectPr>
      </w:pPr>
      <w:r w:rsidRPr="0042220A">
        <w:t xml:space="preserve">     Представитель </w:t>
      </w:r>
      <w:r w:rsidR="005B0BC7" w:rsidRPr="0042220A">
        <w:t>заказчика                                                                      _______________</w:t>
      </w:r>
      <w:proofErr w:type="spellStart"/>
      <w:r w:rsidR="005B0BC7" w:rsidRPr="0042220A">
        <w:t>И.А.Абросимова</w:t>
      </w:r>
      <w:proofErr w:type="spellEnd"/>
    </w:p>
    <w:p w:rsidR="00A419EF" w:rsidRPr="0088341F" w:rsidRDefault="00A419EF" w:rsidP="00A419EF">
      <w:pPr>
        <w:jc w:val="right"/>
        <w:rPr>
          <w:bCs/>
        </w:rPr>
      </w:pPr>
      <w:r w:rsidRPr="0088341F">
        <w:rPr>
          <w:bCs/>
        </w:rPr>
        <w:lastRenderedPageBreak/>
        <w:t xml:space="preserve">Приложение </w:t>
      </w:r>
    </w:p>
    <w:p w:rsidR="00A419EF" w:rsidRPr="0088341F" w:rsidRDefault="00A419EF" w:rsidP="00A419EF">
      <w:pPr>
        <w:jc w:val="right"/>
        <w:rPr>
          <w:bCs/>
        </w:rPr>
      </w:pPr>
      <w:r w:rsidRPr="0088341F">
        <w:rPr>
          <w:bCs/>
        </w:rPr>
        <w:t xml:space="preserve">                                                                                                            </w:t>
      </w:r>
      <w:r>
        <w:rPr>
          <w:bCs/>
        </w:rPr>
        <w:t xml:space="preserve">                </w:t>
      </w:r>
      <w:r w:rsidRPr="0088341F">
        <w:rPr>
          <w:bCs/>
        </w:rPr>
        <w:t xml:space="preserve">   к протоколу </w:t>
      </w:r>
      <w:r>
        <w:rPr>
          <w:bCs/>
        </w:rPr>
        <w:t xml:space="preserve"> р</w:t>
      </w:r>
      <w:r w:rsidRPr="0088341F">
        <w:rPr>
          <w:bCs/>
        </w:rPr>
        <w:t>ассмотрения заявок</w:t>
      </w:r>
    </w:p>
    <w:p w:rsidR="00A419EF" w:rsidRPr="0088341F" w:rsidRDefault="006837EC" w:rsidP="00A419EF">
      <w:pPr>
        <w:jc w:val="right"/>
        <w:rPr>
          <w:bCs/>
        </w:rPr>
      </w:pPr>
      <w:r>
        <w:rPr>
          <w:bCs/>
        </w:rPr>
        <w:t xml:space="preserve">на участие в </w:t>
      </w:r>
      <w:r w:rsidR="00A419EF" w:rsidRPr="0088341F">
        <w:rPr>
          <w:bCs/>
        </w:rPr>
        <w:t>аукцион</w:t>
      </w:r>
      <w:r>
        <w:rPr>
          <w:bCs/>
        </w:rPr>
        <w:t>е</w:t>
      </w:r>
      <w:r w:rsidR="00A419EF" w:rsidRPr="0088341F">
        <w:rPr>
          <w:bCs/>
        </w:rPr>
        <w:t xml:space="preserve"> в электронной форме</w:t>
      </w:r>
    </w:p>
    <w:p w:rsidR="00A419EF" w:rsidRPr="00640D0D" w:rsidRDefault="00A419EF" w:rsidP="00A419EF">
      <w:pPr>
        <w:jc w:val="right"/>
        <w:rPr>
          <w:bCs/>
        </w:rPr>
      </w:pPr>
      <w:r w:rsidRPr="0088341F">
        <w:rPr>
          <w:bCs/>
        </w:rPr>
        <w:t xml:space="preserve">от </w:t>
      </w:r>
      <w:r>
        <w:rPr>
          <w:bCs/>
        </w:rPr>
        <w:t xml:space="preserve">24 мая </w:t>
      </w:r>
      <w:r w:rsidRPr="0088341F">
        <w:rPr>
          <w:bCs/>
        </w:rPr>
        <w:t xml:space="preserve"> 201</w:t>
      </w:r>
      <w:r>
        <w:rPr>
          <w:bCs/>
        </w:rPr>
        <w:t>8</w:t>
      </w:r>
      <w:r w:rsidRPr="0088341F">
        <w:rPr>
          <w:bCs/>
        </w:rPr>
        <w:t xml:space="preserve"> г. </w:t>
      </w:r>
      <w:r w:rsidRPr="00664B6D">
        <w:rPr>
          <w:bCs/>
        </w:rPr>
        <w:t>№ 0187300005818000169-</w:t>
      </w:r>
      <w:r w:rsidRPr="00640D0D">
        <w:rPr>
          <w:bCs/>
        </w:rPr>
        <w:t>1</w:t>
      </w:r>
    </w:p>
    <w:p w:rsidR="00A419EF" w:rsidRDefault="00A419EF" w:rsidP="00A419EF">
      <w:pPr>
        <w:jc w:val="center"/>
        <w:rPr>
          <w:b/>
          <w:bCs/>
        </w:rPr>
      </w:pPr>
    </w:p>
    <w:p w:rsidR="00A419EF" w:rsidRPr="0088341F" w:rsidRDefault="00A419EF" w:rsidP="00A419EF">
      <w:pPr>
        <w:jc w:val="center"/>
        <w:rPr>
          <w:b/>
          <w:bCs/>
        </w:rPr>
      </w:pPr>
      <w:r w:rsidRPr="0088341F">
        <w:rPr>
          <w:b/>
          <w:bCs/>
        </w:rPr>
        <w:t>Таблица рассмотрения заявок</w:t>
      </w:r>
    </w:p>
    <w:p w:rsidR="00A419EF" w:rsidRDefault="006837EC" w:rsidP="00A419EF">
      <w:pPr>
        <w:jc w:val="center"/>
        <w:rPr>
          <w:b/>
          <w:bCs/>
        </w:rPr>
      </w:pPr>
      <w:r>
        <w:rPr>
          <w:b/>
          <w:bCs/>
        </w:rPr>
        <w:t xml:space="preserve">на участие в </w:t>
      </w:r>
      <w:r w:rsidR="00A419EF" w:rsidRPr="0088341F">
        <w:rPr>
          <w:b/>
          <w:bCs/>
        </w:rPr>
        <w:t>аукцион</w:t>
      </w:r>
      <w:r>
        <w:rPr>
          <w:b/>
          <w:bCs/>
        </w:rPr>
        <w:t>е</w:t>
      </w:r>
      <w:r w:rsidR="00A419EF" w:rsidRPr="0088341F">
        <w:rPr>
          <w:b/>
          <w:bCs/>
        </w:rPr>
        <w:t xml:space="preserve"> в электронной форме </w:t>
      </w:r>
      <w:r w:rsidR="00A419EF" w:rsidRPr="004C5241">
        <w:rPr>
          <w:b/>
          <w:bCs/>
        </w:rPr>
        <w:t>среди субъектов малого предпринимательства и социально ориентированных некоммерческих организаций на право заключения муниципального контра</w:t>
      </w:r>
      <w:r w:rsidR="00A419EF">
        <w:rPr>
          <w:b/>
          <w:bCs/>
        </w:rPr>
        <w:t xml:space="preserve">кта </w:t>
      </w:r>
      <w:r w:rsidR="00A419EF" w:rsidRPr="004C5241">
        <w:rPr>
          <w:b/>
          <w:bCs/>
        </w:rPr>
        <w:t xml:space="preserve">на поставку </w:t>
      </w:r>
      <w:r w:rsidR="00A419EF" w:rsidRPr="00664B6D">
        <w:rPr>
          <w:b/>
          <w:bCs/>
        </w:rPr>
        <w:t>автоматизированного рабочего места</w:t>
      </w:r>
    </w:p>
    <w:p w:rsidR="00A419EF" w:rsidRPr="0088341F" w:rsidRDefault="00A419EF" w:rsidP="00A419EF">
      <w:pPr>
        <w:jc w:val="center"/>
        <w:rPr>
          <w:b/>
          <w:bCs/>
        </w:rPr>
      </w:pPr>
    </w:p>
    <w:p w:rsidR="00A419EF" w:rsidRDefault="00A419EF" w:rsidP="00A419EF">
      <w:r>
        <w:t xml:space="preserve">     </w:t>
      </w:r>
      <w:r w:rsidRPr="0088341F">
        <w:t>Заказчик: Муниципальное казенное учреждение «Служба обеспечения о</w:t>
      </w:r>
      <w:r>
        <w:t>рганов местного самоуправления»</w:t>
      </w:r>
    </w:p>
    <w:tbl>
      <w:tblPr>
        <w:tblW w:w="16066"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985"/>
        <w:gridCol w:w="426"/>
        <w:gridCol w:w="1559"/>
        <w:gridCol w:w="4394"/>
        <w:gridCol w:w="567"/>
        <w:gridCol w:w="567"/>
        <w:gridCol w:w="2977"/>
        <w:gridCol w:w="1276"/>
        <w:gridCol w:w="1134"/>
        <w:gridCol w:w="1133"/>
        <w:gridCol w:w="48"/>
      </w:tblGrid>
      <w:tr w:rsidR="00A0309C" w:rsidRPr="004C5241" w:rsidTr="00A0309C">
        <w:tc>
          <w:tcPr>
            <w:tcW w:w="1985" w:type="dxa"/>
            <w:vMerge w:val="restart"/>
            <w:tcBorders>
              <w:top w:val="single" w:sz="8" w:space="0" w:color="auto"/>
              <w:left w:val="single" w:sz="8" w:space="0" w:color="auto"/>
              <w:right w:val="single" w:sz="8" w:space="0" w:color="auto"/>
            </w:tcBorders>
            <w:vAlign w:val="center"/>
            <w:hideMark/>
          </w:tcPr>
          <w:p w:rsidR="00A419EF" w:rsidRPr="004C5241" w:rsidRDefault="00A419EF" w:rsidP="005F1CFC">
            <w:pPr>
              <w:rPr>
                <w:sz w:val="18"/>
                <w:szCs w:val="18"/>
              </w:rPr>
            </w:pPr>
            <w:r w:rsidRPr="004C5241">
              <w:rPr>
                <w:sz w:val="18"/>
                <w:szCs w:val="18"/>
              </w:rPr>
              <w:t>Первая часть заявки на участие в электронном аукционе должна содержать следующие сведения:</w:t>
            </w:r>
          </w:p>
          <w:p w:rsidR="00A419EF" w:rsidRPr="004C5241" w:rsidRDefault="00A419EF" w:rsidP="005F1CFC">
            <w:pPr>
              <w:rPr>
                <w:sz w:val="18"/>
                <w:szCs w:val="18"/>
              </w:rPr>
            </w:pPr>
            <w:r w:rsidRPr="004C5241">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II. </w:t>
            </w:r>
            <w:proofErr w:type="gramStart"/>
            <w:r w:rsidRPr="004C5241">
              <w:rPr>
                <w:sz w:val="18"/>
                <w:szCs w:val="18"/>
              </w:rPr>
              <w:t>«Техническое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6" w:type="dxa"/>
            <w:vMerge w:val="restart"/>
            <w:tcBorders>
              <w:top w:val="single" w:sz="8" w:space="0" w:color="auto"/>
              <w:left w:val="single" w:sz="8" w:space="0" w:color="auto"/>
              <w:bottom w:val="single" w:sz="8" w:space="0" w:color="auto"/>
              <w:right w:val="single" w:sz="8" w:space="0" w:color="auto"/>
            </w:tcBorders>
            <w:hideMark/>
          </w:tcPr>
          <w:p w:rsidR="00A419EF" w:rsidRPr="004C5241" w:rsidRDefault="00A419EF" w:rsidP="005F1CFC">
            <w:pPr>
              <w:ind w:left="-108" w:right="-108"/>
              <w:jc w:val="center"/>
              <w:rPr>
                <w:sz w:val="18"/>
                <w:szCs w:val="18"/>
              </w:rPr>
            </w:pPr>
            <w:r w:rsidRPr="004C5241">
              <w:rPr>
                <w:sz w:val="18"/>
                <w:szCs w:val="18"/>
              </w:rPr>
              <w:t xml:space="preserve">№ </w:t>
            </w:r>
            <w:proofErr w:type="gramStart"/>
            <w:r w:rsidRPr="004C5241">
              <w:rPr>
                <w:sz w:val="18"/>
                <w:szCs w:val="18"/>
              </w:rPr>
              <w:t>п</w:t>
            </w:r>
            <w:proofErr w:type="gramEnd"/>
            <w:r w:rsidRPr="004C5241">
              <w:rPr>
                <w:sz w:val="18"/>
                <w:szCs w:val="18"/>
              </w:rPr>
              <w:t>/п</w:t>
            </w:r>
          </w:p>
        </w:tc>
        <w:tc>
          <w:tcPr>
            <w:tcW w:w="1559" w:type="dxa"/>
            <w:vMerge w:val="restart"/>
            <w:tcBorders>
              <w:top w:val="single" w:sz="8" w:space="0" w:color="auto"/>
              <w:left w:val="single" w:sz="8" w:space="0" w:color="auto"/>
              <w:right w:val="single" w:sz="8" w:space="0" w:color="auto"/>
            </w:tcBorders>
            <w:vAlign w:val="center"/>
          </w:tcPr>
          <w:p w:rsidR="00A419EF" w:rsidRPr="004C5241" w:rsidRDefault="00A419EF" w:rsidP="005F1CFC">
            <w:pPr>
              <w:jc w:val="center"/>
              <w:rPr>
                <w:sz w:val="18"/>
                <w:szCs w:val="18"/>
              </w:rPr>
            </w:pPr>
            <w:r w:rsidRPr="004C5241">
              <w:rPr>
                <w:sz w:val="18"/>
                <w:szCs w:val="18"/>
              </w:rPr>
              <w:t>Наименование</w:t>
            </w:r>
          </w:p>
        </w:tc>
        <w:tc>
          <w:tcPr>
            <w:tcW w:w="4394" w:type="dxa"/>
            <w:vMerge w:val="restart"/>
            <w:tcBorders>
              <w:top w:val="single" w:sz="8" w:space="0" w:color="auto"/>
              <w:left w:val="single" w:sz="8" w:space="0" w:color="auto"/>
              <w:bottom w:val="single" w:sz="8" w:space="0" w:color="auto"/>
              <w:right w:val="single" w:sz="8" w:space="0" w:color="auto"/>
            </w:tcBorders>
            <w:vAlign w:val="center"/>
            <w:hideMark/>
          </w:tcPr>
          <w:p w:rsidR="00A419EF" w:rsidRPr="004C5241" w:rsidRDefault="00A419EF" w:rsidP="005F1CFC">
            <w:pPr>
              <w:rPr>
                <w:sz w:val="18"/>
                <w:szCs w:val="18"/>
              </w:rPr>
            </w:pPr>
            <w:r w:rsidRPr="004C5241">
              <w:rPr>
                <w:sz w:val="18"/>
                <w:szCs w:val="18"/>
              </w:rPr>
              <w:t>Характеристика</w:t>
            </w:r>
          </w:p>
        </w:tc>
        <w:tc>
          <w:tcPr>
            <w:tcW w:w="567" w:type="dxa"/>
            <w:vMerge w:val="restart"/>
            <w:tcBorders>
              <w:top w:val="single" w:sz="8" w:space="0" w:color="auto"/>
              <w:left w:val="single" w:sz="8" w:space="0" w:color="auto"/>
              <w:bottom w:val="single" w:sz="8" w:space="0" w:color="auto"/>
              <w:right w:val="single" w:sz="8" w:space="0" w:color="auto"/>
            </w:tcBorders>
            <w:hideMark/>
          </w:tcPr>
          <w:p w:rsidR="00A419EF" w:rsidRPr="004C5241" w:rsidRDefault="00A419EF" w:rsidP="00A0309C">
            <w:pPr>
              <w:jc w:val="center"/>
              <w:rPr>
                <w:sz w:val="18"/>
                <w:szCs w:val="18"/>
              </w:rPr>
            </w:pPr>
            <w:r w:rsidRPr="004C5241">
              <w:rPr>
                <w:sz w:val="18"/>
                <w:szCs w:val="18"/>
              </w:rPr>
              <w:t>Ед. изм.</w:t>
            </w:r>
          </w:p>
        </w:tc>
        <w:tc>
          <w:tcPr>
            <w:tcW w:w="567" w:type="dxa"/>
            <w:vMerge w:val="restart"/>
            <w:tcBorders>
              <w:top w:val="single" w:sz="8" w:space="0" w:color="auto"/>
              <w:left w:val="single" w:sz="8" w:space="0" w:color="auto"/>
              <w:bottom w:val="single" w:sz="8" w:space="0" w:color="auto"/>
              <w:right w:val="single" w:sz="8" w:space="0" w:color="auto"/>
            </w:tcBorders>
            <w:hideMark/>
          </w:tcPr>
          <w:p w:rsidR="00A419EF" w:rsidRPr="004C5241" w:rsidRDefault="00A419EF" w:rsidP="00A0309C">
            <w:pPr>
              <w:jc w:val="center"/>
              <w:rPr>
                <w:sz w:val="18"/>
                <w:szCs w:val="18"/>
              </w:rPr>
            </w:pPr>
            <w:r w:rsidRPr="004C5241">
              <w:rPr>
                <w:sz w:val="18"/>
                <w:szCs w:val="18"/>
              </w:rPr>
              <w:t>Кол-во</w:t>
            </w:r>
          </w:p>
        </w:tc>
        <w:tc>
          <w:tcPr>
            <w:tcW w:w="6568" w:type="dxa"/>
            <w:gridSpan w:val="5"/>
            <w:tcBorders>
              <w:top w:val="single" w:sz="8" w:space="0" w:color="auto"/>
              <w:left w:val="single" w:sz="8" w:space="0" w:color="auto"/>
              <w:bottom w:val="single" w:sz="8" w:space="0" w:color="auto"/>
              <w:right w:val="single" w:sz="8" w:space="0" w:color="auto"/>
            </w:tcBorders>
            <w:vAlign w:val="center"/>
            <w:hideMark/>
          </w:tcPr>
          <w:p w:rsidR="00A419EF" w:rsidRPr="004C5241" w:rsidRDefault="00A419EF" w:rsidP="005F1CFC">
            <w:pPr>
              <w:jc w:val="center"/>
              <w:rPr>
                <w:sz w:val="18"/>
                <w:szCs w:val="18"/>
              </w:rPr>
            </w:pPr>
            <w:r w:rsidRPr="004C5241">
              <w:rPr>
                <w:sz w:val="18"/>
                <w:szCs w:val="18"/>
              </w:rPr>
              <w:t>Номер заявки</w:t>
            </w:r>
          </w:p>
        </w:tc>
      </w:tr>
      <w:tr w:rsidR="00A0309C" w:rsidRPr="004C5241" w:rsidTr="00A0309C">
        <w:trPr>
          <w:gridAfter w:val="1"/>
          <w:wAfter w:w="48" w:type="dxa"/>
        </w:trPr>
        <w:tc>
          <w:tcPr>
            <w:tcW w:w="1985" w:type="dxa"/>
            <w:vMerge/>
            <w:tcBorders>
              <w:left w:val="single" w:sz="8" w:space="0" w:color="auto"/>
              <w:right w:val="single" w:sz="8" w:space="0" w:color="auto"/>
            </w:tcBorders>
            <w:vAlign w:val="center"/>
            <w:hideMark/>
          </w:tcPr>
          <w:p w:rsidR="00A419EF" w:rsidRPr="004C5241" w:rsidRDefault="00A419EF" w:rsidP="005F1CFC">
            <w:pPr>
              <w:rPr>
                <w:sz w:val="18"/>
                <w:szCs w:val="18"/>
              </w:rPr>
            </w:pPr>
          </w:p>
        </w:tc>
        <w:tc>
          <w:tcPr>
            <w:tcW w:w="426" w:type="dxa"/>
            <w:vMerge/>
            <w:tcBorders>
              <w:top w:val="single" w:sz="8" w:space="0" w:color="auto"/>
              <w:left w:val="single" w:sz="8" w:space="0" w:color="auto"/>
              <w:bottom w:val="single" w:sz="8" w:space="0" w:color="auto"/>
              <w:right w:val="single" w:sz="8" w:space="0" w:color="auto"/>
            </w:tcBorders>
            <w:vAlign w:val="center"/>
            <w:hideMark/>
          </w:tcPr>
          <w:p w:rsidR="00A419EF" w:rsidRPr="004C5241" w:rsidRDefault="00A419EF" w:rsidP="005F1CFC">
            <w:pPr>
              <w:rPr>
                <w:sz w:val="18"/>
                <w:szCs w:val="18"/>
              </w:rPr>
            </w:pPr>
          </w:p>
        </w:tc>
        <w:tc>
          <w:tcPr>
            <w:tcW w:w="1559" w:type="dxa"/>
            <w:vMerge/>
            <w:tcBorders>
              <w:left w:val="single" w:sz="8" w:space="0" w:color="auto"/>
              <w:bottom w:val="single" w:sz="8" w:space="0" w:color="auto"/>
              <w:right w:val="single" w:sz="8" w:space="0" w:color="auto"/>
            </w:tcBorders>
          </w:tcPr>
          <w:p w:rsidR="00A419EF" w:rsidRPr="004C5241" w:rsidRDefault="00A419EF" w:rsidP="005F1CFC">
            <w:pPr>
              <w:rPr>
                <w:sz w:val="18"/>
                <w:szCs w:val="18"/>
              </w:rPr>
            </w:pPr>
          </w:p>
        </w:tc>
        <w:tc>
          <w:tcPr>
            <w:tcW w:w="4394" w:type="dxa"/>
            <w:vMerge/>
            <w:tcBorders>
              <w:top w:val="single" w:sz="8" w:space="0" w:color="auto"/>
              <w:left w:val="single" w:sz="8" w:space="0" w:color="auto"/>
              <w:bottom w:val="single" w:sz="8" w:space="0" w:color="auto"/>
              <w:right w:val="single" w:sz="8" w:space="0" w:color="auto"/>
            </w:tcBorders>
            <w:vAlign w:val="center"/>
            <w:hideMark/>
          </w:tcPr>
          <w:p w:rsidR="00A419EF" w:rsidRPr="004C5241" w:rsidRDefault="00A419EF" w:rsidP="005F1CFC">
            <w:pPr>
              <w:rPr>
                <w:sz w:val="18"/>
                <w:szCs w:val="18"/>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A419EF" w:rsidRPr="004C5241" w:rsidRDefault="00A419EF" w:rsidP="005F1CFC">
            <w:pPr>
              <w:rPr>
                <w:sz w:val="18"/>
                <w:szCs w:val="18"/>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A419EF" w:rsidRPr="004C5241" w:rsidRDefault="00A419EF" w:rsidP="005F1CFC">
            <w:pPr>
              <w:rPr>
                <w:sz w:val="18"/>
                <w:szCs w:val="18"/>
              </w:rPr>
            </w:pPr>
          </w:p>
        </w:tc>
        <w:tc>
          <w:tcPr>
            <w:tcW w:w="2977" w:type="dxa"/>
            <w:tcBorders>
              <w:top w:val="single" w:sz="8" w:space="0" w:color="auto"/>
              <w:left w:val="single" w:sz="8" w:space="0" w:color="auto"/>
              <w:bottom w:val="single" w:sz="8" w:space="0" w:color="auto"/>
              <w:right w:val="single" w:sz="8" w:space="0" w:color="auto"/>
            </w:tcBorders>
            <w:hideMark/>
          </w:tcPr>
          <w:p w:rsidR="00A419EF" w:rsidRPr="004C5241" w:rsidRDefault="00A419EF" w:rsidP="00FA38DD">
            <w:pPr>
              <w:jc w:val="center"/>
              <w:rPr>
                <w:sz w:val="18"/>
                <w:szCs w:val="18"/>
              </w:rPr>
            </w:pPr>
            <w:r w:rsidRPr="004C5241">
              <w:rPr>
                <w:sz w:val="18"/>
                <w:szCs w:val="18"/>
              </w:rPr>
              <w:t>1</w:t>
            </w:r>
          </w:p>
        </w:tc>
        <w:tc>
          <w:tcPr>
            <w:tcW w:w="1276" w:type="dxa"/>
            <w:tcBorders>
              <w:top w:val="single" w:sz="8" w:space="0" w:color="auto"/>
              <w:left w:val="single" w:sz="8" w:space="0" w:color="auto"/>
              <w:bottom w:val="single" w:sz="8" w:space="0" w:color="auto"/>
              <w:right w:val="single" w:sz="8" w:space="0" w:color="auto"/>
            </w:tcBorders>
          </w:tcPr>
          <w:p w:rsidR="00A419EF" w:rsidRPr="004C5241" w:rsidRDefault="00A419EF" w:rsidP="00FA38DD">
            <w:pPr>
              <w:jc w:val="center"/>
              <w:rPr>
                <w:sz w:val="18"/>
                <w:szCs w:val="18"/>
              </w:rPr>
            </w:pPr>
            <w:r>
              <w:rPr>
                <w:sz w:val="18"/>
                <w:szCs w:val="18"/>
              </w:rPr>
              <w:t>3</w:t>
            </w:r>
          </w:p>
        </w:tc>
        <w:tc>
          <w:tcPr>
            <w:tcW w:w="1134" w:type="dxa"/>
          </w:tcPr>
          <w:p w:rsidR="00A419EF" w:rsidRPr="004C5241" w:rsidRDefault="00A419EF" w:rsidP="00FA38DD">
            <w:pPr>
              <w:jc w:val="center"/>
              <w:rPr>
                <w:sz w:val="18"/>
                <w:szCs w:val="18"/>
              </w:rPr>
            </w:pPr>
            <w:r>
              <w:rPr>
                <w:sz w:val="18"/>
                <w:szCs w:val="18"/>
              </w:rPr>
              <w:t>4</w:t>
            </w:r>
          </w:p>
        </w:tc>
        <w:tc>
          <w:tcPr>
            <w:tcW w:w="1133" w:type="dxa"/>
          </w:tcPr>
          <w:p w:rsidR="00A419EF" w:rsidRPr="004C5241" w:rsidRDefault="00A419EF" w:rsidP="00FA38DD">
            <w:pPr>
              <w:jc w:val="center"/>
              <w:rPr>
                <w:sz w:val="18"/>
                <w:szCs w:val="18"/>
              </w:rPr>
            </w:pPr>
            <w:r>
              <w:rPr>
                <w:sz w:val="18"/>
                <w:szCs w:val="18"/>
              </w:rPr>
              <w:t>5</w:t>
            </w:r>
          </w:p>
        </w:tc>
      </w:tr>
      <w:tr w:rsidR="00A0309C" w:rsidRPr="004C5241" w:rsidTr="00A0309C">
        <w:trPr>
          <w:gridAfter w:val="1"/>
          <w:wAfter w:w="48" w:type="dxa"/>
          <w:trHeight w:val="964"/>
        </w:trPr>
        <w:tc>
          <w:tcPr>
            <w:tcW w:w="1985" w:type="dxa"/>
            <w:vMerge/>
            <w:tcBorders>
              <w:left w:val="single" w:sz="8" w:space="0" w:color="auto"/>
              <w:right w:val="single" w:sz="8" w:space="0" w:color="auto"/>
            </w:tcBorders>
            <w:vAlign w:val="center"/>
            <w:hideMark/>
          </w:tcPr>
          <w:p w:rsidR="00A419EF" w:rsidRPr="004C5241" w:rsidRDefault="00A419EF" w:rsidP="005F1CFC">
            <w:pPr>
              <w:rPr>
                <w:sz w:val="18"/>
                <w:szCs w:val="18"/>
              </w:rPr>
            </w:pPr>
          </w:p>
        </w:tc>
        <w:tc>
          <w:tcPr>
            <w:tcW w:w="426" w:type="dxa"/>
            <w:tcBorders>
              <w:top w:val="single" w:sz="8" w:space="0" w:color="auto"/>
              <w:left w:val="single" w:sz="8" w:space="0" w:color="auto"/>
              <w:bottom w:val="single" w:sz="8" w:space="0" w:color="auto"/>
              <w:right w:val="single" w:sz="8" w:space="0" w:color="auto"/>
            </w:tcBorders>
            <w:vAlign w:val="center"/>
            <w:hideMark/>
          </w:tcPr>
          <w:p w:rsidR="00A419EF" w:rsidRPr="004C5241" w:rsidRDefault="00A419EF" w:rsidP="005F1CFC">
            <w:pPr>
              <w:jc w:val="center"/>
              <w:rPr>
                <w:sz w:val="18"/>
                <w:szCs w:val="18"/>
              </w:rPr>
            </w:pPr>
            <w:r w:rsidRPr="004C5241">
              <w:rPr>
                <w:sz w:val="18"/>
                <w:szCs w:val="18"/>
              </w:rPr>
              <w:t>1</w:t>
            </w:r>
          </w:p>
        </w:tc>
        <w:tc>
          <w:tcPr>
            <w:tcW w:w="1559" w:type="dxa"/>
            <w:tcBorders>
              <w:top w:val="single" w:sz="8" w:space="0" w:color="auto"/>
              <w:left w:val="single" w:sz="8" w:space="0" w:color="auto"/>
              <w:bottom w:val="single" w:sz="8" w:space="0" w:color="auto"/>
              <w:right w:val="single" w:sz="8" w:space="0" w:color="auto"/>
            </w:tcBorders>
            <w:vAlign w:val="center"/>
          </w:tcPr>
          <w:p w:rsidR="00A419EF" w:rsidRDefault="00A419EF" w:rsidP="005F1CFC">
            <w:pPr>
              <w:spacing w:after="60" w:line="276" w:lineRule="auto"/>
              <w:jc w:val="center"/>
              <w:rPr>
                <w:lang w:eastAsia="en-US"/>
              </w:rPr>
            </w:pPr>
            <w:r w:rsidRPr="00664B6D">
              <w:rPr>
                <w:lang w:eastAsia="en-US"/>
              </w:rPr>
              <w:t>Монитор</w:t>
            </w:r>
          </w:p>
        </w:tc>
        <w:tc>
          <w:tcPr>
            <w:tcW w:w="4394" w:type="dxa"/>
            <w:tcBorders>
              <w:top w:val="single" w:sz="8" w:space="0" w:color="auto"/>
              <w:left w:val="single" w:sz="8" w:space="0" w:color="auto"/>
              <w:bottom w:val="single" w:sz="8" w:space="0" w:color="auto"/>
              <w:right w:val="single" w:sz="8" w:space="0" w:color="auto"/>
            </w:tcBorders>
            <w:vAlign w:val="center"/>
          </w:tcPr>
          <w:p w:rsidR="00A419EF" w:rsidRPr="00A419EF" w:rsidRDefault="00A419EF" w:rsidP="00A419EF">
            <w:pPr>
              <w:jc w:val="both"/>
              <w:rPr>
                <w:sz w:val="20"/>
                <w:szCs w:val="20"/>
                <w:lang w:eastAsia="en-US"/>
              </w:rPr>
            </w:pPr>
            <w:r w:rsidRPr="00A419EF">
              <w:rPr>
                <w:sz w:val="20"/>
                <w:szCs w:val="20"/>
                <w:lang w:eastAsia="en-US"/>
              </w:rPr>
              <w:t>Монитор широкоформатный</w:t>
            </w:r>
          </w:p>
          <w:p w:rsidR="00A419EF" w:rsidRPr="00A419EF" w:rsidRDefault="00A419EF" w:rsidP="00A419EF">
            <w:pPr>
              <w:jc w:val="both"/>
              <w:rPr>
                <w:sz w:val="20"/>
                <w:szCs w:val="20"/>
                <w:u w:val="single"/>
                <w:lang w:eastAsia="en-US"/>
              </w:rPr>
            </w:pPr>
            <w:r w:rsidRPr="00A419EF">
              <w:rPr>
                <w:sz w:val="20"/>
                <w:szCs w:val="20"/>
                <w:u w:val="single"/>
                <w:lang w:eastAsia="en-US"/>
              </w:rPr>
              <w:t>Характеристики устройства:</w:t>
            </w:r>
          </w:p>
          <w:p w:rsidR="00A419EF" w:rsidRPr="00A419EF" w:rsidRDefault="00A419EF" w:rsidP="00A419EF">
            <w:pPr>
              <w:jc w:val="both"/>
              <w:rPr>
                <w:sz w:val="20"/>
                <w:szCs w:val="20"/>
                <w:lang w:eastAsia="en-US"/>
              </w:rPr>
            </w:pPr>
            <w:r w:rsidRPr="00A419EF">
              <w:rPr>
                <w:sz w:val="20"/>
                <w:szCs w:val="20"/>
                <w:lang w:eastAsia="en-US"/>
              </w:rPr>
              <w:t>- размер диагонали не менее 23,8 дюймов, широкоформатный, со светодиодной подсветкой;</w:t>
            </w:r>
          </w:p>
          <w:p w:rsidR="00A419EF" w:rsidRPr="00A419EF" w:rsidRDefault="00A419EF" w:rsidP="00A419EF">
            <w:pPr>
              <w:jc w:val="both"/>
              <w:rPr>
                <w:sz w:val="20"/>
                <w:szCs w:val="20"/>
                <w:lang w:eastAsia="en-US"/>
              </w:rPr>
            </w:pPr>
            <w:r w:rsidRPr="00A419EF">
              <w:rPr>
                <w:sz w:val="20"/>
                <w:szCs w:val="20"/>
                <w:lang w:eastAsia="en-US"/>
              </w:rPr>
              <w:t xml:space="preserve">- тип матрицы </w:t>
            </w:r>
            <w:r w:rsidRPr="00A419EF">
              <w:rPr>
                <w:sz w:val="20"/>
                <w:szCs w:val="20"/>
                <w:lang w:val="en-US" w:eastAsia="en-US"/>
              </w:rPr>
              <w:t>TFT</w:t>
            </w:r>
            <w:r w:rsidRPr="00A419EF">
              <w:rPr>
                <w:sz w:val="20"/>
                <w:szCs w:val="20"/>
                <w:lang w:eastAsia="en-US"/>
              </w:rPr>
              <w:t xml:space="preserve"> </w:t>
            </w:r>
            <w:r w:rsidRPr="00A419EF">
              <w:rPr>
                <w:sz w:val="20"/>
                <w:szCs w:val="20"/>
                <w:lang w:val="en-US" w:eastAsia="en-US"/>
              </w:rPr>
              <w:t>IPS</w:t>
            </w:r>
          </w:p>
          <w:p w:rsidR="00A419EF" w:rsidRPr="00A419EF" w:rsidRDefault="00A419EF" w:rsidP="00A419EF">
            <w:pPr>
              <w:jc w:val="both"/>
              <w:rPr>
                <w:sz w:val="20"/>
                <w:szCs w:val="20"/>
                <w:lang w:eastAsia="en-US"/>
              </w:rPr>
            </w:pPr>
            <w:r w:rsidRPr="00A419EF">
              <w:rPr>
                <w:sz w:val="20"/>
                <w:szCs w:val="20"/>
                <w:lang w:eastAsia="en-US"/>
              </w:rPr>
              <w:t>- оптимальное разрешение экрана не менее 1920x1080 точек;</w:t>
            </w:r>
          </w:p>
          <w:p w:rsidR="00A419EF" w:rsidRPr="00A419EF" w:rsidRDefault="00A419EF" w:rsidP="00A419EF">
            <w:pPr>
              <w:jc w:val="both"/>
              <w:rPr>
                <w:sz w:val="20"/>
                <w:szCs w:val="20"/>
                <w:lang w:eastAsia="en-US"/>
              </w:rPr>
            </w:pPr>
            <w:r w:rsidRPr="00A419EF">
              <w:rPr>
                <w:sz w:val="20"/>
                <w:szCs w:val="20"/>
                <w:lang w:eastAsia="en-US"/>
              </w:rPr>
              <w:t>- формат экрана 16:9;</w:t>
            </w:r>
          </w:p>
          <w:p w:rsidR="00A419EF" w:rsidRPr="00A419EF" w:rsidRDefault="00A419EF" w:rsidP="00A419EF">
            <w:pPr>
              <w:jc w:val="both"/>
              <w:rPr>
                <w:sz w:val="20"/>
                <w:szCs w:val="20"/>
                <w:lang w:eastAsia="en-US"/>
              </w:rPr>
            </w:pPr>
            <w:r w:rsidRPr="00A419EF">
              <w:rPr>
                <w:sz w:val="20"/>
                <w:szCs w:val="20"/>
                <w:lang w:eastAsia="en-US"/>
              </w:rPr>
              <w:t>- поддержка не менее 16,7 млн. цветов;</w:t>
            </w:r>
          </w:p>
          <w:p w:rsidR="00A419EF" w:rsidRPr="00A419EF" w:rsidRDefault="00A419EF" w:rsidP="00A419EF">
            <w:pPr>
              <w:jc w:val="both"/>
              <w:rPr>
                <w:sz w:val="20"/>
                <w:szCs w:val="20"/>
                <w:lang w:eastAsia="en-US"/>
              </w:rPr>
            </w:pPr>
            <w:r w:rsidRPr="00A419EF">
              <w:rPr>
                <w:sz w:val="20"/>
                <w:szCs w:val="20"/>
                <w:lang w:eastAsia="en-US"/>
              </w:rPr>
              <w:t>- наличие интерфейсных разъемов D-</w:t>
            </w:r>
            <w:proofErr w:type="spellStart"/>
            <w:r w:rsidRPr="00A419EF">
              <w:rPr>
                <w:sz w:val="20"/>
                <w:szCs w:val="20"/>
                <w:lang w:eastAsia="en-US"/>
              </w:rPr>
              <w:t>Sub</w:t>
            </w:r>
            <w:proofErr w:type="spellEnd"/>
            <w:r w:rsidRPr="00A419EF">
              <w:rPr>
                <w:sz w:val="20"/>
                <w:szCs w:val="20"/>
                <w:lang w:eastAsia="en-US"/>
              </w:rPr>
              <w:t xml:space="preserve">, HDMI, аудиовход 3,5 мм, </w:t>
            </w:r>
          </w:p>
          <w:p w:rsidR="00A419EF" w:rsidRPr="00A419EF" w:rsidRDefault="00A419EF" w:rsidP="00A419EF">
            <w:pPr>
              <w:jc w:val="both"/>
              <w:rPr>
                <w:sz w:val="20"/>
                <w:szCs w:val="20"/>
                <w:lang w:eastAsia="en-US"/>
              </w:rPr>
            </w:pPr>
            <w:r w:rsidRPr="00A419EF">
              <w:rPr>
                <w:sz w:val="20"/>
                <w:szCs w:val="20"/>
                <w:lang w:eastAsia="en-US"/>
              </w:rPr>
              <w:t xml:space="preserve">- время отклика не более 6 </w:t>
            </w:r>
            <w:proofErr w:type="spellStart"/>
            <w:r w:rsidRPr="00A419EF">
              <w:rPr>
                <w:sz w:val="20"/>
                <w:szCs w:val="20"/>
                <w:lang w:eastAsia="en-US"/>
              </w:rPr>
              <w:t>мс</w:t>
            </w:r>
            <w:proofErr w:type="spellEnd"/>
            <w:r w:rsidRPr="00A419EF">
              <w:rPr>
                <w:sz w:val="20"/>
                <w:szCs w:val="20"/>
                <w:lang w:eastAsia="en-US"/>
              </w:rPr>
              <w:t>;</w:t>
            </w:r>
          </w:p>
          <w:p w:rsidR="00A419EF" w:rsidRPr="00A419EF" w:rsidRDefault="00A419EF" w:rsidP="00A419EF">
            <w:pPr>
              <w:jc w:val="both"/>
              <w:rPr>
                <w:sz w:val="20"/>
                <w:szCs w:val="20"/>
                <w:lang w:eastAsia="en-US"/>
              </w:rPr>
            </w:pPr>
            <w:r w:rsidRPr="00A419EF">
              <w:rPr>
                <w:sz w:val="20"/>
                <w:szCs w:val="20"/>
                <w:lang w:eastAsia="en-US"/>
              </w:rPr>
              <w:t>- динамическая контрастность не менее 5М:1;</w:t>
            </w:r>
          </w:p>
          <w:p w:rsidR="00A419EF" w:rsidRPr="00A419EF" w:rsidRDefault="00A419EF" w:rsidP="00A419EF">
            <w:pPr>
              <w:jc w:val="both"/>
              <w:rPr>
                <w:sz w:val="20"/>
                <w:szCs w:val="20"/>
                <w:lang w:eastAsia="en-US"/>
              </w:rPr>
            </w:pPr>
            <w:r w:rsidRPr="00A419EF">
              <w:rPr>
                <w:sz w:val="20"/>
                <w:szCs w:val="20"/>
                <w:lang w:eastAsia="en-US"/>
              </w:rPr>
              <w:t>- яркость матрицы не менее 250 кд/м²;</w:t>
            </w:r>
          </w:p>
          <w:p w:rsidR="00A419EF" w:rsidRPr="00A419EF" w:rsidRDefault="00A419EF" w:rsidP="00A419EF">
            <w:pPr>
              <w:jc w:val="both"/>
              <w:rPr>
                <w:sz w:val="20"/>
                <w:szCs w:val="20"/>
                <w:lang w:eastAsia="en-US"/>
              </w:rPr>
            </w:pPr>
            <w:r w:rsidRPr="00A419EF">
              <w:rPr>
                <w:sz w:val="20"/>
                <w:szCs w:val="20"/>
                <w:lang w:eastAsia="en-US"/>
              </w:rPr>
              <w:t>- углы обзора по горизонтали не менее 178 градусов, по вертикали не менее 178 градусов;</w:t>
            </w:r>
          </w:p>
          <w:p w:rsidR="00A419EF" w:rsidRPr="00A419EF" w:rsidRDefault="00A419EF" w:rsidP="00A419EF">
            <w:pPr>
              <w:jc w:val="both"/>
              <w:rPr>
                <w:sz w:val="20"/>
                <w:szCs w:val="20"/>
                <w:lang w:eastAsia="en-US"/>
              </w:rPr>
            </w:pPr>
            <w:r w:rsidRPr="00A419EF">
              <w:rPr>
                <w:sz w:val="20"/>
                <w:szCs w:val="20"/>
                <w:lang w:eastAsia="en-US"/>
              </w:rPr>
              <w:t>- цвет корпуса черный;</w:t>
            </w:r>
          </w:p>
          <w:p w:rsidR="00A419EF" w:rsidRPr="00A419EF" w:rsidRDefault="00A419EF" w:rsidP="00A419EF">
            <w:pPr>
              <w:jc w:val="both"/>
              <w:rPr>
                <w:sz w:val="20"/>
                <w:szCs w:val="20"/>
                <w:lang w:eastAsia="en-US"/>
              </w:rPr>
            </w:pPr>
            <w:r w:rsidRPr="00A419EF">
              <w:rPr>
                <w:sz w:val="20"/>
                <w:szCs w:val="20"/>
                <w:lang w:eastAsia="en-US"/>
              </w:rPr>
              <w:t>- управление механическими кнопками;</w:t>
            </w:r>
          </w:p>
          <w:p w:rsidR="00A419EF" w:rsidRPr="00A419EF" w:rsidRDefault="00A419EF" w:rsidP="00A419EF">
            <w:pPr>
              <w:jc w:val="both"/>
              <w:rPr>
                <w:sz w:val="20"/>
                <w:szCs w:val="20"/>
                <w:lang w:eastAsia="en-US"/>
              </w:rPr>
            </w:pPr>
            <w:r w:rsidRPr="00A419EF">
              <w:rPr>
                <w:sz w:val="20"/>
                <w:szCs w:val="20"/>
                <w:lang w:eastAsia="en-US"/>
              </w:rPr>
              <w:t>- наличие встроенных колонок;</w:t>
            </w:r>
          </w:p>
          <w:p w:rsidR="00A419EF" w:rsidRPr="00A419EF" w:rsidRDefault="00A419EF" w:rsidP="00A419EF">
            <w:pPr>
              <w:jc w:val="both"/>
              <w:rPr>
                <w:sz w:val="20"/>
                <w:szCs w:val="20"/>
                <w:lang w:eastAsia="en-US"/>
              </w:rPr>
            </w:pPr>
            <w:r w:rsidRPr="00A419EF">
              <w:rPr>
                <w:sz w:val="20"/>
                <w:szCs w:val="20"/>
                <w:lang w:eastAsia="en-US"/>
              </w:rPr>
              <w:t>- блок питания внутренний;</w:t>
            </w:r>
          </w:p>
          <w:p w:rsidR="00A419EF" w:rsidRPr="00A419EF" w:rsidRDefault="00A419EF" w:rsidP="00A419EF">
            <w:pPr>
              <w:jc w:val="both"/>
              <w:rPr>
                <w:sz w:val="20"/>
                <w:szCs w:val="20"/>
                <w:lang w:eastAsia="en-US"/>
              </w:rPr>
            </w:pPr>
            <w:r w:rsidRPr="00A419EF">
              <w:rPr>
                <w:sz w:val="20"/>
                <w:szCs w:val="20"/>
                <w:lang w:eastAsia="en-US"/>
              </w:rPr>
              <w:t>- потребление энергии не более 27 Вт;</w:t>
            </w:r>
          </w:p>
          <w:p w:rsidR="00A419EF" w:rsidRPr="00A419EF" w:rsidRDefault="00A419EF" w:rsidP="00A419EF">
            <w:pPr>
              <w:jc w:val="both"/>
              <w:rPr>
                <w:sz w:val="20"/>
                <w:szCs w:val="20"/>
                <w:lang w:eastAsia="en-US"/>
              </w:rPr>
            </w:pPr>
            <w:r w:rsidRPr="00A419EF">
              <w:rPr>
                <w:sz w:val="20"/>
                <w:szCs w:val="20"/>
                <w:lang w:eastAsia="en-US"/>
              </w:rPr>
              <w:t>- внутренний блок питания;</w:t>
            </w:r>
          </w:p>
          <w:p w:rsidR="00A419EF" w:rsidRPr="00A419EF" w:rsidRDefault="00A419EF" w:rsidP="00A419EF">
            <w:pPr>
              <w:jc w:val="both"/>
              <w:rPr>
                <w:sz w:val="20"/>
                <w:szCs w:val="20"/>
                <w:lang w:eastAsia="en-US"/>
              </w:rPr>
            </w:pPr>
            <w:r w:rsidRPr="00A419EF">
              <w:rPr>
                <w:sz w:val="20"/>
                <w:szCs w:val="20"/>
                <w:lang w:eastAsia="en-US"/>
              </w:rPr>
              <w:t>- класс энергетической эффективности не ниже класса «А».</w:t>
            </w:r>
          </w:p>
        </w:tc>
        <w:tc>
          <w:tcPr>
            <w:tcW w:w="567" w:type="dxa"/>
            <w:tcBorders>
              <w:top w:val="single" w:sz="8" w:space="0" w:color="auto"/>
              <w:left w:val="single" w:sz="8" w:space="0" w:color="auto"/>
              <w:bottom w:val="single" w:sz="8" w:space="0" w:color="auto"/>
              <w:right w:val="single" w:sz="8" w:space="0" w:color="auto"/>
            </w:tcBorders>
            <w:vAlign w:val="center"/>
          </w:tcPr>
          <w:p w:rsidR="00A419EF" w:rsidRDefault="00A419EF" w:rsidP="00A419EF">
            <w:pPr>
              <w:spacing w:line="276" w:lineRule="auto"/>
              <w:jc w:val="center"/>
              <w:rPr>
                <w:lang w:eastAsia="en-US"/>
              </w:rPr>
            </w:pPr>
            <w:r>
              <w:rPr>
                <w:lang w:eastAsia="en-US"/>
              </w:rPr>
              <w:t>шт.</w:t>
            </w:r>
          </w:p>
        </w:tc>
        <w:tc>
          <w:tcPr>
            <w:tcW w:w="567" w:type="dxa"/>
            <w:tcBorders>
              <w:top w:val="single" w:sz="8" w:space="0" w:color="auto"/>
              <w:left w:val="single" w:sz="8" w:space="0" w:color="auto"/>
              <w:bottom w:val="single" w:sz="8" w:space="0" w:color="auto"/>
              <w:right w:val="single" w:sz="8" w:space="0" w:color="auto"/>
            </w:tcBorders>
            <w:vAlign w:val="center"/>
          </w:tcPr>
          <w:p w:rsidR="00A419EF" w:rsidRDefault="00A419EF" w:rsidP="00A419EF">
            <w:pPr>
              <w:jc w:val="center"/>
              <w:rPr>
                <w:color w:val="000000"/>
              </w:rPr>
            </w:pPr>
            <w:r>
              <w:rPr>
                <w:color w:val="000000"/>
              </w:rPr>
              <w:t>2</w:t>
            </w:r>
          </w:p>
        </w:tc>
        <w:tc>
          <w:tcPr>
            <w:tcW w:w="2977" w:type="dxa"/>
            <w:tcBorders>
              <w:top w:val="single" w:sz="8" w:space="0" w:color="auto"/>
              <w:left w:val="single" w:sz="8" w:space="0" w:color="auto"/>
              <w:bottom w:val="single" w:sz="8" w:space="0" w:color="auto"/>
              <w:right w:val="single" w:sz="8" w:space="0" w:color="auto"/>
            </w:tcBorders>
            <w:vAlign w:val="center"/>
          </w:tcPr>
          <w:p w:rsidR="00A419EF" w:rsidRPr="004C5241" w:rsidRDefault="00A419EF" w:rsidP="00A419EF">
            <w:pPr>
              <w:ind w:left="-108" w:right="-109"/>
              <w:jc w:val="center"/>
              <w:rPr>
                <w:sz w:val="18"/>
                <w:szCs w:val="18"/>
              </w:rPr>
            </w:pPr>
            <w:r w:rsidRPr="00CB1282">
              <w:rPr>
                <w:sz w:val="18"/>
                <w:szCs w:val="18"/>
              </w:rPr>
              <w:t>Соответствует</w:t>
            </w:r>
            <w:r>
              <w:rPr>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rsidR="00A419EF" w:rsidRPr="00A0309C" w:rsidRDefault="00A419EF" w:rsidP="00A419EF">
            <w:pPr>
              <w:ind w:left="-107" w:right="-108"/>
              <w:jc w:val="center"/>
              <w:rPr>
                <w:sz w:val="16"/>
                <w:szCs w:val="16"/>
              </w:rPr>
            </w:pPr>
            <w:r w:rsidRPr="00A0309C">
              <w:rPr>
                <w:sz w:val="16"/>
                <w:szCs w:val="16"/>
              </w:rPr>
              <w:t>Соответствует</w:t>
            </w:r>
          </w:p>
        </w:tc>
        <w:tc>
          <w:tcPr>
            <w:tcW w:w="1134" w:type="dxa"/>
            <w:vAlign w:val="center"/>
          </w:tcPr>
          <w:p w:rsidR="00A419EF" w:rsidRPr="00A0309C" w:rsidRDefault="00A419EF" w:rsidP="00A419EF">
            <w:pPr>
              <w:ind w:left="-108" w:right="-108"/>
              <w:jc w:val="center"/>
              <w:rPr>
                <w:sz w:val="16"/>
                <w:szCs w:val="16"/>
              </w:rPr>
            </w:pPr>
            <w:r w:rsidRPr="00A0309C">
              <w:rPr>
                <w:sz w:val="16"/>
                <w:szCs w:val="16"/>
              </w:rPr>
              <w:t>Соответствует</w:t>
            </w:r>
          </w:p>
        </w:tc>
        <w:tc>
          <w:tcPr>
            <w:tcW w:w="1133" w:type="dxa"/>
          </w:tcPr>
          <w:p w:rsidR="00A419EF" w:rsidRPr="00A0309C" w:rsidRDefault="00A419EF" w:rsidP="00A419EF">
            <w:pPr>
              <w:ind w:left="-108" w:right="-108"/>
              <w:jc w:val="center"/>
              <w:rPr>
                <w:sz w:val="16"/>
                <w:szCs w:val="16"/>
              </w:rPr>
            </w:pPr>
          </w:p>
          <w:p w:rsidR="00A419EF" w:rsidRPr="00A0309C" w:rsidRDefault="00A419EF" w:rsidP="00A419EF">
            <w:pPr>
              <w:ind w:left="-108" w:right="-108"/>
              <w:jc w:val="center"/>
              <w:rPr>
                <w:sz w:val="16"/>
                <w:szCs w:val="16"/>
              </w:rPr>
            </w:pPr>
          </w:p>
          <w:p w:rsidR="00A419EF" w:rsidRPr="00A0309C" w:rsidRDefault="00A419EF" w:rsidP="00A419EF">
            <w:pPr>
              <w:ind w:left="-108" w:right="-108"/>
              <w:jc w:val="center"/>
              <w:rPr>
                <w:sz w:val="16"/>
                <w:szCs w:val="16"/>
              </w:rPr>
            </w:pPr>
          </w:p>
          <w:p w:rsidR="00A419EF" w:rsidRPr="00A0309C" w:rsidRDefault="00A419EF" w:rsidP="00A419EF">
            <w:pPr>
              <w:ind w:left="-108" w:right="-108"/>
              <w:jc w:val="center"/>
              <w:rPr>
                <w:sz w:val="16"/>
                <w:szCs w:val="16"/>
              </w:rPr>
            </w:pPr>
          </w:p>
          <w:p w:rsidR="00A419EF" w:rsidRPr="00A0309C" w:rsidRDefault="00A419EF" w:rsidP="00A419EF">
            <w:pPr>
              <w:ind w:left="-108" w:right="-108"/>
              <w:jc w:val="center"/>
              <w:rPr>
                <w:sz w:val="16"/>
                <w:szCs w:val="16"/>
              </w:rPr>
            </w:pPr>
          </w:p>
          <w:p w:rsidR="00A419EF" w:rsidRPr="00A0309C" w:rsidRDefault="00A419EF" w:rsidP="00A419EF">
            <w:pPr>
              <w:ind w:left="-108" w:right="-108"/>
              <w:jc w:val="center"/>
              <w:rPr>
                <w:sz w:val="16"/>
                <w:szCs w:val="16"/>
              </w:rPr>
            </w:pPr>
          </w:p>
          <w:p w:rsidR="00A419EF" w:rsidRPr="00A0309C" w:rsidRDefault="00A419EF" w:rsidP="00A419EF">
            <w:pPr>
              <w:ind w:left="-108" w:right="-108"/>
              <w:jc w:val="center"/>
              <w:rPr>
                <w:sz w:val="16"/>
                <w:szCs w:val="16"/>
              </w:rPr>
            </w:pPr>
          </w:p>
          <w:p w:rsidR="00A419EF" w:rsidRPr="00A0309C" w:rsidRDefault="00A419EF" w:rsidP="00A419EF">
            <w:pPr>
              <w:ind w:left="-108" w:right="-108"/>
              <w:jc w:val="center"/>
              <w:rPr>
                <w:sz w:val="16"/>
                <w:szCs w:val="16"/>
              </w:rPr>
            </w:pPr>
          </w:p>
          <w:p w:rsidR="00A419EF" w:rsidRPr="00A0309C" w:rsidRDefault="00A419EF" w:rsidP="00A419EF">
            <w:pPr>
              <w:ind w:left="-108" w:right="-108"/>
              <w:jc w:val="center"/>
              <w:rPr>
                <w:sz w:val="16"/>
                <w:szCs w:val="16"/>
              </w:rPr>
            </w:pPr>
          </w:p>
          <w:p w:rsidR="00A419EF" w:rsidRPr="00A0309C" w:rsidRDefault="00A419EF" w:rsidP="00A419EF">
            <w:pPr>
              <w:ind w:left="-108" w:right="-108"/>
              <w:jc w:val="center"/>
              <w:rPr>
                <w:sz w:val="16"/>
                <w:szCs w:val="16"/>
              </w:rPr>
            </w:pPr>
          </w:p>
          <w:p w:rsidR="00A419EF" w:rsidRPr="00A0309C" w:rsidRDefault="00A419EF" w:rsidP="00A419EF">
            <w:pPr>
              <w:ind w:left="-108" w:right="-108"/>
              <w:jc w:val="center"/>
              <w:rPr>
                <w:sz w:val="16"/>
                <w:szCs w:val="16"/>
              </w:rPr>
            </w:pPr>
          </w:p>
          <w:p w:rsidR="00A419EF" w:rsidRPr="00A0309C" w:rsidRDefault="00A419EF" w:rsidP="00A419EF">
            <w:pPr>
              <w:ind w:left="-108" w:right="-108"/>
              <w:jc w:val="center"/>
              <w:rPr>
                <w:sz w:val="16"/>
                <w:szCs w:val="16"/>
              </w:rPr>
            </w:pPr>
          </w:p>
          <w:p w:rsidR="00A419EF" w:rsidRPr="00A0309C" w:rsidRDefault="00A419EF" w:rsidP="00A419EF">
            <w:pPr>
              <w:ind w:left="-108" w:right="-108"/>
              <w:jc w:val="center"/>
              <w:rPr>
                <w:sz w:val="16"/>
                <w:szCs w:val="16"/>
              </w:rPr>
            </w:pPr>
          </w:p>
          <w:p w:rsidR="00A419EF" w:rsidRPr="00A0309C" w:rsidRDefault="00A419EF" w:rsidP="00A419EF">
            <w:pPr>
              <w:ind w:left="-108" w:right="-108"/>
              <w:jc w:val="center"/>
              <w:rPr>
                <w:sz w:val="16"/>
                <w:szCs w:val="16"/>
              </w:rPr>
            </w:pPr>
          </w:p>
          <w:p w:rsidR="00713993" w:rsidRDefault="00713993" w:rsidP="00A419EF">
            <w:pPr>
              <w:ind w:left="-108" w:right="-108"/>
              <w:jc w:val="center"/>
              <w:rPr>
                <w:sz w:val="16"/>
                <w:szCs w:val="16"/>
              </w:rPr>
            </w:pPr>
          </w:p>
          <w:p w:rsidR="00A419EF" w:rsidRPr="00A0309C" w:rsidRDefault="00A419EF" w:rsidP="00A419EF">
            <w:pPr>
              <w:ind w:left="-108" w:right="-108"/>
              <w:jc w:val="center"/>
              <w:rPr>
                <w:sz w:val="16"/>
                <w:szCs w:val="16"/>
              </w:rPr>
            </w:pPr>
            <w:r w:rsidRPr="00A0309C">
              <w:rPr>
                <w:sz w:val="16"/>
                <w:szCs w:val="16"/>
              </w:rPr>
              <w:t>Соответствует</w:t>
            </w:r>
          </w:p>
        </w:tc>
      </w:tr>
      <w:tr w:rsidR="00A0309C" w:rsidRPr="004C5241" w:rsidTr="00A0309C">
        <w:trPr>
          <w:gridAfter w:val="1"/>
          <w:wAfter w:w="48" w:type="dxa"/>
          <w:trHeight w:val="1119"/>
        </w:trPr>
        <w:tc>
          <w:tcPr>
            <w:tcW w:w="1985" w:type="dxa"/>
            <w:vMerge/>
            <w:tcBorders>
              <w:left w:val="single" w:sz="8" w:space="0" w:color="auto"/>
              <w:right w:val="single" w:sz="8" w:space="0" w:color="auto"/>
            </w:tcBorders>
            <w:vAlign w:val="center"/>
          </w:tcPr>
          <w:p w:rsidR="00A419EF" w:rsidRPr="004C5241" w:rsidRDefault="00A419EF" w:rsidP="005F1CFC">
            <w:pPr>
              <w:rPr>
                <w:sz w:val="18"/>
                <w:szCs w:val="18"/>
              </w:rPr>
            </w:pPr>
          </w:p>
        </w:tc>
        <w:tc>
          <w:tcPr>
            <w:tcW w:w="426" w:type="dxa"/>
            <w:tcBorders>
              <w:top w:val="single" w:sz="8" w:space="0" w:color="auto"/>
              <w:left w:val="single" w:sz="8" w:space="0" w:color="auto"/>
              <w:bottom w:val="single" w:sz="8" w:space="0" w:color="auto"/>
              <w:right w:val="single" w:sz="8" w:space="0" w:color="auto"/>
            </w:tcBorders>
            <w:vAlign w:val="center"/>
          </w:tcPr>
          <w:p w:rsidR="00A419EF" w:rsidRPr="004C5241" w:rsidRDefault="00A419EF" w:rsidP="005F1CFC">
            <w:pPr>
              <w:jc w:val="center"/>
              <w:rPr>
                <w:sz w:val="18"/>
                <w:szCs w:val="18"/>
              </w:rPr>
            </w:pPr>
            <w:r w:rsidRPr="004C5241">
              <w:rPr>
                <w:sz w:val="18"/>
                <w:szCs w:val="18"/>
              </w:rPr>
              <w:t>2</w:t>
            </w:r>
          </w:p>
        </w:tc>
        <w:tc>
          <w:tcPr>
            <w:tcW w:w="1559" w:type="dxa"/>
            <w:tcBorders>
              <w:top w:val="single" w:sz="8" w:space="0" w:color="auto"/>
              <w:left w:val="single" w:sz="8" w:space="0" w:color="auto"/>
              <w:bottom w:val="single" w:sz="8" w:space="0" w:color="auto"/>
              <w:right w:val="single" w:sz="8" w:space="0" w:color="auto"/>
            </w:tcBorders>
            <w:vAlign w:val="center"/>
          </w:tcPr>
          <w:p w:rsidR="00A419EF" w:rsidRDefault="00A419EF" w:rsidP="005F1CFC">
            <w:pPr>
              <w:spacing w:after="60" w:line="276" w:lineRule="auto"/>
              <w:jc w:val="center"/>
              <w:rPr>
                <w:lang w:eastAsia="en-US"/>
              </w:rPr>
            </w:pPr>
            <w:r w:rsidRPr="00664B6D">
              <w:rPr>
                <w:lang w:eastAsia="en-US"/>
              </w:rPr>
              <w:t>Компьютер офисный</w:t>
            </w:r>
          </w:p>
        </w:tc>
        <w:tc>
          <w:tcPr>
            <w:tcW w:w="4394" w:type="dxa"/>
            <w:tcBorders>
              <w:top w:val="single" w:sz="8" w:space="0" w:color="auto"/>
              <w:left w:val="single" w:sz="8" w:space="0" w:color="auto"/>
              <w:bottom w:val="single" w:sz="8" w:space="0" w:color="auto"/>
              <w:right w:val="single" w:sz="8" w:space="0" w:color="auto"/>
            </w:tcBorders>
            <w:vAlign w:val="center"/>
          </w:tcPr>
          <w:p w:rsidR="00A419EF" w:rsidRPr="00A419EF" w:rsidRDefault="00A419EF" w:rsidP="00A419EF">
            <w:pPr>
              <w:jc w:val="both"/>
              <w:rPr>
                <w:sz w:val="20"/>
                <w:szCs w:val="20"/>
                <w:lang w:eastAsia="en-US"/>
              </w:rPr>
            </w:pPr>
            <w:r w:rsidRPr="00A419EF">
              <w:rPr>
                <w:sz w:val="20"/>
                <w:szCs w:val="20"/>
                <w:lang w:eastAsia="en-US"/>
              </w:rPr>
              <w:t xml:space="preserve">Системный блок офисного персонального компьютера </w:t>
            </w:r>
          </w:p>
          <w:p w:rsidR="00A419EF" w:rsidRPr="00A419EF" w:rsidRDefault="00A419EF" w:rsidP="00A419EF">
            <w:pPr>
              <w:jc w:val="both"/>
              <w:rPr>
                <w:sz w:val="20"/>
                <w:szCs w:val="20"/>
                <w:u w:val="single"/>
                <w:lang w:eastAsia="en-US"/>
              </w:rPr>
            </w:pPr>
            <w:r w:rsidRPr="00A419EF">
              <w:rPr>
                <w:sz w:val="20"/>
                <w:szCs w:val="20"/>
                <w:u w:val="single"/>
                <w:lang w:eastAsia="en-US"/>
              </w:rPr>
              <w:t>Характеристики устройства:</w:t>
            </w:r>
          </w:p>
          <w:p w:rsidR="00A419EF" w:rsidRPr="00A419EF" w:rsidRDefault="00A419EF" w:rsidP="00A419EF">
            <w:pPr>
              <w:jc w:val="both"/>
              <w:rPr>
                <w:sz w:val="20"/>
                <w:szCs w:val="20"/>
                <w:lang w:eastAsia="en-US"/>
              </w:rPr>
            </w:pPr>
            <w:r w:rsidRPr="00A419EF">
              <w:rPr>
                <w:sz w:val="20"/>
                <w:szCs w:val="20"/>
                <w:lang w:eastAsia="en-US"/>
              </w:rPr>
              <w:t xml:space="preserve">- центральный процессор: количество ядер не менее 4, количество обрабатываемых потоков не менее 4, тактовая частота не ниже 3,0 ГГц, </w:t>
            </w:r>
            <w:r w:rsidRPr="00A0309C">
              <w:rPr>
                <w:b/>
                <w:sz w:val="20"/>
                <w:szCs w:val="20"/>
                <w:lang w:eastAsia="en-US"/>
              </w:rPr>
              <w:t>объем кэша L3</w:t>
            </w:r>
            <w:r w:rsidRPr="00A419EF">
              <w:rPr>
                <w:sz w:val="20"/>
                <w:szCs w:val="20"/>
                <w:lang w:eastAsia="en-US"/>
              </w:rPr>
              <w:t xml:space="preserve"> не менее 6144 Кб, встроенный графический контроллер HD </w:t>
            </w:r>
            <w:proofErr w:type="spellStart"/>
            <w:r w:rsidRPr="00A419EF">
              <w:rPr>
                <w:sz w:val="20"/>
                <w:szCs w:val="20"/>
                <w:lang w:eastAsia="en-US"/>
              </w:rPr>
              <w:t>Graphics</w:t>
            </w:r>
            <w:proofErr w:type="spellEnd"/>
            <w:r w:rsidRPr="00A419EF">
              <w:rPr>
                <w:sz w:val="20"/>
                <w:szCs w:val="20"/>
                <w:lang w:eastAsia="en-US"/>
              </w:rPr>
              <w:t xml:space="preserve"> 630, </w:t>
            </w:r>
            <w:r w:rsidRPr="00A419EF">
              <w:rPr>
                <w:sz w:val="20"/>
                <w:szCs w:val="20"/>
                <w:lang w:eastAsia="en-US"/>
              </w:rPr>
              <w:lastRenderedPageBreak/>
              <w:t xml:space="preserve">тепловыделение не выше 65 Вт, </w:t>
            </w:r>
            <w:r w:rsidRPr="00A0309C">
              <w:rPr>
                <w:b/>
                <w:sz w:val="20"/>
                <w:szCs w:val="20"/>
                <w:lang w:eastAsia="en-US"/>
              </w:rPr>
              <w:t>процессорный разъем LGA1151</w:t>
            </w:r>
            <w:r w:rsidRPr="00A419EF">
              <w:rPr>
                <w:sz w:val="20"/>
                <w:szCs w:val="20"/>
                <w:lang w:eastAsia="en-US"/>
              </w:rPr>
              <w:t>, радиатор охлаждения и вентилятор в комплекте;</w:t>
            </w:r>
          </w:p>
          <w:p w:rsidR="00A419EF" w:rsidRPr="00A419EF" w:rsidRDefault="00A419EF" w:rsidP="00A419EF">
            <w:pPr>
              <w:jc w:val="both"/>
              <w:rPr>
                <w:sz w:val="20"/>
                <w:szCs w:val="20"/>
                <w:lang w:eastAsia="en-US"/>
              </w:rPr>
            </w:pPr>
            <w:r w:rsidRPr="00A419EF">
              <w:rPr>
                <w:sz w:val="20"/>
                <w:szCs w:val="20"/>
                <w:lang w:eastAsia="en-US"/>
              </w:rPr>
              <w:t xml:space="preserve">- материнская плата: </w:t>
            </w:r>
            <w:r w:rsidRPr="00A0309C">
              <w:rPr>
                <w:b/>
                <w:sz w:val="20"/>
                <w:szCs w:val="20"/>
                <w:lang w:eastAsia="en-US"/>
              </w:rPr>
              <w:t>процессорный разъём LGA1151</w:t>
            </w:r>
            <w:r w:rsidRPr="00A419EF">
              <w:rPr>
                <w:sz w:val="20"/>
                <w:szCs w:val="20"/>
                <w:lang w:eastAsia="en-US"/>
              </w:rPr>
              <w:t xml:space="preserve">, наличие не менее 4 слотов оперативной памяти DDR4, сетевой контроллер производительностью не менее 1 Гбит/с, интегрированный видеоконтроллер с разъёмами HDMI, VGA, выходами </w:t>
            </w:r>
            <w:proofErr w:type="spellStart"/>
            <w:r w:rsidRPr="00A419EF">
              <w:rPr>
                <w:sz w:val="20"/>
                <w:szCs w:val="20"/>
                <w:lang w:eastAsia="en-US"/>
              </w:rPr>
              <w:t>audio</w:t>
            </w:r>
            <w:proofErr w:type="spellEnd"/>
            <w:r w:rsidRPr="00A419EF">
              <w:rPr>
                <w:sz w:val="20"/>
                <w:szCs w:val="20"/>
                <w:lang w:eastAsia="en-US"/>
              </w:rPr>
              <w:t xml:space="preserve">, поддержка интерфейсов SATA 3.0, USB 3.0, форм-фактор ATX или </w:t>
            </w:r>
            <w:proofErr w:type="spellStart"/>
            <w:r w:rsidRPr="00A419EF">
              <w:rPr>
                <w:sz w:val="20"/>
                <w:szCs w:val="20"/>
                <w:lang w:eastAsia="en-US"/>
              </w:rPr>
              <w:t>mATX</w:t>
            </w:r>
            <w:proofErr w:type="spellEnd"/>
            <w:r w:rsidRPr="00A419EF">
              <w:rPr>
                <w:sz w:val="20"/>
                <w:szCs w:val="20"/>
                <w:lang w:eastAsia="en-US"/>
              </w:rPr>
              <w:t xml:space="preserve">; </w:t>
            </w:r>
          </w:p>
          <w:p w:rsidR="00A419EF" w:rsidRPr="00A419EF" w:rsidRDefault="00A419EF" w:rsidP="00A419EF">
            <w:pPr>
              <w:jc w:val="both"/>
              <w:rPr>
                <w:sz w:val="20"/>
                <w:szCs w:val="20"/>
                <w:lang w:eastAsia="en-US"/>
              </w:rPr>
            </w:pPr>
            <w:r w:rsidRPr="00A419EF">
              <w:rPr>
                <w:sz w:val="20"/>
                <w:szCs w:val="20"/>
                <w:lang w:eastAsia="en-US"/>
              </w:rPr>
              <w:t xml:space="preserve">- наличие на материнской плате следующих разъёмов: PCI </w:t>
            </w:r>
            <w:proofErr w:type="spellStart"/>
            <w:r w:rsidRPr="00A419EF">
              <w:rPr>
                <w:sz w:val="20"/>
                <w:szCs w:val="20"/>
                <w:lang w:eastAsia="en-US"/>
              </w:rPr>
              <w:t>Express</w:t>
            </w:r>
            <w:proofErr w:type="spellEnd"/>
            <w:r w:rsidRPr="00A419EF">
              <w:rPr>
                <w:sz w:val="20"/>
                <w:szCs w:val="20"/>
                <w:lang w:eastAsia="en-US"/>
              </w:rPr>
              <w:t xml:space="preserve"> 1x– не менее 2 </w:t>
            </w:r>
            <w:proofErr w:type="spellStart"/>
            <w:proofErr w:type="gramStart"/>
            <w:r w:rsidRPr="00A419EF">
              <w:rPr>
                <w:sz w:val="20"/>
                <w:szCs w:val="20"/>
                <w:lang w:eastAsia="en-US"/>
              </w:rPr>
              <w:t>шт</w:t>
            </w:r>
            <w:proofErr w:type="spellEnd"/>
            <w:proofErr w:type="gramEnd"/>
            <w:r w:rsidRPr="00A419EF">
              <w:rPr>
                <w:sz w:val="20"/>
                <w:szCs w:val="20"/>
                <w:lang w:eastAsia="en-US"/>
              </w:rPr>
              <w:t xml:space="preserve">, PCI </w:t>
            </w:r>
            <w:proofErr w:type="spellStart"/>
            <w:r w:rsidRPr="00A419EF">
              <w:rPr>
                <w:sz w:val="20"/>
                <w:szCs w:val="20"/>
                <w:lang w:eastAsia="en-US"/>
              </w:rPr>
              <w:t>Express</w:t>
            </w:r>
            <w:proofErr w:type="spellEnd"/>
            <w:r w:rsidRPr="00A419EF">
              <w:rPr>
                <w:sz w:val="20"/>
                <w:szCs w:val="20"/>
                <w:lang w:eastAsia="en-US"/>
              </w:rPr>
              <w:t xml:space="preserve"> 16x – не менее 1 </w:t>
            </w:r>
            <w:proofErr w:type="spellStart"/>
            <w:r w:rsidRPr="00A419EF">
              <w:rPr>
                <w:sz w:val="20"/>
                <w:szCs w:val="20"/>
                <w:lang w:eastAsia="en-US"/>
              </w:rPr>
              <w:t>шт</w:t>
            </w:r>
            <w:proofErr w:type="spellEnd"/>
            <w:r w:rsidRPr="00A419EF">
              <w:rPr>
                <w:sz w:val="20"/>
                <w:szCs w:val="20"/>
                <w:lang w:eastAsia="en-US"/>
              </w:rPr>
              <w:t>;</w:t>
            </w:r>
          </w:p>
          <w:p w:rsidR="00A419EF" w:rsidRPr="00A419EF" w:rsidRDefault="00A419EF" w:rsidP="00A419EF">
            <w:pPr>
              <w:jc w:val="both"/>
              <w:rPr>
                <w:sz w:val="20"/>
                <w:szCs w:val="20"/>
                <w:lang w:eastAsia="en-US"/>
              </w:rPr>
            </w:pPr>
            <w:r w:rsidRPr="00A419EF">
              <w:rPr>
                <w:sz w:val="20"/>
                <w:szCs w:val="20"/>
                <w:lang w:eastAsia="en-US"/>
              </w:rPr>
              <w:t xml:space="preserve">- оперативная память объёмом не менее 8 Гб (4Гб х 2шт) DDR4 </w:t>
            </w:r>
            <w:r w:rsidRPr="00A419EF">
              <w:rPr>
                <w:sz w:val="20"/>
                <w:szCs w:val="20"/>
                <w:lang w:val="en-US" w:eastAsia="en-US"/>
              </w:rPr>
              <w:t>PC</w:t>
            </w:r>
            <w:r w:rsidRPr="00A419EF">
              <w:rPr>
                <w:sz w:val="20"/>
                <w:szCs w:val="20"/>
                <w:lang w:eastAsia="en-US"/>
              </w:rPr>
              <w:t>-17000;</w:t>
            </w:r>
          </w:p>
          <w:p w:rsidR="00A419EF" w:rsidRPr="00A419EF" w:rsidRDefault="00A419EF" w:rsidP="00A419EF">
            <w:pPr>
              <w:jc w:val="both"/>
              <w:rPr>
                <w:sz w:val="20"/>
                <w:szCs w:val="20"/>
                <w:lang w:eastAsia="en-US"/>
              </w:rPr>
            </w:pPr>
            <w:r w:rsidRPr="00A419EF">
              <w:rPr>
                <w:sz w:val="20"/>
                <w:szCs w:val="20"/>
                <w:lang w:eastAsia="en-US"/>
              </w:rPr>
              <w:t xml:space="preserve">- видеокарта, разъем питания </w:t>
            </w:r>
            <w:r w:rsidRPr="00A419EF">
              <w:rPr>
                <w:sz w:val="20"/>
                <w:szCs w:val="20"/>
                <w:lang w:val="en-US" w:eastAsia="en-US"/>
              </w:rPr>
              <w:t>PCI</w:t>
            </w:r>
            <w:r w:rsidRPr="00A419EF">
              <w:rPr>
                <w:sz w:val="20"/>
                <w:szCs w:val="20"/>
                <w:lang w:eastAsia="en-US"/>
              </w:rPr>
              <w:t>-</w:t>
            </w:r>
            <w:r w:rsidRPr="00A419EF">
              <w:rPr>
                <w:sz w:val="20"/>
                <w:szCs w:val="20"/>
                <w:lang w:val="en-US" w:eastAsia="en-US"/>
              </w:rPr>
              <w:t>E</w:t>
            </w:r>
            <w:r w:rsidRPr="00A419EF">
              <w:rPr>
                <w:sz w:val="20"/>
                <w:szCs w:val="20"/>
                <w:lang w:eastAsia="en-US"/>
              </w:rPr>
              <w:t xml:space="preserve"> 2.0, объемом видеопамяти не ниже 2 </w:t>
            </w:r>
            <w:r w:rsidRPr="00A419EF">
              <w:rPr>
                <w:sz w:val="20"/>
                <w:szCs w:val="20"/>
                <w:lang w:val="en-US" w:eastAsia="en-US"/>
              </w:rPr>
              <w:t>GB</w:t>
            </w:r>
            <w:r w:rsidRPr="00A419EF">
              <w:rPr>
                <w:sz w:val="20"/>
                <w:szCs w:val="20"/>
                <w:lang w:eastAsia="en-US"/>
              </w:rPr>
              <w:t xml:space="preserve">, тип памяти </w:t>
            </w:r>
            <w:r w:rsidRPr="00A419EF">
              <w:rPr>
                <w:sz w:val="20"/>
                <w:szCs w:val="20"/>
                <w:lang w:val="en-US" w:eastAsia="en-US"/>
              </w:rPr>
              <w:t>DDR</w:t>
            </w:r>
            <w:r w:rsidRPr="00A419EF">
              <w:rPr>
                <w:sz w:val="20"/>
                <w:szCs w:val="20"/>
                <w:lang w:eastAsia="en-US"/>
              </w:rPr>
              <w:t xml:space="preserve">5, разрядность шины памяти 64-бит, наличие </w:t>
            </w:r>
            <w:proofErr w:type="spellStart"/>
            <w:r w:rsidRPr="00A419EF">
              <w:rPr>
                <w:sz w:val="20"/>
                <w:szCs w:val="20"/>
                <w:lang w:eastAsia="en-US"/>
              </w:rPr>
              <w:t>видеоразъемов</w:t>
            </w:r>
            <w:proofErr w:type="spellEnd"/>
            <w:r w:rsidRPr="00A419EF">
              <w:rPr>
                <w:sz w:val="20"/>
                <w:szCs w:val="20"/>
                <w:lang w:eastAsia="en-US"/>
              </w:rPr>
              <w:t xml:space="preserve"> HDMI, VGA (D-</w:t>
            </w:r>
            <w:proofErr w:type="spellStart"/>
            <w:r w:rsidRPr="00A419EF">
              <w:rPr>
                <w:sz w:val="20"/>
                <w:szCs w:val="20"/>
                <w:lang w:eastAsia="en-US"/>
              </w:rPr>
              <w:t>Sub</w:t>
            </w:r>
            <w:proofErr w:type="spellEnd"/>
            <w:r w:rsidRPr="00A419EF">
              <w:rPr>
                <w:sz w:val="20"/>
                <w:szCs w:val="20"/>
                <w:lang w:eastAsia="en-US"/>
              </w:rPr>
              <w:t>), DVI-D</w:t>
            </w:r>
          </w:p>
          <w:p w:rsidR="00A419EF" w:rsidRPr="00A419EF" w:rsidRDefault="00A419EF" w:rsidP="00A419EF">
            <w:pPr>
              <w:jc w:val="both"/>
              <w:rPr>
                <w:sz w:val="20"/>
                <w:szCs w:val="20"/>
                <w:lang w:eastAsia="en-US"/>
              </w:rPr>
            </w:pPr>
            <w:r w:rsidRPr="00A419EF">
              <w:rPr>
                <w:sz w:val="20"/>
                <w:szCs w:val="20"/>
                <w:lang w:eastAsia="en-US"/>
              </w:rPr>
              <w:t>- накопитель на жёстких магнитных дисках с интерфейсом SATA-III ёмкостью не менее 1000 Гб, скорость вращения не менее 7200rpm;</w:t>
            </w:r>
          </w:p>
          <w:p w:rsidR="00A419EF" w:rsidRPr="00A419EF" w:rsidRDefault="00A419EF" w:rsidP="00A419EF">
            <w:pPr>
              <w:jc w:val="both"/>
              <w:rPr>
                <w:sz w:val="20"/>
                <w:szCs w:val="20"/>
                <w:lang w:eastAsia="en-US"/>
              </w:rPr>
            </w:pPr>
            <w:r w:rsidRPr="00A419EF">
              <w:rPr>
                <w:sz w:val="20"/>
                <w:szCs w:val="20"/>
                <w:lang w:eastAsia="en-US"/>
              </w:rPr>
              <w:t xml:space="preserve">- оптический привод, тип </w:t>
            </w:r>
            <w:r w:rsidRPr="00A419EF">
              <w:rPr>
                <w:sz w:val="20"/>
                <w:szCs w:val="20"/>
                <w:lang w:val="en-US" w:eastAsia="en-US"/>
              </w:rPr>
              <w:t>DVD</w:t>
            </w:r>
            <w:r w:rsidRPr="00A419EF">
              <w:rPr>
                <w:sz w:val="20"/>
                <w:szCs w:val="20"/>
                <w:lang w:eastAsia="en-US"/>
              </w:rPr>
              <w:t>±</w:t>
            </w:r>
            <w:r w:rsidRPr="00A419EF">
              <w:rPr>
                <w:sz w:val="20"/>
                <w:szCs w:val="20"/>
                <w:lang w:val="en-US" w:eastAsia="en-US"/>
              </w:rPr>
              <w:t>RW</w:t>
            </w:r>
            <w:r w:rsidRPr="00A419EF">
              <w:rPr>
                <w:sz w:val="20"/>
                <w:szCs w:val="20"/>
                <w:lang w:eastAsia="en-US"/>
              </w:rPr>
              <w:t>;</w:t>
            </w:r>
          </w:p>
          <w:p w:rsidR="00A419EF" w:rsidRPr="00A419EF" w:rsidRDefault="00A419EF" w:rsidP="00A419EF">
            <w:pPr>
              <w:jc w:val="both"/>
              <w:rPr>
                <w:sz w:val="20"/>
                <w:szCs w:val="20"/>
                <w:lang w:eastAsia="en-US"/>
              </w:rPr>
            </w:pPr>
            <w:r w:rsidRPr="00A419EF">
              <w:rPr>
                <w:sz w:val="20"/>
                <w:szCs w:val="20"/>
                <w:lang w:eastAsia="en-US"/>
              </w:rPr>
              <w:t>расположение – внутреннее; цвет передней панели черный;</w:t>
            </w:r>
          </w:p>
          <w:p w:rsidR="00A419EF" w:rsidRPr="00A419EF" w:rsidRDefault="00A419EF" w:rsidP="00A419EF">
            <w:pPr>
              <w:jc w:val="both"/>
              <w:rPr>
                <w:sz w:val="20"/>
                <w:szCs w:val="20"/>
                <w:lang w:eastAsia="en-US"/>
              </w:rPr>
            </w:pPr>
            <w:r w:rsidRPr="00A419EF">
              <w:rPr>
                <w:sz w:val="20"/>
                <w:szCs w:val="20"/>
                <w:lang w:eastAsia="en-US"/>
              </w:rPr>
              <w:t xml:space="preserve">- корпус размера </w:t>
            </w:r>
            <w:proofErr w:type="spellStart"/>
            <w:r w:rsidRPr="00A419EF">
              <w:rPr>
                <w:sz w:val="20"/>
                <w:szCs w:val="20"/>
                <w:lang w:eastAsia="en-US"/>
              </w:rPr>
              <w:t>MidiTower</w:t>
            </w:r>
            <w:proofErr w:type="spellEnd"/>
            <w:r w:rsidRPr="00A419EF">
              <w:rPr>
                <w:sz w:val="20"/>
                <w:szCs w:val="20"/>
                <w:lang w:eastAsia="en-US"/>
              </w:rPr>
              <w:t xml:space="preserve"> с блоком питания с характеристиками:</w:t>
            </w:r>
          </w:p>
          <w:p w:rsidR="00A419EF" w:rsidRPr="00A419EF" w:rsidRDefault="00A419EF" w:rsidP="00A419EF">
            <w:pPr>
              <w:jc w:val="both"/>
              <w:rPr>
                <w:sz w:val="20"/>
                <w:szCs w:val="20"/>
                <w:lang w:eastAsia="en-US"/>
              </w:rPr>
            </w:pPr>
            <w:r w:rsidRPr="00A419EF">
              <w:rPr>
                <w:sz w:val="20"/>
                <w:szCs w:val="20"/>
                <w:lang w:eastAsia="en-US"/>
              </w:rPr>
              <w:t>&gt; цвет корпуса: черный;</w:t>
            </w:r>
          </w:p>
          <w:p w:rsidR="00A419EF" w:rsidRPr="00A419EF" w:rsidRDefault="00A419EF" w:rsidP="00A419EF">
            <w:pPr>
              <w:jc w:val="both"/>
              <w:rPr>
                <w:sz w:val="20"/>
                <w:szCs w:val="20"/>
                <w:lang w:eastAsia="en-US"/>
              </w:rPr>
            </w:pPr>
            <w:r w:rsidRPr="00A419EF">
              <w:rPr>
                <w:sz w:val="20"/>
                <w:szCs w:val="20"/>
                <w:lang w:eastAsia="en-US"/>
              </w:rPr>
              <w:t>&gt; материал корпуса: сталь толщиной не менее 0,8 мм;</w:t>
            </w:r>
          </w:p>
          <w:p w:rsidR="00A419EF" w:rsidRPr="00A419EF" w:rsidRDefault="00A419EF" w:rsidP="00A419EF">
            <w:pPr>
              <w:jc w:val="both"/>
              <w:rPr>
                <w:sz w:val="20"/>
                <w:szCs w:val="20"/>
                <w:lang w:eastAsia="en-US"/>
              </w:rPr>
            </w:pPr>
            <w:proofErr w:type="gramStart"/>
            <w:r w:rsidRPr="00A419EF">
              <w:rPr>
                <w:sz w:val="20"/>
                <w:szCs w:val="20"/>
                <w:lang w:eastAsia="en-US"/>
              </w:rPr>
              <w:t xml:space="preserve">&gt; блок питания ATX 12В, мощностью не менее 500 Вт; выходная мощность по линии +12В не менее 400 Вт, диаметр вентилятора блока питания не менее 120 мм; разъём питания материнской платы 24+8 </w:t>
            </w:r>
            <w:proofErr w:type="spellStart"/>
            <w:r w:rsidRPr="00A419EF">
              <w:rPr>
                <w:sz w:val="20"/>
                <w:szCs w:val="20"/>
                <w:lang w:eastAsia="en-US"/>
              </w:rPr>
              <w:t>pin</w:t>
            </w:r>
            <w:proofErr w:type="spellEnd"/>
            <w:r w:rsidRPr="00A419EF">
              <w:rPr>
                <w:sz w:val="20"/>
                <w:szCs w:val="20"/>
                <w:lang w:eastAsia="en-US"/>
              </w:rPr>
              <w:t>, разборный 24-pin разъём, 4-pin могут отстёгиваться в случае необходимости, разборный 8-pin разъём; наличие коннектора питания видеокарт 1х6-pin разъем;</w:t>
            </w:r>
            <w:proofErr w:type="gramEnd"/>
            <w:r w:rsidRPr="00A419EF">
              <w:rPr>
                <w:sz w:val="20"/>
                <w:szCs w:val="20"/>
                <w:lang w:eastAsia="en-US"/>
              </w:rPr>
              <w:t xml:space="preserve"> наличие не менее 2 разъемов питания SATA; длина кабеля питания процессора не менее 0,50 м;</w:t>
            </w:r>
          </w:p>
          <w:p w:rsidR="00A419EF" w:rsidRPr="00A419EF" w:rsidRDefault="00A419EF" w:rsidP="00A419EF">
            <w:pPr>
              <w:jc w:val="both"/>
              <w:rPr>
                <w:sz w:val="20"/>
                <w:szCs w:val="20"/>
                <w:lang w:eastAsia="en-US"/>
              </w:rPr>
            </w:pPr>
            <w:r w:rsidRPr="00A419EF">
              <w:rPr>
                <w:sz w:val="20"/>
                <w:szCs w:val="20"/>
                <w:lang w:eastAsia="en-US"/>
              </w:rPr>
              <w:t xml:space="preserve">&gt; возможность </w:t>
            </w:r>
            <w:proofErr w:type="spellStart"/>
            <w:r w:rsidRPr="00A419EF">
              <w:rPr>
                <w:sz w:val="20"/>
                <w:szCs w:val="20"/>
                <w:lang w:eastAsia="en-US"/>
              </w:rPr>
              <w:t>безвинтового</w:t>
            </w:r>
            <w:proofErr w:type="spellEnd"/>
            <w:r w:rsidRPr="00A419EF">
              <w:rPr>
                <w:sz w:val="20"/>
                <w:szCs w:val="20"/>
                <w:lang w:eastAsia="en-US"/>
              </w:rPr>
              <w:t xml:space="preserve"> крепления плат расширения, устройств;</w:t>
            </w:r>
          </w:p>
          <w:p w:rsidR="00A419EF" w:rsidRPr="00A419EF" w:rsidRDefault="00A419EF" w:rsidP="00A419EF">
            <w:pPr>
              <w:jc w:val="both"/>
              <w:rPr>
                <w:sz w:val="20"/>
                <w:szCs w:val="20"/>
                <w:lang w:eastAsia="en-US"/>
              </w:rPr>
            </w:pPr>
            <w:r w:rsidRPr="00A419EF">
              <w:rPr>
                <w:sz w:val="20"/>
                <w:szCs w:val="20"/>
                <w:lang w:eastAsia="en-US"/>
              </w:rPr>
              <w:t xml:space="preserve">&gt; наличие </w:t>
            </w:r>
            <w:proofErr w:type="spellStart"/>
            <w:r w:rsidRPr="00A419EF">
              <w:rPr>
                <w:sz w:val="20"/>
                <w:szCs w:val="20"/>
                <w:lang w:eastAsia="en-US"/>
              </w:rPr>
              <w:t>виброгасящих</w:t>
            </w:r>
            <w:proofErr w:type="spellEnd"/>
            <w:r w:rsidRPr="00A419EF">
              <w:rPr>
                <w:sz w:val="20"/>
                <w:szCs w:val="20"/>
                <w:lang w:eastAsia="en-US"/>
              </w:rPr>
              <w:t xml:space="preserve"> прокладок для крепления HDD-накопителей;</w:t>
            </w:r>
          </w:p>
          <w:p w:rsidR="00A419EF" w:rsidRPr="00A419EF" w:rsidRDefault="00A419EF" w:rsidP="00A419EF">
            <w:pPr>
              <w:jc w:val="both"/>
              <w:rPr>
                <w:sz w:val="20"/>
                <w:szCs w:val="20"/>
                <w:lang w:eastAsia="en-US"/>
              </w:rPr>
            </w:pPr>
            <w:r w:rsidRPr="00A419EF">
              <w:rPr>
                <w:sz w:val="20"/>
                <w:szCs w:val="20"/>
                <w:lang w:eastAsia="en-US"/>
              </w:rPr>
              <w:lastRenderedPageBreak/>
              <w:t>&gt; наличие дополнительного вентилятора охлаждения 120х120 мм на задней стенке корпуса;</w:t>
            </w:r>
          </w:p>
          <w:p w:rsidR="00A419EF" w:rsidRPr="00A419EF" w:rsidRDefault="00A419EF" w:rsidP="00A419EF">
            <w:pPr>
              <w:jc w:val="both"/>
              <w:rPr>
                <w:sz w:val="20"/>
                <w:szCs w:val="20"/>
                <w:lang w:eastAsia="en-US"/>
              </w:rPr>
            </w:pPr>
            <w:r w:rsidRPr="00A419EF">
              <w:rPr>
                <w:sz w:val="20"/>
                <w:szCs w:val="20"/>
                <w:lang w:eastAsia="en-US"/>
              </w:rPr>
              <w:t>&gt; наличие не менее 2 разъемов USB на передней панели корпуса.</w:t>
            </w:r>
          </w:p>
          <w:p w:rsidR="00A419EF" w:rsidRPr="00A419EF" w:rsidRDefault="00A419EF" w:rsidP="00A419EF">
            <w:pPr>
              <w:jc w:val="both"/>
              <w:rPr>
                <w:sz w:val="20"/>
                <w:szCs w:val="20"/>
                <w:lang w:eastAsia="en-US"/>
              </w:rPr>
            </w:pPr>
            <w:r w:rsidRPr="00A419EF">
              <w:rPr>
                <w:sz w:val="20"/>
                <w:szCs w:val="20"/>
                <w:lang w:eastAsia="en-US"/>
              </w:rPr>
              <w:t xml:space="preserve">- наличие в комплектации диска с комплектом драйверов для операционных систем </w:t>
            </w:r>
            <w:proofErr w:type="spellStart"/>
            <w:r w:rsidRPr="00A419EF">
              <w:rPr>
                <w:sz w:val="20"/>
                <w:szCs w:val="20"/>
                <w:lang w:eastAsia="en-US"/>
              </w:rPr>
              <w:t>Microsoft</w:t>
            </w:r>
            <w:proofErr w:type="spellEnd"/>
            <w:r w:rsidRPr="00A419EF">
              <w:rPr>
                <w:sz w:val="20"/>
                <w:szCs w:val="20"/>
                <w:lang w:eastAsia="en-US"/>
              </w:rPr>
              <w:t xml:space="preserve"> </w:t>
            </w:r>
            <w:proofErr w:type="spellStart"/>
            <w:r w:rsidRPr="00A419EF">
              <w:rPr>
                <w:sz w:val="20"/>
                <w:szCs w:val="20"/>
                <w:lang w:eastAsia="en-US"/>
              </w:rPr>
              <w:t>Windows</w:t>
            </w:r>
            <w:proofErr w:type="spellEnd"/>
            <w:r w:rsidRPr="00A419EF">
              <w:rPr>
                <w:sz w:val="20"/>
                <w:szCs w:val="20"/>
                <w:lang w:eastAsia="en-US"/>
              </w:rPr>
              <w:t>.</w:t>
            </w:r>
          </w:p>
          <w:p w:rsidR="00A419EF" w:rsidRPr="00A419EF" w:rsidRDefault="00A419EF" w:rsidP="00A419EF">
            <w:pPr>
              <w:jc w:val="both"/>
              <w:rPr>
                <w:sz w:val="20"/>
                <w:szCs w:val="20"/>
                <w:lang w:eastAsia="en-US"/>
              </w:rPr>
            </w:pPr>
            <w:r w:rsidRPr="00A419EF">
              <w:rPr>
                <w:sz w:val="20"/>
                <w:szCs w:val="20"/>
                <w:lang w:eastAsia="en-US"/>
              </w:rPr>
              <w:t>Комплектация устройства:</w:t>
            </w:r>
          </w:p>
          <w:p w:rsidR="00A419EF" w:rsidRPr="00A419EF" w:rsidRDefault="00A419EF" w:rsidP="00A419EF">
            <w:pPr>
              <w:jc w:val="both"/>
              <w:rPr>
                <w:sz w:val="20"/>
                <w:szCs w:val="20"/>
                <w:lang w:eastAsia="en-US"/>
              </w:rPr>
            </w:pPr>
            <w:r w:rsidRPr="00A419EF">
              <w:rPr>
                <w:sz w:val="20"/>
                <w:szCs w:val="20"/>
                <w:lang w:eastAsia="en-US"/>
              </w:rPr>
              <w:t>1. устройство с запрошенными характеристиками;</w:t>
            </w:r>
          </w:p>
          <w:p w:rsidR="00A419EF" w:rsidRPr="00A419EF" w:rsidRDefault="00A419EF" w:rsidP="00A419EF">
            <w:pPr>
              <w:jc w:val="both"/>
              <w:rPr>
                <w:sz w:val="20"/>
                <w:szCs w:val="20"/>
                <w:lang w:eastAsia="en-US"/>
              </w:rPr>
            </w:pPr>
            <w:r w:rsidRPr="00A419EF">
              <w:rPr>
                <w:sz w:val="20"/>
                <w:szCs w:val="20"/>
                <w:lang w:eastAsia="en-US"/>
              </w:rPr>
              <w:t xml:space="preserve">2. клавиатура с разъёмом USB, тонкий корпус, клавиши островного типа, количество клавиш не менее 104, русские буквы выделены другим цветом – 1 </w:t>
            </w:r>
            <w:proofErr w:type="spellStart"/>
            <w:proofErr w:type="gramStart"/>
            <w:r w:rsidRPr="00A419EF">
              <w:rPr>
                <w:sz w:val="20"/>
                <w:szCs w:val="20"/>
                <w:lang w:eastAsia="en-US"/>
              </w:rPr>
              <w:t>шт</w:t>
            </w:r>
            <w:proofErr w:type="spellEnd"/>
            <w:proofErr w:type="gramEnd"/>
            <w:r w:rsidRPr="00A419EF">
              <w:rPr>
                <w:sz w:val="20"/>
                <w:szCs w:val="20"/>
                <w:lang w:eastAsia="en-US"/>
              </w:rPr>
              <w:t>;</w:t>
            </w:r>
          </w:p>
          <w:p w:rsidR="00A419EF" w:rsidRPr="00A419EF" w:rsidRDefault="00A419EF" w:rsidP="00A419EF">
            <w:pPr>
              <w:jc w:val="both"/>
              <w:rPr>
                <w:sz w:val="20"/>
                <w:szCs w:val="20"/>
                <w:lang w:eastAsia="en-US"/>
              </w:rPr>
            </w:pPr>
            <w:r w:rsidRPr="00A419EF">
              <w:rPr>
                <w:sz w:val="20"/>
                <w:szCs w:val="20"/>
                <w:lang w:eastAsia="en-US"/>
              </w:rPr>
              <w:t xml:space="preserve">3. 3-кнопочная лазерная мышь со скроллингом, </w:t>
            </w:r>
          </w:p>
          <w:p w:rsidR="00A419EF" w:rsidRPr="00A419EF" w:rsidRDefault="00A419EF" w:rsidP="00A419EF">
            <w:pPr>
              <w:jc w:val="both"/>
              <w:rPr>
                <w:sz w:val="20"/>
                <w:szCs w:val="20"/>
                <w:lang w:eastAsia="en-US"/>
              </w:rPr>
            </w:pPr>
            <w:r w:rsidRPr="00A419EF">
              <w:rPr>
                <w:sz w:val="20"/>
                <w:szCs w:val="20"/>
                <w:lang w:eastAsia="en-US"/>
              </w:rPr>
              <w:t>- тип сенсор</w:t>
            </w:r>
            <w:proofErr w:type="gramStart"/>
            <w:r w:rsidRPr="00A419EF">
              <w:rPr>
                <w:sz w:val="20"/>
                <w:szCs w:val="20"/>
                <w:lang w:eastAsia="en-US"/>
              </w:rPr>
              <w:t>а-</w:t>
            </w:r>
            <w:proofErr w:type="gramEnd"/>
            <w:r w:rsidRPr="00A419EF">
              <w:rPr>
                <w:sz w:val="20"/>
                <w:szCs w:val="20"/>
                <w:lang w:eastAsia="en-US"/>
              </w:rPr>
              <w:t xml:space="preserve"> оптический светодиодный</w:t>
            </w:r>
          </w:p>
          <w:p w:rsidR="00A419EF" w:rsidRPr="00A419EF" w:rsidRDefault="00A419EF" w:rsidP="00A419EF">
            <w:pPr>
              <w:jc w:val="both"/>
              <w:rPr>
                <w:sz w:val="20"/>
                <w:szCs w:val="20"/>
                <w:lang w:eastAsia="en-US"/>
              </w:rPr>
            </w:pPr>
            <w:r w:rsidRPr="00A419EF">
              <w:rPr>
                <w:sz w:val="20"/>
                <w:szCs w:val="20"/>
                <w:lang w:eastAsia="en-US"/>
              </w:rPr>
              <w:t xml:space="preserve">- разрешение - не менее 1000 </w:t>
            </w:r>
            <w:proofErr w:type="spellStart"/>
            <w:r w:rsidRPr="00A419EF">
              <w:rPr>
                <w:sz w:val="20"/>
                <w:szCs w:val="20"/>
                <w:lang w:eastAsia="en-US"/>
              </w:rPr>
              <w:t>dpi</w:t>
            </w:r>
            <w:proofErr w:type="spellEnd"/>
            <w:r w:rsidRPr="00A419EF">
              <w:rPr>
                <w:sz w:val="20"/>
                <w:szCs w:val="20"/>
                <w:lang w:eastAsia="en-US"/>
              </w:rPr>
              <w:t xml:space="preserve">, </w:t>
            </w:r>
          </w:p>
          <w:p w:rsidR="00A419EF" w:rsidRPr="00A419EF" w:rsidRDefault="00A419EF" w:rsidP="00A419EF">
            <w:pPr>
              <w:jc w:val="both"/>
              <w:rPr>
                <w:sz w:val="20"/>
                <w:szCs w:val="20"/>
                <w:lang w:eastAsia="en-US"/>
              </w:rPr>
            </w:pPr>
            <w:r w:rsidRPr="00A419EF">
              <w:rPr>
                <w:sz w:val="20"/>
                <w:szCs w:val="20"/>
                <w:lang w:eastAsia="en-US"/>
              </w:rPr>
              <w:t>- разъёмом USB</w:t>
            </w:r>
          </w:p>
        </w:tc>
        <w:tc>
          <w:tcPr>
            <w:tcW w:w="567" w:type="dxa"/>
            <w:tcBorders>
              <w:top w:val="single" w:sz="8" w:space="0" w:color="auto"/>
              <w:left w:val="single" w:sz="8" w:space="0" w:color="auto"/>
              <w:bottom w:val="single" w:sz="8" w:space="0" w:color="auto"/>
              <w:right w:val="single" w:sz="8" w:space="0" w:color="auto"/>
            </w:tcBorders>
            <w:vAlign w:val="center"/>
          </w:tcPr>
          <w:p w:rsidR="00A419EF" w:rsidRDefault="00A419EF" w:rsidP="00A419EF">
            <w:pPr>
              <w:spacing w:line="276" w:lineRule="auto"/>
              <w:jc w:val="center"/>
              <w:rPr>
                <w:lang w:eastAsia="en-US"/>
              </w:rPr>
            </w:pPr>
            <w:r>
              <w:rPr>
                <w:lang w:eastAsia="en-US"/>
              </w:rPr>
              <w:lastRenderedPageBreak/>
              <w:t>шт.</w:t>
            </w:r>
          </w:p>
        </w:tc>
        <w:tc>
          <w:tcPr>
            <w:tcW w:w="567" w:type="dxa"/>
            <w:tcBorders>
              <w:top w:val="single" w:sz="8" w:space="0" w:color="auto"/>
              <w:left w:val="single" w:sz="8" w:space="0" w:color="auto"/>
              <w:bottom w:val="single" w:sz="8" w:space="0" w:color="auto"/>
              <w:right w:val="single" w:sz="8" w:space="0" w:color="auto"/>
            </w:tcBorders>
            <w:vAlign w:val="center"/>
          </w:tcPr>
          <w:p w:rsidR="00A419EF" w:rsidRDefault="00A419EF" w:rsidP="00A419EF">
            <w:pPr>
              <w:jc w:val="center"/>
              <w:rPr>
                <w:color w:val="000000"/>
              </w:rPr>
            </w:pPr>
            <w:r>
              <w:rPr>
                <w:color w:val="000000"/>
              </w:rPr>
              <w:t>1</w:t>
            </w:r>
          </w:p>
        </w:tc>
        <w:tc>
          <w:tcPr>
            <w:tcW w:w="2977" w:type="dxa"/>
            <w:tcBorders>
              <w:top w:val="single" w:sz="8" w:space="0" w:color="auto"/>
              <w:left w:val="single" w:sz="8" w:space="0" w:color="auto"/>
              <w:bottom w:val="single" w:sz="8" w:space="0" w:color="auto"/>
              <w:right w:val="single" w:sz="8" w:space="0" w:color="auto"/>
            </w:tcBorders>
            <w:vAlign w:val="center"/>
          </w:tcPr>
          <w:p w:rsidR="00FA38DD" w:rsidRPr="00FA38DD" w:rsidRDefault="00A419EF" w:rsidP="00FA38DD">
            <w:pPr>
              <w:jc w:val="center"/>
              <w:rPr>
                <w:b/>
                <w:sz w:val="20"/>
                <w:szCs w:val="20"/>
              </w:rPr>
            </w:pPr>
            <w:r w:rsidRPr="00FA38DD">
              <w:rPr>
                <w:b/>
                <w:sz w:val="18"/>
                <w:szCs w:val="18"/>
              </w:rPr>
              <w:t>Не соответствует</w:t>
            </w:r>
          </w:p>
          <w:p w:rsidR="00FA38DD" w:rsidRPr="00FA38DD" w:rsidRDefault="00FA38DD" w:rsidP="00FA38DD">
            <w:pPr>
              <w:rPr>
                <w:sz w:val="20"/>
                <w:szCs w:val="20"/>
                <w:u w:val="single"/>
              </w:rPr>
            </w:pPr>
            <w:r w:rsidRPr="00FA38DD">
              <w:rPr>
                <w:sz w:val="20"/>
                <w:szCs w:val="20"/>
                <w:u w:val="single"/>
              </w:rPr>
              <w:t>Характеристики устройства:</w:t>
            </w:r>
          </w:p>
          <w:p w:rsidR="00FA38DD" w:rsidRPr="00FA38DD" w:rsidRDefault="00FA38DD" w:rsidP="00FA38DD">
            <w:pPr>
              <w:rPr>
                <w:sz w:val="20"/>
                <w:szCs w:val="20"/>
              </w:rPr>
            </w:pPr>
            <w:r w:rsidRPr="00FA38DD">
              <w:rPr>
                <w:sz w:val="20"/>
                <w:szCs w:val="20"/>
              </w:rPr>
              <w:t xml:space="preserve">- центральный процессор: количество ядер   4, количество обрабатываемых потоков   4, тактовая частота   3,5 ГГц, </w:t>
            </w:r>
            <w:r w:rsidRPr="00FA38DD">
              <w:rPr>
                <w:b/>
                <w:sz w:val="20"/>
                <w:szCs w:val="20"/>
              </w:rPr>
              <w:t>суммарный объем кэша</w:t>
            </w:r>
            <w:r w:rsidRPr="00FA38DD">
              <w:rPr>
                <w:sz w:val="20"/>
                <w:szCs w:val="20"/>
              </w:rPr>
              <w:t xml:space="preserve"> 6144 Кб, встроенный графический </w:t>
            </w:r>
            <w:r w:rsidRPr="00FA38DD">
              <w:rPr>
                <w:sz w:val="20"/>
                <w:szCs w:val="20"/>
              </w:rPr>
              <w:lastRenderedPageBreak/>
              <w:t xml:space="preserve">контроллер </w:t>
            </w:r>
            <w:proofErr w:type="spellStart"/>
            <w:r w:rsidRPr="00FA38DD">
              <w:rPr>
                <w:sz w:val="20"/>
                <w:szCs w:val="20"/>
              </w:rPr>
              <w:t>Radeon</w:t>
            </w:r>
            <w:proofErr w:type="spellEnd"/>
            <w:r w:rsidRPr="00FA38DD">
              <w:rPr>
                <w:sz w:val="20"/>
                <w:szCs w:val="20"/>
              </w:rPr>
              <w:t xml:space="preserve"> </w:t>
            </w:r>
            <w:proofErr w:type="spellStart"/>
            <w:r w:rsidRPr="00FA38DD">
              <w:rPr>
                <w:sz w:val="20"/>
                <w:szCs w:val="20"/>
              </w:rPr>
              <w:t>Vega</w:t>
            </w:r>
            <w:proofErr w:type="spellEnd"/>
            <w:r w:rsidRPr="00FA38DD">
              <w:rPr>
                <w:sz w:val="20"/>
                <w:szCs w:val="20"/>
              </w:rPr>
              <w:t xml:space="preserve"> 8, тепловыделение 65 Вт, </w:t>
            </w:r>
            <w:r w:rsidRPr="00A0309C">
              <w:rPr>
                <w:b/>
                <w:sz w:val="20"/>
                <w:szCs w:val="20"/>
              </w:rPr>
              <w:t xml:space="preserve">процессорный разъем </w:t>
            </w:r>
            <w:r w:rsidRPr="00A0309C">
              <w:rPr>
                <w:b/>
                <w:sz w:val="20"/>
                <w:szCs w:val="20"/>
                <w:lang w:val="en-US"/>
              </w:rPr>
              <w:t>AM</w:t>
            </w:r>
            <w:r w:rsidRPr="00A0309C">
              <w:rPr>
                <w:b/>
                <w:sz w:val="20"/>
                <w:szCs w:val="20"/>
              </w:rPr>
              <w:t>4</w:t>
            </w:r>
            <w:r w:rsidRPr="00FA38DD">
              <w:rPr>
                <w:sz w:val="20"/>
                <w:szCs w:val="20"/>
              </w:rPr>
              <w:t>, радиатор охлаждения и вентилятор в комплекте;</w:t>
            </w:r>
          </w:p>
          <w:p w:rsidR="00FA38DD" w:rsidRPr="00FA38DD" w:rsidRDefault="00FA38DD" w:rsidP="00FA38DD">
            <w:pPr>
              <w:rPr>
                <w:sz w:val="20"/>
                <w:szCs w:val="20"/>
              </w:rPr>
            </w:pPr>
            <w:r w:rsidRPr="00FA38DD">
              <w:rPr>
                <w:sz w:val="20"/>
                <w:szCs w:val="20"/>
              </w:rPr>
              <w:t xml:space="preserve">- материнская плата: </w:t>
            </w:r>
            <w:r w:rsidRPr="00A0309C">
              <w:rPr>
                <w:b/>
                <w:sz w:val="20"/>
                <w:szCs w:val="20"/>
              </w:rPr>
              <w:t xml:space="preserve">процессорный разъём </w:t>
            </w:r>
            <w:r w:rsidRPr="00A0309C">
              <w:rPr>
                <w:b/>
                <w:sz w:val="20"/>
                <w:szCs w:val="20"/>
                <w:lang w:val="en-US"/>
              </w:rPr>
              <w:t>AM</w:t>
            </w:r>
            <w:r w:rsidRPr="00A0309C">
              <w:rPr>
                <w:b/>
                <w:sz w:val="20"/>
                <w:szCs w:val="20"/>
              </w:rPr>
              <w:t>4</w:t>
            </w:r>
            <w:r w:rsidRPr="00FA38DD">
              <w:rPr>
                <w:sz w:val="20"/>
                <w:szCs w:val="20"/>
              </w:rPr>
              <w:t xml:space="preserve">, наличие   4 слотов оперативной памяти DDR4, сетевой контроллер производительностью   1 Гбит/с, интегрированный видеоконтроллер с разъёмами HDMI, VGA, выходами </w:t>
            </w:r>
            <w:proofErr w:type="spellStart"/>
            <w:r w:rsidRPr="00FA38DD">
              <w:rPr>
                <w:sz w:val="20"/>
                <w:szCs w:val="20"/>
              </w:rPr>
              <w:t>audio</w:t>
            </w:r>
            <w:proofErr w:type="spellEnd"/>
            <w:r w:rsidRPr="00FA38DD">
              <w:rPr>
                <w:sz w:val="20"/>
                <w:szCs w:val="20"/>
              </w:rPr>
              <w:t xml:space="preserve">, поддержка интерфейсов SATA 3.0, USB 3.0, форм-фактор </w:t>
            </w:r>
            <w:proofErr w:type="spellStart"/>
            <w:r w:rsidRPr="00FA38DD">
              <w:rPr>
                <w:sz w:val="20"/>
                <w:szCs w:val="20"/>
              </w:rPr>
              <w:t>mATX</w:t>
            </w:r>
            <w:proofErr w:type="spellEnd"/>
            <w:r w:rsidRPr="00FA38DD">
              <w:rPr>
                <w:sz w:val="20"/>
                <w:szCs w:val="20"/>
              </w:rPr>
              <w:t xml:space="preserve">; </w:t>
            </w:r>
          </w:p>
          <w:p w:rsidR="00FA38DD" w:rsidRPr="00FA38DD" w:rsidRDefault="00FA38DD" w:rsidP="00FA38DD">
            <w:pPr>
              <w:rPr>
                <w:sz w:val="20"/>
                <w:szCs w:val="20"/>
              </w:rPr>
            </w:pPr>
            <w:r w:rsidRPr="00FA38DD">
              <w:rPr>
                <w:sz w:val="20"/>
                <w:szCs w:val="20"/>
              </w:rPr>
              <w:t xml:space="preserve">- наличие на материнской плате следующих разъёмов: PCI </w:t>
            </w:r>
            <w:proofErr w:type="spellStart"/>
            <w:r w:rsidRPr="00FA38DD">
              <w:rPr>
                <w:sz w:val="20"/>
                <w:szCs w:val="20"/>
              </w:rPr>
              <w:t>Express</w:t>
            </w:r>
            <w:proofErr w:type="spellEnd"/>
            <w:r w:rsidRPr="00FA38DD">
              <w:rPr>
                <w:sz w:val="20"/>
                <w:szCs w:val="20"/>
              </w:rPr>
              <w:t xml:space="preserve"> 1x–   2 </w:t>
            </w:r>
            <w:proofErr w:type="spellStart"/>
            <w:proofErr w:type="gramStart"/>
            <w:r w:rsidRPr="00FA38DD">
              <w:rPr>
                <w:sz w:val="20"/>
                <w:szCs w:val="20"/>
              </w:rPr>
              <w:t>шт</w:t>
            </w:r>
            <w:proofErr w:type="spellEnd"/>
            <w:proofErr w:type="gramEnd"/>
            <w:r w:rsidRPr="00FA38DD">
              <w:rPr>
                <w:sz w:val="20"/>
                <w:szCs w:val="20"/>
              </w:rPr>
              <w:t xml:space="preserve">, PCI </w:t>
            </w:r>
            <w:proofErr w:type="spellStart"/>
            <w:r w:rsidRPr="00FA38DD">
              <w:rPr>
                <w:sz w:val="20"/>
                <w:szCs w:val="20"/>
              </w:rPr>
              <w:t>Express</w:t>
            </w:r>
            <w:proofErr w:type="spellEnd"/>
            <w:r w:rsidRPr="00FA38DD">
              <w:rPr>
                <w:sz w:val="20"/>
                <w:szCs w:val="20"/>
              </w:rPr>
              <w:t xml:space="preserve"> 16x –   1 </w:t>
            </w:r>
            <w:proofErr w:type="spellStart"/>
            <w:r w:rsidRPr="00FA38DD">
              <w:rPr>
                <w:sz w:val="20"/>
                <w:szCs w:val="20"/>
              </w:rPr>
              <w:t>шт</w:t>
            </w:r>
            <w:proofErr w:type="spellEnd"/>
            <w:r w:rsidRPr="00FA38DD">
              <w:rPr>
                <w:sz w:val="20"/>
                <w:szCs w:val="20"/>
              </w:rPr>
              <w:t>;</w:t>
            </w:r>
          </w:p>
          <w:p w:rsidR="00FA38DD" w:rsidRPr="00FA38DD" w:rsidRDefault="00FA38DD" w:rsidP="00FA38DD">
            <w:pPr>
              <w:rPr>
                <w:sz w:val="20"/>
                <w:szCs w:val="20"/>
              </w:rPr>
            </w:pPr>
            <w:r w:rsidRPr="00FA38DD">
              <w:rPr>
                <w:sz w:val="20"/>
                <w:szCs w:val="20"/>
              </w:rPr>
              <w:t xml:space="preserve">- оперативная память объёмом   8 Гб (4Гб х 2шт) DDR4 </w:t>
            </w:r>
            <w:r w:rsidRPr="00FA38DD">
              <w:rPr>
                <w:sz w:val="20"/>
                <w:szCs w:val="20"/>
                <w:lang w:val="en-US"/>
              </w:rPr>
              <w:t>PC</w:t>
            </w:r>
            <w:r w:rsidRPr="00FA38DD">
              <w:rPr>
                <w:sz w:val="20"/>
                <w:szCs w:val="20"/>
              </w:rPr>
              <w:t>-17000;</w:t>
            </w:r>
          </w:p>
          <w:p w:rsidR="00FA38DD" w:rsidRPr="00FA38DD" w:rsidRDefault="00FA38DD" w:rsidP="00FA38DD">
            <w:pPr>
              <w:rPr>
                <w:sz w:val="20"/>
                <w:szCs w:val="20"/>
              </w:rPr>
            </w:pPr>
            <w:r w:rsidRPr="00FA38DD">
              <w:rPr>
                <w:sz w:val="20"/>
                <w:szCs w:val="20"/>
              </w:rPr>
              <w:t xml:space="preserve">- видеокарта, разъем питания </w:t>
            </w:r>
            <w:r w:rsidRPr="00FA38DD">
              <w:rPr>
                <w:sz w:val="20"/>
                <w:szCs w:val="20"/>
                <w:lang w:val="en-US"/>
              </w:rPr>
              <w:t>PCI</w:t>
            </w:r>
            <w:r w:rsidRPr="00FA38DD">
              <w:rPr>
                <w:sz w:val="20"/>
                <w:szCs w:val="20"/>
              </w:rPr>
              <w:t>-</w:t>
            </w:r>
            <w:r w:rsidRPr="00FA38DD">
              <w:rPr>
                <w:sz w:val="20"/>
                <w:szCs w:val="20"/>
                <w:lang w:val="en-US"/>
              </w:rPr>
              <w:t>E</w:t>
            </w:r>
            <w:r w:rsidRPr="00FA38DD">
              <w:rPr>
                <w:sz w:val="20"/>
                <w:szCs w:val="20"/>
              </w:rPr>
              <w:t xml:space="preserve"> 2.0, объемом видеопамяти   2 </w:t>
            </w:r>
            <w:r w:rsidRPr="00FA38DD">
              <w:rPr>
                <w:sz w:val="20"/>
                <w:szCs w:val="20"/>
                <w:lang w:val="en-US"/>
              </w:rPr>
              <w:t>GB</w:t>
            </w:r>
            <w:r w:rsidRPr="00FA38DD">
              <w:rPr>
                <w:sz w:val="20"/>
                <w:szCs w:val="20"/>
              </w:rPr>
              <w:t xml:space="preserve">, тип памяти </w:t>
            </w:r>
            <w:r w:rsidRPr="00FA38DD">
              <w:rPr>
                <w:sz w:val="20"/>
                <w:szCs w:val="20"/>
                <w:lang w:val="en-US"/>
              </w:rPr>
              <w:t>DDR</w:t>
            </w:r>
            <w:r w:rsidRPr="00FA38DD">
              <w:rPr>
                <w:sz w:val="20"/>
                <w:szCs w:val="20"/>
              </w:rPr>
              <w:t xml:space="preserve">5, разрядность шины памяти 64-бит, наличие </w:t>
            </w:r>
            <w:proofErr w:type="spellStart"/>
            <w:r w:rsidRPr="00FA38DD">
              <w:rPr>
                <w:sz w:val="20"/>
                <w:szCs w:val="20"/>
              </w:rPr>
              <w:t>видеоразъемов</w:t>
            </w:r>
            <w:proofErr w:type="spellEnd"/>
            <w:r w:rsidRPr="00FA38DD">
              <w:rPr>
                <w:sz w:val="20"/>
                <w:szCs w:val="20"/>
              </w:rPr>
              <w:t xml:space="preserve"> HDMI, VGA (D-</w:t>
            </w:r>
            <w:proofErr w:type="spellStart"/>
            <w:r w:rsidRPr="00FA38DD">
              <w:rPr>
                <w:sz w:val="20"/>
                <w:szCs w:val="20"/>
              </w:rPr>
              <w:t>Sub</w:t>
            </w:r>
            <w:proofErr w:type="spellEnd"/>
            <w:r w:rsidRPr="00FA38DD">
              <w:rPr>
                <w:sz w:val="20"/>
                <w:szCs w:val="20"/>
              </w:rPr>
              <w:t>), DVI-D</w:t>
            </w:r>
          </w:p>
          <w:p w:rsidR="00FA38DD" w:rsidRPr="00FA38DD" w:rsidRDefault="00FA38DD" w:rsidP="00FA38DD">
            <w:pPr>
              <w:rPr>
                <w:sz w:val="20"/>
                <w:szCs w:val="20"/>
              </w:rPr>
            </w:pPr>
            <w:r w:rsidRPr="00FA38DD">
              <w:rPr>
                <w:sz w:val="20"/>
                <w:szCs w:val="20"/>
              </w:rPr>
              <w:t>- накопитель на жёстких магнитных дисках с интерфейсом SATA-III ёмкостью   1000 Гб, скорость вращения   7200rpm;</w:t>
            </w:r>
          </w:p>
          <w:p w:rsidR="00FA38DD" w:rsidRPr="00FA38DD" w:rsidRDefault="00FA38DD" w:rsidP="00FA38DD">
            <w:pPr>
              <w:pStyle w:val="a5"/>
            </w:pPr>
            <w:r w:rsidRPr="00FA38DD">
              <w:t xml:space="preserve">- оптический привод, тип </w:t>
            </w:r>
            <w:r w:rsidRPr="00FA38DD">
              <w:rPr>
                <w:lang w:val="en-US"/>
              </w:rPr>
              <w:t>DVD</w:t>
            </w:r>
            <w:r w:rsidRPr="00FA38DD">
              <w:t>±</w:t>
            </w:r>
            <w:r w:rsidRPr="00FA38DD">
              <w:rPr>
                <w:lang w:val="en-US"/>
              </w:rPr>
              <w:t>RW</w:t>
            </w:r>
            <w:r w:rsidRPr="00FA38DD">
              <w:t>;</w:t>
            </w:r>
          </w:p>
          <w:p w:rsidR="00FA38DD" w:rsidRPr="00FA38DD" w:rsidRDefault="00FA38DD" w:rsidP="00FA38DD">
            <w:pPr>
              <w:pStyle w:val="a5"/>
            </w:pPr>
            <w:r w:rsidRPr="00FA38DD">
              <w:t>расположение – внутреннее; цвет передней панели черный;</w:t>
            </w:r>
          </w:p>
          <w:p w:rsidR="00FA38DD" w:rsidRPr="00FA38DD" w:rsidRDefault="00FA38DD" w:rsidP="00FA38DD">
            <w:pPr>
              <w:rPr>
                <w:sz w:val="20"/>
                <w:szCs w:val="20"/>
              </w:rPr>
            </w:pPr>
            <w:r w:rsidRPr="00FA38DD">
              <w:rPr>
                <w:sz w:val="20"/>
                <w:szCs w:val="20"/>
              </w:rPr>
              <w:t xml:space="preserve">- корпус размера </w:t>
            </w:r>
            <w:proofErr w:type="spellStart"/>
            <w:r w:rsidRPr="00FA38DD">
              <w:rPr>
                <w:sz w:val="20"/>
                <w:szCs w:val="20"/>
              </w:rPr>
              <w:t>MidiTower</w:t>
            </w:r>
            <w:proofErr w:type="spellEnd"/>
            <w:r w:rsidRPr="00FA38DD">
              <w:rPr>
                <w:sz w:val="20"/>
                <w:szCs w:val="20"/>
              </w:rPr>
              <w:t xml:space="preserve"> с блоком питания с характеристиками:</w:t>
            </w:r>
          </w:p>
          <w:p w:rsidR="00FA38DD" w:rsidRPr="00FA38DD" w:rsidRDefault="00FA38DD" w:rsidP="00FA38DD">
            <w:pPr>
              <w:rPr>
                <w:sz w:val="20"/>
                <w:szCs w:val="20"/>
              </w:rPr>
            </w:pPr>
            <w:r w:rsidRPr="00FA38DD">
              <w:rPr>
                <w:sz w:val="20"/>
                <w:szCs w:val="20"/>
              </w:rPr>
              <w:t>&gt; цвет корпуса: черный;</w:t>
            </w:r>
          </w:p>
          <w:p w:rsidR="00FA38DD" w:rsidRPr="00FA38DD" w:rsidRDefault="00FA38DD" w:rsidP="00FA38DD">
            <w:pPr>
              <w:rPr>
                <w:sz w:val="20"/>
                <w:szCs w:val="20"/>
              </w:rPr>
            </w:pPr>
            <w:r w:rsidRPr="00FA38DD">
              <w:rPr>
                <w:sz w:val="20"/>
                <w:szCs w:val="20"/>
              </w:rPr>
              <w:t>&gt; материал корпуса: сталь толщиной   0,8 мм;</w:t>
            </w:r>
          </w:p>
          <w:p w:rsidR="00FA38DD" w:rsidRPr="00FA38DD" w:rsidRDefault="00FA38DD" w:rsidP="00FA38DD">
            <w:pPr>
              <w:rPr>
                <w:sz w:val="20"/>
                <w:szCs w:val="20"/>
              </w:rPr>
            </w:pPr>
            <w:r w:rsidRPr="00FA38DD">
              <w:rPr>
                <w:sz w:val="20"/>
                <w:szCs w:val="20"/>
              </w:rPr>
              <w:t xml:space="preserve">&gt; блок питания ATX 12В, </w:t>
            </w:r>
            <w:r w:rsidRPr="00FA38DD">
              <w:rPr>
                <w:sz w:val="20"/>
                <w:szCs w:val="20"/>
              </w:rPr>
              <w:lastRenderedPageBreak/>
              <w:t xml:space="preserve">мощностью   500 Вт; выходная мощность по линии +12В   400 Вт, диаметр вентилятора блока питания   120 мм; разъём питания материнской платы 24+8 </w:t>
            </w:r>
            <w:proofErr w:type="spellStart"/>
            <w:r w:rsidRPr="00FA38DD">
              <w:rPr>
                <w:sz w:val="20"/>
                <w:szCs w:val="20"/>
              </w:rPr>
              <w:t>pin</w:t>
            </w:r>
            <w:proofErr w:type="spellEnd"/>
            <w:r w:rsidRPr="00FA38DD">
              <w:rPr>
                <w:sz w:val="20"/>
                <w:szCs w:val="20"/>
              </w:rPr>
              <w:t>, разборный 24-pin разъём, 4-pin могут отстёгиваться в случае необходимости, разборный 8-pin разъём; наличие коннектора питания видеокарт 1х6-pin разъем; наличие   2 разъемов питания SATA; длина кабеля питания процессора   0,50 м;</w:t>
            </w:r>
          </w:p>
          <w:p w:rsidR="00FA38DD" w:rsidRPr="00FA38DD" w:rsidRDefault="00FA38DD" w:rsidP="00FA38DD">
            <w:pPr>
              <w:rPr>
                <w:sz w:val="20"/>
                <w:szCs w:val="20"/>
              </w:rPr>
            </w:pPr>
            <w:r w:rsidRPr="00FA38DD">
              <w:rPr>
                <w:sz w:val="20"/>
                <w:szCs w:val="20"/>
              </w:rPr>
              <w:t xml:space="preserve">&gt; возможность </w:t>
            </w:r>
            <w:proofErr w:type="spellStart"/>
            <w:r w:rsidRPr="00FA38DD">
              <w:rPr>
                <w:sz w:val="20"/>
                <w:szCs w:val="20"/>
              </w:rPr>
              <w:t>безвинтового</w:t>
            </w:r>
            <w:proofErr w:type="spellEnd"/>
            <w:r w:rsidRPr="00FA38DD">
              <w:rPr>
                <w:sz w:val="20"/>
                <w:szCs w:val="20"/>
              </w:rPr>
              <w:t xml:space="preserve"> крепления плат расширения, устройств;</w:t>
            </w:r>
          </w:p>
          <w:p w:rsidR="00FA38DD" w:rsidRPr="00FA38DD" w:rsidRDefault="00FA38DD" w:rsidP="00FA38DD">
            <w:pPr>
              <w:rPr>
                <w:sz w:val="20"/>
                <w:szCs w:val="20"/>
              </w:rPr>
            </w:pPr>
            <w:r w:rsidRPr="00FA38DD">
              <w:rPr>
                <w:sz w:val="20"/>
                <w:szCs w:val="20"/>
              </w:rPr>
              <w:t xml:space="preserve">&gt; наличие </w:t>
            </w:r>
            <w:proofErr w:type="spellStart"/>
            <w:r w:rsidRPr="00FA38DD">
              <w:rPr>
                <w:sz w:val="20"/>
                <w:szCs w:val="20"/>
              </w:rPr>
              <w:t>виброгасящих</w:t>
            </w:r>
            <w:proofErr w:type="spellEnd"/>
            <w:r w:rsidRPr="00FA38DD">
              <w:rPr>
                <w:sz w:val="20"/>
                <w:szCs w:val="20"/>
              </w:rPr>
              <w:t xml:space="preserve"> прокладок для крепления HDD-накопителей;</w:t>
            </w:r>
          </w:p>
          <w:p w:rsidR="00FA38DD" w:rsidRPr="00FA38DD" w:rsidRDefault="00FA38DD" w:rsidP="00FA38DD">
            <w:pPr>
              <w:rPr>
                <w:sz w:val="20"/>
                <w:szCs w:val="20"/>
              </w:rPr>
            </w:pPr>
            <w:r w:rsidRPr="00FA38DD">
              <w:rPr>
                <w:sz w:val="20"/>
                <w:szCs w:val="20"/>
              </w:rPr>
              <w:t>&gt; наличие дополнительного вентилятора охлаждения 120х120 мм на задней стенке корпуса;</w:t>
            </w:r>
          </w:p>
          <w:p w:rsidR="00FA38DD" w:rsidRPr="00FA38DD" w:rsidRDefault="00FA38DD" w:rsidP="00FA38DD">
            <w:pPr>
              <w:rPr>
                <w:sz w:val="20"/>
                <w:szCs w:val="20"/>
              </w:rPr>
            </w:pPr>
            <w:r w:rsidRPr="00FA38DD">
              <w:rPr>
                <w:sz w:val="20"/>
                <w:szCs w:val="20"/>
              </w:rPr>
              <w:t>&gt; наличие   2 разъемов USB на передней панели корпуса.</w:t>
            </w:r>
          </w:p>
          <w:p w:rsidR="00FA38DD" w:rsidRPr="00FA38DD" w:rsidRDefault="00FA38DD" w:rsidP="00FA38DD">
            <w:pPr>
              <w:rPr>
                <w:sz w:val="20"/>
                <w:szCs w:val="20"/>
              </w:rPr>
            </w:pPr>
            <w:r w:rsidRPr="00FA38DD">
              <w:rPr>
                <w:sz w:val="20"/>
                <w:szCs w:val="20"/>
              </w:rPr>
              <w:t xml:space="preserve">- наличие в комплектации диска с комплектом драйверов для операционных систем </w:t>
            </w:r>
            <w:proofErr w:type="spellStart"/>
            <w:r w:rsidRPr="00FA38DD">
              <w:rPr>
                <w:sz w:val="20"/>
                <w:szCs w:val="20"/>
              </w:rPr>
              <w:t>Microsoft</w:t>
            </w:r>
            <w:proofErr w:type="spellEnd"/>
            <w:r w:rsidRPr="00FA38DD">
              <w:rPr>
                <w:sz w:val="20"/>
                <w:szCs w:val="20"/>
              </w:rPr>
              <w:t xml:space="preserve"> </w:t>
            </w:r>
            <w:proofErr w:type="spellStart"/>
            <w:r w:rsidRPr="00FA38DD">
              <w:rPr>
                <w:sz w:val="20"/>
                <w:szCs w:val="20"/>
              </w:rPr>
              <w:t>Windows</w:t>
            </w:r>
            <w:proofErr w:type="spellEnd"/>
            <w:r w:rsidRPr="00FA38DD">
              <w:rPr>
                <w:sz w:val="20"/>
                <w:szCs w:val="20"/>
              </w:rPr>
              <w:t>.</w:t>
            </w:r>
          </w:p>
          <w:p w:rsidR="00FA38DD" w:rsidRPr="00FA38DD" w:rsidRDefault="00FA38DD" w:rsidP="00FA38DD">
            <w:pPr>
              <w:rPr>
                <w:sz w:val="20"/>
                <w:szCs w:val="20"/>
              </w:rPr>
            </w:pPr>
            <w:r w:rsidRPr="00FA38DD">
              <w:rPr>
                <w:sz w:val="20"/>
                <w:szCs w:val="20"/>
              </w:rPr>
              <w:t>Комплектация устройства:</w:t>
            </w:r>
          </w:p>
          <w:p w:rsidR="00FA38DD" w:rsidRPr="00FA38DD" w:rsidRDefault="00FA38DD" w:rsidP="00FA38DD">
            <w:pPr>
              <w:rPr>
                <w:sz w:val="20"/>
                <w:szCs w:val="20"/>
              </w:rPr>
            </w:pPr>
            <w:r w:rsidRPr="00FA38DD">
              <w:rPr>
                <w:sz w:val="20"/>
                <w:szCs w:val="20"/>
              </w:rPr>
              <w:t>1. устройство с запрошенными характеристиками;</w:t>
            </w:r>
          </w:p>
          <w:p w:rsidR="00FA38DD" w:rsidRPr="00FA38DD" w:rsidRDefault="00FA38DD" w:rsidP="00FA38DD">
            <w:pPr>
              <w:rPr>
                <w:sz w:val="20"/>
                <w:szCs w:val="20"/>
              </w:rPr>
            </w:pPr>
            <w:r w:rsidRPr="00FA38DD">
              <w:rPr>
                <w:sz w:val="20"/>
                <w:szCs w:val="20"/>
              </w:rPr>
              <w:t xml:space="preserve">2. клавиатура с разъёмом USB, тонкий корпус, клавиши островного типа, количество клавиш   104, русские буквы выделены другим цветом – 1 </w:t>
            </w:r>
            <w:proofErr w:type="spellStart"/>
            <w:proofErr w:type="gramStart"/>
            <w:r w:rsidRPr="00FA38DD">
              <w:rPr>
                <w:sz w:val="20"/>
                <w:szCs w:val="20"/>
              </w:rPr>
              <w:t>шт</w:t>
            </w:r>
            <w:proofErr w:type="spellEnd"/>
            <w:proofErr w:type="gramEnd"/>
            <w:r w:rsidRPr="00FA38DD">
              <w:rPr>
                <w:sz w:val="20"/>
                <w:szCs w:val="20"/>
              </w:rPr>
              <w:t>;</w:t>
            </w:r>
          </w:p>
          <w:p w:rsidR="00FA38DD" w:rsidRPr="00FA38DD" w:rsidRDefault="00FA38DD" w:rsidP="00FA38DD">
            <w:pPr>
              <w:rPr>
                <w:sz w:val="20"/>
                <w:szCs w:val="20"/>
              </w:rPr>
            </w:pPr>
            <w:r w:rsidRPr="00FA38DD">
              <w:rPr>
                <w:sz w:val="20"/>
                <w:szCs w:val="20"/>
              </w:rPr>
              <w:t xml:space="preserve">3. 3-кнопочная оптическая мышь со скроллингом, </w:t>
            </w:r>
          </w:p>
          <w:p w:rsidR="00FA38DD" w:rsidRPr="00FA38DD" w:rsidRDefault="00FA38DD" w:rsidP="00FA38DD">
            <w:pPr>
              <w:rPr>
                <w:sz w:val="20"/>
                <w:szCs w:val="20"/>
              </w:rPr>
            </w:pPr>
            <w:r w:rsidRPr="00FA38DD">
              <w:rPr>
                <w:sz w:val="20"/>
                <w:szCs w:val="20"/>
              </w:rPr>
              <w:t>- тип сенсор</w:t>
            </w:r>
            <w:proofErr w:type="gramStart"/>
            <w:r w:rsidRPr="00FA38DD">
              <w:rPr>
                <w:sz w:val="20"/>
                <w:szCs w:val="20"/>
              </w:rPr>
              <w:t>а-</w:t>
            </w:r>
            <w:proofErr w:type="gramEnd"/>
            <w:r w:rsidRPr="00FA38DD">
              <w:rPr>
                <w:sz w:val="20"/>
                <w:szCs w:val="20"/>
              </w:rPr>
              <w:t xml:space="preserve"> оптический светодиодный</w:t>
            </w:r>
          </w:p>
          <w:p w:rsidR="00FA38DD" w:rsidRPr="00FA38DD" w:rsidRDefault="00FA38DD" w:rsidP="00FA38DD">
            <w:pPr>
              <w:rPr>
                <w:sz w:val="20"/>
                <w:szCs w:val="20"/>
              </w:rPr>
            </w:pPr>
            <w:r w:rsidRPr="00FA38DD">
              <w:rPr>
                <w:sz w:val="20"/>
                <w:szCs w:val="20"/>
              </w:rPr>
              <w:t xml:space="preserve">- разрешение -   1000 </w:t>
            </w:r>
            <w:proofErr w:type="spellStart"/>
            <w:r w:rsidRPr="00FA38DD">
              <w:rPr>
                <w:sz w:val="20"/>
                <w:szCs w:val="20"/>
              </w:rPr>
              <w:t>dpi</w:t>
            </w:r>
            <w:proofErr w:type="spellEnd"/>
            <w:r w:rsidRPr="00FA38DD">
              <w:rPr>
                <w:sz w:val="20"/>
                <w:szCs w:val="20"/>
              </w:rPr>
              <w:t xml:space="preserve">, </w:t>
            </w:r>
          </w:p>
          <w:p w:rsidR="00A419EF" w:rsidRPr="004C5241" w:rsidRDefault="00FA38DD" w:rsidP="00FA38DD">
            <w:pPr>
              <w:ind w:left="-108" w:right="-109"/>
              <w:jc w:val="center"/>
              <w:rPr>
                <w:sz w:val="18"/>
                <w:szCs w:val="18"/>
              </w:rPr>
            </w:pPr>
            <w:r w:rsidRPr="00FA38DD">
              <w:rPr>
                <w:sz w:val="20"/>
                <w:szCs w:val="20"/>
              </w:rPr>
              <w:t>- разъёмом USB</w:t>
            </w:r>
          </w:p>
        </w:tc>
        <w:tc>
          <w:tcPr>
            <w:tcW w:w="1276" w:type="dxa"/>
            <w:tcBorders>
              <w:top w:val="single" w:sz="8" w:space="0" w:color="auto"/>
              <w:left w:val="single" w:sz="8" w:space="0" w:color="auto"/>
              <w:bottom w:val="single" w:sz="8" w:space="0" w:color="auto"/>
              <w:right w:val="single" w:sz="8" w:space="0" w:color="auto"/>
            </w:tcBorders>
            <w:vAlign w:val="center"/>
          </w:tcPr>
          <w:p w:rsidR="00A419EF" w:rsidRPr="00A0309C" w:rsidRDefault="00A419EF" w:rsidP="00A0309C">
            <w:pPr>
              <w:rPr>
                <w:sz w:val="16"/>
                <w:szCs w:val="16"/>
              </w:rPr>
            </w:pPr>
            <w:r w:rsidRPr="00A0309C">
              <w:rPr>
                <w:sz w:val="16"/>
                <w:szCs w:val="16"/>
              </w:rPr>
              <w:lastRenderedPageBreak/>
              <w:t>Соответствует</w:t>
            </w:r>
          </w:p>
        </w:tc>
        <w:tc>
          <w:tcPr>
            <w:tcW w:w="1134" w:type="dxa"/>
            <w:vAlign w:val="center"/>
          </w:tcPr>
          <w:p w:rsidR="00A419EF" w:rsidRPr="00A0309C" w:rsidRDefault="00A419EF" w:rsidP="00A419EF">
            <w:pPr>
              <w:jc w:val="center"/>
              <w:rPr>
                <w:sz w:val="14"/>
                <w:szCs w:val="14"/>
              </w:rPr>
            </w:pPr>
            <w:r w:rsidRPr="00A0309C">
              <w:rPr>
                <w:sz w:val="14"/>
                <w:szCs w:val="14"/>
              </w:rPr>
              <w:t>Соответствует</w:t>
            </w:r>
          </w:p>
        </w:tc>
        <w:tc>
          <w:tcPr>
            <w:tcW w:w="1133" w:type="dxa"/>
          </w:tcPr>
          <w:p w:rsidR="00A419EF" w:rsidRPr="00A0309C" w:rsidRDefault="00A419EF" w:rsidP="00A0309C">
            <w:pPr>
              <w:jc w:val="center"/>
              <w:rPr>
                <w:sz w:val="16"/>
                <w:szCs w:val="16"/>
              </w:rPr>
            </w:pPr>
            <w:r w:rsidRPr="00A0309C">
              <w:rPr>
                <w:sz w:val="16"/>
                <w:szCs w:val="16"/>
              </w:rPr>
              <w:t xml:space="preserve">. </w:t>
            </w:r>
          </w:p>
          <w:p w:rsidR="00A419EF" w:rsidRPr="00A0309C" w:rsidRDefault="00A419EF" w:rsidP="00A419EF">
            <w:pPr>
              <w:jc w:val="center"/>
              <w:rPr>
                <w:sz w:val="16"/>
                <w:szCs w:val="16"/>
              </w:rPr>
            </w:pPr>
          </w:p>
          <w:p w:rsidR="00A419EF" w:rsidRPr="00A0309C" w:rsidRDefault="00A419EF" w:rsidP="00A419EF">
            <w:pPr>
              <w:jc w:val="center"/>
              <w:rPr>
                <w:sz w:val="16"/>
                <w:szCs w:val="16"/>
              </w:rPr>
            </w:pPr>
          </w:p>
          <w:p w:rsidR="00A419EF" w:rsidRPr="00A0309C" w:rsidRDefault="00A419EF" w:rsidP="00A419EF">
            <w:pPr>
              <w:jc w:val="center"/>
              <w:rPr>
                <w:sz w:val="14"/>
                <w:szCs w:val="14"/>
              </w:rPr>
            </w:pPr>
          </w:p>
          <w:p w:rsidR="00713993" w:rsidRDefault="00713993" w:rsidP="00A419EF">
            <w:pPr>
              <w:jc w:val="center"/>
              <w:rPr>
                <w:sz w:val="14"/>
                <w:szCs w:val="14"/>
              </w:rPr>
            </w:pPr>
          </w:p>
          <w:p w:rsidR="00A419EF" w:rsidRPr="00A0309C" w:rsidRDefault="00A419EF" w:rsidP="00A419EF">
            <w:pPr>
              <w:jc w:val="center"/>
              <w:rPr>
                <w:sz w:val="16"/>
                <w:szCs w:val="16"/>
              </w:rPr>
            </w:pPr>
            <w:r w:rsidRPr="00A0309C">
              <w:rPr>
                <w:sz w:val="14"/>
                <w:szCs w:val="14"/>
              </w:rPr>
              <w:t>Соответствует</w:t>
            </w:r>
          </w:p>
        </w:tc>
      </w:tr>
    </w:tbl>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A419EF" w:rsidRDefault="00A419EF" w:rsidP="00633AB4">
      <w:pPr>
        <w:ind w:right="23"/>
        <w:jc w:val="right"/>
        <w:rPr>
          <w:sz w:val="16"/>
          <w:szCs w:val="16"/>
        </w:rPr>
        <w:sectPr w:rsidR="00A419EF" w:rsidSect="00A419EF">
          <w:pgSz w:w="16837" w:h="11905" w:orient="landscape"/>
          <w:pgMar w:top="284" w:right="567" w:bottom="426" w:left="851" w:header="720" w:footer="720" w:gutter="284"/>
          <w:cols w:space="720"/>
          <w:docGrid w:linePitch="360"/>
        </w:sect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sectPr w:rsidR="00633AB4" w:rsidSect="005C25D1">
      <w:pgSz w:w="11905" w:h="16837"/>
      <w:pgMar w:top="567" w:right="565" w:bottom="851"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ECC68E9"/>
    <w:multiLevelType w:val="hybridMultilevel"/>
    <w:tmpl w:val="AE766EEA"/>
    <w:lvl w:ilvl="0" w:tplc="42CCDD8E">
      <w:start w:val="1"/>
      <w:numFmt w:val="decimal"/>
      <w:lvlText w:val="%1."/>
      <w:lvlJc w:val="left"/>
      <w:pPr>
        <w:ind w:left="3180" w:hanging="1020"/>
      </w:pPr>
      <w:rPr>
        <w:rFonts w:hint="default"/>
      </w:rPr>
    </w:lvl>
    <w:lvl w:ilvl="1" w:tplc="42CCDD8E">
      <w:start w:val="1"/>
      <w:numFmt w:val="decimal"/>
      <w:lvlText w:val="%2."/>
      <w:lvlJc w:val="left"/>
      <w:pPr>
        <w:ind w:left="2465" w:hanging="360"/>
      </w:pPr>
      <w:rPr>
        <w:rFonts w:hint="default"/>
      </w:rPr>
    </w:lvl>
    <w:lvl w:ilvl="2" w:tplc="9CF27D42">
      <w:start w:val="1"/>
      <w:numFmt w:val="decimal"/>
      <w:lvlText w:val="%3)"/>
      <w:lvlJc w:val="left"/>
      <w:pPr>
        <w:ind w:left="3365" w:hanging="360"/>
      </w:pPr>
      <w:rPr>
        <w:rFonts w:hint="default"/>
      </w:rPr>
    </w:lvl>
    <w:lvl w:ilvl="3" w:tplc="0419000F" w:tentative="1">
      <w:start w:val="1"/>
      <w:numFmt w:val="decimal"/>
      <w:lvlText w:val="%4."/>
      <w:lvlJc w:val="left"/>
      <w:pPr>
        <w:ind w:left="3905" w:hanging="360"/>
      </w:pPr>
    </w:lvl>
    <w:lvl w:ilvl="4" w:tplc="04190019" w:tentative="1">
      <w:start w:val="1"/>
      <w:numFmt w:val="lowerLetter"/>
      <w:lvlText w:val="%5."/>
      <w:lvlJc w:val="left"/>
      <w:pPr>
        <w:ind w:left="4625" w:hanging="360"/>
      </w:pPr>
    </w:lvl>
    <w:lvl w:ilvl="5" w:tplc="0419001B" w:tentative="1">
      <w:start w:val="1"/>
      <w:numFmt w:val="lowerRoman"/>
      <w:lvlText w:val="%6."/>
      <w:lvlJc w:val="right"/>
      <w:pPr>
        <w:ind w:left="5345" w:hanging="180"/>
      </w:pPr>
    </w:lvl>
    <w:lvl w:ilvl="6" w:tplc="0419000F" w:tentative="1">
      <w:start w:val="1"/>
      <w:numFmt w:val="decimal"/>
      <w:lvlText w:val="%7."/>
      <w:lvlJc w:val="left"/>
      <w:pPr>
        <w:ind w:left="6065" w:hanging="360"/>
      </w:pPr>
    </w:lvl>
    <w:lvl w:ilvl="7" w:tplc="04190019" w:tentative="1">
      <w:start w:val="1"/>
      <w:numFmt w:val="lowerLetter"/>
      <w:lvlText w:val="%8."/>
      <w:lvlJc w:val="left"/>
      <w:pPr>
        <w:ind w:left="6785" w:hanging="360"/>
      </w:pPr>
    </w:lvl>
    <w:lvl w:ilvl="8" w:tplc="0419001B" w:tentative="1">
      <w:start w:val="1"/>
      <w:numFmt w:val="lowerRoman"/>
      <w:lvlText w:val="%9."/>
      <w:lvlJc w:val="right"/>
      <w:pPr>
        <w:ind w:left="75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8E"/>
    <w:rsid w:val="00191DD6"/>
    <w:rsid w:val="0042220A"/>
    <w:rsid w:val="00507B89"/>
    <w:rsid w:val="005B0BC7"/>
    <w:rsid w:val="005C25D1"/>
    <w:rsid w:val="005E0295"/>
    <w:rsid w:val="0060338E"/>
    <w:rsid w:val="00633AB4"/>
    <w:rsid w:val="006837EC"/>
    <w:rsid w:val="006B11A2"/>
    <w:rsid w:val="0070557B"/>
    <w:rsid w:val="00713993"/>
    <w:rsid w:val="00815A28"/>
    <w:rsid w:val="00990583"/>
    <w:rsid w:val="00A0309C"/>
    <w:rsid w:val="00A14C82"/>
    <w:rsid w:val="00A33E16"/>
    <w:rsid w:val="00A419EF"/>
    <w:rsid w:val="00CF1247"/>
    <w:rsid w:val="00D44A34"/>
    <w:rsid w:val="00EA1FDD"/>
    <w:rsid w:val="00EE0335"/>
    <w:rsid w:val="00FA3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B4"/>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33AB4"/>
    <w:pPr>
      <w:keepNext/>
      <w:numPr>
        <w:numId w:val="1"/>
      </w:numPr>
      <w:tabs>
        <w:tab w:val="left" w:pos="0"/>
      </w:tabs>
      <w:jc w:val="center"/>
      <w:outlineLvl w:val="0"/>
    </w:pPr>
    <w:rPr>
      <w:b/>
      <w:bCs/>
      <w:sz w:val="22"/>
      <w:lang w:val="x-none"/>
    </w:rPr>
  </w:style>
  <w:style w:type="paragraph" w:styleId="2">
    <w:name w:val="heading 2"/>
    <w:basedOn w:val="a"/>
    <w:next w:val="a"/>
    <w:link w:val="20"/>
    <w:qFormat/>
    <w:rsid w:val="00633AB4"/>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633AB4"/>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33AB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33AB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33AB4"/>
    <w:rPr>
      <w:rFonts w:ascii="Arial" w:eastAsia="Times New Roman" w:hAnsi="Arial" w:cs="Arial"/>
      <w:b/>
      <w:bCs/>
      <w:kern w:val="1"/>
      <w:sz w:val="24"/>
      <w:szCs w:val="24"/>
      <w:lang w:eastAsia="ar-SA"/>
    </w:rPr>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33AB4"/>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633AB4"/>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633AB4"/>
    <w:rPr>
      <w:b/>
      <w:bCs/>
      <w:color w:val="26282F"/>
    </w:rPr>
  </w:style>
  <w:style w:type="paragraph" w:styleId="a5">
    <w:name w:val="No Spacing"/>
    <w:uiPriority w:val="1"/>
    <w:qFormat/>
    <w:rsid w:val="00633A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semiHidden/>
    <w:unhideWhenUsed/>
    <w:rsid w:val="00633AB4"/>
    <w:rPr>
      <w:rFonts w:ascii="Times New Roman" w:hAnsi="Times New Roman" w:cs="Times New Roman" w:hint="default"/>
      <w:color w:val="0000FF"/>
      <w:u w:val="singl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locked/>
    <w:rsid w:val="00633AB4"/>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nhideWhenUsed/>
    <w:rsid w:val="00633AB4"/>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633AB4"/>
    <w:rPr>
      <w:rFonts w:ascii="Times New Roman" w:eastAsia="Times New Roman" w:hAnsi="Times New Roman" w:cs="Times New Roman"/>
      <w:kern w:val="1"/>
      <w:sz w:val="24"/>
      <w:szCs w:val="24"/>
      <w:lang w:eastAsia="ar-SA"/>
    </w:rPr>
  </w:style>
  <w:style w:type="table" w:styleId="a9">
    <w:name w:val="Table Grid"/>
    <w:basedOn w:val="a1"/>
    <w:uiPriority w:val="59"/>
    <w:rsid w:val="007055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0557B"/>
    <w:rPr>
      <w:rFonts w:ascii="Tahoma" w:hAnsi="Tahoma" w:cs="Tahoma"/>
      <w:sz w:val="16"/>
      <w:szCs w:val="16"/>
    </w:rPr>
  </w:style>
  <w:style w:type="character" w:customStyle="1" w:styleId="ab">
    <w:name w:val="Текст выноски Знак"/>
    <w:basedOn w:val="a0"/>
    <w:link w:val="aa"/>
    <w:uiPriority w:val="99"/>
    <w:semiHidden/>
    <w:rsid w:val="0070557B"/>
    <w:rPr>
      <w:rFonts w:ascii="Tahoma" w:eastAsia="Times New Roman" w:hAnsi="Tahoma" w:cs="Tahoma"/>
      <w:kern w:val="1"/>
      <w:sz w:val="16"/>
      <w:szCs w:val="16"/>
      <w:lang w:eastAsia="ar-SA"/>
    </w:rPr>
  </w:style>
  <w:style w:type="paragraph" w:customStyle="1" w:styleId="31">
    <w:name w:val="Основной текст с отступом 31"/>
    <w:basedOn w:val="a"/>
    <w:rsid w:val="00A419EF"/>
    <w:pPr>
      <w:spacing w:after="120"/>
      <w:ind w:left="283"/>
    </w:pPr>
    <w:rPr>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B4"/>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33AB4"/>
    <w:pPr>
      <w:keepNext/>
      <w:numPr>
        <w:numId w:val="1"/>
      </w:numPr>
      <w:tabs>
        <w:tab w:val="left" w:pos="0"/>
      </w:tabs>
      <w:jc w:val="center"/>
      <w:outlineLvl w:val="0"/>
    </w:pPr>
    <w:rPr>
      <w:b/>
      <w:bCs/>
      <w:sz w:val="22"/>
      <w:lang w:val="x-none"/>
    </w:rPr>
  </w:style>
  <w:style w:type="paragraph" w:styleId="2">
    <w:name w:val="heading 2"/>
    <w:basedOn w:val="a"/>
    <w:next w:val="a"/>
    <w:link w:val="20"/>
    <w:qFormat/>
    <w:rsid w:val="00633AB4"/>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633AB4"/>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33AB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33AB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33AB4"/>
    <w:rPr>
      <w:rFonts w:ascii="Arial" w:eastAsia="Times New Roman" w:hAnsi="Arial" w:cs="Arial"/>
      <w:b/>
      <w:bCs/>
      <w:kern w:val="1"/>
      <w:sz w:val="24"/>
      <w:szCs w:val="24"/>
      <w:lang w:eastAsia="ar-SA"/>
    </w:rPr>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33AB4"/>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633AB4"/>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633AB4"/>
    <w:rPr>
      <w:b/>
      <w:bCs/>
      <w:color w:val="26282F"/>
    </w:rPr>
  </w:style>
  <w:style w:type="paragraph" w:styleId="a5">
    <w:name w:val="No Spacing"/>
    <w:uiPriority w:val="1"/>
    <w:qFormat/>
    <w:rsid w:val="00633A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semiHidden/>
    <w:unhideWhenUsed/>
    <w:rsid w:val="00633AB4"/>
    <w:rPr>
      <w:rFonts w:ascii="Times New Roman" w:hAnsi="Times New Roman" w:cs="Times New Roman" w:hint="default"/>
      <w:color w:val="0000FF"/>
      <w:u w:val="singl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locked/>
    <w:rsid w:val="00633AB4"/>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nhideWhenUsed/>
    <w:rsid w:val="00633AB4"/>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633AB4"/>
    <w:rPr>
      <w:rFonts w:ascii="Times New Roman" w:eastAsia="Times New Roman" w:hAnsi="Times New Roman" w:cs="Times New Roman"/>
      <w:kern w:val="1"/>
      <w:sz w:val="24"/>
      <w:szCs w:val="24"/>
      <w:lang w:eastAsia="ar-SA"/>
    </w:rPr>
  </w:style>
  <w:style w:type="table" w:styleId="a9">
    <w:name w:val="Table Grid"/>
    <w:basedOn w:val="a1"/>
    <w:uiPriority w:val="59"/>
    <w:rsid w:val="007055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0557B"/>
    <w:rPr>
      <w:rFonts w:ascii="Tahoma" w:hAnsi="Tahoma" w:cs="Tahoma"/>
      <w:sz w:val="16"/>
      <w:szCs w:val="16"/>
    </w:rPr>
  </w:style>
  <w:style w:type="character" w:customStyle="1" w:styleId="ab">
    <w:name w:val="Текст выноски Знак"/>
    <w:basedOn w:val="a0"/>
    <w:link w:val="aa"/>
    <w:uiPriority w:val="99"/>
    <w:semiHidden/>
    <w:rsid w:val="0070557B"/>
    <w:rPr>
      <w:rFonts w:ascii="Tahoma" w:eastAsia="Times New Roman" w:hAnsi="Tahoma" w:cs="Tahoma"/>
      <w:kern w:val="1"/>
      <w:sz w:val="16"/>
      <w:szCs w:val="16"/>
      <w:lang w:eastAsia="ar-SA"/>
    </w:rPr>
  </w:style>
  <w:style w:type="paragraph" w:customStyle="1" w:styleId="31">
    <w:name w:val="Основной текст с отступом 31"/>
    <w:basedOn w:val="a"/>
    <w:rsid w:val="00A419EF"/>
    <w:pPr>
      <w:spacing w:after="120"/>
      <w:ind w:left="283"/>
    </w:pPr>
    <w:rPr>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40397">
      <w:bodyDiv w:val="1"/>
      <w:marLeft w:val="0"/>
      <w:marRight w:val="0"/>
      <w:marTop w:val="0"/>
      <w:marBottom w:val="0"/>
      <w:divBdr>
        <w:top w:val="none" w:sz="0" w:space="0" w:color="auto"/>
        <w:left w:val="none" w:sz="0" w:space="0" w:color="auto"/>
        <w:bottom w:val="none" w:sz="0" w:space="0" w:color="auto"/>
        <w:right w:val="none" w:sz="0" w:space="0" w:color="auto"/>
      </w:divBdr>
    </w:div>
    <w:div w:id="1290042922">
      <w:bodyDiv w:val="1"/>
      <w:marLeft w:val="0"/>
      <w:marRight w:val="0"/>
      <w:marTop w:val="0"/>
      <w:marBottom w:val="0"/>
      <w:divBdr>
        <w:top w:val="none" w:sz="0" w:space="0" w:color="auto"/>
        <w:left w:val="none" w:sz="0" w:space="0" w:color="auto"/>
        <w:bottom w:val="none" w:sz="0" w:space="0" w:color="auto"/>
        <w:right w:val="none" w:sz="0" w:space="0" w:color="auto"/>
      </w:divBdr>
    </w:div>
    <w:div w:id="18840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6DCDE-A547-4FDE-862F-F12227F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1985</Words>
  <Characters>11316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2018-05-23T11:13:00Z</cp:lastPrinted>
  <dcterms:created xsi:type="dcterms:W3CDTF">2018-05-04T10:12:00Z</dcterms:created>
  <dcterms:modified xsi:type="dcterms:W3CDTF">2018-05-24T06:43:00Z</dcterms:modified>
</cp:coreProperties>
</file>