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F85" w:rsidRDefault="003C5141" w:rsidP="000A0E8D">
      <w:pPr>
        <w:ind w:right="-284"/>
        <w:jc w:val="center"/>
        <w:rPr>
          <w:rFonts w:eastAsia="Calibri"/>
          <w:sz w:val="24"/>
          <w:szCs w:val="22"/>
          <w:lang w:eastAsia="en-US"/>
        </w:rPr>
      </w:pP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359DE5" wp14:editId="37F70E91">
                <wp:simplePos x="0" y="0"/>
                <wp:positionH relativeFrom="column">
                  <wp:posOffset>4530090</wp:posOffset>
                </wp:positionH>
                <wp:positionV relativeFrom="paragraph">
                  <wp:posOffset>-5716</wp:posOffset>
                </wp:positionV>
                <wp:extent cx="1513205" cy="561975"/>
                <wp:effectExtent l="0" t="0" r="0" b="9525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320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008AF" w:rsidRPr="003314E1" w:rsidRDefault="00F008AF" w:rsidP="003314E1">
                            <w:pPr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3314E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Проект</w:t>
                            </w:r>
                          </w:p>
                          <w:p w:rsidR="00F008AF" w:rsidRPr="003314E1" w:rsidRDefault="00F008AF" w:rsidP="003314E1">
                            <w:pPr>
                              <w:jc w:val="right"/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</w:pPr>
                            <w:r w:rsidRPr="003314E1">
                              <w:rPr>
                                <w:rFonts w:ascii="PT Astra Serif" w:hAnsi="PT Astra Serif"/>
                                <w:sz w:val="24"/>
                                <w:szCs w:val="24"/>
                              </w:rPr>
                              <w:t>«В регистр»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56.7pt;margin-top:-.45pt;width:119.1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" fillcolor="white [3201]" stroked="f" strokeweight=".5pt">
                <v:textbox>
                  <w:txbxContent>
                    <w:p w:rsidR="00F008AF" w:rsidRPr="003314E1" w:rsidRDefault="00F008AF" w:rsidP="003314E1">
                      <w:pPr>
                        <w:jc w:val="right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3314E1">
                        <w:rPr>
                          <w:rFonts w:ascii="PT Astra Serif" w:hAnsi="PT Astra Serif"/>
                          <w:sz w:val="24"/>
                          <w:szCs w:val="24"/>
                        </w:rPr>
                        <w:t>Проект</w:t>
                      </w:r>
                    </w:p>
                    <w:p w:rsidR="00F008AF" w:rsidRPr="003314E1" w:rsidRDefault="00F008AF" w:rsidP="003314E1">
                      <w:pPr>
                        <w:jc w:val="right"/>
                        <w:rPr>
                          <w:rFonts w:ascii="PT Astra Serif" w:hAnsi="PT Astra Serif"/>
                          <w:sz w:val="24"/>
                          <w:szCs w:val="24"/>
                        </w:rPr>
                      </w:pPr>
                      <w:r w:rsidRPr="003314E1">
                        <w:rPr>
                          <w:rFonts w:ascii="PT Astra Serif" w:hAnsi="PT Astra Serif"/>
                          <w:sz w:val="24"/>
                          <w:szCs w:val="24"/>
                        </w:rPr>
                        <w:t>«В регистр»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sz w:val="24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F6A93E" wp14:editId="60C77DD2">
                <wp:simplePos x="0" y="0"/>
                <wp:positionH relativeFrom="column">
                  <wp:posOffset>4892040</wp:posOffset>
                </wp:positionH>
                <wp:positionV relativeFrom="paragraph">
                  <wp:posOffset>-215265</wp:posOffset>
                </wp:positionV>
                <wp:extent cx="1219200" cy="3905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385.2pt;margin-top:-16.95pt;width:96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" filled="f" stroked="f" strokeweight="2pt"/>
            </w:pict>
          </mc:Fallback>
        </mc:AlternateContent>
      </w:r>
      <w:r w:rsidR="00A44F85" w:rsidRPr="00A44F85">
        <w:rPr>
          <w:rFonts w:eastAsia="Calibri"/>
          <w:noProof/>
          <w:sz w:val="24"/>
          <w:szCs w:val="22"/>
          <w:lang w:eastAsia="ru-RU"/>
        </w:rPr>
        <w:drawing>
          <wp:inline distT="0" distB="0" distL="0" distR="0" wp14:anchorId="6032DA5F" wp14:editId="19F05CBC">
            <wp:extent cx="581025" cy="7239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F85" w:rsidRPr="00A44F85" w:rsidRDefault="00A44F85" w:rsidP="00A44F85">
      <w:pPr>
        <w:ind w:left="3600" w:right="-284" w:firstLine="720"/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  <w:szCs w:val="22"/>
          <w:lang w:eastAsia="en-US"/>
        </w:rPr>
      </w:pPr>
      <w:r w:rsidRPr="00A44F85">
        <w:rPr>
          <w:rFonts w:ascii="PT Astra Serif" w:eastAsia="Calibri" w:hAnsi="PT Astra Serif"/>
          <w:spacing w:val="20"/>
          <w:sz w:val="32"/>
          <w:szCs w:val="22"/>
          <w:lang w:eastAsia="en-US"/>
        </w:rPr>
        <w:t>АДМИН</w:t>
      </w:r>
      <w:r>
        <w:rPr>
          <w:rFonts w:ascii="PT Astra Serif" w:eastAsia="Calibri" w:hAnsi="PT Astra Serif"/>
          <w:spacing w:val="20"/>
          <w:sz w:val="32"/>
          <w:szCs w:val="22"/>
          <w:lang w:eastAsia="en-US"/>
        </w:rPr>
        <w:t>ИСТРАЦИЯ ГОРОДА ЮГОРСКА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 xml:space="preserve">Ханты-Мансийского автономного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округа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-</w:t>
      </w:r>
      <w:r w:rsidR="002510D6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  <w:r w:rsidRPr="00A44F85">
        <w:rPr>
          <w:rFonts w:ascii="PT Astra Serif" w:eastAsia="Calibri" w:hAnsi="PT Astra Serif"/>
          <w:sz w:val="28"/>
          <w:szCs w:val="28"/>
          <w:lang w:eastAsia="en-US"/>
        </w:rPr>
        <w:t>Югры</w:t>
      </w:r>
    </w:p>
    <w:p w:rsidR="00A44F85" w:rsidRPr="00A44F85" w:rsidRDefault="00A44F85" w:rsidP="00A44F85">
      <w:pPr>
        <w:jc w:val="center"/>
        <w:rPr>
          <w:rFonts w:ascii="PT Astra Serif" w:eastAsia="Calibri" w:hAnsi="PT Astra Serif"/>
          <w:sz w:val="28"/>
          <w:szCs w:val="28"/>
          <w:lang w:eastAsia="en-US"/>
        </w:rPr>
      </w:pPr>
    </w:p>
    <w:p w:rsidR="00A44F85" w:rsidRPr="00A44F85" w:rsidRDefault="00FD0683" w:rsidP="00A44F85">
      <w:pPr>
        <w:keepNext/>
        <w:numPr>
          <w:ilvl w:val="5"/>
          <w:numId w:val="0"/>
        </w:numPr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 w:val="24"/>
          <w:szCs w:val="24"/>
          <w:lang w:eastAsia="en-US"/>
        </w:rPr>
      </w:pPr>
      <w:r>
        <w:rPr>
          <w:rFonts w:ascii="PT Astra Serif" w:eastAsia="Calibri" w:hAnsi="PT Astra Serif"/>
          <w:spacing w:val="20"/>
          <w:sz w:val="36"/>
          <w:szCs w:val="36"/>
          <w:lang w:eastAsia="en-US"/>
        </w:rPr>
        <w:t>ПО</w:t>
      </w:r>
      <w:r w:rsidR="002216A7">
        <w:rPr>
          <w:rFonts w:ascii="PT Astra Serif" w:eastAsia="Calibri" w:hAnsi="PT Astra Serif"/>
          <w:spacing w:val="20"/>
          <w:sz w:val="36"/>
          <w:szCs w:val="36"/>
          <w:lang w:eastAsia="en-US"/>
        </w:rPr>
        <w:t>СТАНОВЛЕНИЕ</w:t>
      </w: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24"/>
          <w:szCs w:val="22"/>
          <w:lang w:eastAsia="en-US"/>
        </w:rPr>
      </w:pPr>
    </w:p>
    <w:p w:rsidR="00A44F85" w:rsidRPr="00A44F85" w:rsidRDefault="00A44F85" w:rsidP="00A44F85">
      <w:pPr>
        <w:rPr>
          <w:rFonts w:eastAsia="Calibri"/>
          <w:sz w:val="16"/>
          <w:szCs w:val="16"/>
          <w:lang w:eastAsia="en-US"/>
        </w:rPr>
      </w:pPr>
    </w:p>
    <w:p w:rsidR="00A44F85" w:rsidRPr="004B28A6" w:rsidRDefault="009A62BD" w:rsidP="00A44F85">
      <w:pPr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eastAsia="Calibri" w:hAnsi="PT Astra Serif"/>
          <w:sz w:val="28"/>
          <w:szCs w:val="28"/>
          <w:lang w:eastAsia="en-US"/>
        </w:rPr>
        <w:t>о</w:t>
      </w:r>
      <w:r w:rsidR="001864FA">
        <w:rPr>
          <w:rFonts w:ascii="PT Astra Serif" w:eastAsia="Calibri" w:hAnsi="PT Astra Serif"/>
          <w:sz w:val="28"/>
          <w:szCs w:val="28"/>
          <w:lang w:eastAsia="en-US"/>
        </w:rPr>
        <w:t>т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____</w:t>
      </w:r>
      <w:r w:rsidR="00342409">
        <w:rPr>
          <w:rFonts w:ascii="PT Astra Serif" w:eastAsia="Calibri" w:hAnsi="PT Astra Serif"/>
          <w:sz w:val="28"/>
          <w:szCs w:val="28"/>
          <w:lang w:eastAsia="en-US"/>
        </w:rPr>
        <w:t>_______</w:t>
      </w:r>
      <w:r w:rsidR="001864FA">
        <w:rPr>
          <w:rFonts w:ascii="PT Astra Serif" w:eastAsia="Calibri" w:hAnsi="PT Astra Serif"/>
          <w:sz w:val="28"/>
          <w:szCs w:val="28"/>
          <w:lang w:eastAsia="en-US"/>
        </w:rPr>
        <w:t xml:space="preserve"> 2021 года </w:t>
      </w:r>
      <w:r w:rsidR="00BD7E1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D7E1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D7E1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D7E1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D7E16">
        <w:rPr>
          <w:rFonts w:ascii="PT Astra Serif" w:eastAsia="Calibri" w:hAnsi="PT Astra Serif"/>
          <w:sz w:val="28"/>
          <w:szCs w:val="28"/>
          <w:lang w:eastAsia="en-US"/>
        </w:rPr>
        <w:tab/>
      </w:r>
      <w:r w:rsidR="00BD7E16">
        <w:rPr>
          <w:rFonts w:ascii="PT Astra Serif" w:eastAsia="Calibri" w:hAnsi="PT Astra Serif"/>
          <w:sz w:val="28"/>
          <w:szCs w:val="28"/>
          <w:lang w:eastAsia="en-US"/>
        </w:rPr>
        <w:tab/>
        <w:t xml:space="preserve">         </w:t>
      </w:r>
      <w:r w:rsidR="001864FA">
        <w:rPr>
          <w:rFonts w:ascii="PT Astra Serif" w:eastAsia="Calibri" w:hAnsi="PT Astra Serif"/>
          <w:sz w:val="28"/>
          <w:szCs w:val="28"/>
          <w:lang w:eastAsia="en-US"/>
        </w:rPr>
        <w:t xml:space="preserve"> №</w:t>
      </w:r>
      <w:r>
        <w:rPr>
          <w:rFonts w:ascii="PT Astra Serif" w:eastAsia="Calibri" w:hAnsi="PT Astra Serif"/>
          <w:sz w:val="28"/>
          <w:szCs w:val="28"/>
          <w:lang w:eastAsia="en-US"/>
        </w:rPr>
        <w:t xml:space="preserve"> ______</w:t>
      </w:r>
    </w:p>
    <w:p w:rsidR="00A44F85" w:rsidRDefault="00A44F85" w:rsidP="00A44F85">
      <w:pPr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D7E16" w:rsidRDefault="00BD7E16" w:rsidP="00A44F85">
      <w:pPr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BD7E16" w:rsidRDefault="00BD7E16" w:rsidP="00A44F85">
      <w:pPr>
        <w:rPr>
          <w:rFonts w:ascii="PT Astra Serif" w:eastAsia="Calibri" w:hAnsi="PT Astra Serif"/>
          <w:b/>
          <w:sz w:val="26"/>
          <w:szCs w:val="26"/>
          <w:lang w:eastAsia="en-US"/>
        </w:rPr>
      </w:pP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О внесении изменени</w:t>
      </w:r>
      <w:r>
        <w:rPr>
          <w:rFonts w:ascii="PT Astra Serif" w:hAnsi="PT Astra Serif"/>
          <w:sz w:val="28"/>
          <w:szCs w:val="28"/>
        </w:rPr>
        <w:t>я</w:t>
      </w:r>
      <w:r w:rsidRPr="003314E1">
        <w:rPr>
          <w:rFonts w:ascii="PT Astra Serif" w:hAnsi="PT Astra Serif"/>
          <w:sz w:val="28"/>
          <w:szCs w:val="28"/>
        </w:rPr>
        <w:t xml:space="preserve"> в постановление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администрации города Югорска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от 29.10.2020 № 1598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«Об утверждении порядка определения объема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и предоставления субсидий организациям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территориального общественного самоуправления</w:t>
      </w:r>
    </w:p>
    <w:p w:rsidR="00BD7E16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города Югорска на осуществление собственных инициатив»</w:t>
      </w:r>
    </w:p>
    <w:p w:rsidR="00CF6BF2" w:rsidRDefault="00CF6BF2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CF6BF2" w:rsidRPr="00BD7E16" w:rsidRDefault="00CF6BF2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14E1" w:rsidRPr="003314E1" w:rsidRDefault="003314E1" w:rsidP="003314E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bookmarkStart w:id="0" w:name="sub_1"/>
      <w:r w:rsidRPr="003314E1">
        <w:rPr>
          <w:rFonts w:ascii="PT Astra Serif" w:hAnsi="PT Astra Serif"/>
          <w:sz w:val="28"/>
          <w:szCs w:val="28"/>
        </w:rPr>
        <w:t xml:space="preserve">В соответствии с пунктом 2 статьи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</w:t>
      </w:r>
      <w:proofErr w:type="gramStart"/>
      <w:r w:rsidRPr="003314E1">
        <w:rPr>
          <w:rFonts w:ascii="PT Astra Serif" w:hAnsi="PT Astra Serif"/>
          <w:sz w:val="28"/>
          <w:szCs w:val="28"/>
        </w:rPr>
        <w:t>утратившими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силу некоторых актов Правительства Российской Федерации и отдельных положений некоторых актов Правительства Российской Федерации»:</w:t>
      </w:r>
    </w:p>
    <w:p w:rsidR="003314E1" w:rsidRPr="003314E1" w:rsidRDefault="003314E1" w:rsidP="003314E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1. Внести в постановление администрации города Югорска от 29.10.2020 № 1598 «Об утверждении порядка определения объема и предоставления субсидий организациям территориального общественного самоуправления города Югорска на осуществление собственных инициатив» (с изменением от 14.01.2021 №5) изменение, изложив приложение 1 к постановлению в новой редакции (приложение).</w:t>
      </w:r>
    </w:p>
    <w:p w:rsidR="003314E1" w:rsidRPr="003314E1" w:rsidRDefault="003314E1" w:rsidP="003314E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lastRenderedPageBreak/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314E1" w:rsidRDefault="003314E1" w:rsidP="003314E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3. Настоящее постановление вступает в силу после его официального опубликования</w:t>
      </w:r>
      <w:r w:rsidR="00292F92">
        <w:rPr>
          <w:rFonts w:ascii="PT Astra Serif" w:hAnsi="PT Astra Serif"/>
          <w:sz w:val="28"/>
          <w:szCs w:val="28"/>
        </w:rPr>
        <w:t>, но не ранее 01.01.2022.</w:t>
      </w:r>
    </w:p>
    <w:p w:rsidR="003314E1" w:rsidRDefault="003314E1" w:rsidP="003314E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p w:rsidR="003314E1" w:rsidRDefault="003314E1" w:rsidP="003314E1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</w:p>
    <w:bookmarkEnd w:id="0"/>
    <w:p w:rsidR="001B0328" w:rsidRPr="00BD7E16" w:rsidRDefault="001B0328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BD7E16" w:rsidRDefault="00BD7E16" w:rsidP="00BD7E16">
      <w:pPr>
        <w:spacing w:line="276" w:lineRule="auto"/>
        <w:rPr>
          <w:rFonts w:ascii="PT Astra Serif" w:hAnsi="PT Astra Serif"/>
          <w:b/>
          <w:sz w:val="28"/>
          <w:szCs w:val="28"/>
        </w:rPr>
      </w:pPr>
      <w:r w:rsidRPr="00BD7E16">
        <w:rPr>
          <w:rFonts w:ascii="PT Astra Serif" w:hAnsi="PT Astra Serif"/>
          <w:b/>
          <w:sz w:val="28"/>
          <w:szCs w:val="28"/>
        </w:rPr>
        <w:t>Глава го</w:t>
      </w:r>
      <w:r>
        <w:rPr>
          <w:rFonts w:ascii="PT Astra Serif" w:hAnsi="PT Astra Serif"/>
          <w:b/>
          <w:sz w:val="28"/>
          <w:szCs w:val="28"/>
        </w:rPr>
        <w:t xml:space="preserve">рода Югорска                                                                 </w:t>
      </w:r>
      <w:r w:rsidRPr="00BD7E16">
        <w:rPr>
          <w:rFonts w:ascii="PT Astra Serif" w:hAnsi="PT Astra Serif"/>
          <w:b/>
          <w:sz w:val="28"/>
          <w:szCs w:val="28"/>
        </w:rPr>
        <w:t>А.В. Бородкин</w:t>
      </w:r>
    </w:p>
    <w:p w:rsidR="00AE0A5F" w:rsidRPr="003314E1" w:rsidRDefault="00AE0A5F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E0A5F" w:rsidRPr="003314E1" w:rsidRDefault="00AE0A5F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AE0A5F" w:rsidRPr="003314E1" w:rsidRDefault="00AE0A5F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D64574" w:rsidRPr="003314E1" w:rsidRDefault="00D64574" w:rsidP="00BD7E16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14E1" w:rsidRPr="003314E1" w:rsidRDefault="003314E1" w:rsidP="003314E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lastRenderedPageBreak/>
        <w:t>Приложение 1</w:t>
      </w:r>
    </w:p>
    <w:p w:rsidR="003314E1" w:rsidRPr="003314E1" w:rsidRDefault="003314E1" w:rsidP="003314E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к постановлению</w:t>
      </w:r>
    </w:p>
    <w:p w:rsidR="003314E1" w:rsidRPr="003314E1" w:rsidRDefault="003314E1" w:rsidP="003314E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3314E1" w:rsidRPr="003314E1" w:rsidRDefault="003314E1" w:rsidP="003314E1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от _____________________</w:t>
      </w:r>
      <w:r w:rsidRPr="003314E1">
        <w:rPr>
          <w:rFonts w:ascii="PT Astra Serif" w:hAnsi="PT Astra Serif"/>
          <w:sz w:val="28"/>
          <w:szCs w:val="28"/>
        </w:rPr>
        <w:t xml:space="preserve"> </w:t>
      </w:r>
      <w:r w:rsidRPr="003314E1">
        <w:rPr>
          <w:rFonts w:ascii="PT Astra Serif" w:hAnsi="PT Astra Serif"/>
          <w:b/>
          <w:sz w:val="28"/>
          <w:szCs w:val="28"/>
        </w:rPr>
        <w:t>№ ___________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14E1" w:rsidRPr="003314E1" w:rsidRDefault="003314E1" w:rsidP="003314E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Порядок</w:t>
      </w:r>
    </w:p>
    <w:p w:rsidR="003314E1" w:rsidRPr="003314E1" w:rsidRDefault="003314E1" w:rsidP="003314E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определения объема и предоставления субсидий организациям</w:t>
      </w:r>
    </w:p>
    <w:p w:rsidR="003314E1" w:rsidRPr="003314E1" w:rsidRDefault="003314E1" w:rsidP="003314E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территориального общественного самоуправления города Югорска</w:t>
      </w:r>
    </w:p>
    <w:p w:rsidR="003314E1" w:rsidRPr="003314E1" w:rsidRDefault="003314E1" w:rsidP="003314E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на осуществление собственных инициатив</w:t>
      </w:r>
    </w:p>
    <w:p w:rsidR="003314E1" w:rsidRPr="003314E1" w:rsidRDefault="003314E1" w:rsidP="003314E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3314E1" w:rsidRPr="003314E1" w:rsidRDefault="003314E1" w:rsidP="003314E1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Раздел 1. Общие положения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3314E1" w:rsidRPr="003314E1" w:rsidRDefault="003314E1" w:rsidP="003314E1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1. </w:t>
      </w:r>
      <w:proofErr w:type="gramStart"/>
      <w:r w:rsidRPr="003314E1">
        <w:rPr>
          <w:rFonts w:ascii="PT Astra Serif" w:hAnsi="PT Astra Serif"/>
          <w:sz w:val="28"/>
          <w:szCs w:val="28"/>
        </w:rPr>
        <w:t>Настоящий порядок определения объема и предоставления субсидий организациям территориального общественного самоуправления города Югорска на осуществление собственных инициатив (далее - Порядок) разработан в соответствии с Бюджетным кодексом Российской Федерации, Федеральными законами от 12.01.1996 № 7-ФЗ «О некоммерческих организациях»,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3314E1">
        <w:rPr>
          <w:rFonts w:ascii="PT Astra Serif" w:hAnsi="PT Astra Serif"/>
          <w:sz w:val="28"/>
          <w:szCs w:val="28"/>
        </w:rPr>
        <w:t>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Думы города Югорска от 29.10.2019 № 75 «Об утверждении Порядка организации и осуществления территориального общественного самоуправления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в городе Югорске» и устанавливает механизм определения объема и предоставления субсидий организациям территориального общественного самоуправления (далее по тексту - ТОС), осуществляющим свою уставную деятельность на территории муниципального образования городской округ город Югорск.</w:t>
      </w:r>
    </w:p>
    <w:p w:rsidR="003314E1" w:rsidRPr="003314E1" w:rsidRDefault="003314E1" w:rsidP="00683B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2. </w:t>
      </w:r>
      <w:proofErr w:type="gramStart"/>
      <w:r w:rsidRPr="003314E1">
        <w:rPr>
          <w:rFonts w:ascii="PT Astra Serif" w:hAnsi="PT Astra Serif"/>
          <w:sz w:val="28"/>
          <w:szCs w:val="28"/>
        </w:rPr>
        <w:t xml:space="preserve">Субсидии предоставляются с целью </w:t>
      </w:r>
      <w:r w:rsidR="00AF164A">
        <w:rPr>
          <w:rFonts w:ascii="PT Astra Serif" w:hAnsi="PT Astra Serif"/>
          <w:sz w:val="28"/>
          <w:szCs w:val="28"/>
        </w:rPr>
        <w:t xml:space="preserve">финансового обеспечения </w:t>
      </w:r>
      <w:r w:rsidRPr="00086641">
        <w:rPr>
          <w:rFonts w:ascii="PT Astra Serif" w:hAnsi="PT Astra Serif"/>
          <w:sz w:val="28"/>
          <w:szCs w:val="28"/>
        </w:rPr>
        <w:t>осуществления</w:t>
      </w:r>
      <w:r w:rsidRPr="003314E1">
        <w:rPr>
          <w:rFonts w:ascii="PT Astra Serif" w:hAnsi="PT Astra Serif"/>
          <w:sz w:val="28"/>
          <w:szCs w:val="28"/>
        </w:rPr>
        <w:t xml:space="preserve"> ТОС собственных инициатив в условиях осуществления хозяйственной деятельности по благоустройству территории и (или) деятельности, направленной на удовлетворение социально-бытовых потребностей граждан,  в границах территориального общественного </w:t>
      </w:r>
      <w:r w:rsidRPr="003314E1">
        <w:rPr>
          <w:rFonts w:ascii="PT Astra Serif" w:hAnsi="PT Astra Serif"/>
          <w:sz w:val="28"/>
          <w:szCs w:val="28"/>
        </w:rPr>
        <w:lastRenderedPageBreak/>
        <w:t>самоуправления, установленных решением Думы города Югорска для конкретного ТОС</w:t>
      </w:r>
      <w:r w:rsidR="00DE42F9">
        <w:rPr>
          <w:rFonts w:ascii="PT Astra Serif" w:hAnsi="PT Astra Serif"/>
          <w:sz w:val="28"/>
          <w:szCs w:val="28"/>
        </w:rPr>
        <w:t xml:space="preserve"> </w:t>
      </w:r>
      <w:r w:rsidR="00DE42F9" w:rsidRPr="009E1231">
        <w:rPr>
          <w:rFonts w:ascii="PT Astra Serif" w:hAnsi="PT Astra Serif"/>
          <w:sz w:val="28"/>
          <w:szCs w:val="28"/>
        </w:rPr>
        <w:t xml:space="preserve">и (или) с целью компенсации затрат </w:t>
      </w:r>
      <w:r w:rsidR="00372713" w:rsidRPr="009E1231">
        <w:rPr>
          <w:rFonts w:ascii="PT Astra Serif" w:hAnsi="PT Astra Serif"/>
          <w:sz w:val="28"/>
          <w:szCs w:val="28"/>
        </w:rPr>
        <w:t>ТОС</w:t>
      </w:r>
      <w:r w:rsidR="00DE42F9" w:rsidRPr="009E1231">
        <w:rPr>
          <w:rFonts w:ascii="PT Astra Serif" w:hAnsi="PT Astra Serif"/>
          <w:sz w:val="28"/>
          <w:szCs w:val="28"/>
        </w:rPr>
        <w:t>,</w:t>
      </w:r>
      <w:r w:rsidR="00683B4B" w:rsidRPr="009E1231">
        <w:rPr>
          <w:rFonts w:ascii="PT Astra Serif" w:hAnsi="PT Astra Serif"/>
          <w:sz w:val="28"/>
          <w:szCs w:val="28"/>
        </w:rPr>
        <w:t xml:space="preserve"> понесенных в </w:t>
      </w:r>
      <w:r w:rsidR="00E42F1A" w:rsidRPr="009E1231">
        <w:rPr>
          <w:rFonts w:ascii="PT Astra Serif" w:hAnsi="PT Astra Serif"/>
          <w:sz w:val="28"/>
          <w:szCs w:val="28"/>
        </w:rPr>
        <w:t xml:space="preserve">текущем финансовом году в </w:t>
      </w:r>
      <w:r w:rsidR="00683B4B" w:rsidRPr="009E1231">
        <w:rPr>
          <w:rFonts w:ascii="PT Astra Serif" w:hAnsi="PT Astra Serif"/>
          <w:sz w:val="28"/>
          <w:szCs w:val="28"/>
        </w:rPr>
        <w:t xml:space="preserve">ходе </w:t>
      </w:r>
      <w:r w:rsidR="00A630A7" w:rsidRPr="009E1231">
        <w:rPr>
          <w:rFonts w:ascii="PT Astra Serif" w:hAnsi="PT Astra Serif"/>
          <w:sz w:val="28"/>
          <w:szCs w:val="28"/>
        </w:rPr>
        <w:t>осуществления</w:t>
      </w:r>
      <w:r w:rsidR="00683B4B" w:rsidRPr="009E1231">
        <w:rPr>
          <w:rFonts w:ascii="PT Astra Serif" w:hAnsi="PT Astra Serif"/>
          <w:sz w:val="28"/>
          <w:szCs w:val="28"/>
        </w:rPr>
        <w:t xml:space="preserve"> проекта собственной инициативы в условиях</w:t>
      </w:r>
      <w:proofErr w:type="gramEnd"/>
      <w:r w:rsidR="00683B4B" w:rsidRPr="009E1231">
        <w:rPr>
          <w:rFonts w:ascii="PT Astra Serif" w:hAnsi="PT Astra Serif"/>
          <w:sz w:val="28"/>
          <w:szCs w:val="28"/>
        </w:rPr>
        <w:t xml:space="preserve"> осуществления хозяйственной деятельности по благоустройству территории и (или) деятельности, направленной на удовлетворение социально-бытовых потребностей граждан, в границах </w:t>
      </w:r>
      <w:r w:rsidR="00372713" w:rsidRPr="009E1231">
        <w:rPr>
          <w:rFonts w:ascii="PT Astra Serif" w:hAnsi="PT Astra Serif"/>
          <w:sz w:val="28"/>
          <w:szCs w:val="28"/>
        </w:rPr>
        <w:t>ТОС</w:t>
      </w:r>
      <w:r w:rsidR="00683B4B" w:rsidRPr="009E1231">
        <w:rPr>
          <w:rFonts w:ascii="PT Astra Serif" w:hAnsi="PT Astra Serif"/>
          <w:sz w:val="28"/>
          <w:szCs w:val="28"/>
        </w:rPr>
        <w:t xml:space="preserve">, установленных решением Думы города Югорска </w:t>
      </w:r>
      <w:proofErr w:type="gramStart"/>
      <w:r w:rsidR="00683B4B" w:rsidRPr="009E1231">
        <w:rPr>
          <w:rFonts w:ascii="PT Astra Serif" w:hAnsi="PT Astra Serif"/>
          <w:sz w:val="28"/>
          <w:szCs w:val="28"/>
        </w:rPr>
        <w:t>для</w:t>
      </w:r>
      <w:proofErr w:type="gramEnd"/>
      <w:r w:rsidR="00683B4B" w:rsidRPr="009E1231">
        <w:rPr>
          <w:rFonts w:ascii="PT Astra Serif" w:hAnsi="PT Astra Serif"/>
          <w:sz w:val="28"/>
          <w:szCs w:val="28"/>
        </w:rPr>
        <w:t xml:space="preserve"> конкретного ТОС</w:t>
      </w:r>
      <w:r w:rsidRPr="009E1231">
        <w:rPr>
          <w:rFonts w:ascii="PT Astra Serif" w:hAnsi="PT Astra Serif"/>
          <w:sz w:val="28"/>
          <w:szCs w:val="28"/>
        </w:rPr>
        <w:t>.</w:t>
      </w:r>
    </w:p>
    <w:p w:rsidR="003314E1" w:rsidRPr="003314E1" w:rsidRDefault="003314E1" w:rsidP="00683B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3. Субсидия предоставляется из бюджета города Югорска в пределах лимитов бюджетных обязательств, утверждённых соответствующему главному распорядителю бюджетных средств на реализацию муниципальной программы города Югорска «Развитие гражданского общества, реализация государственной национальной политики и профилактика экстремизма».</w:t>
      </w:r>
    </w:p>
    <w:p w:rsidR="003314E1" w:rsidRPr="003314E1" w:rsidRDefault="003314E1" w:rsidP="00683B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4. Органом местного самоуправления,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на соответствующий финансовый год (соответствующий финансовый год и плановый период) является администрация города Югорска (далее – Главный распорядитель бюджетных средств).</w:t>
      </w:r>
    </w:p>
    <w:p w:rsidR="003314E1" w:rsidRPr="003314E1" w:rsidRDefault="003314E1" w:rsidP="00683B4B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5. Уполномоченным органом по проведению конкурсного отбора, организации предоставления субсидии является Управление внутренней политики и общественных связей администрации города Югорска (далее – Уполномоченный орган).</w:t>
      </w:r>
    </w:p>
    <w:p w:rsidR="003314E1" w:rsidRPr="003314E1" w:rsidRDefault="003314E1" w:rsidP="00E42F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6. Уполномоченный орган: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1) объявляет конкурсный отбор;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2) устанавливает сроки приема заявок на участие в конкурсном отборе;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3) обеспечивает работу конкурсной комиссии;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4) организует распространение информации о проведении конкурсного отбора, в том числе через средства массовой информации и сеть «Интернет»;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5) организует консультирование по вопросам подготовки заявок на участие в конкурсном отборе;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6) организует прием, регистрацию заявок на участие в конкурсном отборе;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7) организует рассмотрение заявок на участие в конкурсном отборе с привлечением экспертов;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8) обеспечивает сохранность поданных заявок на участие в конкурсном отборе;</w:t>
      </w:r>
    </w:p>
    <w:p w:rsidR="003314E1" w:rsidRPr="003314E1" w:rsidRDefault="003314E1" w:rsidP="000E76F5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9) на основании решения конкурсной комиссии составляет список победителей конкурсного </w:t>
      </w:r>
      <w:proofErr w:type="gramStart"/>
      <w:r w:rsidRPr="003314E1">
        <w:rPr>
          <w:rFonts w:ascii="PT Astra Serif" w:hAnsi="PT Astra Serif"/>
          <w:sz w:val="28"/>
          <w:szCs w:val="28"/>
        </w:rPr>
        <w:t>отбора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с указанием размеров предоставленных им субсидий.</w:t>
      </w:r>
    </w:p>
    <w:p w:rsidR="003314E1" w:rsidRPr="003314E1" w:rsidRDefault="003314E1" w:rsidP="00E42F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lastRenderedPageBreak/>
        <w:t xml:space="preserve">7. Получателем субсидии являются </w:t>
      </w:r>
      <w:r w:rsidR="002C3FE4">
        <w:rPr>
          <w:rFonts w:ascii="PT Astra Serif" w:hAnsi="PT Astra Serif"/>
          <w:sz w:val="28"/>
          <w:szCs w:val="28"/>
        </w:rPr>
        <w:t>ТОС</w:t>
      </w:r>
      <w:r w:rsidRPr="003314E1">
        <w:rPr>
          <w:rFonts w:ascii="PT Astra Serif" w:hAnsi="PT Astra Serif"/>
          <w:sz w:val="28"/>
          <w:szCs w:val="28"/>
        </w:rPr>
        <w:t>, которые соответствуют следующим условиям:</w:t>
      </w:r>
    </w:p>
    <w:p w:rsidR="003314E1" w:rsidRPr="003314E1" w:rsidRDefault="003314E1" w:rsidP="00E42F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1) организация осуществляет свою уставную деятельность на территории города Югорск;</w:t>
      </w:r>
    </w:p>
    <w:p w:rsidR="003314E1" w:rsidRPr="003314E1" w:rsidRDefault="003314E1" w:rsidP="00E42F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2) организация зарегистрирована в установленном законодательством Российской Федерации порядке в качестве юридического лица;</w:t>
      </w:r>
    </w:p>
    <w:p w:rsidR="003314E1" w:rsidRPr="003314E1" w:rsidRDefault="003314E1" w:rsidP="00E42F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3) организация имеет расчетный счет в кредитной организации;</w:t>
      </w:r>
    </w:p>
    <w:p w:rsidR="003314E1" w:rsidRPr="003314E1" w:rsidRDefault="003314E1" w:rsidP="00E42F1A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4) является победителем конкурсного отбора для предоставления субсидий организациям территориального самоуправления города Югорска на осуществление собственных инициатив.</w:t>
      </w:r>
    </w:p>
    <w:p w:rsidR="00955DFF" w:rsidRDefault="003314E1" w:rsidP="00E42F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8. </w:t>
      </w:r>
      <w:r w:rsidR="00955DFF">
        <w:rPr>
          <w:rFonts w:ascii="PT Astra Serif" w:hAnsi="PT Astra Serif"/>
          <w:sz w:val="28"/>
          <w:szCs w:val="28"/>
        </w:rPr>
        <w:t>Способом проведения отбора является конкурс</w:t>
      </w:r>
      <w:r w:rsidR="002C3FE4">
        <w:rPr>
          <w:rFonts w:ascii="PT Astra Serif" w:hAnsi="PT Astra Serif"/>
          <w:sz w:val="28"/>
          <w:szCs w:val="28"/>
        </w:rPr>
        <w:t>ный отбор</w:t>
      </w:r>
      <w:r w:rsidR="00955DFF">
        <w:rPr>
          <w:rFonts w:ascii="PT Astra Serif" w:hAnsi="PT Astra Serif"/>
          <w:sz w:val="28"/>
          <w:szCs w:val="28"/>
        </w:rPr>
        <w:t>.</w:t>
      </w:r>
    </w:p>
    <w:p w:rsidR="003314E1" w:rsidRPr="003314E1" w:rsidRDefault="003314E1" w:rsidP="003314E1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314E1" w:rsidRPr="003314E1" w:rsidRDefault="003314E1" w:rsidP="00E42F1A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3314E1">
        <w:rPr>
          <w:rFonts w:ascii="PT Astra Serif" w:hAnsi="PT Astra Serif"/>
          <w:b/>
          <w:sz w:val="28"/>
          <w:szCs w:val="28"/>
        </w:rPr>
        <w:t>Раздел 2. Порядок проведения отбора получателей субсидий</w:t>
      </w:r>
    </w:p>
    <w:p w:rsidR="003314E1" w:rsidRPr="003314E1" w:rsidRDefault="003314E1" w:rsidP="00E42F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9. Получатель субсидии определяется по итогам проведения конкурсного отбора для предоставления субсидий </w:t>
      </w:r>
      <w:r w:rsidR="002C3FE4">
        <w:rPr>
          <w:rFonts w:ascii="PT Astra Serif" w:hAnsi="PT Astra Serif"/>
          <w:sz w:val="28"/>
          <w:szCs w:val="28"/>
        </w:rPr>
        <w:t>ТОС гор</w:t>
      </w:r>
      <w:r w:rsidRPr="003314E1">
        <w:rPr>
          <w:rFonts w:ascii="PT Astra Serif" w:hAnsi="PT Astra Serif"/>
          <w:sz w:val="28"/>
          <w:szCs w:val="28"/>
        </w:rPr>
        <w:t xml:space="preserve">ода Югорска на </w:t>
      </w:r>
      <w:r w:rsidR="00AF164A">
        <w:rPr>
          <w:rFonts w:ascii="PT Astra Serif" w:hAnsi="PT Astra Serif"/>
          <w:sz w:val="28"/>
          <w:szCs w:val="28"/>
        </w:rPr>
        <w:t xml:space="preserve">финансовое обеспечение </w:t>
      </w:r>
      <w:r w:rsidRPr="003314E1">
        <w:rPr>
          <w:rFonts w:ascii="PT Astra Serif" w:hAnsi="PT Astra Serif"/>
          <w:sz w:val="28"/>
          <w:szCs w:val="28"/>
        </w:rPr>
        <w:t>осуществлени</w:t>
      </w:r>
      <w:r w:rsidR="00AF164A">
        <w:rPr>
          <w:rFonts w:ascii="PT Astra Serif" w:hAnsi="PT Astra Serif"/>
          <w:sz w:val="28"/>
          <w:szCs w:val="28"/>
        </w:rPr>
        <w:t>я</w:t>
      </w:r>
      <w:r w:rsidRPr="003314E1">
        <w:rPr>
          <w:rFonts w:ascii="PT Astra Serif" w:hAnsi="PT Astra Serif"/>
          <w:sz w:val="28"/>
          <w:szCs w:val="28"/>
        </w:rPr>
        <w:t xml:space="preserve"> собственных инициатив </w:t>
      </w:r>
      <w:r w:rsidR="00593A44" w:rsidRPr="009E1231">
        <w:rPr>
          <w:rFonts w:ascii="PT Astra Serif" w:hAnsi="PT Astra Serif"/>
          <w:sz w:val="28"/>
          <w:szCs w:val="28"/>
        </w:rPr>
        <w:t>или компенсаци</w:t>
      </w:r>
      <w:r w:rsidR="00AF164A">
        <w:rPr>
          <w:rFonts w:ascii="PT Astra Serif" w:hAnsi="PT Astra Serif"/>
          <w:sz w:val="28"/>
          <w:szCs w:val="28"/>
        </w:rPr>
        <w:t>ю</w:t>
      </w:r>
      <w:r w:rsidR="00593A44" w:rsidRPr="009E1231">
        <w:rPr>
          <w:rFonts w:ascii="PT Astra Serif" w:hAnsi="PT Astra Serif"/>
          <w:sz w:val="28"/>
          <w:szCs w:val="28"/>
        </w:rPr>
        <w:t xml:space="preserve"> затрат, понесенных в текущем финансовом году в ходе реализации проекта по реализации собственной инициативы </w:t>
      </w:r>
      <w:r w:rsidRPr="009E1231">
        <w:rPr>
          <w:rFonts w:ascii="PT Astra Serif" w:hAnsi="PT Astra Serif"/>
          <w:sz w:val="28"/>
          <w:szCs w:val="28"/>
        </w:rPr>
        <w:t>(</w:t>
      </w:r>
      <w:r w:rsidRPr="003314E1">
        <w:rPr>
          <w:rFonts w:ascii="PT Astra Serif" w:hAnsi="PT Astra Serif"/>
          <w:sz w:val="28"/>
          <w:szCs w:val="28"/>
        </w:rPr>
        <w:t>далее по тексту – конкурсный отбор).</w:t>
      </w:r>
    </w:p>
    <w:p w:rsidR="003314E1" w:rsidRPr="003314E1" w:rsidRDefault="003314E1" w:rsidP="00E42F1A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10. Объявление о проведении конкурсного отбора размещается на официальном сайте органов местного самоуправления города Югорска в сети «Интернет» (</w:t>
      </w:r>
      <w:hyperlink r:id="rId10" w:history="1">
        <w:r w:rsidRPr="003314E1">
          <w:rPr>
            <w:rStyle w:val="ad"/>
            <w:rFonts w:ascii="PT Astra Serif" w:hAnsi="PT Astra Serif"/>
            <w:sz w:val="28"/>
            <w:szCs w:val="28"/>
            <w:lang w:val="en-US"/>
          </w:rPr>
          <w:t>www</w:t>
        </w:r>
        <w:r w:rsidRPr="003314E1">
          <w:rPr>
            <w:rStyle w:val="ad"/>
            <w:rFonts w:ascii="PT Astra Serif" w:hAnsi="PT Astra Serif"/>
            <w:sz w:val="28"/>
            <w:szCs w:val="28"/>
          </w:rPr>
          <w:t>.adm.ugorsk.ru</w:t>
        </w:r>
      </w:hyperlink>
      <w:r w:rsidRPr="003314E1">
        <w:rPr>
          <w:rFonts w:ascii="PT Astra Serif" w:hAnsi="PT Astra Serif"/>
          <w:sz w:val="28"/>
          <w:szCs w:val="28"/>
        </w:rPr>
        <w:t>) и публикуется в официальном печатном издании органов местного самоуправления города Югорска. Срок приема конкурсной документации на участие в конкурсном отборе не может быть менее 30 календарных дней, следующих за днем размещения объявления о проведении отбора на официальном сайте органов местного самоуправления города Югорска.</w:t>
      </w:r>
      <w:r w:rsidR="00794CE2">
        <w:rPr>
          <w:rFonts w:ascii="PT Astra Serif" w:hAnsi="PT Astra Serif"/>
          <w:sz w:val="28"/>
          <w:szCs w:val="28"/>
        </w:rPr>
        <w:t xml:space="preserve"> Объявление о проведении конкурсного отбора размещается в течение двух календарных месяцев</w:t>
      </w:r>
      <w:r w:rsidR="00796E17">
        <w:rPr>
          <w:rFonts w:ascii="PT Astra Serif" w:hAnsi="PT Astra Serif"/>
          <w:sz w:val="28"/>
          <w:szCs w:val="28"/>
        </w:rPr>
        <w:t xml:space="preserve"> со дня доведения до Главного распорядителя бюджетных средств</w:t>
      </w:r>
      <w:r w:rsidR="002B7229">
        <w:rPr>
          <w:rFonts w:ascii="PT Astra Serif" w:hAnsi="PT Astra Serif"/>
          <w:sz w:val="28"/>
          <w:szCs w:val="28"/>
        </w:rPr>
        <w:t xml:space="preserve"> лимитов бюджетных обязательств, указанных в пункте 3 </w:t>
      </w:r>
      <w:r w:rsidR="00EE1F2D">
        <w:rPr>
          <w:rFonts w:ascii="PT Astra Serif" w:hAnsi="PT Astra Serif"/>
          <w:sz w:val="28"/>
          <w:szCs w:val="28"/>
        </w:rPr>
        <w:t xml:space="preserve">настоящего </w:t>
      </w:r>
      <w:r w:rsidR="002B7229">
        <w:rPr>
          <w:rFonts w:ascii="PT Astra Serif" w:hAnsi="PT Astra Serif"/>
          <w:sz w:val="28"/>
          <w:szCs w:val="28"/>
        </w:rPr>
        <w:t>Порядка.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В объявлении указываются:</w:t>
      </w:r>
    </w:p>
    <w:p w:rsidR="003314E1" w:rsidRPr="003314E1" w:rsidRDefault="002B7229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дата начала </w:t>
      </w:r>
      <w:r w:rsidRPr="002B7229">
        <w:rPr>
          <w:rFonts w:ascii="PT Astra Serif" w:hAnsi="PT Astra Serif"/>
          <w:sz w:val="28"/>
          <w:szCs w:val="28"/>
        </w:rPr>
        <w:t>подачи или окончания заявок участников отбора, которая не может быть ранее 30-го календарного дня, следующего за днем размещения объявления о проведении отбора</w:t>
      </w:r>
      <w:r w:rsidR="009D75D6">
        <w:rPr>
          <w:rFonts w:ascii="PT Astra Serif" w:hAnsi="PT Astra Serif"/>
          <w:sz w:val="28"/>
          <w:szCs w:val="28"/>
        </w:rPr>
        <w:t>, сроки проведения отбора</w:t>
      </w:r>
      <w:r w:rsidR="003314E1" w:rsidRPr="003314E1">
        <w:rPr>
          <w:rFonts w:ascii="PT Astra Serif" w:hAnsi="PT Astra Serif"/>
          <w:sz w:val="28"/>
          <w:szCs w:val="28"/>
        </w:rPr>
        <w:t>;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2) </w:t>
      </w:r>
      <w:r w:rsidR="002B7229" w:rsidRPr="002B7229">
        <w:rPr>
          <w:rFonts w:ascii="PT Astra Serif" w:hAnsi="PT Astra Serif"/>
          <w:sz w:val="28"/>
          <w:szCs w:val="28"/>
        </w:rPr>
        <w:t>наименовани</w:t>
      </w:r>
      <w:r w:rsidR="002B7229">
        <w:rPr>
          <w:rFonts w:ascii="PT Astra Serif" w:hAnsi="PT Astra Serif"/>
          <w:sz w:val="28"/>
          <w:szCs w:val="28"/>
        </w:rPr>
        <w:t>е</w:t>
      </w:r>
      <w:r w:rsidR="002B7229" w:rsidRPr="002B7229">
        <w:rPr>
          <w:rFonts w:ascii="PT Astra Serif" w:hAnsi="PT Astra Serif"/>
          <w:sz w:val="28"/>
          <w:szCs w:val="28"/>
        </w:rPr>
        <w:t>, мест</w:t>
      </w:r>
      <w:r w:rsidR="002B7229">
        <w:rPr>
          <w:rFonts w:ascii="PT Astra Serif" w:hAnsi="PT Astra Serif"/>
          <w:sz w:val="28"/>
          <w:szCs w:val="28"/>
        </w:rPr>
        <w:t>о</w:t>
      </w:r>
      <w:r w:rsidR="002B7229" w:rsidRPr="002B7229">
        <w:rPr>
          <w:rFonts w:ascii="PT Astra Serif" w:hAnsi="PT Astra Serif"/>
          <w:sz w:val="28"/>
          <w:szCs w:val="28"/>
        </w:rPr>
        <w:t xml:space="preserve"> нахождения, почтов</w:t>
      </w:r>
      <w:r w:rsidR="002B7229">
        <w:rPr>
          <w:rFonts w:ascii="PT Astra Serif" w:hAnsi="PT Astra Serif"/>
          <w:sz w:val="28"/>
          <w:szCs w:val="28"/>
        </w:rPr>
        <w:t>ый</w:t>
      </w:r>
      <w:r w:rsidR="002B7229" w:rsidRPr="002B7229">
        <w:rPr>
          <w:rFonts w:ascii="PT Astra Serif" w:hAnsi="PT Astra Serif"/>
          <w:sz w:val="28"/>
          <w:szCs w:val="28"/>
        </w:rPr>
        <w:t xml:space="preserve"> адрес, адрес электронной почты </w:t>
      </w:r>
      <w:r w:rsidR="002B7229">
        <w:rPr>
          <w:rFonts w:ascii="PT Astra Serif" w:hAnsi="PT Astra Serif"/>
          <w:sz w:val="28"/>
          <w:szCs w:val="28"/>
        </w:rPr>
        <w:t>Уполномоченного органа</w:t>
      </w:r>
      <w:r w:rsidRPr="003314E1">
        <w:rPr>
          <w:rFonts w:ascii="PT Astra Serif" w:hAnsi="PT Astra Serif"/>
          <w:sz w:val="28"/>
          <w:szCs w:val="28"/>
        </w:rPr>
        <w:t>;</w:t>
      </w:r>
    </w:p>
    <w:p w:rsidR="003314E1" w:rsidRPr="009D75D6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4E1">
        <w:rPr>
          <w:rFonts w:ascii="PT Astra Serif" w:hAnsi="PT Astra Serif"/>
          <w:sz w:val="28"/>
          <w:szCs w:val="28"/>
        </w:rPr>
        <w:t xml:space="preserve">3) </w:t>
      </w:r>
      <w:r w:rsidRPr="009D75D6">
        <w:rPr>
          <w:rFonts w:ascii="PT Astra Serif" w:hAnsi="PT Astra Serif"/>
          <w:sz w:val="28"/>
          <w:szCs w:val="28"/>
        </w:rPr>
        <w:t>цель предоставления субсидии, а также результат предоставления субсидии</w:t>
      </w:r>
      <w:r w:rsidR="002B7229" w:rsidRPr="009D75D6">
        <w:rPr>
          <w:rFonts w:ascii="PT Astra Serif" w:hAnsi="PT Astra Serif"/>
          <w:sz w:val="28"/>
          <w:szCs w:val="28"/>
        </w:rPr>
        <w:t>,</w:t>
      </w:r>
      <w:r w:rsidR="002B7229" w:rsidRPr="009D75D6">
        <w:t xml:space="preserve"> </w:t>
      </w:r>
      <w:r w:rsidR="002B7229" w:rsidRPr="009D75D6">
        <w:rPr>
          <w:rFonts w:ascii="PT Astra Serif" w:hAnsi="PT Astra Serif"/>
          <w:sz w:val="28"/>
          <w:szCs w:val="28"/>
        </w:rPr>
        <w:t>под которым понимаются завершенные действия</w:t>
      </w:r>
      <w:r w:rsidR="003A7CC9">
        <w:rPr>
          <w:rFonts w:ascii="PT Astra Serif" w:hAnsi="PT Astra Serif"/>
          <w:sz w:val="28"/>
          <w:szCs w:val="28"/>
        </w:rPr>
        <w:t xml:space="preserve">, указанные в календарном плане, являющемся неотъемлемой частью договора, в сроки, </w:t>
      </w:r>
      <w:r w:rsidR="003A7CC9">
        <w:rPr>
          <w:rFonts w:ascii="PT Astra Serif" w:hAnsi="PT Astra Serif"/>
          <w:sz w:val="28"/>
          <w:szCs w:val="28"/>
        </w:rPr>
        <w:lastRenderedPageBreak/>
        <w:t>установленные календарным планом, в целях осуществления хозяйственной деятельности по благоустройству территории и (или) деятельности, направленной на удовлетворение социально-бытовых потребностей</w:t>
      </w:r>
      <w:r w:rsidR="00961C15">
        <w:rPr>
          <w:rFonts w:ascii="PT Astra Serif" w:hAnsi="PT Astra Serif"/>
          <w:sz w:val="28"/>
          <w:szCs w:val="28"/>
        </w:rPr>
        <w:t xml:space="preserve"> граждан, в границах ТОС, установленных решением Думы города Югорска</w:t>
      </w:r>
      <w:r w:rsidRPr="009D75D6">
        <w:rPr>
          <w:rFonts w:ascii="PT Astra Serif" w:hAnsi="PT Astra Serif"/>
          <w:sz w:val="28"/>
          <w:szCs w:val="28"/>
        </w:rPr>
        <w:t>;</w:t>
      </w:r>
      <w:proofErr w:type="gramEnd"/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="003314E1" w:rsidRPr="003314E1">
        <w:rPr>
          <w:rFonts w:ascii="PT Astra Serif" w:hAnsi="PT Astra Serif"/>
          <w:sz w:val="28"/>
          <w:szCs w:val="28"/>
        </w:rPr>
        <w:t>)</w:t>
      </w:r>
      <w:r w:rsidR="00DE42F9">
        <w:rPr>
          <w:rFonts w:ascii="PT Astra Serif" w:hAnsi="PT Astra Serif"/>
          <w:sz w:val="28"/>
          <w:szCs w:val="28"/>
        </w:rPr>
        <w:t xml:space="preserve"> </w:t>
      </w:r>
      <w:r w:rsidR="003314E1" w:rsidRPr="003314E1">
        <w:rPr>
          <w:rFonts w:ascii="PT Astra Serif" w:hAnsi="PT Astra Serif"/>
          <w:sz w:val="28"/>
          <w:szCs w:val="28"/>
        </w:rPr>
        <w:t xml:space="preserve">требования к участникам конкурсного отбора, установленные </w:t>
      </w:r>
      <w:r>
        <w:rPr>
          <w:rFonts w:ascii="PT Astra Serif" w:hAnsi="PT Astra Serif"/>
          <w:sz w:val="28"/>
          <w:szCs w:val="28"/>
        </w:rPr>
        <w:t>п</w:t>
      </w:r>
      <w:r w:rsidR="00961C15">
        <w:rPr>
          <w:rFonts w:ascii="PT Astra Serif" w:hAnsi="PT Astra Serif"/>
          <w:sz w:val="28"/>
          <w:szCs w:val="28"/>
        </w:rPr>
        <w:t xml:space="preserve">унктом </w:t>
      </w:r>
      <w:r>
        <w:rPr>
          <w:rFonts w:ascii="PT Astra Serif" w:hAnsi="PT Astra Serif"/>
          <w:sz w:val="28"/>
          <w:szCs w:val="28"/>
        </w:rPr>
        <w:t xml:space="preserve">11 </w:t>
      </w:r>
      <w:r w:rsidR="003314E1" w:rsidRPr="003314E1">
        <w:rPr>
          <w:rFonts w:ascii="PT Astra Serif" w:hAnsi="PT Astra Serif"/>
          <w:sz w:val="28"/>
          <w:szCs w:val="28"/>
        </w:rPr>
        <w:t>настоящ</w:t>
      </w:r>
      <w:r>
        <w:rPr>
          <w:rFonts w:ascii="PT Astra Serif" w:hAnsi="PT Astra Serif"/>
          <w:sz w:val="28"/>
          <w:szCs w:val="28"/>
        </w:rPr>
        <w:t>его</w:t>
      </w:r>
      <w:r w:rsidR="003314E1" w:rsidRPr="003314E1">
        <w:rPr>
          <w:rFonts w:ascii="PT Astra Serif" w:hAnsi="PT Astra Serif"/>
          <w:sz w:val="28"/>
          <w:szCs w:val="28"/>
        </w:rPr>
        <w:t xml:space="preserve"> Порядком и перечень документов, представляемых участниками конкурсного отбора для подтверждения их соответствия установленным требованиям;</w:t>
      </w:r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="003314E1" w:rsidRPr="003314E1">
        <w:rPr>
          <w:rFonts w:ascii="PT Astra Serif" w:hAnsi="PT Astra Serif"/>
          <w:sz w:val="28"/>
          <w:szCs w:val="28"/>
        </w:rPr>
        <w:t>) порядок подачи заявок участниками конкурсного отбора и требований, предъявляемых к форме и содержанию заявок, подаваемых участниками конкурсного отбора, в соответствии с настоящим Порядком;</w:t>
      </w:r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="003314E1" w:rsidRPr="003314E1">
        <w:rPr>
          <w:rFonts w:ascii="PT Astra Serif" w:hAnsi="PT Astra Serif"/>
          <w:sz w:val="28"/>
          <w:szCs w:val="28"/>
        </w:rPr>
        <w:t xml:space="preserve">) порядок отзыва заявок участников конкурсного отбора, порядка возврата заявок участников конкурсного отбора, </w:t>
      </w:r>
      <w:proofErr w:type="gramStart"/>
      <w:r w:rsidR="003314E1" w:rsidRPr="003314E1">
        <w:rPr>
          <w:rFonts w:ascii="PT Astra Serif" w:hAnsi="PT Astra Serif"/>
          <w:sz w:val="28"/>
          <w:szCs w:val="28"/>
        </w:rPr>
        <w:t>определяющего</w:t>
      </w:r>
      <w:proofErr w:type="gramEnd"/>
      <w:r w:rsidR="003314E1" w:rsidRPr="003314E1">
        <w:rPr>
          <w:rFonts w:ascii="PT Astra Serif" w:hAnsi="PT Astra Serif"/>
          <w:sz w:val="28"/>
          <w:szCs w:val="28"/>
        </w:rPr>
        <w:t xml:space="preserve"> в том числе основания для возврата заявок участников конкурсного отбора, порядка внесения изменений в заявки участников конкурсного отбора;</w:t>
      </w:r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="003314E1" w:rsidRPr="003314E1">
        <w:rPr>
          <w:rFonts w:ascii="PT Astra Serif" w:hAnsi="PT Astra Serif"/>
          <w:sz w:val="28"/>
          <w:szCs w:val="28"/>
        </w:rPr>
        <w:t>) правила рассмотрения и оценки заявок участников конкурсного отбора в соответствии с настоящим Порядком;</w:t>
      </w:r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="003314E1" w:rsidRPr="003314E1">
        <w:rPr>
          <w:rFonts w:ascii="PT Astra Serif" w:hAnsi="PT Astra Serif"/>
          <w:sz w:val="28"/>
          <w:szCs w:val="28"/>
        </w:rPr>
        <w:t>) порядок предоставления участникам конкурсного отбора разъяснений положений объявления о проведении отбора, даты начала и окончания срока такого предоставления;</w:t>
      </w:r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</w:t>
      </w:r>
      <w:r w:rsidR="003314E1" w:rsidRPr="003314E1">
        <w:rPr>
          <w:rFonts w:ascii="PT Astra Serif" w:hAnsi="PT Astra Serif"/>
          <w:sz w:val="28"/>
          <w:szCs w:val="28"/>
        </w:rPr>
        <w:t>) срок, в течение которого победитель (победители) конкурсного отбора должны подписать соглашение о предоставлении субсидии (далее - соглашение);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</w:t>
      </w:r>
      <w:r w:rsidR="00EE1F2D">
        <w:rPr>
          <w:rFonts w:ascii="PT Astra Serif" w:hAnsi="PT Astra Serif"/>
          <w:sz w:val="28"/>
          <w:szCs w:val="28"/>
        </w:rPr>
        <w:t>0</w:t>
      </w:r>
      <w:r w:rsidRPr="003314E1">
        <w:rPr>
          <w:rFonts w:ascii="PT Astra Serif" w:hAnsi="PT Astra Serif"/>
          <w:sz w:val="28"/>
          <w:szCs w:val="28"/>
        </w:rPr>
        <w:t xml:space="preserve">) условия признания победителя (победителей) отбора </w:t>
      </w:r>
      <w:proofErr w:type="gramStart"/>
      <w:r w:rsidRPr="003314E1">
        <w:rPr>
          <w:rFonts w:ascii="PT Astra Serif" w:hAnsi="PT Astra Serif"/>
          <w:sz w:val="28"/>
          <w:szCs w:val="28"/>
        </w:rPr>
        <w:t>уклонившимся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от заключения соглашения;</w:t>
      </w:r>
    </w:p>
    <w:p w:rsidR="003314E1" w:rsidRPr="003314E1" w:rsidRDefault="00EE1F2D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11</w:t>
      </w:r>
      <w:r w:rsidR="003314E1" w:rsidRPr="003314E1">
        <w:rPr>
          <w:rFonts w:ascii="PT Astra Serif" w:hAnsi="PT Astra Serif"/>
          <w:sz w:val="28"/>
          <w:szCs w:val="28"/>
        </w:rPr>
        <w:t>) дата размещения результатов конкурсного отбора на официальном сайте главного распорядителя бюджетных средств в информационно-телекоммуникационной сети «Интернет», которая не может быть позднее 14-го календарного дня, следующего за днем определения победителя конкурсного отбора.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11. Участники отбора должны соответствовать следующим требованиям на 1-е число месяца, предшествующего месяцу, в котором планируется проведение отбора: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у участника отбора должна отсутствовать просроченная задолженность по возврату в бюджет города Югорска субсидий, бюджетных инвестиций, </w:t>
      </w:r>
      <w:proofErr w:type="gramStart"/>
      <w:r w:rsidRPr="003314E1">
        <w:rPr>
          <w:rFonts w:ascii="PT Astra Serif" w:hAnsi="PT Astra Serif"/>
          <w:sz w:val="28"/>
          <w:szCs w:val="28"/>
        </w:rPr>
        <w:lastRenderedPageBreak/>
        <w:t>предоставленных</w:t>
      </w:r>
      <w:proofErr w:type="gramEnd"/>
      <w:r w:rsidRPr="003314E1">
        <w:rPr>
          <w:rFonts w:ascii="PT Astra Serif" w:hAnsi="PT Astra Serif"/>
          <w:sz w:val="28"/>
          <w:szCs w:val="28"/>
        </w:rP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Югорском в соответствии с муниципальным правовым актом;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- юридические лица не должны находиться в процессе реорганизации,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3314E1">
        <w:rPr>
          <w:rFonts w:ascii="PT Astra Serif" w:hAnsi="PT Astra Serif"/>
          <w:sz w:val="28"/>
          <w:szCs w:val="28"/>
        </w:rPr>
        <w:t>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3314E1">
        <w:rPr>
          <w:rFonts w:ascii="PT Astra Serif" w:hAnsi="PT Astra Serif"/>
          <w:sz w:val="28"/>
          <w:szCs w:val="28"/>
        </w:rPr>
        <w:t>), в совокупности превышает 50 процентов;</w:t>
      </w:r>
    </w:p>
    <w:p w:rsidR="003314E1" w:rsidRPr="003314E1" w:rsidRDefault="003314E1" w:rsidP="00276FE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участники отбора не должны получать средства из бюджета города Югорска на основании иных муниципальных правовых актов на цели, установленные настоящим Порядком.</w:t>
      </w:r>
    </w:p>
    <w:p w:rsidR="003314E1" w:rsidRPr="003314E1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12. Для участия в конкурсном отборе участник отбора предоставляет в Уполномоченный орган заявку, состоящую из следующих документов:</w:t>
      </w:r>
    </w:p>
    <w:p w:rsidR="00593A44" w:rsidRDefault="003314E1" w:rsidP="004D2B45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 xml:space="preserve">12.1. </w:t>
      </w:r>
      <w:r w:rsidR="00593A44">
        <w:rPr>
          <w:rFonts w:ascii="PT Astra Serif" w:hAnsi="PT Astra Serif"/>
          <w:sz w:val="28"/>
          <w:szCs w:val="28"/>
        </w:rPr>
        <w:t xml:space="preserve">для получения субсидии </w:t>
      </w:r>
      <w:r w:rsidR="00AF164A">
        <w:rPr>
          <w:rFonts w:ascii="PT Astra Serif" w:hAnsi="PT Astra Serif"/>
          <w:sz w:val="28"/>
          <w:szCs w:val="28"/>
        </w:rPr>
        <w:t>на финансовое обеспечение  осуществления ТОС собственных инициатив</w:t>
      </w:r>
      <w:r w:rsidR="00593A44">
        <w:rPr>
          <w:rFonts w:ascii="PT Astra Serif" w:hAnsi="PT Astra Serif"/>
          <w:sz w:val="28"/>
          <w:szCs w:val="28"/>
        </w:rPr>
        <w:t>:</w:t>
      </w:r>
    </w:p>
    <w:p w:rsidR="003314E1" w:rsidRPr="003314E1" w:rsidRDefault="00593A44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12.1.</w:t>
      </w:r>
      <w:r w:rsidR="003314E1" w:rsidRPr="003314E1">
        <w:rPr>
          <w:rFonts w:ascii="PT Astra Serif" w:hAnsi="PT Astra Serif"/>
          <w:sz w:val="28"/>
          <w:szCs w:val="28"/>
        </w:rPr>
        <w:t xml:space="preserve">Заявление установленной формы на печатном и электронном носителях (приложение </w:t>
      </w:r>
      <w:r w:rsidR="004D2B45">
        <w:rPr>
          <w:rFonts w:ascii="PT Astra Serif" w:hAnsi="PT Astra Serif"/>
          <w:sz w:val="28"/>
          <w:szCs w:val="28"/>
        </w:rPr>
        <w:t xml:space="preserve">1 </w:t>
      </w:r>
      <w:r w:rsidR="003314E1" w:rsidRPr="003314E1">
        <w:rPr>
          <w:rFonts w:ascii="PT Astra Serif" w:hAnsi="PT Astra Serif"/>
          <w:sz w:val="28"/>
          <w:szCs w:val="28"/>
        </w:rPr>
        <w:t>к настоящему Порядку).</w:t>
      </w:r>
    </w:p>
    <w:p w:rsidR="003314E1" w:rsidRPr="00593A44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>12.</w:t>
      </w:r>
      <w:r w:rsidR="00593A44" w:rsidRPr="00593A44">
        <w:rPr>
          <w:rFonts w:ascii="PT Astra Serif" w:hAnsi="PT Astra Serif"/>
          <w:sz w:val="28"/>
          <w:szCs w:val="28"/>
        </w:rPr>
        <w:t>1.</w:t>
      </w:r>
      <w:r w:rsidRPr="00593A44">
        <w:rPr>
          <w:rFonts w:ascii="PT Astra Serif" w:hAnsi="PT Astra Serif"/>
          <w:sz w:val="28"/>
          <w:szCs w:val="28"/>
        </w:rPr>
        <w:t xml:space="preserve">2. Проект осуществления собственной инициативы на печатном и электронном носителях. Проект </w:t>
      </w:r>
      <w:r w:rsidR="004D2B45" w:rsidRPr="004D2B45">
        <w:rPr>
          <w:rFonts w:ascii="PT Astra Serif" w:hAnsi="PT Astra Serif"/>
          <w:sz w:val="28"/>
          <w:szCs w:val="28"/>
        </w:rPr>
        <w:t xml:space="preserve">осуществления собственной инициативы </w:t>
      </w:r>
      <w:r w:rsidRPr="00593A44">
        <w:rPr>
          <w:rFonts w:ascii="PT Astra Serif" w:hAnsi="PT Astra Serif"/>
          <w:sz w:val="28"/>
          <w:szCs w:val="28"/>
        </w:rPr>
        <w:t>должен содержать следующие сведения:</w:t>
      </w:r>
    </w:p>
    <w:p w:rsidR="003314E1" w:rsidRPr="00593A44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>- описание проблемы, решение которой имеет приоритетное значение для жителей, проживающих в границах осуществления деятельности ТОС;</w:t>
      </w:r>
    </w:p>
    <w:p w:rsidR="003314E1" w:rsidRPr="00593A44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>- обоснование предложений по решению указанной проблемы;</w:t>
      </w:r>
    </w:p>
    <w:p w:rsidR="003314E1" w:rsidRPr="00593A44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>- описание результата (результатов) реализации Проекта</w:t>
      </w:r>
      <w:r w:rsidR="004D2B45" w:rsidRPr="004D2B45">
        <w:t xml:space="preserve"> </w:t>
      </w:r>
      <w:r w:rsidR="004D2B45" w:rsidRPr="004D2B45">
        <w:rPr>
          <w:rFonts w:ascii="PT Astra Serif" w:hAnsi="PT Astra Serif"/>
          <w:sz w:val="28"/>
          <w:szCs w:val="28"/>
        </w:rPr>
        <w:t>осуществления собственной инициативы</w:t>
      </w:r>
      <w:r w:rsidRPr="00593A44">
        <w:rPr>
          <w:rFonts w:ascii="PT Astra Serif" w:hAnsi="PT Astra Serif"/>
          <w:sz w:val="28"/>
          <w:szCs w:val="28"/>
        </w:rPr>
        <w:t>, которы</w:t>
      </w:r>
      <w:proofErr w:type="gramStart"/>
      <w:r w:rsidR="004D2B45">
        <w:rPr>
          <w:rFonts w:ascii="PT Astra Serif" w:hAnsi="PT Astra Serif"/>
          <w:sz w:val="28"/>
          <w:szCs w:val="28"/>
        </w:rPr>
        <w:t>й(</w:t>
      </w:r>
      <w:proofErr w:type="spellStart"/>
      <w:proofErr w:type="gramEnd"/>
      <w:r w:rsidR="004D2B45">
        <w:rPr>
          <w:rFonts w:ascii="PT Astra Serif" w:hAnsi="PT Astra Serif"/>
          <w:sz w:val="28"/>
          <w:szCs w:val="28"/>
        </w:rPr>
        <w:t>ые</w:t>
      </w:r>
      <w:proofErr w:type="spellEnd"/>
      <w:r w:rsidR="004D2B45">
        <w:rPr>
          <w:rFonts w:ascii="PT Astra Serif" w:hAnsi="PT Astra Serif"/>
          <w:sz w:val="28"/>
          <w:szCs w:val="28"/>
        </w:rPr>
        <w:t>)</w:t>
      </w:r>
      <w:r w:rsidRPr="00593A44">
        <w:rPr>
          <w:rFonts w:ascii="PT Astra Serif" w:hAnsi="PT Astra Serif"/>
          <w:sz w:val="28"/>
          <w:szCs w:val="28"/>
        </w:rPr>
        <w:t xml:space="preserve"> должны быть конкретными, измеримыми;</w:t>
      </w:r>
    </w:p>
    <w:p w:rsidR="003314E1" w:rsidRPr="00593A44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 xml:space="preserve">- расчет необходимых расходов на реализацию Проекта </w:t>
      </w:r>
      <w:r w:rsidR="004D2B45" w:rsidRPr="004D2B45">
        <w:rPr>
          <w:rFonts w:ascii="PT Astra Serif" w:hAnsi="PT Astra Serif"/>
          <w:sz w:val="28"/>
          <w:szCs w:val="28"/>
        </w:rPr>
        <w:t xml:space="preserve">осуществления собственной инициативы </w:t>
      </w:r>
      <w:r w:rsidRPr="00593A44">
        <w:rPr>
          <w:rFonts w:ascii="PT Astra Serif" w:hAnsi="PT Astra Serif"/>
          <w:sz w:val="28"/>
          <w:szCs w:val="28"/>
        </w:rPr>
        <w:t xml:space="preserve">с указанием заявляемого объема субсидии из бюджета города Югорска, привлекаемых дополнительно средств, </w:t>
      </w:r>
      <w:r w:rsidRPr="00593A44">
        <w:rPr>
          <w:rFonts w:ascii="PT Astra Serif" w:hAnsi="PT Astra Serif"/>
          <w:sz w:val="28"/>
          <w:szCs w:val="28"/>
        </w:rPr>
        <w:lastRenderedPageBreak/>
        <w:t>планируемого (возможного) финансового, имущественного и (или) трудового участия заинтересованных лиц (при наличии);</w:t>
      </w:r>
    </w:p>
    <w:p w:rsidR="003314E1" w:rsidRPr="00593A44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>- планируемые сроки реализации Проекта</w:t>
      </w:r>
      <w:r w:rsidR="004D2B45" w:rsidRPr="004D2B45">
        <w:t xml:space="preserve"> </w:t>
      </w:r>
      <w:r w:rsidR="004D2B45" w:rsidRPr="004D2B45">
        <w:rPr>
          <w:rFonts w:ascii="PT Astra Serif" w:hAnsi="PT Astra Serif"/>
          <w:sz w:val="28"/>
          <w:szCs w:val="28"/>
        </w:rPr>
        <w:t>осуществления собственной инициативы</w:t>
      </w:r>
      <w:r w:rsidRPr="00593A44">
        <w:rPr>
          <w:rFonts w:ascii="PT Astra Serif" w:hAnsi="PT Astra Serif"/>
          <w:sz w:val="28"/>
          <w:szCs w:val="28"/>
        </w:rPr>
        <w:t>;</w:t>
      </w:r>
    </w:p>
    <w:p w:rsidR="003314E1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 xml:space="preserve">- иные сведения по реализации Проекта </w:t>
      </w:r>
      <w:r w:rsidR="004D2B45" w:rsidRPr="004D2B45">
        <w:rPr>
          <w:rFonts w:ascii="PT Astra Serif" w:hAnsi="PT Astra Serif"/>
          <w:sz w:val="28"/>
          <w:szCs w:val="28"/>
        </w:rPr>
        <w:t xml:space="preserve">осуществления собственной инициативы </w:t>
      </w:r>
      <w:r w:rsidRPr="00593A44">
        <w:rPr>
          <w:rFonts w:ascii="PT Astra Serif" w:hAnsi="PT Astra Serif"/>
          <w:sz w:val="28"/>
          <w:szCs w:val="28"/>
        </w:rPr>
        <w:t>(при наличии).</w:t>
      </w:r>
    </w:p>
    <w:p w:rsidR="00593A44" w:rsidRDefault="00593A44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593A44">
        <w:rPr>
          <w:rFonts w:ascii="PT Astra Serif" w:hAnsi="PT Astra Serif"/>
          <w:sz w:val="28"/>
          <w:szCs w:val="28"/>
        </w:rPr>
        <w:t>12.</w:t>
      </w:r>
      <w:r>
        <w:rPr>
          <w:rFonts w:ascii="PT Astra Serif" w:hAnsi="PT Astra Serif"/>
          <w:sz w:val="28"/>
          <w:szCs w:val="28"/>
        </w:rPr>
        <w:t>2</w:t>
      </w:r>
      <w:r w:rsidRPr="00593A44">
        <w:rPr>
          <w:rFonts w:ascii="PT Astra Serif" w:hAnsi="PT Astra Serif"/>
          <w:sz w:val="28"/>
          <w:szCs w:val="28"/>
        </w:rPr>
        <w:t xml:space="preserve">. </w:t>
      </w:r>
      <w:r w:rsidR="00137EBD">
        <w:rPr>
          <w:rFonts w:ascii="PT Astra Serif" w:hAnsi="PT Astra Serif"/>
          <w:sz w:val="28"/>
          <w:szCs w:val="28"/>
        </w:rPr>
        <w:t>Д</w:t>
      </w:r>
      <w:r w:rsidRPr="00593A44">
        <w:rPr>
          <w:rFonts w:ascii="PT Astra Serif" w:hAnsi="PT Astra Serif"/>
          <w:sz w:val="28"/>
          <w:szCs w:val="28"/>
        </w:rPr>
        <w:t xml:space="preserve">ля получения субсидии </w:t>
      </w:r>
      <w:r w:rsidR="00AF164A">
        <w:rPr>
          <w:rFonts w:ascii="PT Astra Serif" w:hAnsi="PT Astra Serif"/>
          <w:sz w:val="28"/>
          <w:szCs w:val="28"/>
        </w:rPr>
        <w:t xml:space="preserve">с целью </w:t>
      </w:r>
      <w:r w:rsidR="00C11455" w:rsidRPr="00C11455">
        <w:rPr>
          <w:rFonts w:ascii="PT Astra Serif" w:hAnsi="PT Astra Serif"/>
          <w:sz w:val="28"/>
          <w:szCs w:val="28"/>
        </w:rPr>
        <w:t>компенсации затрат, понесенных в текущем финансовом году в ходе реализации проекта по реализации собственной инициативы</w:t>
      </w:r>
      <w:r w:rsidRPr="00593A44">
        <w:rPr>
          <w:rFonts w:ascii="PT Astra Serif" w:hAnsi="PT Astra Serif"/>
          <w:sz w:val="28"/>
          <w:szCs w:val="28"/>
        </w:rPr>
        <w:t>:</w:t>
      </w:r>
    </w:p>
    <w:p w:rsidR="00C11455" w:rsidRDefault="007E35C6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12.2.1. </w:t>
      </w:r>
      <w:r w:rsidRPr="007E35C6">
        <w:rPr>
          <w:rFonts w:ascii="PT Astra Serif" w:hAnsi="PT Astra Serif"/>
          <w:sz w:val="28"/>
          <w:szCs w:val="28"/>
        </w:rPr>
        <w:t xml:space="preserve">Заявление установленной формы на печатном и электронном носителях (приложение </w:t>
      </w:r>
      <w:r w:rsidR="00137EBD">
        <w:rPr>
          <w:rFonts w:ascii="PT Astra Serif" w:hAnsi="PT Astra Serif"/>
          <w:sz w:val="28"/>
          <w:szCs w:val="28"/>
        </w:rPr>
        <w:t xml:space="preserve">2 </w:t>
      </w:r>
      <w:r w:rsidRPr="007E35C6">
        <w:rPr>
          <w:rFonts w:ascii="PT Astra Serif" w:hAnsi="PT Astra Serif"/>
          <w:sz w:val="28"/>
          <w:szCs w:val="28"/>
        </w:rPr>
        <w:t>к настоящему Порядку).</w:t>
      </w:r>
    </w:p>
    <w:p w:rsidR="00137EBD" w:rsidRPr="00137EBD" w:rsidRDefault="00137EBD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12.2.2. </w:t>
      </w:r>
      <w:r w:rsidRPr="00137EBD">
        <w:rPr>
          <w:rFonts w:ascii="PT Astra Serif" w:hAnsi="PT Astra Serif"/>
          <w:sz w:val="28"/>
          <w:szCs w:val="28"/>
        </w:rPr>
        <w:t>Описание реализованного проекта собственной инициативы:</w:t>
      </w:r>
    </w:p>
    <w:p w:rsidR="00137EBD" w:rsidRPr="00137EBD" w:rsidRDefault="00137EBD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7EBD">
        <w:rPr>
          <w:rFonts w:ascii="PT Astra Serif" w:hAnsi="PT Astra Serif"/>
          <w:sz w:val="28"/>
          <w:szCs w:val="28"/>
        </w:rPr>
        <w:t>- описание проблемы, на решение которой был направлен реализованный проект с указанием актуальности и приоритетности для жителей, проживающих в границах осуществления деятельности ТОС;</w:t>
      </w:r>
    </w:p>
    <w:p w:rsidR="00137EBD" w:rsidRPr="00137EBD" w:rsidRDefault="00137EBD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7EBD">
        <w:rPr>
          <w:rFonts w:ascii="PT Astra Serif" w:hAnsi="PT Astra Serif"/>
          <w:sz w:val="28"/>
          <w:szCs w:val="28"/>
        </w:rPr>
        <w:t>- описание результата (результатов) реализованного проекта собственных инициатив;</w:t>
      </w:r>
    </w:p>
    <w:p w:rsidR="00137EBD" w:rsidRPr="00137EBD" w:rsidRDefault="00137EBD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7EBD">
        <w:rPr>
          <w:rFonts w:ascii="PT Astra Serif" w:hAnsi="PT Astra Serif"/>
          <w:sz w:val="28"/>
          <w:szCs w:val="28"/>
        </w:rPr>
        <w:t>- описание затрат, понесенных в ходе реализации проекта с указанием планируемого к получению объема субсидии из бюджета города Югорска, привлеченных дополнительно средств, финансового, имущественного и (или) трудового участия заинтересованных лиц (при наличии) с указанием даты (периода);</w:t>
      </w:r>
    </w:p>
    <w:p w:rsidR="00137EBD" w:rsidRDefault="00137EBD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37EBD">
        <w:rPr>
          <w:rFonts w:ascii="PT Astra Serif" w:hAnsi="PT Astra Serif"/>
          <w:sz w:val="28"/>
          <w:szCs w:val="28"/>
        </w:rPr>
        <w:t>- иные сведения по реализации Проекта (при наличии).</w:t>
      </w:r>
    </w:p>
    <w:p w:rsidR="00C11455" w:rsidRPr="003314E1" w:rsidRDefault="00137EBD" w:rsidP="00C6545C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12.2.3. Документы, подтверждающие затраты, понесенные </w:t>
      </w:r>
      <w:r w:rsidRPr="00137EBD">
        <w:rPr>
          <w:rFonts w:ascii="PT Astra Serif" w:hAnsi="PT Astra Serif"/>
          <w:sz w:val="28"/>
          <w:szCs w:val="28"/>
        </w:rPr>
        <w:t>в ходе реализации проекта по реализации собственной инициативы</w:t>
      </w:r>
      <w:r>
        <w:rPr>
          <w:rFonts w:ascii="PT Astra Serif" w:hAnsi="PT Astra Serif"/>
          <w:sz w:val="28"/>
          <w:szCs w:val="28"/>
        </w:rPr>
        <w:t>.</w:t>
      </w:r>
    </w:p>
    <w:p w:rsidR="003314E1" w:rsidRPr="003314E1" w:rsidRDefault="003314E1" w:rsidP="00220F0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12.3. Кроме документов, указанных в пунктах 12.1 и 12.2 настоящего Порядка, участник отбора может представить дополнительные документы и материалы о деятельности организации, в том числе информацию о ранее реализованных проектах.</w:t>
      </w:r>
      <w:r w:rsidR="00C6545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C6545C">
        <w:rPr>
          <w:rFonts w:ascii="PT Astra Serif" w:hAnsi="PT Astra Serif"/>
          <w:sz w:val="28"/>
          <w:szCs w:val="28"/>
        </w:rPr>
        <w:t>В обязательном порядке участник отбора в заявлении дает согласие на публикацию (размещение) в информационно</w:t>
      </w:r>
      <w:r w:rsidR="006F5F34">
        <w:rPr>
          <w:rFonts w:ascii="PT Astra Serif" w:hAnsi="PT Astra Serif"/>
          <w:sz w:val="28"/>
          <w:szCs w:val="28"/>
        </w:rPr>
        <w:t xml:space="preserve"> </w:t>
      </w:r>
      <w:r w:rsidR="00C6545C">
        <w:rPr>
          <w:rFonts w:ascii="PT Astra Serif" w:hAnsi="PT Astra Serif"/>
          <w:sz w:val="28"/>
          <w:szCs w:val="28"/>
        </w:rPr>
        <w:t>-</w:t>
      </w:r>
      <w:r w:rsidR="00C6545C" w:rsidRPr="00C6545C">
        <w:t xml:space="preserve"> </w:t>
      </w:r>
      <w:r w:rsidR="006F5F34">
        <w:t xml:space="preserve"> </w:t>
      </w:r>
      <w:r w:rsidR="00C6545C" w:rsidRPr="00C6545C">
        <w:rPr>
          <w:rFonts w:ascii="PT Astra Serif" w:hAnsi="PT Astra Serif"/>
          <w:sz w:val="28"/>
          <w:szCs w:val="28"/>
        </w:rPr>
        <w:t xml:space="preserve">телекоммуникационной сети </w:t>
      </w:r>
      <w:r w:rsidR="00C6545C">
        <w:rPr>
          <w:rFonts w:ascii="PT Astra Serif" w:hAnsi="PT Astra Serif"/>
          <w:sz w:val="28"/>
          <w:szCs w:val="28"/>
        </w:rPr>
        <w:t>«</w:t>
      </w:r>
      <w:r w:rsidR="00C6545C" w:rsidRPr="00C6545C">
        <w:rPr>
          <w:rFonts w:ascii="PT Astra Serif" w:hAnsi="PT Astra Serif"/>
          <w:sz w:val="28"/>
          <w:szCs w:val="28"/>
        </w:rPr>
        <w:t>Интернет</w:t>
      </w:r>
      <w:r w:rsidR="00C6545C">
        <w:rPr>
          <w:rFonts w:ascii="PT Astra Serif" w:hAnsi="PT Astra Serif"/>
          <w:sz w:val="28"/>
          <w:szCs w:val="28"/>
        </w:rPr>
        <w:t>»</w:t>
      </w:r>
      <w:r w:rsidR="00C6545C" w:rsidRPr="00C6545C">
        <w:rPr>
          <w:rFonts w:ascii="PT Astra Serif" w:hAnsi="PT Astra Serif"/>
          <w:sz w:val="28"/>
          <w:szCs w:val="28"/>
        </w:rPr>
        <w:t xml:space="preserve"> информации об участнике отбора, о подаваемо</w:t>
      </w:r>
      <w:r w:rsidR="00C6545C">
        <w:rPr>
          <w:rFonts w:ascii="PT Astra Serif" w:hAnsi="PT Astra Serif"/>
          <w:sz w:val="28"/>
          <w:szCs w:val="28"/>
        </w:rPr>
        <w:t>й</w:t>
      </w:r>
      <w:r w:rsidR="00C6545C" w:rsidRPr="00C6545C">
        <w:rPr>
          <w:rFonts w:ascii="PT Astra Serif" w:hAnsi="PT Astra Serif"/>
          <w:sz w:val="28"/>
          <w:szCs w:val="28"/>
        </w:rPr>
        <w:t xml:space="preserve"> участником отбора заявке, иной информации об участнике отбора, связанной с соответствующим отбором, а также согласие на обработку персональных данных (для физического лица</w:t>
      </w:r>
      <w:r w:rsidR="00C6545C">
        <w:rPr>
          <w:rFonts w:ascii="PT Astra Serif" w:hAnsi="PT Astra Serif"/>
          <w:sz w:val="28"/>
          <w:szCs w:val="28"/>
        </w:rPr>
        <w:t>, являющегося единоличным исполнительным органом ТОС, представившем заявку</w:t>
      </w:r>
      <w:r w:rsidR="00C6545C" w:rsidRPr="00C6545C">
        <w:rPr>
          <w:rFonts w:ascii="PT Astra Serif" w:hAnsi="PT Astra Serif"/>
          <w:sz w:val="28"/>
          <w:szCs w:val="28"/>
        </w:rPr>
        <w:t>)</w:t>
      </w:r>
      <w:r w:rsidR="006F5F34">
        <w:rPr>
          <w:rFonts w:ascii="PT Astra Serif" w:hAnsi="PT Astra Serif"/>
          <w:sz w:val="28"/>
          <w:szCs w:val="28"/>
        </w:rPr>
        <w:t>.</w:t>
      </w:r>
      <w:proofErr w:type="gramEnd"/>
    </w:p>
    <w:p w:rsidR="003314E1" w:rsidRDefault="003314E1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4E1">
        <w:rPr>
          <w:rFonts w:ascii="PT Astra Serif" w:hAnsi="PT Astra Serif"/>
          <w:sz w:val="28"/>
          <w:szCs w:val="28"/>
        </w:rPr>
        <w:t>13. Количество заявок, представленных одним участником конкурсного отбора, не ограничивается.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14. Уполномоченный орган при получении заявки осуществляет регистрацию заявки в журнале получения заявок</w:t>
      </w:r>
      <w:r>
        <w:rPr>
          <w:rFonts w:ascii="PT Astra Serif" w:hAnsi="PT Astra Serif"/>
          <w:sz w:val="28"/>
          <w:szCs w:val="28"/>
        </w:rPr>
        <w:t xml:space="preserve"> в день ее получения</w:t>
      </w:r>
      <w:r w:rsidRPr="006F5F34">
        <w:rPr>
          <w:rFonts w:ascii="PT Astra Serif" w:hAnsi="PT Astra Serif"/>
          <w:sz w:val="28"/>
          <w:szCs w:val="28"/>
        </w:rPr>
        <w:t xml:space="preserve">, </w:t>
      </w:r>
      <w:r w:rsidRPr="006F5F34">
        <w:rPr>
          <w:rFonts w:ascii="PT Astra Serif" w:hAnsi="PT Astra Serif"/>
          <w:sz w:val="28"/>
          <w:szCs w:val="28"/>
        </w:rPr>
        <w:lastRenderedPageBreak/>
        <w:t xml:space="preserve">письменно </w:t>
      </w:r>
      <w:r>
        <w:rPr>
          <w:rFonts w:ascii="PT Astra Serif" w:hAnsi="PT Astra Serif"/>
          <w:sz w:val="28"/>
          <w:szCs w:val="28"/>
        </w:rPr>
        <w:t xml:space="preserve">в течение 2 рабочих дней </w:t>
      </w:r>
      <w:r w:rsidRPr="006F5F34">
        <w:rPr>
          <w:rFonts w:ascii="PT Astra Serif" w:hAnsi="PT Astra Serif"/>
          <w:sz w:val="28"/>
          <w:szCs w:val="28"/>
        </w:rPr>
        <w:t>уведомляет о приеме заявки и в течение 10 рабочих дней со дня подачи участником конкурсного отбора заявки: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14.1. рассматривает заявку на предмет соответствия требованиям, установленным в пунктах 12.1 и 12.2 настоящего Порядка;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14.2. направляет в налоговый орган по месту нахождения организации запросы о предоставлении сведений об организации, содержащихся в Едином государственном реестре юридических лиц (далее по тексту – ЕГРЮЛ) и о задолженности организации по уплате налогов, сборов, пеней в бюджеты бюджетной системы Российской Федерации.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Указанный запрос и ответ на него направляются в форме электронного документа с использованием единой системы межведомственного электронного взаимодействия, а в случае отсутствия у Уполномоченного органа доступа к единой системе межведомственного электронного взаимодействия –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Выписка из ЕГРЮЛ, заверенная налоговым органом по месту нахождения участника конкурсного отбора, и заключение налогового органа об отсутствии задолженности по уплате налогов, сборов, пеней в бюджеты бюджетной системы Российской Федерации могут быть предоставлены участником конкурсного отбора по собственной инициативе. Непредставление участником конкурсного отбора документов не является основанием для отказа в участии в конкурсном отборе и предоставлении ему Субсидии.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15. </w:t>
      </w:r>
      <w:r>
        <w:rPr>
          <w:rFonts w:ascii="PT Astra Serif" w:hAnsi="PT Astra Serif"/>
          <w:sz w:val="28"/>
          <w:szCs w:val="28"/>
        </w:rPr>
        <w:t xml:space="preserve">Уполномоченный орган </w:t>
      </w:r>
      <w:r w:rsidRPr="006F5F34">
        <w:rPr>
          <w:rFonts w:ascii="PT Astra Serif" w:hAnsi="PT Astra Serif"/>
          <w:sz w:val="28"/>
          <w:szCs w:val="28"/>
        </w:rPr>
        <w:t>отклоняет заявку и направляет соответствующее уведомление участнику конкурсного отбора с указанием причины отклонения заявки в случае: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1) несоответствия заявки требованиям, определенным пунктами 12.1 и 12.2;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2) несоответствия участника конкурсного отбора требованиям, установленным в пункте 11;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3) недостоверности представленной участником конкурсного отбора информации, в том числе информации о месте нахождения и адресе юридического лица;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4) подачи участником конкурсного отбора заявки после даты и (или) времени, определенных для подачи заявок.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  <w:shd w:val="clear" w:color="auto" w:fill="B8CCE4" w:themeFill="accent1" w:themeFillTint="66"/>
        </w:rPr>
      </w:pPr>
      <w:r w:rsidRPr="006F5F34">
        <w:rPr>
          <w:rFonts w:ascii="PT Astra Serif" w:hAnsi="PT Astra Serif"/>
          <w:sz w:val="28"/>
          <w:szCs w:val="28"/>
        </w:rPr>
        <w:t xml:space="preserve">16. Участник конкурсного отбора по письменному заявлению вправе отозвать свою заявку. Письменное заявление об отзыве заявки предоставляется в Уполномоченный орган. В заявлении об отзыве участник </w:t>
      </w:r>
      <w:r w:rsidRPr="006F5F34">
        <w:rPr>
          <w:rFonts w:ascii="PT Astra Serif" w:hAnsi="PT Astra Serif"/>
          <w:sz w:val="28"/>
          <w:szCs w:val="28"/>
        </w:rPr>
        <w:lastRenderedPageBreak/>
        <w:t>конкурсного отбора указывает причину отзыва заявки. Основанием для отзыва заявки может быть отказ участника конкурсного отбора от участия в конкурсном отборе или необходимость внесения изменений в заявку. Отзыв заявки для внесения последующих изменений в неё осуществляется не позднее 3 рабочих дней до дня окончания подачи участниками конкурсного отбора заявок. Уполномоченный орган в день получения письменного заявления об отзыве заявки возвращает оригинал заявки участнику конкурсного отбора. В журнале получения заявок делается отметка о выбытии заявки из конкурса. Заявитель своей подписью в журнале заверяет выбытие заявки. В случае возврата заявки участнику конкурсного отбора для внесения в неё изменений и дополнений срок приема заявок на участие в конкурсном отборе не продлевается. Подача заявки после внесения изменений расценивается как вновь полученная заявка. Прием вновь поданной заявки осуществляется в соответствии с п</w:t>
      </w:r>
      <w:r w:rsidR="00AF164A">
        <w:rPr>
          <w:rFonts w:ascii="PT Astra Serif" w:hAnsi="PT Astra Serif"/>
          <w:sz w:val="28"/>
          <w:szCs w:val="28"/>
        </w:rPr>
        <w:t>унктом</w:t>
      </w:r>
      <w:r w:rsidRPr="006F5F34">
        <w:rPr>
          <w:rFonts w:ascii="PT Astra Serif" w:hAnsi="PT Astra Serif"/>
          <w:sz w:val="28"/>
          <w:szCs w:val="28"/>
        </w:rPr>
        <w:t xml:space="preserve"> 14</w:t>
      </w:r>
      <w:r w:rsidR="00AF164A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17. В случае отсутствия заявок или в случае принятия решения об отклонении всех поступивших заявок в соответствии с пунктом 15</w:t>
      </w:r>
      <w:r w:rsidR="00AF164A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 xml:space="preserve">, конкурс признается несостоявшимся, о чем оформляется соответствующий протокол конкурсной комиссии. В случае поступления одной заявки, соответствующей всем требованиям и проект заявки по итогам рассмотрения конкурсной комиссией </w:t>
      </w:r>
      <w:proofErr w:type="gramStart"/>
      <w:r w:rsidRPr="006F5F34">
        <w:rPr>
          <w:rFonts w:ascii="PT Astra Serif" w:hAnsi="PT Astra Serif"/>
          <w:sz w:val="28"/>
          <w:szCs w:val="28"/>
        </w:rPr>
        <w:t>набрал не менее 10 баллов комиссия признает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проект победителем и определяет сумму субсидии, предоставляемой ТОС для его реализации в соответствии с пунктом 3</w:t>
      </w:r>
      <w:r w:rsidR="003A7CC9">
        <w:rPr>
          <w:rFonts w:ascii="PT Astra Serif" w:hAnsi="PT Astra Serif"/>
          <w:sz w:val="28"/>
          <w:szCs w:val="28"/>
        </w:rPr>
        <w:t>2</w:t>
      </w:r>
      <w:r w:rsidR="00AF164A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18. Оценка Проектов проводится конкурсной комиссией </w:t>
      </w:r>
      <w:r w:rsidR="00AF164A" w:rsidRPr="00AF164A">
        <w:rPr>
          <w:rFonts w:ascii="PT Astra Serif" w:hAnsi="PT Astra Serif"/>
          <w:sz w:val="28"/>
          <w:szCs w:val="28"/>
        </w:rPr>
        <w:t xml:space="preserve">по рассмотрению и оценке проектов ТОС города Югорска на осуществление собственных инициатив </w:t>
      </w:r>
      <w:r w:rsidRPr="006F5F34">
        <w:rPr>
          <w:rFonts w:ascii="PT Astra Serif" w:hAnsi="PT Astra Serif"/>
          <w:sz w:val="28"/>
          <w:szCs w:val="28"/>
        </w:rPr>
        <w:t>в соответствии с утвержденным Положением о конкурсной комиссии.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19. И</w:t>
      </w:r>
      <w:r w:rsidR="0098629F">
        <w:rPr>
          <w:rFonts w:ascii="PT Astra Serif" w:hAnsi="PT Astra Serif"/>
          <w:sz w:val="28"/>
          <w:szCs w:val="28"/>
        </w:rPr>
        <w:t xml:space="preserve">нформация о результатах рассмотрения заявок </w:t>
      </w:r>
      <w:r w:rsidRPr="006F5F34">
        <w:rPr>
          <w:rFonts w:ascii="PT Astra Serif" w:hAnsi="PT Astra Serif"/>
          <w:sz w:val="28"/>
          <w:szCs w:val="28"/>
        </w:rPr>
        <w:t>конкурса размеща</w:t>
      </w:r>
      <w:r w:rsidR="0098629F">
        <w:rPr>
          <w:rFonts w:ascii="PT Astra Serif" w:hAnsi="PT Astra Serif"/>
          <w:sz w:val="28"/>
          <w:szCs w:val="28"/>
        </w:rPr>
        <w:t>е</w:t>
      </w:r>
      <w:r w:rsidRPr="006F5F34">
        <w:rPr>
          <w:rFonts w:ascii="PT Astra Serif" w:hAnsi="PT Astra Serif"/>
          <w:sz w:val="28"/>
          <w:szCs w:val="28"/>
        </w:rPr>
        <w:t xml:space="preserve">тся на официальном сайте органов местного самоуправления города Югорска в сети «Интернет» на странице администрации города Югорска в разделе «Конкурсы» не позднее </w:t>
      </w:r>
      <w:r w:rsidR="00B83F65">
        <w:rPr>
          <w:rFonts w:ascii="PT Astra Serif" w:hAnsi="PT Astra Serif"/>
          <w:sz w:val="28"/>
          <w:szCs w:val="28"/>
        </w:rPr>
        <w:t>7</w:t>
      </w:r>
      <w:r w:rsidRPr="006F5F34">
        <w:rPr>
          <w:rFonts w:ascii="PT Astra Serif" w:hAnsi="PT Astra Serif"/>
          <w:sz w:val="28"/>
          <w:szCs w:val="28"/>
        </w:rPr>
        <w:t xml:space="preserve"> рабочих дней со дня заседания конкурсной комиссии по отбору проектов </w:t>
      </w:r>
      <w:r w:rsidR="00B83F65">
        <w:rPr>
          <w:rFonts w:ascii="PT Astra Serif" w:hAnsi="PT Astra Serif"/>
          <w:sz w:val="28"/>
          <w:szCs w:val="28"/>
        </w:rPr>
        <w:t>ТОС</w:t>
      </w:r>
      <w:r w:rsidRPr="006F5F34">
        <w:rPr>
          <w:rFonts w:ascii="PT Astra Serif" w:hAnsi="PT Astra Serif"/>
          <w:sz w:val="28"/>
          <w:szCs w:val="28"/>
        </w:rPr>
        <w:t xml:space="preserve"> города Югорска на осуществление собственных инициатив. В информации об итогах проведения конкурсного отбора включаются сведения: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проведения рассмотрения заявок;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дата, время и место оценки заявок участников конкурсного отбора;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информация об участниках конкурсного отбора, заявки которых были рассмотрены;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- информация об участниках конкурсного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- </w:t>
      </w:r>
      <w:r w:rsidR="00B83F65" w:rsidRPr="00B83F65">
        <w:rPr>
          <w:rFonts w:ascii="PT Astra Serif" w:hAnsi="PT Astra Serif"/>
          <w:sz w:val="28"/>
          <w:szCs w:val="28"/>
        </w:rPr>
        <w:t>последовательность оценки заявок участников отбора, присвоенные заявкам участников отбора значения по каждому из предусмотренных критериев оценки заявок участников отбора, принятое на основании результатов оценки указанных предложений решение о присвоении таким заявкам порядковых номеров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3. Условия и порядок предоставления субсидии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20. Получатель субсидии должен соответствовать требованиям, установленным в пункте 11 настоящего Порядка.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21. Порядок проведения проверки получателя субсидии на соответствие требованиям, установленным в пункте 11, указан в пункте</w:t>
      </w:r>
      <w:r w:rsidR="009E1231"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>14.2 настоящего Порядка.</w:t>
      </w:r>
    </w:p>
    <w:p w:rsid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22. Предоставление субсидии осуществляется в пределах</w:t>
      </w:r>
      <w:r w:rsidR="0053035D">
        <w:rPr>
          <w:rFonts w:ascii="PT Astra Serif" w:hAnsi="PT Astra Serif"/>
          <w:sz w:val="28"/>
          <w:szCs w:val="28"/>
        </w:rPr>
        <w:t>,</w:t>
      </w:r>
      <w:r w:rsidRPr="006F5F34">
        <w:rPr>
          <w:rFonts w:ascii="PT Astra Serif" w:hAnsi="PT Astra Serif"/>
          <w:sz w:val="28"/>
          <w:szCs w:val="28"/>
        </w:rPr>
        <w:t xml:space="preserve"> </w:t>
      </w:r>
      <w:r w:rsidR="009E1231">
        <w:rPr>
          <w:rFonts w:ascii="PT Astra Serif" w:hAnsi="PT Astra Serif"/>
          <w:sz w:val="28"/>
          <w:szCs w:val="28"/>
        </w:rPr>
        <w:t>доведенных до Главного распорядителя</w:t>
      </w:r>
      <w:r w:rsidR="0053035D">
        <w:rPr>
          <w:rFonts w:ascii="PT Astra Serif" w:hAnsi="PT Astra Serif"/>
          <w:sz w:val="28"/>
          <w:szCs w:val="28"/>
        </w:rPr>
        <w:t>,</w:t>
      </w:r>
      <w:r w:rsidR="009E1231">
        <w:rPr>
          <w:rFonts w:ascii="PT Astra Serif" w:hAnsi="PT Astra Serif"/>
          <w:sz w:val="28"/>
          <w:szCs w:val="28"/>
        </w:rPr>
        <w:t xml:space="preserve"> </w:t>
      </w:r>
      <w:r w:rsidRPr="006F5F34">
        <w:rPr>
          <w:rFonts w:ascii="PT Astra Serif" w:hAnsi="PT Astra Serif"/>
          <w:sz w:val="28"/>
          <w:szCs w:val="28"/>
        </w:rPr>
        <w:t>и лимитов бюджетных обязательств, в соответствии с Соглашением о предоставлении субсидии из бюджета города Югорска на осуществление ТОС собственных инициатив (далее по тексту – Соглашение).</w:t>
      </w:r>
    </w:p>
    <w:p w:rsidR="0053035D" w:rsidRDefault="0053035D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23. Субсидии предоставляются ТОС </w:t>
      </w:r>
      <w:r w:rsidR="009A60C5">
        <w:rPr>
          <w:rFonts w:ascii="PT Astra Serif" w:hAnsi="PT Astra Serif"/>
          <w:sz w:val="28"/>
          <w:szCs w:val="28"/>
        </w:rPr>
        <w:t xml:space="preserve">в соответствии с целями, указанными в пункте 2 настоящего Порядка </w:t>
      </w:r>
      <w:r w:rsidR="000E3230">
        <w:rPr>
          <w:rFonts w:ascii="PT Astra Serif" w:hAnsi="PT Astra Serif"/>
          <w:sz w:val="28"/>
          <w:szCs w:val="28"/>
        </w:rPr>
        <w:t>по следующим направлениям:</w:t>
      </w:r>
    </w:p>
    <w:p w:rsidR="0053035D" w:rsidRDefault="008E3D0B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0E3230">
        <w:rPr>
          <w:rFonts w:ascii="PT Astra Serif" w:hAnsi="PT Astra Serif"/>
          <w:sz w:val="28"/>
          <w:szCs w:val="28"/>
        </w:rPr>
        <w:t xml:space="preserve">благоустройство </w:t>
      </w:r>
      <w:r w:rsidR="000E3230" w:rsidRPr="00B92A53">
        <w:rPr>
          <w:rFonts w:ascii="PT Astra Serif" w:hAnsi="PT Astra Serif"/>
          <w:sz w:val="28"/>
          <w:szCs w:val="28"/>
        </w:rPr>
        <w:t>территории</w:t>
      </w:r>
      <w:r w:rsidR="00B92A53" w:rsidRPr="00B92A53">
        <w:rPr>
          <w:rFonts w:ascii="PT Astra Serif" w:hAnsi="PT Astra Serif"/>
          <w:sz w:val="28"/>
          <w:szCs w:val="28"/>
        </w:rPr>
        <w:t xml:space="preserve"> (комплекс мероприятий по инженерной подготовке к озеленению, устройству покрытий, освещению, размещению малых архитектурных форм и объектов монументального искусства, направленных на улучшение функционального, санитарного, экологического и эстетического состояния участка</w:t>
      </w:r>
      <w:r w:rsidR="00B92A53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;</w:t>
      </w:r>
    </w:p>
    <w:p w:rsidR="000E3230" w:rsidRDefault="008E3D0B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92A53">
        <w:rPr>
          <w:rFonts w:ascii="PT Astra Serif" w:hAnsi="PT Astra Serif"/>
          <w:sz w:val="28"/>
          <w:szCs w:val="28"/>
        </w:rPr>
        <w:t xml:space="preserve">создание, обслуживание </w:t>
      </w:r>
      <w:r>
        <w:rPr>
          <w:rFonts w:ascii="PT Astra Serif" w:hAnsi="PT Astra Serif"/>
          <w:sz w:val="28"/>
          <w:szCs w:val="28"/>
        </w:rPr>
        <w:t>комплекс</w:t>
      </w:r>
      <w:r w:rsidR="00B92A53">
        <w:rPr>
          <w:rFonts w:ascii="PT Astra Serif" w:hAnsi="PT Astra Serif"/>
          <w:sz w:val="28"/>
          <w:szCs w:val="28"/>
        </w:rPr>
        <w:t>ов</w:t>
      </w:r>
      <w:r>
        <w:rPr>
          <w:rFonts w:ascii="PT Astra Serif" w:hAnsi="PT Astra Serif"/>
          <w:sz w:val="28"/>
          <w:szCs w:val="28"/>
        </w:rPr>
        <w:t xml:space="preserve"> технического оборудования и сооружений, обеспечивающи</w:t>
      </w:r>
      <w:r w:rsidR="00B92A53">
        <w:rPr>
          <w:rFonts w:ascii="PT Astra Serif" w:hAnsi="PT Astra Serif"/>
          <w:sz w:val="28"/>
          <w:szCs w:val="28"/>
        </w:rPr>
        <w:t>х</w:t>
      </w:r>
      <w:r>
        <w:rPr>
          <w:rFonts w:ascii="PT Astra Serif" w:hAnsi="PT Astra Serif"/>
          <w:sz w:val="28"/>
          <w:szCs w:val="28"/>
        </w:rPr>
        <w:t xml:space="preserve"> тепловыми, электрическими, газовыми коммуникациями, системами водоснабжения и водоотведения</w:t>
      </w:r>
      <w:r w:rsidR="00B92A53">
        <w:rPr>
          <w:rFonts w:ascii="PT Astra Serif" w:hAnsi="PT Astra Serif"/>
          <w:sz w:val="28"/>
          <w:szCs w:val="28"/>
        </w:rPr>
        <w:t>;</w:t>
      </w:r>
    </w:p>
    <w:p w:rsidR="0053035D" w:rsidRDefault="00B92A53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A60C5">
        <w:rPr>
          <w:rFonts w:ascii="PT Astra Serif" w:hAnsi="PT Astra Serif"/>
          <w:sz w:val="28"/>
          <w:szCs w:val="28"/>
        </w:rPr>
        <w:t xml:space="preserve">создание условий для </w:t>
      </w:r>
      <w:r>
        <w:rPr>
          <w:rFonts w:ascii="PT Astra Serif" w:hAnsi="PT Astra Serif"/>
          <w:sz w:val="28"/>
          <w:szCs w:val="28"/>
        </w:rPr>
        <w:t>организаци</w:t>
      </w:r>
      <w:r w:rsidR="009A60C5">
        <w:rPr>
          <w:rFonts w:ascii="PT Astra Serif" w:hAnsi="PT Astra Serif"/>
          <w:sz w:val="28"/>
          <w:szCs w:val="28"/>
        </w:rPr>
        <w:t>и</w:t>
      </w:r>
      <w:r>
        <w:rPr>
          <w:rFonts w:ascii="PT Astra Serif" w:hAnsi="PT Astra Serif"/>
          <w:sz w:val="28"/>
          <w:szCs w:val="28"/>
        </w:rPr>
        <w:t xml:space="preserve"> досуга жителей,</w:t>
      </w:r>
      <w:r w:rsidR="009A60C5">
        <w:rPr>
          <w:rFonts w:ascii="PT Astra Serif" w:hAnsi="PT Astra Serif"/>
          <w:sz w:val="28"/>
          <w:szCs w:val="28"/>
        </w:rPr>
        <w:t xml:space="preserve"> развития физической культуры и массового спорта;</w:t>
      </w:r>
    </w:p>
    <w:p w:rsidR="00B92A53" w:rsidRDefault="00B92A53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92A53">
        <w:rPr>
          <w:rFonts w:ascii="PT Astra Serif" w:hAnsi="PT Astra Serif"/>
          <w:sz w:val="28"/>
          <w:szCs w:val="28"/>
        </w:rPr>
        <w:t>организация мероприятий по охране окружающей среды</w:t>
      </w:r>
      <w:r w:rsidR="009A60C5">
        <w:rPr>
          <w:rFonts w:ascii="PT Astra Serif" w:hAnsi="PT Astra Serif"/>
          <w:sz w:val="28"/>
          <w:szCs w:val="28"/>
        </w:rPr>
        <w:t>;</w:t>
      </w:r>
    </w:p>
    <w:p w:rsidR="00B92A53" w:rsidRDefault="00B92A53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9A60C5" w:rsidRPr="009A60C5">
        <w:rPr>
          <w:rFonts w:ascii="PT Astra Serif" w:hAnsi="PT Astra Serif"/>
          <w:sz w:val="28"/>
          <w:szCs w:val="28"/>
        </w:rPr>
        <w:t>обеспечение первичных мер пожарной безопасности</w:t>
      </w:r>
      <w:r w:rsidR="009A60C5"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 w:rsidR="009A60C5"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>. Получатель субсидии возвращает субсидию в бюджет города Югорска в случае: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1) нарушения получателем субсидии условий, установленных при предоставлении субсидии, выявленного по фактам проверок, проведенных Главным распорядителем бюджетных средств и уполномоченным органом муниципального финансового контроля;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2) предоставления получателем субсидии недостоверных сведений в документах, предусмотренных настоящим Порядком, </w:t>
      </w:r>
      <w:proofErr w:type="gramStart"/>
      <w:r w:rsidRPr="006F5F34">
        <w:rPr>
          <w:rFonts w:ascii="PT Astra Serif" w:hAnsi="PT Astra Serif"/>
          <w:sz w:val="28"/>
          <w:szCs w:val="28"/>
        </w:rPr>
        <w:t>выявленных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в том числе контрольными мероприятиями;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3) неисполнения или ненадлежащего исполнения обязательств по </w:t>
      </w:r>
      <w:r w:rsidR="00166087">
        <w:rPr>
          <w:rFonts w:ascii="PT Astra Serif" w:hAnsi="PT Astra Serif"/>
          <w:sz w:val="28"/>
          <w:szCs w:val="28"/>
        </w:rPr>
        <w:t>Соглашению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4) нецелевого использования субсидии, в том числе выявленного по результатам контроля, осуществляемого органами муниципального финансового контроля;</w:t>
      </w:r>
    </w:p>
    <w:p w:rsidR="006F5F34" w:rsidRPr="006F5F34" w:rsidRDefault="00166087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 расторжения С</w:t>
      </w:r>
      <w:r w:rsidR="006F5F34" w:rsidRPr="006F5F34">
        <w:rPr>
          <w:rFonts w:ascii="PT Astra Serif" w:hAnsi="PT Astra Serif"/>
          <w:sz w:val="28"/>
          <w:szCs w:val="28"/>
        </w:rPr>
        <w:t>оглашения.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 w:rsidR="009A60C5"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>. При выявлении обстоятельств, указанных в пункте 23 настоящего Порядка получатель субсидии возвращает субсидию в бюджет города Югорска по требованию, выставленному уполномоченным органом в течение 30 дней со дня получения требования.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 w:rsidR="009A60C5">
        <w:rPr>
          <w:rFonts w:ascii="PT Astra Serif" w:hAnsi="PT Astra Serif"/>
          <w:sz w:val="28"/>
          <w:szCs w:val="28"/>
        </w:rPr>
        <w:t>6</w:t>
      </w:r>
      <w:r w:rsidRPr="006F5F34">
        <w:rPr>
          <w:rFonts w:ascii="PT Astra Serif" w:hAnsi="PT Astra Serif"/>
          <w:sz w:val="28"/>
          <w:szCs w:val="28"/>
        </w:rPr>
        <w:t xml:space="preserve">. При отказе от добровольного возврата субсидии, средства </w:t>
      </w:r>
      <w:proofErr w:type="spellStart"/>
      <w:r w:rsidRPr="006F5F34">
        <w:rPr>
          <w:rFonts w:ascii="PT Astra Serif" w:hAnsi="PT Astra Serif"/>
          <w:sz w:val="28"/>
          <w:szCs w:val="28"/>
        </w:rPr>
        <w:t>истребуются</w:t>
      </w:r>
      <w:proofErr w:type="spellEnd"/>
      <w:r w:rsidRPr="006F5F34">
        <w:rPr>
          <w:rFonts w:ascii="PT Astra Serif" w:hAnsi="PT Astra Serif"/>
          <w:sz w:val="28"/>
          <w:szCs w:val="28"/>
        </w:rPr>
        <w:t xml:space="preserve"> в судебном порядке в соответствии с законодательством Российской Федерации.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 w:rsidR="009A60C5">
        <w:rPr>
          <w:rFonts w:ascii="PT Astra Serif" w:hAnsi="PT Astra Serif"/>
          <w:sz w:val="28"/>
          <w:szCs w:val="28"/>
        </w:rPr>
        <w:t>7</w:t>
      </w:r>
      <w:r w:rsidRPr="006F5F34">
        <w:rPr>
          <w:rFonts w:ascii="PT Astra Serif" w:hAnsi="PT Astra Serif"/>
          <w:sz w:val="28"/>
          <w:szCs w:val="28"/>
        </w:rPr>
        <w:t>. Решение о предоставлении субсидии принимается Главным распорядителем путем принятия постановления администрации города Югорска в течение 5 рабочих дней со дня поступления протокола Конкурсной комиссии.</w:t>
      </w:r>
    </w:p>
    <w:p w:rsidR="00166087" w:rsidRDefault="00EF26F8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течение </w:t>
      </w:r>
      <w:r w:rsidR="006F5F34" w:rsidRPr="006F5F34">
        <w:rPr>
          <w:rFonts w:ascii="PT Astra Serif" w:hAnsi="PT Astra Serif"/>
          <w:sz w:val="28"/>
          <w:szCs w:val="28"/>
        </w:rPr>
        <w:t xml:space="preserve">12 рабочих дней </w:t>
      </w:r>
      <w:r>
        <w:rPr>
          <w:rFonts w:ascii="PT Astra Serif" w:hAnsi="PT Astra Serif"/>
          <w:sz w:val="28"/>
          <w:szCs w:val="28"/>
        </w:rPr>
        <w:t>после издания постановления о предоставлении субсидий Главный распорядитель бюджетных средств готовит проект</w:t>
      </w:r>
      <w:r w:rsidR="00166087">
        <w:rPr>
          <w:rFonts w:ascii="PT Astra Serif" w:hAnsi="PT Astra Serif"/>
          <w:sz w:val="28"/>
          <w:szCs w:val="28"/>
        </w:rPr>
        <w:t xml:space="preserve"> С</w:t>
      </w:r>
      <w:r>
        <w:rPr>
          <w:rFonts w:ascii="PT Astra Serif" w:hAnsi="PT Astra Serif"/>
          <w:sz w:val="28"/>
          <w:szCs w:val="28"/>
        </w:rPr>
        <w:t xml:space="preserve">оглашения между </w:t>
      </w:r>
      <w:r w:rsidR="00166087">
        <w:rPr>
          <w:rFonts w:ascii="PT Astra Serif" w:hAnsi="PT Astra Serif"/>
          <w:sz w:val="28"/>
          <w:szCs w:val="28"/>
        </w:rPr>
        <w:t>Главным распорядителем бюджетных средств и получателями субсидии согласно типовой форме, утвержденной департаментом финансов администрации города Югорска.</w:t>
      </w:r>
    </w:p>
    <w:p w:rsidR="00166087" w:rsidRDefault="00166087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Получатель субсидии в срок, не превышающий 3 рабочих дней со дня получения проекта Соглашения, подписывает его и передает Главному распорядителю бюджетных средств. В течение 3 рабочих дней со дня получения подписанного получателем субсидии Соглашения Главный распорядитель бюджетных средств подписывает Соглашение.</w:t>
      </w:r>
    </w:p>
    <w:p w:rsidR="000B717E" w:rsidRDefault="000B717E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B717E">
        <w:rPr>
          <w:rFonts w:ascii="PT Astra Serif" w:hAnsi="PT Astra Serif"/>
          <w:sz w:val="28"/>
          <w:szCs w:val="28"/>
        </w:rPr>
        <w:t xml:space="preserve">Субсидия перечисляется в течение 10 рабочих дней </w:t>
      </w:r>
      <w:proofErr w:type="gramStart"/>
      <w:r w:rsidRPr="000B717E">
        <w:rPr>
          <w:rFonts w:ascii="PT Astra Serif" w:hAnsi="PT Astra Serif"/>
          <w:sz w:val="28"/>
          <w:szCs w:val="28"/>
        </w:rPr>
        <w:t>с даты заключения</w:t>
      </w:r>
      <w:proofErr w:type="gramEnd"/>
      <w:r w:rsidRPr="000B717E">
        <w:rPr>
          <w:rFonts w:ascii="PT Astra Serif" w:hAnsi="PT Astra Serif"/>
          <w:sz w:val="28"/>
          <w:szCs w:val="28"/>
        </w:rPr>
        <w:t xml:space="preserve"> Соглашения</w:t>
      </w:r>
      <w:r>
        <w:rPr>
          <w:rFonts w:ascii="PT Astra Serif" w:hAnsi="PT Astra Serif"/>
          <w:sz w:val="28"/>
          <w:szCs w:val="28"/>
        </w:rPr>
        <w:t>.</w:t>
      </w:r>
    </w:p>
    <w:p w:rsid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9D75D6">
        <w:rPr>
          <w:rFonts w:ascii="PT Astra Serif" w:hAnsi="PT Astra Serif"/>
          <w:sz w:val="28"/>
          <w:szCs w:val="28"/>
        </w:rPr>
        <w:t>2</w:t>
      </w:r>
      <w:r w:rsidR="009A60C5">
        <w:rPr>
          <w:rFonts w:ascii="PT Astra Serif" w:hAnsi="PT Astra Serif"/>
          <w:sz w:val="28"/>
          <w:szCs w:val="28"/>
        </w:rPr>
        <w:t>8</w:t>
      </w:r>
      <w:r w:rsidRPr="009D75D6">
        <w:rPr>
          <w:rFonts w:ascii="PT Astra Serif" w:hAnsi="PT Astra Serif"/>
          <w:sz w:val="28"/>
          <w:szCs w:val="28"/>
        </w:rPr>
        <w:t xml:space="preserve">. В </w:t>
      </w:r>
      <w:r w:rsidR="00166087" w:rsidRPr="009D75D6">
        <w:rPr>
          <w:rFonts w:ascii="PT Astra Serif" w:hAnsi="PT Astra Serif"/>
          <w:sz w:val="28"/>
          <w:szCs w:val="28"/>
        </w:rPr>
        <w:t>С</w:t>
      </w:r>
      <w:r w:rsidRPr="009D75D6">
        <w:rPr>
          <w:rFonts w:ascii="PT Astra Serif" w:hAnsi="PT Astra Serif"/>
          <w:sz w:val="28"/>
          <w:szCs w:val="28"/>
        </w:rPr>
        <w:t xml:space="preserve">оглашении указываются </w:t>
      </w:r>
      <w:r w:rsidR="00961C15" w:rsidRPr="00961C15">
        <w:rPr>
          <w:rFonts w:ascii="PT Astra Serif" w:hAnsi="PT Astra Serif"/>
          <w:sz w:val="28"/>
          <w:szCs w:val="28"/>
        </w:rPr>
        <w:t xml:space="preserve">результат предоставления субсидии, под которым понимаются завершенные действия, указанные в календарном плане, являющемся неотъемлемой частью договора, в сроки, установленные </w:t>
      </w:r>
      <w:r w:rsidR="00961C15" w:rsidRPr="00961C15">
        <w:rPr>
          <w:rFonts w:ascii="PT Astra Serif" w:hAnsi="PT Astra Serif"/>
          <w:sz w:val="28"/>
          <w:szCs w:val="28"/>
        </w:rPr>
        <w:lastRenderedPageBreak/>
        <w:t>календарным планом, в целях осуществления хозяйственной деятельности по благоустройству территории и (или) деятельности, направленной на удовлетворение социально-бытовых потребностей граждан, в границах ТОС, установленных решением Думы города Югорска</w:t>
      </w:r>
      <w:r w:rsidR="00B22697" w:rsidRPr="009D75D6">
        <w:rPr>
          <w:rFonts w:ascii="PT Astra Serif" w:hAnsi="PT Astra Serif"/>
          <w:sz w:val="28"/>
          <w:szCs w:val="28"/>
        </w:rPr>
        <w:t>.</w:t>
      </w:r>
    </w:p>
    <w:p w:rsidR="00961C15" w:rsidRPr="009D75D6" w:rsidRDefault="00961C15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случае если проведение мероприятий невозможно </w:t>
      </w:r>
      <w:r w:rsidRPr="00961C15">
        <w:rPr>
          <w:rFonts w:ascii="PT Astra Serif" w:hAnsi="PT Astra Serif"/>
          <w:sz w:val="28"/>
          <w:szCs w:val="28"/>
        </w:rPr>
        <w:t xml:space="preserve">в связи с введением на территории </w:t>
      </w:r>
      <w:r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и (или) </w:t>
      </w:r>
      <w:r w:rsidRPr="00961C15">
        <w:rPr>
          <w:rFonts w:ascii="PT Astra Serif" w:hAnsi="PT Astra Serif"/>
          <w:sz w:val="28"/>
          <w:szCs w:val="28"/>
        </w:rPr>
        <w:t xml:space="preserve">города </w:t>
      </w:r>
      <w:r>
        <w:rPr>
          <w:rFonts w:ascii="PT Astra Serif" w:hAnsi="PT Astra Serif"/>
          <w:sz w:val="28"/>
          <w:szCs w:val="28"/>
        </w:rPr>
        <w:t>Югорска</w:t>
      </w:r>
      <w:r w:rsidRPr="00961C15">
        <w:rPr>
          <w:rFonts w:ascii="PT Astra Serif" w:hAnsi="PT Astra Serif"/>
          <w:sz w:val="28"/>
          <w:szCs w:val="28"/>
        </w:rPr>
        <w:t xml:space="preserve"> режима повышенной готовности или чрезвычайной ситуации, осуществления санитарно-противоэпидемических (профилактических) мероприятий, в календарный план вносятся изменения путем заключения дополнительного соглашения к договору</w:t>
      </w:r>
      <w:r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2</w:t>
      </w:r>
      <w:r w:rsidR="009A60C5">
        <w:rPr>
          <w:rFonts w:ascii="PT Astra Serif" w:hAnsi="PT Astra Serif"/>
          <w:sz w:val="28"/>
          <w:szCs w:val="28"/>
        </w:rPr>
        <w:t>9</w:t>
      </w:r>
      <w:r w:rsidRPr="006F5F34">
        <w:rPr>
          <w:rFonts w:ascii="PT Astra Serif" w:hAnsi="PT Astra Serif"/>
          <w:sz w:val="28"/>
          <w:szCs w:val="28"/>
        </w:rPr>
        <w:t>. Перечисление субсидий осуществляется Главным распорядителем на расчетный счет Получателя субсидии, открытый в кредитной организации.</w:t>
      </w:r>
    </w:p>
    <w:p w:rsidR="006F5F34" w:rsidRPr="006F5F34" w:rsidRDefault="009A60C5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30</w:t>
      </w:r>
      <w:r w:rsidR="006F5F34" w:rsidRPr="006F5F34">
        <w:rPr>
          <w:rFonts w:ascii="PT Astra Serif" w:hAnsi="PT Astra Serif"/>
          <w:sz w:val="28"/>
          <w:szCs w:val="28"/>
        </w:rPr>
        <w:t xml:space="preserve">. </w:t>
      </w:r>
      <w:r w:rsidR="00AF164A">
        <w:rPr>
          <w:rFonts w:ascii="PT Astra Serif" w:hAnsi="PT Astra Serif"/>
          <w:sz w:val="28"/>
          <w:szCs w:val="28"/>
        </w:rPr>
        <w:t>В случае предоставления субсидии на финансовое обеспечение осуществления ТОС собственных инициатив п</w:t>
      </w:r>
      <w:r w:rsidR="006F5F34" w:rsidRPr="006F5F34">
        <w:rPr>
          <w:rFonts w:ascii="PT Astra Serif" w:hAnsi="PT Astra Serif"/>
          <w:sz w:val="28"/>
          <w:szCs w:val="28"/>
        </w:rPr>
        <w:t>олучателю субсидии запрещено приобретать за счет средств субсидии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9A60C5">
        <w:rPr>
          <w:rFonts w:ascii="PT Astra Serif" w:hAnsi="PT Astra Serif"/>
          <w:sz w:val="28"/>
          <w:szCs w:val="28"/>
        </w:rPr>
        <w:t>1</w:t>
      </w:r>
      <w:r w:rsidRPr="006F5F34">
        <w:rPr>
          <w:rFonts w:ascii="PT Astra Serif" w:hAnsi="PT Astra Serif"/>
          <w:sz w:val="28"/>
          <w:szCs w:val="28"/>
        </w:rPr>
        <w:t xml:space="preserve">. </w:t>
      </w:r>
      <w:proofErr w:type="gramStart"/>
      <w:r w:rsidRPr="006F5F34">
        <w:rPr>
          <w:rFonts w:ascii="PT Astra Serif" w:hAnsi="PT Astra Serif"/>
          <w:sz w:val="28"/>
          <w:szCs w:val="28"/>
        </w:rPr>
        <w:t>В случае заключения договоров (соглашений) в целях исполнения обязательств по Соглашению Получатель субсидии обязан предусмотреть в договоре (соглашении) норму о согласии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Главным распорядителем бюджетных средств и органами муниципального финансового контроля проверок соблюдения условий, целей и порядка предоставления субсидий и запрете приобретения за счет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полученных средств, предоставленных в целях финансового обеспечения затрат Получателю субсидии,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указанных средств иных операций.</w:t>
      </w:r>
    </w:p>
    <w:p w:rsidR="000B717E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9A60C5">
        <w:rPr>
          <w:rFonts w:ascii="PT Astra Serif" w:hAnsi="PT Astra Serif"/>
          <w:sz w:val="28"/>
          <w:szCs w:val="28"/>
        </w:rPr>
        <w:t>2</w:t>
      </w:r>
      <w:r w:rsidRPr="006F5F34">
        <w:rPr>
          <w:rFonts w:ascii="PT Astra Serif" w:hAnsi="PT Astra Serif"/>
          <w:sz w:val="28"/>
          <w:szCs w:val="28"/>
        </w:rPr>
        <w:t xml:space="preserve">. По количеству набранных итоговых баллов, полученных каждым Проектом, </w:t>
      </w:r>
      <w:r w:rsidR="0047242C">
        <w:rPr>
          <w:rFonts w:ascii="PT Astra Serif" w:hAnsi="PT Astra Serif"/>
          <w:sz w:val="28"/>
          <w:szCs w:val="28"/>
        </w:rPr>
        <w:t xml:space="preserve">Проекту присваивается порядковый номер рейтинга конкурсного отбора проектов (в порядке убывания итоговых баллов, полученных Проектами). </w:t>
      </w:r>
      <w:r w:rsidR="00051051">
        <w:rPr>
          <w:rFonts w:ascii="PT Astra Serif" w:hAnsi="PT Astra Serif"/>
          <w:sz w:val="28"/>
          <w:szCs w:val="28"/>
        </w:rPr>
        <w:t xml:space="preserve">В случае равенства баллов у нескольких проектов преимущество имеет тот проект, который зарегистрировал заявку раньше. </w:t>
      </w:r>
      <w:r w:rsidR="000B717E">
        <w:rPr>
          <w:rFonts w:ascii="PT Astra Serif" w:hAnsi="PT Astra Serif"/>
          <w:sz w:val="28"/>
          <w:szCs w:val="28"/>
        </w:rPr>
        <w:t xml:space="preserve">Победителей конкурса определяет Главный распорядитель бюджетных средств с учетом </w:t>
      </w:r>
      <w:r w:rsidR="000B717E" w:rsidRPr="000B717E">
        <w:rPr>
          <w:rFonts w:ascii="PT Astra Serif" w:hAnsi="PT Astra Serif"/>
          <w:sz w:val="28"/>
          <w:szCs w:val="28"/>
        </w:rPr>
        <w:lastRenderedPageBreak/>
        <w:t>предел</w:t>
      </w:r>
      <w:r w:rsidR="000B717E">
        <w:rPr>
          <w:rFonts w:ascii="PT Astra Serif" w:hAnsi="PT Astra Serif"/>
          <w:sz w:val="28"/>
          <w:szCs w:val="28"/>
        </w:rPr>
        <w:t>ьных</w:t>
      </w:r>
      <w:r w:rsidR="000B717E" w:rsidRPr="000B717E">
        <w:rPr>
          <w:rFonts w:ascii="PT Astra Serif" w:hAnsi="PT Astra Serif"/>
          <w:sz w:val="28"/>
          <w:szCs w:val="28"/>
        </w:rPr>
        <w:t xml:space="preserve"> лимитов бюджет</w:t>
      </w:r>
      <w:r w:rsidR="000B717E">
        <w:rPr>
          <w:rFonts w:ascii="PT Astra Serif" w:hAnsi="PT Astra Serif"/>
          <w:sz w:val="28"/>
          <w:szCs w:val="28"/>
        </w:rPr>
        <w:t xml:space="preserve">ных обязательств, </w:t>
      </w:r>
      <w:r w:rsidR="00AF164A">
        <w:rPr>
          <w:rFonts w:ascii="PT Astra Serif" w:hAnsi="PT Astra Serif"/>
          <w:sz w:val="28"/>
          <w:szCs w:val="28"/>
        </w:rPr>
        <w:t>доведенных до</w:t>
      </w:r>
      <w:r w:rsidR="000B717E">
        <w:rPr>
          <w:rFonts w:ascii="PT Astra Serif" w:hAnsi="PT Astra Serif"/>
          <w:sz w:val="28"/>
          <w:szCs w:val="28"/>
        </w:rPr>
        <w:t xml:space="preserve"> Г</w:t>
      </w:r>
      <w:r w:rsidR="000B717E" w:rsidRPr="000B717E">
        <w:rPr>
          <w:rFonts w:ascii="PT Astra Serif" w:hAnsi="PT Astra Serif"/>
          <w:sz w:val="28"/>
          <w:szCs w:val="28"/>
        </w:rPr>
        <w:t>лавно</w:t>
      </w:r>
      <w:r w:rsidR="00AF164A">
        <w:rPr>
          <w:rFonts w:ascii="PT Astra Serif" w:hAnsi="PT Astra Serif"/>
          <w:sz w:val="28"/>
          <w:szCs w:val="28"/>
        </w:rPr>
        <w:t xml:space="preserve">го </w:t>
      </w:r>
      <w:r w:rsidR="000B717E" w:rsidRPr="000B717E">
        <w:rPr>
          <w:rFonts w:ascii="PT Astra Serif" w:hAnsi="PT Astra Serif"/>
          <w:sz w:val="28"/>
          <w:szCs w:val="28"/>
        </w:rPr>
        <w:t>распорядител</w:t>
      </w:r>
      <w:r w:rsidR="00AF164A">
        <w:rPr>
          <w:rFonts w:ascii="PT Astra Serif" w:hAnsi="PT Astra Serif"/>
          <w:sz w:val="28"/>
          <w:szCs w:val="28"/>
        </w:rPr>
        <w:t>я</w:t>
      </w:r>
      <w:r w:rsidR="000B717E" w:rsidRPr="000B717E">
        <w:rPr>
          <w:rFonts w:ascii="PT Astra Serif" w:hAnsi="PT Astra Serif"/>
          <w:sz w:val="28"/>
          <w:szCs w:val="28"/>
        </w:rPr>
        <w:t xml:space="preserve"> бюджетных средств</w:t>
      </w:r>
      <w:r w:rsidR="000B717E"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2</w:t>
      </w:r>
      <w:r w:rsidRPr="006F5F34">
        <w:rPr>
          <w:rFonts w:ascii="PT Astra Serif" w:hAnsi="PT Astra Serif"/>
          <w:sz w:val="28"/>
          <w:szCs w:val="28"/>
        </w:rPr>
        <w:t xml:space="preserve">.1. </w:t>
      </w:r>
      <w:r w:rsidR="000B717E">
        <w:rPr>
          <w:rFonts w:ascii="PT Astra Serif" w:hAnsi="PT Astra Serif"/>
          <w:sz w:val="28"/>
          <w:szCs w:val="28"/>
        </w:rPr>
        <w:t>В</w:t>
      </w:r>
      <w:r w:rsidRPr="006F5F34">
        <w:rPr>
          <w:rFonts w:ascii="PT Astra Serif" w:hAnsi="PT Astra Serif"/>
          <w:sz w:val="28"/>
          <w:szCs w:val="28"/>
        </w:rPr>
        <w:t xml:space="preserve"> случае</w:t>
      </w:r>
      <w:proofErr w:type="gramStart"/>
      <w:r w:rsidRPr="006F5F34">
        <w:rPr>
          <w:rFonts w:ascii="PT Astra Serif" w:hAnsi="PT Astra Serif"/>
          <w:sz w:val="28"/>
          <w:szCs w:val="28"/>
        </w:rPr>
        <w:t>,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если размеры субсидий, запрашиваемые из бюджета города Югорска во всех проектах, допущенных до участия в конкурсе и набравших при оценивании не менее 10 баллов, в совокупности не превышают пределы лимитов бюджетных обязательств, доведенных до Главного распорядителя бюджетных средств на предоставление субсидии на соответствующий финансовый </w:t>
      </w:r>
      <w:r w:rsidR="00AF164A">
        <w:rPr>
          <w:rFonts w:ascii="PT Astra Serif" w:hAnsi="PT Astra Serif"/>
          <w:sz w:val="28"/>
          <w:szCs w:val="28"/>
        </w:rPr>
        <w:t>год</w:t>
      </w:r>
      <w:r w:rsidRPr="006F5F34">
        <w:rPr>
          <w:rFonts w:ascii="PT Astra Serif" w:hAnsi="PT Astra Serif"/>
          <w:sz w:val="28"/>
          <w:szCs w:val="28"/>
        </w:rPr>
        <w:t>, такие проекты признаются победителями. Размеры субсидий будут равны размерам зап</w:t>
      </w:r>
      <w:r w:rsidR="00B31E20">
        <w:rPr>
          <w:rFonts w:ascii="PT Astra Serif" w:hAnsi="PT Astra Serif"/>
          <w:sz w:val="28"/>
          <w:szCs w:val="28"/>
        </w:rPr>
        <w:t>рашиваемых субсидий по проектам.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2</w:t>
      </w:r>
      <w:r w:rsidRPr="006F5F34">
        <w:rPr>
          <w:rFonts w:ascii="PT Astra Serif" w:hAnsi="PT Astra Serif"/>
          <w:sz w:val="28"/>
          <w:szCs w:val="28"/>
        </w:rPr>
        <w:t xml:space="preserve">.2. </w:t>
      </w:r>
      <w:r w:rsidR="00B31E20">
        <w:rPr>
          <w:rFonts w:ascii="PT Astra Serif" w:hAnsi="PT Astra Serif"/>
          <w:sz w:val="28"/>
          <w:szCs w:val="28"/>
        </w:rPr>
        <w:t>В</w:t>
      </w:r>
      <w:r w:rsidRPr="006F5F34">
        <w:rPr>
          <w:rFonts w:ascii="PT Astra Serif" w:hAnsi="PT Astra Serif"/>
          <w:sz w:val="28"/>
          <w:szCs w:val="28"/>
        </w:rPr>
        <w:t xml:space="preserve"> случае</w:t>
      </w:r>
      <w:proofErr w:type="gramStart"/>
      <w:r w:rsidRPr="006F5F34">
        <w:rPr>
          <w:rFonts w:ascii="PT Astra Serif" w:hAnsi="PT Astra Serif"/>
          <w:sz w:val="28"/>
          <w:szCs w:val="28"/>
        </w:rPr>
        <w:t>,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если размеры субсидии, запрашиваемые из бюджета города Югорска во всех проектах, допущенных до участия в конкурсе и набравших при оценивании не менее 10 баллов, в совокупности превышают пределы лимитов бюджетных обязательств, доведенных до Главного распорядителя бюджетных средств на предоставление субсидии на соответствующий финансовый срок, победителем признается проект, набравший наибольшее количество баллов. Размер субсидии определяется  в размере, запрашиваемом по проекту, но не более пределов  лимитов бюджетных обязательств, доведенных до Главного распорядителя бюджетных средств на предоставление субсидии на соответствующий финансовый год. В случае образования остатка средств после определения размера субсидии способом, указанным в данном подпункте </w:t>
      </w:r>
      <w:r w:rsidR="00B31E20">
        <w:rPr>
          <w:rFonts w:ascii="PT Astra Serif" w:hAnsi="PT Astra Serif"/>
          <w:sz w:val="28"/>
          <w:szCs w:val="28"/>
        </w:rPr>
        <w:t xml:space="preserve">Уполномоченный орган </w:t>
      </w:r>
      <w:r w:rsidRPr="006F5F34">
        <w:rPr>
          <w:rFonts w:ascii="PT Astra Serif" w:hAnsi="PT Astra Serif"/>
          <w:sz w:val="28"/>
          <w:szCs w:val="28"/>
        </w:rPr>
        <w:t>предлагает заявителю, представившему проект, набравшему в конкурсе менее баллов, чем проект – победитель, но не менее 10 баллов, заключить соглашение о предоставлении субсидии. В случае отказа конкурсная комиссия предлагает заключить соглашение о предоставлении субсидии на реализацию проекта следующему в рейтинге заявителю (при условии получения проектом не менее 10 баллов).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>. Основанием для отказа в предоставлении субсидии является: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.1. </w:t>
      </w:r>
      <w:r w:rsidR="00B31E20">
        <w:rPr>
          <w:rFonts w:ascii="PT Astra Serif" w:hAnsi="PT Astra Serif"/>
          <w:sz w:val="28"/>
          <w:szCs w:val="28"/>
        </w:rPr>
        <w:t>Н</w:t>
      </w:r>
      <w:r w:rsidRPr="006F5F34">
        <w:rPr>
          <w:rFonts w:ascii="PT Astra Serif" w:hAnsi="PT Astra Serif"/>
          <w:sz w:val="28"/>
          <w:szCs w:val="28"/>
        </w:rPr>
        <w:t xml:space="preserve">есоответствие </w:t>
      </w:r>
      <w:r w:rsidR="00B31E20">
        <w:rPr>
          <w:rFonts w:ascii="PT Astra Serif" w:hAnsi="PT Astra Serif"/>
          <w:sz w:val="28"/>
          <w:szCs w:val="28"/>
        </w:rPr>
        <w:t>представленных получателем субсидии документов требованиям, установленным в пунктах 11, 12 настоящего Порядка или непредставление (предоставление не в полном объеме указанных документов)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3</w:t>
      </w:r>
      <w:r w:rsidRPr="006F5F34">
        <w:rPr>
          <w:rFonts w:ascii="PT Astra Serif" w:hAnsi="PT Astra Serif"/>
          <w:sz w:val="28"/>
          <w:szCs w:val="28"/>
        </w:rPr>
        <w:t xml:space="preserve">.2. </w:t>
      </w:r>
      <w:r w:rsidR="00B31E20">
        <w:rPr>
          <w:rFonts w:ascii="PT Astra Serif" w:hAnsi="PT Astra Serif"/>
          <w:sz w:val="28"/>
          <w:szCs w:val="28"/>
        </w:rPr>
        <w:t>У</w:t>
      </w:r>
      <w:r w:rsidRPr="006F5F34">
        <w:rPr>
          <w:rFonts w:ascii="PT Astra Serif" w:hAnsi="PT Astra Serif"/>
          <w:sz w:val="28"/>
          <w:szCs w:val="28"/>
        </w:rPr>
        <w:t>становление факта недостоверности представленной Получателем субсидии информации.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 xml:space="preserve">. В Соглашение включается условие о согласовании новых условий Соглашения или расторжения Соглашения при </w:t>
      </w:r>
      <w:proofErr w:type="spellStart"/>
      <w:r w:rsidRPr="006F5F34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Pr="006F5F34">
        <w:rPr>
          <w:rFonts w:ascii="PT Astra Serif" w:hAnsi="PT Astra Serif"/>
          <w:sz w:val="28"/>
          <w:szCs w:val="28"/>
        </w:rPr>
        <w:t xml:space="preserve"> согласия по новым условиям в случае уменьшения Главному распорядителю бюджетных </w:t>
      </w:r>
      <w:r w:rsidRPr="006F5F34">
        <w:rPr>
          <w:rFonts w:ascii="PT Astra Serif" w:hAnsi="PT Astra Serif"/>
          <w:sz w:val="28"/>
          <w:szCs w:val="28"/>
        </w:rPr>
        <w:lastRenderedPageBreak/>
        <w:t>средств ранее доведенных лимитов бюджетных обязательств, указанных в пункте 3</w:t>
      </w:r>
      <w:r w:rsidR="00292F92">
        <w:rPr>
          <w:rFonts w:ascii="PT Astra Serif" w:hAnsi="PT Astra Serif"/>
          <w:sz w:val="28"/>
          <w:szCs w:val="28"/>
        </w:rPr>
        <w:t xml:space="preserve"> настоящего Порядка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Раздел 4. Требования к отчётности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>. Получатель субсидии представляет в Уполномоченный орган по формам, установленным Соглашением: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1) </w:t>
      </w:r>
      <w:r w:rsidR="00292F92">
        <w:rPr>
          <w:rFonts w:ascii="PT Astra Serif" w:hAnsi="PT Astra Serif"/>
          <w:sz w:val="28"/>
          <w:szCs w:val="28"/>
        </w:rPr>
        <w:t>отчет о достижении значений результатов</w:t>
      </w:r>
      <w:r w:rsidRPr="006F5F34">
        <w:rPr>
          <w:rFonts w:ascii="PT Astra Serif" w:hAnsi="PT Astra Serif"/>
          <w:sz w:val="28"/>
          <w:szCs w:val="28"/>
        </w:rPr>
        <w:t>, установленных в пункте 27 настоящего Порядка;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2) </w:t>
      </w:r>
      <w:r w:rsidR="00292F92">
        <w:rPr>
          <w:rFonts w:ascii="PT Astra Serif" w:hAnsi="PT Astra Serif"/>
          <w:sz w:val="28"/>
          <w:szCs w:val="28"/>
        </w:rPr>
        <w:t>отчет об осуществлении расходов, источником финансового обеспечения</w:t>
      </w:r>
      <w:r w:rsidR="00292F92" w:rsidRPr="00292F92">
        <w:t xml:space="preserve"> </w:t>
      </w:r>
      <w:r w:rsidR="00292F92" w:rsidRPr="00292F92">
        <w:rPr>
          <w:rFonts w:ascii="PT Astra Serif" w:hAnsi="PT Astra Serif"/>
          <w:sz w:val="28"/>
          <w:szCs w:val="28"/>
        </w:rPr>
        <w:t>которых является субсидия</w:t>
      </w:r>
      <w:r w:rsidRPr="006F5F34">
        <w:rPr>
          <w:rFonts w:ascii="PT Astra Serif" w:hAnsi="PT Astra Serif"/>
          <w:sz w:val="28"/>
          <w:szCs w:val="28"/>
        </w:rPr>
        <w:t>;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6</w:t>
      </w:r>
      <w:r w:rsidRPr="006F5F34">
        <w:rPr>
          <w:rFonts w:ascii="PT Astra Serif" w:hAnsi="PT Astra Serif"/>
          <w:sz w:val="28"/>
          <w:szCs w:val="28"/>
        </w:rPr>
        <w:t xml:space="preserve">. </w:t>
      </w:r>
      <w:r w:rsidR="00292F92">
        <w:rPr>
          <w:rFonts w:ascii="PT Astra Serif" w:hAnsi="PT Astra Serif"/>
          <w:sz w:val="28"/>
          <w:szCs w:val="28"/>
        </w:rPr>
        <w:t>Срок предоставления о</w:t>
      </w:r>
      <w:r w:rsidR="00292F92" w:rsidRPr="00292F92">
        <w:rPr>
          <w:rFonts w:ascii="PT Astra Serif" w:hAnsi="PT Astra Serif"/>
          <w:sz w:val="28"/>
          <w:szCs w:val="28"/>
        </w:rPr>
        <w:t>тчет</w:t>
      </w:r>
      <w:r w:rsidR="00292F92">
        <w:rPr>
          <w:rFonts w:ascii="PT Astra Serif" w:hAnsi="PT Astra Serif"/>
          <w:sz w:val="28"/>
          <w:szCs w:val="28"/>
        </w:rPr>
        <w:t>а</w:t>
      </w:r>
      <w:r w:rsidR="00292F92" w:rsidRPr="00292F92">
        <w:rPr>
          <w:rFonts w:ascii="PT Astra Serif" w:hAnsi="PT Astra Serif"/>
          <w:sz w:val="28"/>
          <w:szCs w:val="28"/>
        </w:rPr>
        <w:t xml:space="preserve"> об осуществлении расходов, источником финансового обеспечения которых </w:t>
      </w:r>
      <w:proofErr w:type="gramStart"/>
      <w:r w:rsidR="00292F92" w:rsidRPr="00292F92">
        <w:rPr>
          <w:rFonts w:ascii="PT Astra Serif" w:hAnsi="PT Astra Serif"/>
          <w:sz w:val="28"/>
          <w:szCs w:val="28"/>
        </w:rPr>
        <w:t xml:space="preserve">является субсидия </w:t>
      </w:r>
      <w:r w:rsidRPr="006F5F34">
        <w:rPr>
          <w:rFonts w:ascii="PT Astra Serif" w:hAnsi="PT Astra Serif"/>
          <w:sz w:val="28"/>
          <w:szCs w:val="28"/>
        </w:rPr>
        <w:t>устанавливается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в Соглашении</w:t>
      </w:r>
      <w:r w:rsidR="00292F92">
        <w:rPr>
          <w:rFonts w:ascii="PT Astra Serif" w:hAnsi="PT Astra Serif"/>
          <w:sz w:val="28"/>
          <w:szCs w:val="28"/>
        </w:rPr>
        <w:t>, но не реже 1 раза в квартал</w:t>
      </w:r>
      <w:r w:rsidRPr="006F5F34">
        <w:rPr>
          <w:rFonts w:ascii="PT Astra Serif" w:hAnsi="PT Astra Serif"/>
          <w:sz w:val="28"/>
          <w:szCs w:val="28"/>
        </w:rPr>
        <w:t>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Раздел 5. Требования об осуществлении </w:t>
      </w:r>
      <w:proofErr w:type="gramStart"/>
      <w:r w:rsidRPr="006F5F34">
        <w:rPr>
          <w:rFonts w:ascii="PT Astra Serif" w:hAnsi="PT Astra Serif"/>
          <w:b/>
          <w:sz w:val="28"/>
          <w:szCs w:val="28"/>
        </w:rPr>
        <w:t>контроля за</w:t>
      </w:r>
      <w:proofErr w:type="gramEnd"/>
      <w:r w:rsidRPr="006F5F34">
        <w:rPr>
          <w:rFonts w:ascii="PT Astra Serif" w:hAnsi="PT Astra Serif"/>
          <w:b/>
          <w:sz w:val="28"/>
          <w:szCs w:val="28"/>
        </w:rPr>
        <w:t xml:space="preserve"> соблюдением условий, целей и порядка предоставления Субсидии и ответственности за их нарушение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7</w:t>
      </w:r>
      <w:r w:rsidR="00292F92">
        <w:rPr>
          <w:rFonts w:ascii="PT Astra Serif" w:hAnsi="PT Astra Serif"/>
          <w:sz w:val="28"/>
          <w:szCs w:val="28"/>
        </w:rPr>
        <w:t>. П</w:t>
      </w:r>
      <w:r w:rsidRPr="006F5F34">
        <w:rPr>
          <w:rFonts w:ascii="PT Astra Serif" w:hAnsi="PT Astra Serif"/>
          <w:sz w:val="28"/>
          <w:szCs w:val="28"/>
        </w:rPr>
        <w:t>роверка соблюдения получателем субсидии условий, целей и порядка предоставления субсидий осуществляется Главным распорядителем как получателем бюджетных средств, предоставившим субсидию, и органами муниципального финансового контроля.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8</w:t>
      </w:r>
      <w:r w:rsidRPr="006F5F34">
        <w:rPr>
          <w:rFonts w:ascii="PT Astra Serif" w:hAnsi="PT Astra Serif"/>
          <w:sz w:val="28"/>
          <w:szCs w:val="28"/>
        </w:rPr>
        <w:t>. Получатель субсидии несет ответственность за обоснованность, достоверность и качество представленных расчетов, отчетов, подтверждающих документов и целевое использование бюджетных средств.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</w:t>
      </w:r>
      <w:r w:rsidR="003A7CC9">
        <w:rPr>
          <w:rFonts w:ascii="PT Astra Serif" w:hAnsi="PT Astra Serif"/>
          <w:sz w:val="28"/>
          <w:szCs w:val="28"/>
        </w:rPr>
        <w:t>9</w:t>
      </w:r>
      <w:r w:rsidRPr="006F5F34">
        <w:rPr>
          <w:rFonts w:ascii="PT Astra Serif" w:hAnsi="PT Astra Serif"/>
          <w:sz w:val="28"/>
          <w:szCs w:val="28"/>
        </w:rPr>
        <w:t>. Получатель субсидии несет ответственность за недостоверность представляемых в администрацию города Югорска сведений, нарушение условий использования субсидии в соответствии с законодательством Российской Федерации.</w:t>
      </w:r>
    </w:p>
    <w:p w:rsidR="006F5F34" w:rsidRPr="006F5F34" w:rsidRDefault="003A7CC9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40</w:t>
      </w:r>
      <w:r w:rsidR="006F5F34" w:rsidRPr="006F5F34">
        <w:rPr>
          <w:rFonts w:ascii="PT Astra Serif" w:hAnsi="PT Astra Serif"/>
          <w:sz w:val="28"/>
          <w:szCs w:val="28"/>
        </w:rPr>
        <w:t xml:space="preserve">. Обязательным условием </w:t>
      </w:r>
      <w:r w:rsidR="00292F92">
        <w:rPr>
          <w:rFonts w:ascii="PT Astra Serif" w:hAnsi="PT Astra Serif"/>
          <w:sz w:val="28"/>
          <w:szCs w:val="28"/>
        </w:rPr>
        <w:t>Соглашения</w:t>
      </w:r>
      <w:r w:rsidR="006F5F34" w:rsidRPr="006F5F34">
        <w:rPr>
          <w:rFonts w:ascii="PT Astra Serif" w:hAnsi="PT Astra Serif"/>
          <w:sz w:val="28"/>
          <w:szCs w:val="28"/>
        </w:rPr>
        <w:t xml:space="preserve"> о предоставлении субсидии является согласие получателя субсидии на осуществление Главным распорядителем бюджетных средств и органами муниципального финансового контроля проверок соблюдения получателем субсидии условий, целей и порядка их предоставления. </w:t>
      </w:r>
    </w:p>
    <w:p w:rsidR="006F5F34" w:rsidRPr="006F5F34" w:rsidRDefault="006F5F34" w:rsidP="006F5F34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4</w:t>
      </w:r>
      <w:r w:rsidR="003A7CC9">
        <w:rPr>
          <w:rFonts w:ascii="PT Astra Serif" w:hAnsi="PT Astra Serif"/>
          <w:sz w:val="28"/>
          <w:szCs w:val="28"/>
        </w:rPr>
        <w:t>1</w:t>
      </w:r>
      <w:r w:rsidRPr="006F5F34">
        <w:rPr>
          <w:rFonts w:ascii="PT Astra Serif" w:hAnsi="PT Astra Serif"/>
          <w:sz w:val="28"/>
          <w:szCs w:val="28"/>
        </w:rPr>
        <w:t>. </w:t>
      </w:r>
      <w:proofErr w:type="gramStart"/>
      <w:r w:rsidRPr="006F5F34">
        <w:rPr>
          <w:rFonts w:ascii="PT Astra Serif" w:hAnsi="PT Astra Serif"/>
          <w:sz w:val="28"/>
          <w:szCs w:val="28"/>
        </w:rPr>
        <w:t>При нарушении получателем субсидии условий, установленных при предоставлении</w:t>
      </w:r>
      <w:r w:rsidR="0009674D">
        <w:rPr>
          <w:rFonts w:ascii="PT Astra Serif" w:hAnsi="PT Astra Serif"/>
          <w:sz w:val="28"/>
          <w:szCs w:val="28"/>
        </w:rPr>
        <w:t xml:space="preserve"> субсидии</w:t>
      </w:r>
      <w:r w:rsidRPr="006F5F34">
        <w:rPr>
          <w:rFonts w:ascii="PT Astra Serif" w:hAnsi="PT Astra Serif"/>
          <w:sz w:val="28"/>
          <w:szCs w:val="28"/>
        </w:rPr>
        <w:t xml:space="preserve">, выявленных  по фактам проверок, проведенных Главным распорядителем бюджетных средств и органами муниципального финансового контроля, </w:t>
      </w:r>
      <w:proofErr w:type="spellStart"/>
      <w:r w:rsidR="0009674D">
        <w:rPr>
          <w:rFonts w:ascii="PT Astra Serif" w:hAnsi="PT Astra Serif"/>
          <w:sz w:val="28"/>
          <w:szCs w:val="28"/>
        </w:rPr>
        <w:t>недостижении</w:t>
      </w:r>
      <w:proofErr w:type="spellEnd"/>
      <w:r w:rsidR="0009674D">
        <w:rPr>
          <w:rFonts w:ascii="PT Astra Serif" w:hAnsi="PT Astra Serif"/>
          <w:sz w:val="28"/>
          <w:szCs w:val="28"/>
        </w:rPr>
        <w:t xml:space="preserve"> установленных Соглашением результатов предоставления субсидии,</w:t>
      </w:r>
      <w:r w:rsidRPr="006F5F34">
        <w:rPr>
          <w:rFonts w:ascii="PT Astra Serif" w:hAnsi="PT Astra Serif"/>
          <w:sz w:val="28"/>
          <w:szCs w:val="28"/>
        </w:rPr>
        <w:t xml:space="preserve"> возврат субсидий осуществляется в бюджет города Югорска в течение 30 (тридцати) календарных дней с </w:t>
      </w:r>
      <w:r w:rsidRPr="006F5F34">
        <w:rPr>
          <w:rFonts w:ascii="PT Astra Serif" w:hAnsi="PT Astra Serif"/>
          <w:sz w:val="28"/>
          <w:szCs w:val="28"/>
        </w:rPr>
        <w:lastRenderedPageBreak/>
        <w:t>момента доведения до сведения получателя субсидии результатов проверки, в соответствии с требованием, выставленным Уполномоченным органом.</w:t>
      </w:r>
      <w:proofErr w:type="gramEnd"/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00D04" w:rsidRDefault="00300D0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300D04" w:rsidRDefault="00300D0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Приложение 1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Порядку определения объема и предоставления субсидий</w:t>
      </w:r>
    </w:p>
    <w:p w:rsidR="006F5F34" w:rsidRPr="006F5F34" w:rsidRDefault="00F77E15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ТОС </w:t>
      </w:r>
      <w:r w:rsidR="006F5F34" w:rsidRPr="006F5F34">
        <w:rPr>
          <w:rFonts w:ascii="PT Astra Serif" w:hAnsi="PT Astra Serif"/>
          <w:sz w:val="28"/>
          <w:szCs w:val="28"/>
        </w:rPr>
        <w:t>города Югорска на осуществление собственных инициатив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Заявление</w:t>
      </w: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на участие в конкурсном отборе для предоставления субсидий </w:t>
      </w:r>
      <w:r w:rsidR="00F77E15">
        <w:rPr>
          <w:rFonts w:ascii="PT Astra Serif" w:hAnsi="PT Astra Serif"/>
          <w:b/>
          <w:sz w:val="28"/>
          <w:szCs w:val="28"/>
        </w:rPr>
        <w:t>ТОС</w:t>
      </w:r>
      <w:r w:rsidRPr="006F5F34">
        <w:rPr>
          <w:rFonts w:ascii="PT Astra Serif" w:hAnsi="PT Astra Serif"/>
          <w:b/>
          <w:sz w:val="28"/>
          <w:szCs w:val="28"/>
        </w:rPr>
        <w:t xml:space="preserve"> города Югорска на осуществление собственных инициатив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887" w:type="dxa"/>
        <w:jc w:val="center"/>
        <w:tblInd w:w="-34" w:type="dxa"/>
        <w:tblLook w:val="04A0" w:firstRow="1" w:lastRow="0" w:firstColumn="1" w:lastColumn="0" w:noHBand="0" w:noVBand="1"/>
      </w:tblPr>
      <w:tblGrid>
        <w:gridCol w:w="9887"/>
      </w:tblGrid>
      <w:tr w:rsidR="006F5F34" w:rsidRPr="006F5F34" w:rsidTr="006F5F34">
        <w:trPr>
          <w:trHeight w:val="315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(полное наименование организации ТОС)</w:t>
      </w:r>
    </w:p>
    <w:tbl>
      <w:tblPr>
        <w:tblW w:w="9887" w:type="dxa"/>
        <w:jc w:val="center"/>
        <w:tblInd w:w="-34" w:type="dxa"/>
        <w:tblLook w:val="04A0" w:firstRow="1" w:lastRow="0" w:firstColumn="1" w:lastColumn="0" w:noHBand="0" w:noVBand="1"/>
      </w:tblPr>
      <w:tblGrid>
        <w:gridCol w:w="459"/>
        <w:gridCol w:w="6026"/>
        <w:gridCol w:w="3402"/>
      </w:tblGrid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Описание границ ТОС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Ф.И.О. председателя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избрания председателя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 полномочий председателя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 xml:space="preserve">Контакты ТОС (в </w:t>
            </w:r>
            <w:proofErr w:type="spellStart"/>
            <w:r w:rsidRPr="006F5F34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6F5F34">
              <w:rPr>
                <w:rFonts w:ascii="PT Astra Serif" w:hAnsi="PT Astra Serif"/>
                <w:sz w:val="28"/>
                <w:szCs w:val="28"/>
              </w:rPr>
              <w:t>. председателя ТОС)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Банковские реквизиты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принятия Устава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регистрации Устава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государственной регистрации ТОС в качестве юридического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Форма принятия решений по вопросам организации и осуществления ТОС (собрание/конференция)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Основные направления деятельности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24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Количество участников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Структура органов ТОС (председатель, комитет/совет, ревизионный орган)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 полномочий органов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24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Наличие опыта/практики реализации социально значимых проектов или инициатив? Указать лучшие проекты/инициативы.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3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7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 xml:space="preserve">Являлся ли ТОС получателем </w:t>
            </w:r>
            <w:r w:rsidRPr="006F5F34">
              <w:rPr>
                <w:rFonts w:ascii="PT Astra Serif" w:hAnsi="PT Astra Serif"/>
                <w:sz w:val="28"/>
                <w:szCs w:val="28"/>
              </w:rPr>
              <w:lastRenderedPageBreak/>
              <w:t>государственной/муниципальной поддержки? Указать формы и объемы оказанной поддержки.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3404"/>
      </w:tblGrid>
      <w:tr w:rsidR="006F5F34" w:rsidRPr="006F5F34" w:rsidTr="006F5F34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Информация о Проекте, представленном для участия в конкурсном отборе</w:t>
            </w:r>
          </w:p>
        </w:tc>
      </w:tr>
      <w:tr w:rsidR="006F5F34" w:rsidRPr="006F5F34" w:rsidTr="006F5F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Наименование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 реализации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Сроки реализации мероприятий Проекта, для финансового обеспечения которых запрашивается субсидия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Общая сумма планируемых расходов на реализацию Проекта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Предполагаемая сумма софинансирования программы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для предоставления субсидии организациям территориального общественного самоуправления города Югорска на осуществление собственных инициатив, подтверждаю.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С условиями конкурсного отбора и предоставления субсидии </w:t>
      </w:r>
      <w:proofErr w:type="gramStart"/>
      <w:r w:rsidRPr="006F5F34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и согласен.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          _________              _____________________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(председатель ТОС)            (подпись)                (расшифровка подписи)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«___» __________ 20___ г.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М.П.</w:t>
      </w:r>
      <w:r w:rsidR="0009674D">
        <w:rPr>
          <w:rFonts w:ascii="PT Astra Serif" w:hAnsi="PT Astra Serif"/>
          <w:sz w:val="28"/>
          <w:szCs w:val="28"/>
        </w:rPr>
        <w:t xml:space="preserve"> (при наличии)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bookmarkStart w:id="1" w:name="_GoBack"/>
      <w:bookmarkEnd w:id="1"/>
      <w:r w:rsidRPr="006F5F34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Порядку определения объема и предоставления субсидий</w:t>
      </w:r>
    </w:p>
    <w:p w:rsidR="006F5F34" w:rsidRPr="006F5F34" w:rsidRDefault="00F77E15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ТОС </w:t>
      </w:r>
      <w:r w:rsidR="006F5F34" w:rsidRPr="006F5F34">
        <w:rPr>
          <w:rFonts w:ascii="PT Astra Serif" w:hAnsi="PT Astra Serif"/>
          <w:sz w:val="28"/>
          <w:szCs w:val="28"/>
        </w:rPr>
        <w:t>города Югорска на осуществление собственных инициатив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Заявление</w:t>
      </w:r>
    </w:p>
    <w:p w:rsidR="006F5F34" w:rsidRPr="006F5F34" w:rsidRDefault="006F5F34" w:rsidP="006F5F34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на участие в конкурсном отборе для предоставления субсидий организациям территориального общественного самоуправления города Югорска </w:t>
      </w:r>
      <w:r w:rsidR="00AF164A">
        <w:rPr>
          <w:rFonts w:ascii="PT Astra Serif" w:hAnsi="PT Astra Serif"/>
          <w:b/>
          <w:sz w:val="28"/>
          <w:szCs w:val="28"/>
        </w:rPr>
        <w:t>с целью</w:t>
      </w:r>
      <w:r w:rsidRPr="006F5F34">
        <w:rPr>
          <w:rFonts w:ascii="PT Astra Serif" w:hAnsi="PT Astra Serif"/>
          <w:b/>
          <w:sz w:val="28"/>
          <w:szCs w:val="28"/>
        </w:rPr>
        <w:t xml:space="preserve"> компенсации затрат, понесенных в текущем финансовом году в ходе реализации проекта по реализации собственной инициативы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887" w:type="dxa"/>
        <w:jc w:val="center"/>
        <w:tblInd w:w="-34" w:type="dxa"/>
        <w:tblLook w:val="04A0" w:firstRow="1" w:lastRow="0" w:firstColumn="1" w:lastColumn="0" w:noHBand="0" w:noVBand="1"/>
      </w:tblPr>
      <w:tblGrid>
        <w:gridCol w:w="9887"/>
      </w:tblGrid>
      <w:tr w:rsidR="006F5F34" w:rsidRPr="006F5F34" w:rsidTr="006F5F34">
        <w:trPr>
          <w:trHeight w:val="315"/>
          <w:jc w:val="center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(полное наименование организации ТОС)</w:t>
      </w:r>
    </w:p>
    <w:tbl>
      <w:tblPr>
        <w:tblW w:w="9887" w:type="dxa"/>
        <w:jc w:val="center"/>
        <w:tblInd w:w="-34" w:type="dxa"/>
        <w:tblLook w:val="04A0" w:firstRow="1" w:lastRow="0" w:firstColumn="1" w:lastColumn="0" w:noHBand="0" w:noVBand="1"/>
      </w:tblPr>
      <w:tblGrid>
        <w:gridCol w:w="459"/>
        <w:gridCol w:w="6026"/>
        <w:gridCol w:w="3402"/>
      </w:tblGrid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Описание границ ТОС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Ф.И.О. председателя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избрания председателя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 полномочий председателя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283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 xml:space="preserve">Контакты ТОС (в </w:t>
            </w:r>
            <w:proofErr w:type="spellStart"/>
            <w:r w:rsidRPr="006F5F34">
              <w:rPr>
                <w:rFonts w:ascii="PT Astra Serif" w:hAnsi="PT Astra Serif"/>
                <w:sz w:val="28"/>
                <w:szCs w:val="28"/>
              </w:rPr>
              <w:t>т.ч</w:t>
            </w:r>
            <w:proofErr w:type="spellEnd"/>
            <w:r w:rsidRPr="006F5F34">
              <w:rPr>
                <w:rFonts w:ascii="PT Astra Serif" w:hAnsi="PT Astra Serif"/>
                <w:sz w:val="28"/>
                <w:szCs w:val="28"/>
              </w:rPr>
              <w:t>. председателя ТОС)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Банковские реквизиты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принятия Устава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регистрации Устава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Дата государственной регистрации ТОС в качестве юридического лица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Форма принятия решений по вопросам организации и осуществления ТОС (собрание/конференция)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Основные направления деятельности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247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Количество участников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Структура органов ТОС (председатель, комитет/совет, ревизионный орган)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15"/>
          <w:jc w:val="center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 полномочий органов ТОС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241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Наличие опыта/практики реализации социально значимых проектов или инициатив? Указать лучшие проекты/инициативы.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rPr>
          <w:trHeight w:val="333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5F34" w:rsidRPr="006F5F34" w:rsidRDefault="006F5F34" w:rsidP="006F5F34">
            <w:pPr>
              <w:numPr>
                <w:ilvl w:val="0"/>
                <w:numId w:val="8"/>
              </w:num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6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Являлся ли ТОС получателем государственной/муниципальной поддержки? Указать формы и объемы оказанной поддержки.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6"/>
        <w:gridCol w:w="3404"/>
      </w:tblGrid>
      <w:tr w:rsidR="006F5F34" w:rsidRPr="006F5F34" w:rsidTr="006F5F34">
        <w:tc>
          <w:tcPr>
            <w:tcW w:w="9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lastRenderedPageBreak/>
              <w:t>Информация о реализованном в текущем финансовом году Проекте, представленном для участия в конкурсном отборе на получение компенсации по затратам, понесенным в ходе его реализации</w:t>
            </w:r>
          </w:p>
        </w:tc>
      </w:tr>
      <w:tr w:rsidR="006F5F34" w:rsidRPr="006F5F34" w:rsidTr="006F5F34"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Наименование Проекта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Срок реализации Проекта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Общая сумма понесенных  расходов на реализацию Проекта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Запрашиваемый размер субсидии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Сумма софинансирования проекта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spacing w:line="276" w:lineRule="auto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Достоверность информации (в том числе документов), представленной в составе заявки на участие в конкурсном отборе для предоставления субсидии организациям территориального общественного самоуправления города Югорска на осуществление собственных инициатив, подтверждаю.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С условиями конкурсного отбора и предоставления субсидии </w:t>
      </w:r>
      <w:proofErr w:type="gramStart"/>
      <w:r w:rsidRPr="006F5F34">
        <w:rPr>
          <w:rFonts w:ascii="PT Astra Serif" w:hAnsi="PT Astra Serif"/>
          <w:sz w:val="28"/>
          <w:szCs w:val="28"/>
        </w:rPr>
        <w:t>ознакомлен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и согласен.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          _________              _____________________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(председатель ТОС)            (подпись)                (расшифровка подписи)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«___» __________ 20___ г.</w:t>
      </w:r>
    </w:p>
    <w:p w:rsidR="006F5F34" w:rsidRPr="006F5F34" w:rsidRDefault="006F5F34" w:rsidP="006F5F34">
      <w:pPr>
        <w:spacing w:line="276" w:lineRule="auto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М.П.</w:t>
      </w:r>
      <w:r w:rsidR="0009674D">
        <w:rPr>
          <w:rFonts w:ascii="PT Astra Serif" w:hAnsi="PT Astra Serif"/>
          <w:sz w:val="28"/>
          <w:szCs w:val="28"/>
        </w:rPr>
        <w:t xml:space="preserve"> (при наличии)</w:t>
      </w: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F77E15" w:rsidRPr="006F5F34" w:rsidRDefault="00F77E15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Порядку определения объема и предоставления субсидий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организациям территориального общественного самоуправления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города Югорска на осуществление собственных инициатив</w:t>
      </w: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jc w:val="center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Шаблон проекта</w:t>
      </w: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4785"/>
        <w:gridCol w:w="4785"/>
      </w:tblGrid>
      <w:tr w:rsidR="006F5F34" w:rsidRPr="006F5F34" w:rsidTr="006F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Описание проблемы, на решение которой направлен проект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Цель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Задачи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Календарный план реализации проекта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6F5F34" w:rsidRPr="006F5F34" w:rsidTr="006F5F3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  <w:r w:rsidRPr="006F5F34">
              <w:rPr>
                <w:rFonts w:ascii="PT Astra Serif" w:hAnsi="PT Astra Serif"/>
                <w:sz w:val="28"/>
                <w:szCs w:val="28"/>
              </w:rPr>
              <w:t>Расходы на реализацию проекта с указанием заявляемого объема субсидии из бюджета города Югорска, привлекаемых дополнительно средств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09674D" w:rsidRPr="006F5F34" w:rsidRDefault="0009674D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lastRenderedPageBreak/>
        <w:t>Приложение 2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к постановлению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администрации города Югорска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от 29 октября 2020 года № 1598</w:t>
      </w:r>
    </w:p>
    <w:p w:rsidR="006F5F34" w:rsidRPr="006F5F34" w:rsidRDefault="006F5F34" w:rsidP="006F5F34">
      <w:pPr>
        <w:spacing w:line="276" w:lineRule="auto"/>
        <w:jc w:val="right"/>
        <w:rPr>
          <w:rFonts w:ascii="PT Astra Serif" w:hAnsi="PT Astra Serif"/>
          <w:b/>
          <w:sz w:val="28"/>
          <w:szCs w:val="28"/>
        </w:rPr>
      </w:pPr>
    </w:p>
    <w:p w:rsidR="006F5F34" w:rsidRPr="006F5F34" w:rsidRDefault="006F5F34" w:rsidP="006F5F34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Положение</w:t>
      </w:r>
    </w:p>
    <w:p w:rsidR="006F5F34" w:rsidRPr="006F5F34" w:rsidRDefault="006F5F34" w:rsidP="006F5F34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о конкурсной комиссии по </w:t>
      </w:r>
      <w:r w:rsidR="0009674D">
        <w:rPr>
          <w:rFonts w:ascii="PT Astra Serif" w:hAnsi="PT Astra Serif"/>
          <w:b/>
          <w:sz w:val="28"/>
          <w:szCs w:val="28"/>
        </w:rPr>
        <w:t xml:space="preserve">рассмотрению и оценке </w:t>
      </w:r>
      <w:r w:rsidRPr="006F5F34">
        <w:rPr>
          <w:rFonts w:ascii="PT Astra Serif" w:hAnsi="PT Astra Serif"/>
          <w:b/>
          <w:sz w:val="28"/>
          <w:szCs w:val="28"/>
        </w:rPr>
        <w:t xml:space="preserve">проектов </w:t>
      </w:r>
      <w:r w:rsidR="0009674D">
        <w:rPr>
          <w:rFonts w:ascii="PT Astra Serif" w:hAnsi="PT Astra Serif"/>
          <w:b/>
          <w:sz w:val="28"/>
          <w:szCs w:val="28"/>
        </w:rPr>
        <w:t>ТОС</w:t>
      </w:r>
      <w:r w:rsidRPr="006F5F34">
        <w:rPr>
          <w:rFonts w:ascii="PT Astra Serif" w:hAnsi="PT Astra Serif"/>
          <w:b/>
          <w:sz w:val="28"/>
          <w:szCs w:val="28"/>
        </w:rPr>
        <w:t xml:space="preserve"> города Югорска</w:t>
      </w:r>
      <w:r w:rsidR="0009674D">
        <w:rPr>
          <w:rFonts w:ascii="PT Astra Serif" w:hAnsi="PT Astra Serif"/>
          <w:b/>
          <w:sz w:val="28"/>
          <w:szCs w:val="28"/>
        </w:rPr>
        <w:t xml:space="preserve"> </w:t>
      </w:r>
      <w:r w:rsidRPr="006F5F34">
        <w:rPr>
          <w:rFonts w:ascii="PT Astra Serif" w:hAnsi="PT Astra Serif"/>
          <w:b/>
          <w:sz w:val="28"/>
          <w:szCs w:val="28"/>
        </w:rPr>
        <w:t>на осуществление собственных инициатив (далее – Положение)</w:t>
      </w:r>
    </w:p>
    <w:p w:rsidR="006F5F34" w:rsidRPr="006F5F34" w:rsidRDefault="006F5F34" w:rsidP="006F5F34">
      <w:pPr>
        <w:jc w:val="both"/>
        <w:rPr>
          <w:sz w:val="24"/>
          <w:szCs w:val="24"/>
        </w:rPr>
      </w:pPr>
    </w:p>
    <w:p w:rsidR="006F5F34" w:rsidRPr="006F5F34" w:rsidRDefault="006F5F34" w:rsidP="006F5F34">
      <w:pPr>
        <w:numPr>
          <w:ilvl w:val="0"/>
          <w:numId w:val="9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2" w:name="sub_20313"/>
      <w:r w:rsidRPr="006F5F34">
        <w:rPr>
          <w:rFonts w:ascii="PT Astra Serif" w:hAnsi="PT Astra Serif"/>
          <w:b/>
          <w:sz w:val="28"/>
          <w:szCs w:val="28"/>
        </w:rPr>
        <w:t>Общие положения</w:t>
      </w:r>
    </w:p>
    <w:p w:rsidR="006F5F34" w:rsidRPr="006F5F34" w:rsidRDefault="006F5F34" w:rsidP="006F5F34">
      <w:pPr>
        <w:ind w:firstLine="709"/>
        <w:rPr>
          <w:b/>
          <w:sz w:val="24"/>
          <w:szCs w:val="24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3" w:name="sub_20011"/>
      <w:bookmarkEnd w:id="2"/>
      <w:r w:rsidRPr="006F5F34">
        <w:rPr>
          <w:rFonts w:ascii="PT Astra Serif" w:hAnsi="PT Astra Serif"/>
          <w:sz w:val="28"/>
          <w:szCs w:val="28"/>
        </w:rPr>
        <w:t>1.1. Конкурсная комиссия по</w:t>
      </w:r>
      <w:r w:rsidR="0009674D" w:rsidRPr="0009674D">
        <w:rPr>
          <w:rFonts w:ascii="PT Astra Serif" w:hAnsi="PT Astra Serif"/>
          <w:sz w:val="28"/>
          <w:szCs w:val="28"/>
        </w:rPr>
        <w:t xml:space="preserve"> рассмотрению и оценке проектов ТОС </w:t>
      </w:r>
      <w:r w:rsidRPr="006F5F34">
        <w:rPr>
          <w:rFonts w:ascii="PT Astra Serif" w:hAnsi="PT Astra Serif"/>
          <w:sz w:val="28"/>
          <w:szCs w:val="28"/>
        </w:rPr>
        <w:t>города Югорска на осуществление собственных инициатив и (или) предоставление компенсации затрат, понесенных в текущем финансовом году в ходе реализации проекта по реализации собственной инициативы (далее по тексту – комиссия) является коллегиальным органом. В ее состав входят председатель комиссии, заместитель председателя комиссии, секретарь комиссии и члены комиссии.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4" w:name="sub_20012"/>
      <w:bookmarkEnd w:id="3"/>
      <w:r w:rsidRPr="006F5F34">
        <w:rPr>
          <w:rFonts w:ascii="PT Astra Serif" w:hAnsi="PT Astra Serif"/>
          <w:sz w:val="28"/>
          <w:szCs w:val="28"/>
        </w:rPr>
        <w:t>1.2. Председатель комиссии организует работу комиссии, распределяет обязанности между заместителем, секретарем и членами комиссии.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5" w:name="sub_20013"/>
      <w:bookmarkEnd w:id="4"/>
      <w:r w:rsidRPr="006F5F34">
        <w:rPr>
          <w:rFonts w:ascii="PT Astra Serif" w:hAnsi="PT Astra Serif"/>
          <w:sz w:val="28"/>
          <w:szCs w:val="28"/>
        </w:rPr>
        <w:t>1.3. Заместитель председателя комиссии исполняет обязанности председателя в период его отсутствия.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6" w:name="sub_20014"/>
      <w:bookmarkEnd w:id="5"/>
      <w:r w:rsidRPr="006F5F34">
        <w:rPr>
          <w:rFonts w:ascii="PT Astra Serif" w:hAnsi="PT Astra Serif"/>
          <w:sz w:val="28"/>
          <w:szCs w:val="28"/>
        </w:rPr>
        <w:t>1.4. Секретарь комиссии оповещает членов комиссии о времени и месте заседания комиссии, ведет протоколы заседаний комиссии.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1.5. Уполномоченный орган по проведению конкурсного отбора, организации предоставления субсидии не </w:t>
      </w:r>
      <w:proofErr w:type="gramStart"/>
      <w:r w:rsidRPr="006F5F34">
        <w:rPr>
          <w:rFonts w:ascii="PT Astra Serif" w:hAnsi="PT Astra Serif"/>
          <w:sz w:val="28"/>
          <w:szCs w:val="28"/>
        </w:rPr>
        <w:t>позднее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чем за 5 рабочих дней до дня окончания подачи заявок готовит главе города Югорска предложение о персональном включении в состав конкурсной комиссии представителей Общественного совета города Югорска и Думы города Югорска.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1.6. Члены комиссии работают на общественных началах и принимают личное участие в ее работе.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F5F34" w:rsidRPr="006F5F34" w:rsidRDefault="006F5F34" w:rsidP="006F5F34">
      <w:pPr>
        <w:numPr>
          <w:ilvl w:val="0"/>
          <w:numId w:val="9"/>
        </w:numPr>
        <w:jc w:val="center"/>
        <w:rPr>
          <w:rFonts w:ascii="PT Astra Serif" w:hAnsi="PT Astra Serif"/>
          <w:b/>
          <w:sz w:val="28"/>
          <w:szCs w:val="28"/>
        </w:rPr>
      </w:pPr>
      <w:bookmarkStart w:id="7" w:name="sub_20314"/>
      <w:bookmarkEnd w:id="6"/>
      <w:r w:rsidRPr="006F5F34">
        <w:rPr>
          <w:rFonts w:ascii="PT Astra Serif" w:hAnsi="PT Astra Serif"/>
          <w:b/>
          <w:sz w:val="28"/>
          <w:szCs w:val="28"/>
        </w:rPr>
        <w:t>Деятельность комиссии</w:t>
      </w:r>
    </w:p>
    <w:p w:rsidR="006F5F34" w:rsidRPr="006F5F34" w:rsidRDefault="006F5F34" w:rsidP="006F5F34">
      <w:pPr>
        <w:jc w:val="center"/>
        <w:rPr>
          <w:b/>
          <w:sz w:val="24"/>
          <w:szCs w:val="24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8" w:name="sub_20021"/>
      <w:bookmarkEnd w:id="7"/>
      <w:r w:rsidRPr="006F5F34">
        <w:rPr>
          <w:rFonts w:ascii="PT Astra Serif" w:hAnsi="PT Astra Serif"/>
          <w:sz w:val="28"/>
          <w:szCs w:val="28"/>
        </w:rPr>
        <w:t xml:space="preserve">2.1. </w:t>
      </w:r>
      <w:bookmarkStart w:id="9" w:name="sub_20022"/>
      <w:bookmarkEnd w:id="8"/>
      <w:r w:rsidRPr="006F5F34">
        <w:rPr>
          <w:rFonts w:ascii="PT Astra Serif" w:hAnsi="PT Astra Serif"/>
          <w:sz w:val="28"/>
          <w:szCs w:val="28"/>
        </w:rPr>
        <w:t>Формой работы комиссии является ее заседание. В своей деятельности комиссия руководствуется настоящим Положением и Порядком определения объема и предоставления субсидий организациям территориального общественного самоуправления города Югорска на осуществление собственных инициатив.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0" w:name="sub_20023"/>
      <w:bookmarkEnd w:id="9"/>
      <w:r w:rsidRPr="006F5F34">
        <w:rPr>
          <w:rFonts w:ascii="PT Astra Serif" w:hAnsi="PT Astra Serif"/>
          <w:sz w:val="28"/>
          <w:szCs w:val="28"/>
        </w:rPr>
        <w:t xml:space="preserve">2.2. По решению комиссии для предварительного рассмотрения конкурсной документации могут привлекаться представители общественности, научного и профессионального сообществ, которые обладают правом совещательного голоса и не участвуют в оценивании Проектов, представленных организацией территориального общественного </w:t>
      </w:r>
      <w:r w:rsidRPr="006F5F34">
        <w:rPr>
          <w:rFonts w:ascii="PT Astra Serif" w:hAnsi="PT Astra Serif"/>
          <w:sz w:val="28"/>
          <w:szCs w:val="28"/>
        </w:rPr>
        <w:lastRenderedPageBreak/>
        <w:t>самоуправления, на осуществление собственной инициативы (далее по тексту – Проект).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1" w:name="sub_20024"/>
      <w:bookmarkEnd w:id="10"/>
      <w:r w:rsidRPr="006F5F34">
        <w:rPr>
          <w:rFonts w:ascii="PT Astra Serif" w:hAnsi="PT Astra Serif"/>
          <w:sz w:val="28"/>
          <w:szCs w:val="28"/>
        </w:rPr>
        <w:t>2.3. Заседание конкурсной комиссии является правомочным, если на нем присутствует большинство от общего числа членов конкурсной комиссии.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2" w:name="sub_20025"/>
      <w:bookmarkEnd w:id="11"/>
      <w:r w:rsidRPr="006F5F34">
        <w:rPr>
          <w:rFonts w:ascii="PT Astra Serif" w:hAnsi="PT Astra Serif"/>
          <w:sz w:val="28"/>
          <w:szCs w:val="28"/>
        </w:rPr>
        <w:t>2.4. Каждый член конкурсной комиссии обладает одним голосом. Член конкурсной комиссии не вправе передавать право голоса другому лицу.</w:t>
      </w:r>
    </w:p>
    <w:bookmarkEnd w:id="12"/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При равенстве голосов принимается решение, за которое проголосовал председатель конкурсной комиссии или другой член конкурсной комиссии, председательствовавший на заседании конкурсной комиссии по поручению председателя конкурсной комиссии.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3" w:name="sub_20026"/>
      <w:r w:rsidRPr="006F5F34">
        <w:rPr>
          <w:rFonts w:ascii="PT Astra Serif" w:hAnsi="PT Astra Serif"/>
          <w:sz w:val="28"/>
          <w:szCs w:val="28"/>
        </w:rPr>
        <w:t>2.5. Решения конкурсной комиссии оформляются протоколом, который подписывают члены конкурсной комиссии, присутствовавшие на заседании конкурсной комиссии. В протоколе заседания конкурсной комиссии указывается особое мнение членов конкурсной комиссии (при его наличии).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4" w:name="sub_20003"/>
      <w:bookmarkEnd w:id="13"/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 xml:space="preserve">3. </w:t>
      </w:r>
      <w:r w:rsidR="00051051">
        <w:rPr>
          <w:rFonts w:ascii="PT Astra Serif" w:hAnsi="PT Astra Serif"/>
          <w:b/>
          <w:sz w:val="28"/>
          <w:szCs w:val="28"/>
        </w:rPr>
        <w:t>Рассмотрени</w:t>
      </w:r>
      <w:r w:rsidR="00F008AF">
        <w:rPr>
          <w:rFonts w:ascii="PT Astra Serif" w:hAnsi="PT Astra Serif"/>
          <w:b/>
          <w:sz w:val="28"/>
          <w:szCs w:val="28"/>
        </w:rPr>
        <w:t>е</w:t>
      </w:r>
      <w:r w:rsidR="00051051">
        <w:rPr>
          <w:rFonts w:ascii="PT Astra Serif" w:hAnsi="PT Astra Serif"/>
          <w:b/>
          <w:sz w:val="28"/>
          <w:szCs w:val="28"/>
        </w:rPr>
        <w:t xml:space="preserve"> и оценка</w:t>
      </w:r>
      <w:r w:rsidR="00051051" w:rsidRPr="00051051">
        <w:rPr>
          <w:rFonts w:ascii="PT Astra Serif" w:hAnsi="PT Astra Serif"/>
          <w:b/>
          <w:sz w:val="28"/>
          <w:szCs w:val="28"/>
        </w:rPr>
        <w:t xml:space="preserve"> проектов ТОС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5" w:name="sub_20031"/>
      <w:bookmarkEnd w:id="14"/>
      <w:r w:rsidRPr="006F5F34">
        <w:rPr>
          <w:rFonts w:ascii="PT Astra Serif" w:hAnsi="PT Astra Serif"/>
          <w:sz w:val="28"/>
          <w:szCs w:val="28"/>
        </w:rPr>
        <w:t>3.1. Рассмотрение Проектов и подведение итогов, осуществляется в два этапа: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6" w:name="sub_20311"/>
      <w:bookmarkEnd w:id="15"/>
      <w:r w:rsidRPr="006F5F34">
        <w:rPr>
          <w:rFonts w:ascii="PT Astra Serif" w:hAnsi="PT Astra Serif"/>
          <w:sz w:val="28"/>
          <w:szCs w:val="28"/>
        </w:rPr>
        <w:t>3.1.1. Предварительное рассмотрение Проектов членами комиссии.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3.1.2. Рассмотрение Проектов на заседании комиссии. На заседание комиссии заслушиваются представители участника конкурсного отбора. Члены комиссии имеют право задать уточняющие вопросы. 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3.1.3. Каждый член комиссии оценивает по 5-балльной шкале представленные Проекты и заполняет оценочную ведомость (</w:t>
      </w:r>
      <w:hyperlink r:id="rId11" w:anchor="sub_20" w:history="1">
        <w:r w:rsidRPr="006F5F34">
          <w:rPr>
            <w:rFonts w:ascii="PT Astra Serif" w:hAnsi="PT Astra Serif"/>
            <w:sz w:val="28"/>
            <w:szCs w:val="28"/>
          </w:rPr>
          <w:t>приложение 1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bookmarkEnd w:id="16"/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На основании оценочных ведомостей членов комиссии по каждому рассматриваемому Проекту секретарь заполняет итоговую ведомость (</w:t>
      </w:r>
      <w:hyperlink r:id="rId12" w:anchor="sub_30" w:history="1">
        <w:r w:rsidRPr="006F5F34">
          <w:rPr>
            <w:rFonts w:ascii="PT Astra Serif" w:hAnsi="PT Astra Serif"/>
            <w:sz w:val="28"/>
            <w:szCs w:val="28"/>
          </w:rPr>
          <w:t>приложение 2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Положению), </w:t>
      </w:r>
      <w:proofErr w:type="gramStart"/>
      <w:r w:rsidRPr="006F5F34">
        <w:rPr>
          <w:rFonts w:ascii="PT Astra Serif" w:hAnsi="PT Astra Serif"/>
          <w:sz w:val="28"/>
          <w:szCs w:val="28"/>
        </w:rPr>
        <w:t>в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F5F34">
        <w:rPr>
          <w:rFonts w:ascii="PT Astra Serif" w:hAnsi="PT Astra Serif"/>
          <w:sz w:val="28"/>
          <w:szCs w:val="28"/>
        </w:rPr>
        <w:t>которой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по показателям оценки выводится средний балл, а также итоговый балл в целом по каждому Проекту. Итоговые баллы по всем рассматриваемым Проектам заносятся в сводную ведомость (</w:t>
      </w:r>
      <w:hyperlink r:id="rId13" w:anchor="sub_40" w:history="1">
        <w:r w:rsidRPr="006F5F34">
          <w:rPr>
            <w:rFonts w:ascii="PT Astra Serif" w:hAnsi="PT Astra Serif"/>
            <w:sz w:val="28"/>
            <w:szCs w:val="28"/>
          </w:rPr>
          <w:t>приложение 3</w:t>
        </w:r>
      </w:hyperlink>
      <w:r w:rsidRPr="006F5F34">
        <w:rPr>
          <w:rFonts w:ascii="PT Astra Serif" w:hAnsi="PT Astra Serif"/>
          <w:sz w:val="28"/>
          <w:szCs w:val="28"/>
        </w:rPr>
        <w:t xml:space="preserve"> к настоящему Положению).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7" w:name="sub_20032"/>
      <w:r w:rsidRPr="006F5F34">
        <w:rPr>
          <w:rFonts w:ascii="PT Astra Serif" w:hAnsi="PT Astra Serif"/>
          <w:sz w:val="28"/>
          <w:szCs w:val="28"/>
        </w:rPr>
        <w:t>3.2. В случае</w:t>
      </w:r>
      <w:proofErr w:type="gramStart"/>
      <w:r w:rsidRPr="006F5F34">
        <w:rPr>
          <w:rFonts w:ascii="PT Astra Serif" w:hAnsi="PT Astra Serif"/>
          <w:sz w:val="28"/>
          <w:szCs w:val="28"/>
        </w:rPr>
        <w:t>,</w:t>
      </w:r>
      <w:proofErr w:type="gramEnd"/>
      <w:r w:rsidRPr="006F5F34">
        <w:rPr>
          <w:rFonts w:ascii="PT Astra Serif" w:hAnsi="PT Astra Serif"/>
          <w:sz w:val="28"/>
          <w:szCs w:val="28"/>
        </w:rPr>
        <w:t xml:space="preserve"> если член комиссии лично, прямо или косвенно заинтересован в итогах конкурса, он обязан проинформировать об этом комиссию до начала рассмотрения заявок на участие в конкурсе.</w:t>
      </w:r>
    </w:p>
    <w:bookmarkEnd w:id="17"/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Для целей настоящего Положения под личной заинтересованностью члена комиссии понимается возможность получения им доходов (неосновательного обогащения) в денежной либо натуральной форме, доходов в виде материальной выгоды непосредственно для члена комиссии, его близких родственников, а также граждан или организаций, с которыми член комиссии связан финансовыми или иными обязательствами.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8" w:name="sub_20033"/>
      <w:r w:rsidRPr="006F5F34">
        <w:rPr>
          <w:rFonts w:ascii="PT Astra Serif" w:hAnsi="PT Astra Serif"/>
          <w:sz w:val="28"/>
          <w:szCs w:val="28"/>
        </w:rPr>
        <w:t>3.3. Территориальное общественное самоуправление (далее по тексту – ТОС), представитель которой является членом комиссии, не может быть участником конкурса.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19" w:name="sub_20035"/>
      <w:bookmarkEnd w:id="18"/>
      <w:r w:rsidRPr="006F5F34">
        <w:rPr>
          <w:rFonts w:ascii="PT Astra Serif" w:hAnsi="PT Astra Serif"/>
          <w:sz w:val="28"/>
          <w:szCs w:val="28"/>
        </w:rPr>
        <w:t>3.</w:t>
      </w:r>
      <w:r w:rsidR="00051051">
        <w:rPr>
          <w:rFonts w:ascii="PT Astra Serif" w:hAnsi="PT Astra Serif"/>
          <w:sz w:val="28"/>
          <w:szCs w:val="28"/>
        </w:rPr>
        <w:t>4</w:t>
      </w:r>
      <w:r w:rsidRPr="006F5F34">
        <w:rPr>
          <w:rFonts w:ascii="PT Astra Serif" w:hAnsi="PT Astra Serif"/>
          <w:sz w:val="28"/>
          <w:szCs w:val="28"/>
        </w:rPr>
        <w:t xml:space="preserve">. Член конкурсной комиссии обязан соблюдать права авторов заявок </w:t>
      </w:r>
      <w:r w:rsidRPr="006F5F34">
        <w:rPr>
          <w:rFonts w:ascii="PT Astra Serif" w:hAnsi="PT Astra Serif"/>
          <w:sz w:val="28"/>
          <w:szCs w:val="28"/>
        </w:rPr>
        <w:lastRenderedPageBreak/>
        <w:t xml:space="preserve">на участие в конкурсе на результаты их интеллектуальной деятельности, являющиеся объектами авторских прав, в соответствии с общепризнанными принципами и нормами международного права, международными договорами Российской Федерации и </w:t>
      </w:r>
      <w:hyperlink r:id="rId14" w:history="1">
        <w:r w:rsidRPr="006F5F34">
          <w:rPr>
            <w:rFonts w:ascii="PT Astra Serif" w:hAnsi="PT Astra Serif"/>
            <w:sz w:val="28"/>
            <w:szCs w:val="28"/>
          </w:rPr>
          <w:t>Гражданским кодексом</w:t>
        </w:r>
      </w:hyperlink>
      <w:r w:rsidRPr="006F5F34">
        <w:rPr>
          <w:rFonts w:ascii="PT Astra Serif" w:hAnsi="PT Astra Serif"/>
          <w:sz w:val="28"/>
          <w:szCs w:val="28"/>
        </w:rPr>
        <w:t xml:space="preserve"> Российской Федерации.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bookmarkStart w:id="20" w:name="sub_20036"/>
      <w:bookmarkEnd w:id="19"/>
      <w:r w:rsidRPr="006F5F34">
        <w:rPr>
          <w:rFonts w:ascii="PT Astra Serif" w:hAnsi="PT Astra Serif"/>
          <w:sz w:val="28"/>
          <w:szCs w:val="28"/>
        </w:rPr>
        <w:t>3.</w:t>
      </w:r>
      <w:r w:rsidR="00051051">
        <w:rPr>
          <w:rFonts w:ascii="PT Astra Serif" w:hAnsi="PT Astra Serif"/>
          <w:sz w:val="28"/>
          <w:szCs w:val="28"/>
        </w:rPr>
        <w:t>5</w:t>
      </w:r>
      <w:r w:rsidRPr="006F5F34">
        <w:rPr>
          <w:rFonts w:ascii="PT Astra Serif" w:hAnsi="PT Astra Serif"/>
          <w:sz w:val="28"/>
          <w:szCs w:val="28"/>
        </w:rPr>
        <w:t>. Член комиссии в случае несогласия с решением комиссии имеет право письменно выразить особое мнение, которое приобщается к протоколу.</w:t>
      </w:r>
    </w:p>
    <w:bookmarkEnd w:id="20"/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051051" w:rsidRDefault="00051051" w:rsidP="006F5F34">
      <w:pPr>
        <w:rPr>
          <w:rFonts w:ascii="PT Astra Serif" w:hAnsi="PT Astra Serif"/>
          <w:sz w:val="28"/>
          <w:szCs w:val="28"/>
        </w:rPr>
      </w:pPr>
    </w:p>
    <w:p w:rsidR="00051051" w:rsidRDefault="00051051" w:rsidP="006F5F34">
      <w:pPr>
        <w:rPr>
          <w:rFonts w:ascii="PT Astra Serif" w:hAnsi="PT Astra Serif"/>
          <w:sz w:val="28"/>
          <w:szCs w:val="28"/>
        </w:rPr>
      </w:pPr>
    </w:p>
    <w:p w:rsidR="00051051" w:rsidRDefault="00051051" w:rsidP="006F5F34">
      <w:pPr>
        <w:rPr>
          <w:rFonts w:ascii="PT Astra Serif" w:hAnsi="PT Astra Serif"/>
          <w:sz w:val="28"/>
          <w:szCs w:val="28"/>
        </w:rPr>
      </w:pPr>
    </w:p>
    <w:p w:rsidR="00051051" w:rsidRDefault="00051051" w:rsidP="006F5F34">
      <w:pPr>
        <w:rPr>
          <w:rFonts w:ascii="PT Astra Serif" w:hAnsi="PT Astra Serif"/>
          <w:sz w:val="28"/>
          <w:szCs w:val="28"/>
        </w:rPr>
      </w:pPr>
    </w:p>
    <w:p w:rsidR="00051051" w:rsidRDefault="00051051" w:rsidP="006F5F34">
      <w:pPr>
        <w:rPr>
          <w:rFonts w:ascii="PT Astra Serif" w:hAnsi="PT Astra Serif"/>
          <w:sz w:val="28"/>
          <w:szCs w:val="28"/>
        </w:rPr>
      </w:pPr>
    </w:p>
    <w:p w:rsidR="00051051" w:rsidRDefault="00051051" w:rsidP="006F5F34">
      <w:pPr>
        <w:rPr>
          <w:rFonts w:ascii="PT Astra Serif" w:hAnsi="PT Astra Serif"/>
          <w:sz w:val="28"/>
          <w:szCs w:val="28"/>
        </w:rPr>
      </w:pPr>
    </w:p>
    <w:p w:rsidR="00051051" w:rsidRPr="006F5F34" w:rsidRDefault="00051051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jc w:val="right"/>
        <w:rPr>
          <w:rFonts w:ascii="PT Astra Serif" w:hAnsi="PT Astra Serif"/>
          <w:sz w:val="28"/>
          <w:szCs w:val="28"/>
        </w:rPr>
      </w:pPr>
      <w:bookmarkStart w:id="21" w:name="sub_20"/>
      <w:r w:rsidRPr="006F5F34">
        <w:rPr>
          <w:rFonts w:ascii="PT Astra Serif" w:hAnsi="PT Astra Serif"/>
          <w:sz w:val="28"/>
          <w:szCs w:val="28"/>
        </w:rPr>
        <w:lastRenderedPageBreak/>
        <w:t>Приложение 1</w:t>
      </w:r>
    </w:p>
    <w:p w:rsidR="006F5F34" w:rsidRPr="006F5F34" w:rsidRDefault="006F5F34" w:rsidP="006F5F34">
      <w:pPr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Положению о  конкурсной комиссии</w:t>
      </w:r>
    </w:p>
    <w:p w:rsidR="00051051" w:rsidRDefault="00051051" w:rsidP="006F5F34">
      <w:pPr>
        <w:jc w:val="right"/>
        <w:rPr>
          <w:rFonts w:ascii="PT Astra Serif" w:hAnsi="PT Astra Serif"/>
          <w:sz w:val="28"/>
          <w:szCs w:val="28"/>
        </w:rPr>
      </w:pPr>
      <w:r w:rsidRPr="00051051">
        <w:rPr>
          <w:rFonts w:ascii="PT Astra Serif" w:hAnsi="PT Astra Serif"/>
          <w:sz w:val="28"/>
          <w:szCs w:val="28"/>
        </w:rPr>
        <w:t xml:space="preserve">по рассмотрению и оценке проектов ТОС города Югорска </w:t>
      </w:r>
    </w:p>
    <w:p w:rsidR="006F5F34" w:rsidRPr="006F5F34" w:rsidRDefault="006F5F34" w:rsidP="006F5F34">
      <w:pPr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на осуществление собственных инициатив</w:t>
      </w:r>
    </w:p>
    <w:bookmarkEnd w:id="21"/>
    <w:p w:rsidR="006F5F34" w:rsidRPr="006F5F34" w:rsidRDefault="006F5F34" w:rsidP="006F5F34">
      <w:pPr>
        <w:jc w:val="right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jc w:val="center"/>
        <w:rPr>
          <w:rFonts w:ascii="PT Astra Serif" w:hAnsi="PT Astra Serif"/>
          <w:b/>
          <w:sz w:val="28"/>
          <w:szCs w:val="28"/>
        </w:rPr>
      </w:pPr>
      <w:r w:rsidRPr="006F5F34">
        <w:rPr>
          <w:rFonts w:ascii="PT Astra Serif" w:hAnsi="PT Astra Serif"/>
          <w:b/>
          <w:sz w:val="28"/>
          <w:szCs w:val="28"/>
        </w:rPr>
        <w:t>Оценочная ведомость по Проекту</w:t>
      </w:r>
    </w:p>
    <w:p w:rsidR="006F5F34" w:rsidRPr="006F5F34" w:rsidRDefault="006F5F34" w:rsidP="006F5F34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_______________________________________________________________________</w:t>
      </w:r>
    </w:p>
    <w:p w:rsidR="006F5F34" w:rsidRPr="006F5F34" w:rsidRDefault="006F5F34" w:rsidP="006F5F34">
      <w:pPr>
        <w:jc w:val="center"/>
        <w:rPr>
          <w:rFonts w:ascii="PT Astra Serif" w:hAnsi="PT Astra Serif"/>
          <w:sz w:val="24"/>
          <w:szCs w:val="24"/>
        </w:rPr>
      </w:pPr>
      <w:r w:rsidRPr="006F5F34">
        <w:rPr>
          <w:rFonts w:ascii="PT Astra Serif" w:hAnsi="PT Astra Serif"/>
          <w:sz w:val="24"/>
          <w:szCs w:val="24"/>
        </w:rPr>
        <w:t>(наименование Проекта)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3"/>
        <w:gridCol w:w="4113"/>
        <w:gridCol w:w="1277"/>
      </w:tblGrid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№ п\</w:t>
            </w:r>
            <w:proofErr w:type="gramStart"/>
            <w:r w:rsidRPr="006F5F34">
              <w:rPr>
                <w:rFonts w:ascii="PT Astra Serif" w:hAnsi="PT Astra Serif"/>
              </w:rPr>
              <w:t>п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Наименование показателей оценки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Оценка </w:t>
            </w:r>
            <w:proofErr w:type="gramStart"/>
            <w:r w:rsidRPr="006F5F34">
              <w:rPr>
                <w:rFonts w:ascii="PT Astra Serif" w:hAnsi="PT Astra Serif"/>
              </w:rPr>
              <w:t>в</w:t>
            </w:r>
            <w:proofErr w:type="gramEnd"/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PT Astra Serif" w:hAnsi="PT Astra Serif"/>
              </w:rPr>
            </w:pPr>
            <w:proofErr w:type="gramStart"/>
            <w:r w:rsidRPr="006F5F34">
              <w:rPr>
                <w:rFonts w:ascii="PT Astra Serif" w:hAnsi="PT Astra Serif"/>
              </w:rPr>
              <w:t>баллах</w:t>
            </w:r>
            <w:proofErr w:type="gramEnd"/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проблемы, решение которой имеет приоритетное значение для жителей, проживающих на территории осуществления деятельности ТОС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Средняя – проблема достаточно хорошо осознается жителями, ее решение может привести к улучшению качества жизни – 1 балл.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Высокая – отсутствие решения будет негативно сказываться на качестве жизни жителей – 3 балла.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Очень </w:t>
            </w:r>
            <w:proofErr w:type="gramStart"/>
            <w:r w:rsidRPr="006F5F34">
              <w:rPr>
                <w:rFonts w:ascii="PT Astra Serif" w:hAnsi="PT Astra Serif"/>
              </w:rPr>
              <w:t>высокая</w:t>
            </w:r>
            <w:proofErr w:type="gramEnd"/>
            <w:r w:rsidRPr="006F5F34">
              <w:rPr>
                <w:rFonts w:ascii="PT Astra Serif" w:hAnsi="PT Astra Serif"/>
              </w:rPr>
              <w:t xml:space="preserve"> – решение проблемы необходимо для поддержания и сохранения условий жизнеобеспечения жителей – 5 баллов.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Значение критерия определяется по сумме баллов:</w:t>
            </w:r>
          </w:p>
          <w:p w:rsidR="006F5F34" w:rsidRPr="006F5F34" w:rsidRDefault="006F5F34" w:rsidP="006F5F34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Цель проекта направлена на решение выявленной проблемы конкретной целевой группы – 1 балл.</w:t>
            </w:r>
          </w:p>
          <w:p w:rsidR="006F5F34" w:rsidRPr="006F5F34" w:rsidRDefault="006F5F34" w:rsidP="006F5F34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Выполнение задач ведет к достижению цели проекта – 1 балл.</w:t>
            </w:r>
          </w:p>
          <w:p w:rsidR="006F5F34" w:rsidRPr="006F5F34" w:rsidRDefault="006F5F34" w:rsidP="006F5F34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мероприятия календарного плана направлены на решение поставленных задач и проводятся (проведены) в разумные сроки – 1 балл.</w:t>
            </w:r>
          </w:p>
          <w:p w:rsidR="006F5F34" w:rsidRPr="006F5F34" w:rsidRDefault="006F5F34" w:rsidP="006F5F34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реализация всех мероприятий календарного плана позволяет достичь указанных ожидаемых результатов проекта – 1 балл.</w:t>
            </w:r>
          </w:p>
          <w:p w:rsidR="006F5F34" w:rsidRPr="006F5F34" w:rsidRDefault="006F5F34" w:rsidP="006F5F34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– Бюджет проекта реалистичен, указанные расходы целесообразны – 1 балл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Уровень софинансирования проекта из внебюджетных источников (собственные средства ТОС, в том числе трудовое участие, привлечение средств иных юридических лиц, за исключением муниципальных учреждений, предприятий)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proofErr w:type="spellStart"/>
            <w:r w:rsidRPr="006F5F34">
              <w:rPr>
                <w:rFonts w:ascii="PT Astra Serif" w:hAnsi="PT Astra Serif"/>
              </w:rPr>
              <w:t>Софинансирование</w:t>
            </w:r>
            <w:proofErr w:type="spellEnd"/>
            <w:r w:rsidRPr="006F5F34">
              <w:rPr>
                <w:rFonts w:ascii="PT Astra Serif" w:hAnsi="PT Astra Serif"/>
              </w:rPr>
              <w:t xml:space="preserve"> отсутствует – 0 баллов.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5% от общих расходов на реализацию проекта – 1 балл.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5% до 10% - 2 балла.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10% до 15% - 3 балла.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15% до 20% - 4 балла.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20% - 5 баллов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Предусмотрено ли после реализации проекта содержание вновь созданного объекта за счет средств </w:t>
            </w:r>
            <w:r w:rsidRPr="006F5F34">
              <w:rPr>
                <w:rFonts w:ascii="PT Astra Serif" w:hAnsi="PT Astra Serif"/>
              </w:rPr>
              <w:lastRenderedPageBreak/>
              <w:t>ТОС (или средств собственников жилья)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lastRenderedPageBreak/>
              <w:t>Не предусмотрено – 0 баллов.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Предусмотрено – 5 баллов.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До 1 года – 1 балл.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От 1 года до 5 лет – 3 балла.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Свыше 5 лет – 5 баллов.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</w:p>
        </w:tc>
      </w:tr>
    </w:tbl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Член Комиссии _____________    _____________________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                                 (подпись)         (расшифровка подписи)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Дата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bCs/>
          <w:color w:val="000000"/>
          <w:sz w:val="24"/>
          <w:szCs w:val="24"/>
          <w:lang w:eastAsia="ru-RU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Приложение 2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Положению о  конкурсной комиссии</w:t>
      </w:r>
    </w:p>
    <w:p w:rsidR="006F5F34" w:rsidRPr="006F5F34" w:rsidRDefault="00051051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051051">
        <w:rPr>
          <w:rFonts w:ascii="PT Astra Serif" w:hAnsi="PT Astra Serif"/>
          <w:sz w:val="28"/>
          <w:szCs w:val="28"/>
        </w:rPr>
        <w:t>по рассмотрению и оценке проектов ТОС города Югорска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на осуществление собственных инициатив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Итоговая ведомость по Проекту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_______________________________________________________________________________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(наименование Проекта)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99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75"/>
        <w:gridCol w:w="567"/>
        <w:gridCol w:w="567"/>
        <w:gridCol w:w="567"/>
        <w:gridCol w:w="567"/>
        <w:gridCol w:w="1419"/>
      </w:tblGrid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 п\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показателей оценки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Оценки членов Комиссии в баллах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Средний балл по критерию</w:t>
            </w:r>
          </w:p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(до десятых долей)</w:t>
            </w: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Актуальность проблемы, решение которой имеет приоритетное значение для жителей, проживающих на территории осуществления деятельности ТОС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 xml:space="preserve">Полнота, комплексность и логическая связность календарного плана реализации </w:t>
            </w:r>
            <w:r w:rsidRPr="006F5F34">
              <w:rPr>
                <w:rFonts w:ascii="PT Serif Drofa" w:hAnsi="PT Serif Drofa" w:cs="PT Serif Drofa"/>
              </w:rPr>
              <w:t>проекта.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Уровень софинансирования проекта из внебюджетных источников (собственные средства ТОС, в том числе трудовое участие, привлечение средств иных юридических лиц, за исключением муниципальных учреждений, предприятий)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Предусмотрено ли после реализации проекта содержание вновь созданного объекта за счет средств ТОС (или средств собственников жилья)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«Срок жизни» результатов проекта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PT Astra Serif" w:hAnsi="PT Astra Serif"/>
              </w:rPr>
            </w:pPr>
            <w:r w:rsidRPr="006F5F34">
              <w:rPr>
                <w:rFonts w:ascii="PT Astra Serif" w:hAnsi="PT Astra Serif"/>
              </w:rPr>
              <w:t>Итоговый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051051" w:rsidRPr="006F5F34" w:rsidRDefault="00051051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lastRenderedPageBreak/>
        <w:t>Приложение 3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к Положению о  конкурсной комиссии</w:t>
      </w:r>
    </w:p>
    <w:p w:rsidR="006F5F34" w:rsidRPr="006F5F34" w:rsidRDefault="00051051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051051">
        <w:rPr>
          <w:rFonts w:ascii="PT Astra Serif" w:hAnsi="PT Astra Serif"/>
          <w:sz w:val="28"/>
          <w:szCs w:val="28"/>
        </w:rPr>
        <w:t>по рассмотрению и оценке проектов ТОС города Югорска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right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на осуществление собственных инициатив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>Сводная ведомость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rFonts w:ascii="PT Astra Serif" w:hAnsi="PT Astra Serif"/>
          <w:sz w:val="28"/>
          <w:szCs w:val="28"/>
        </w:rPr>
      </w:pPr>
      <w:r w:rsidRPr="006F5F34">
        <w:rPr>
          <w:rFonts w:ascii="PT Astra Serif" w:hAnsi="PT Astra Serif"/>
          <w:sz w:val="28"/>
          <w:szCs w:val="28"/>
        </w:rPr>
        <w:t xml:space="preserve">Заседание конкурсной комиссии </w:t>
      </w:r>
      <w:r w:rsidR="00051051" w:rsidRPr="00051051">
        <w:rPr>
          <w:rFonts w:ascii="PT Astra Serif" w:hAnsi="PT Astra Serif"/>
          <w:sz w:val="28"/>
          <w:szCs w:val="28"/>
        </w:rPr>
        <w:t>по рассмотрению и оценке проектов ТОС города Югорска</w:t>
      </w:r>
      <w:r w:rsidRPr="006F5F34">
        <w:rPr>
          <w:rFonts w:ascii="PT Astra Serif" w:hAnsi="PT Astra Serif"/>
          <w:sz w:val="28"/>
          <w:szCs w:val="28"/>
        </w:rPr>
        <w:t xml:space="preserve"> на осуществление собственных инициатив от ____________________</w:t>
      </w:r>
    </w:p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1417"/>
        <w:gridCol w:w="3119"/>
      </w:tblGrid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№</w:t>
            </w:r>
            <w:proofErr w:type="gramStart"/>
            <w:r w:rsidRPr="006F5F34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6F5F34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Итоговый балл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Сумма для реализации Проекта, руб.</w:t>
            </w: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  <w:tr w:rsidR="006F5F34" w:rsidRPr="006F5F34" w:rsidTr="006F5F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6F5F34" w:rsidRPr="006F5F34" w:rsidRDefault="006F5F34" w:rsidP="006F5F34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583"/>
        <w:gridCol w:w="3969"/>
      </w:tblGrid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  <w:tr w:rsidR="006F5F34" w:rsidRPr="006F5F34" w:rsidTr="006F5F34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2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5F34" w:rsidRPr="006F5F34" w:rsidRDefault="006F5F34" w:rsidP="006F5F34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ru-RU"/>
              </w:rPr>
            </w:pPr>
            <w:r w:rsidRPr="006F5F34">
              <w:rPr>
                <w:sz w:val="24"/>
                <w:szCs w:val="24"/>
                <w:lang w:eastAsia="ru-RU"/>
              </w:rPr>
              <w:t>____________________________</w:t>
            </w:r>
          </w:p>
        </w:tc>
      </w:tr>
    </w:tbl>
    <w:p w:rsidR="006F5F34" w:rsidRPr="006F5F34" w:rsidRDefault="006F5F34" w:rsidP="006F5F34">
      <w:pPr>
        <w:jc w:val="both"/>
        <w:rPr>
          <w:sz w:val="24"/>
          <w:szCs w:val="24"/>
        </w:rPr>
      </w:pPr>
    </w:p>
    <w:sectPr w:rsidR="006F5F34" w:rsidRPr="006F5F34" w:rsidSect="00EE61CA">
      <w:head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8AF" w:rsidRDefault="00F008AF" w:rsidP="003C5141">
      <w:r>
        <w:separator/>
      </w:r>
    </w:p>
  </w:endnote>
  <w:endnote w:type="continuationSeparator" w:id="0">
    <w:p w:rsidR="00F008AF" w:rsidRDefault="00F008AF" w:rsidP="003C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 Drofa">
    <w:altName w:val="PT Astra Serif"/>
    <w:charset w:val="CC"/>
    <w:family w:val="roman"/>
    <w:pitch w:val="variable"/>
    <w:sig w:usb0="00000001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8AF" w:rsidRDefault="00F008AF" w:rsidP="003C5141">
      <w:r>
        <w:separator/>
      </w:r>
    </w:p>
  </w:footnote>
  <w:footnote w:type="continuationSeparator" w:id="0">
    <w:p w:rsidR="00F008AF" w:rsidRDefault="00F008AF" w:rsidP="003C5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90305682"/>
      <w:docPartObj>
        <w:docPartGallery w:val="Page Numbers (Top of Page)"/>
        <w:docPartUnique/>
      </w:docPartObj>
    </w:sdtPr>
    <w:sdtContent>
      <w:p w:rsidR="00F008AF" w:rsidRDefault="00F008A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BFD">
          <w:rPr>
            <w:noProof/>
          </w:rPr>
          <w:t>26</w:t>
        </w:r>
        <w:r>
          <w:fldChar w:fldCharType="end"/>
        </w:r>
      </w:p>
    </w:sdtContent>
  </w:sdt>
  <w:p w:rsidR="00F008AF" w:rsidRDefault="00F008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126A1E"/>
    <w:multiLevelType w:val="hybridMultilevel"/>
    <w:tmpl w:val="756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C1D3D"/>
    <w:multiLevelType w:val="hybridMultilevel"/>
    <w:tmpl w:val="6324DC02"/>
    <w:lvl w:ilvl="0" w:tplc="71880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444B7C"/>
    <w:multiLevelType w:val="hybridMultilevel"/>
    <w:tmpl w:val="127688EC"/>
    <w:lvl w:ilvl="0" w:tplc="C7C8D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407BE2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352FA9"/>
    <w:multiLevelType w:val="hybridMultilevel"/>
    <w:tmpl w:val="D28A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713BC"/>
    <w:multiLevelType w:val="hybridMultilevel"/>
    <w:tmpl w:val="9B92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56593"/>
    <w:multiLevelType w:val="multilevel"/>
    <w:tmpl w:val="B3D6AD86"/>
    <w:lvl w:ilvl="0">
      <w:start w:val="1"/>
      <w:numFmt w:val="decimal"/>
      <w:lvlText w:val="%1."/>
      <w:lvlJc w:val="left"/>
      <w:pPr>
        <w:ind w:left="1765" w:hanging="1056"/>
      </w:pPr>
      <w:rPr>
        <w:rFonts w:ascii="PT Astra Serif" w:eastAsia="Times New Roman" w:hAnsi="PT Astra Serif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8">
    <w:nsid w:val="769048EB"/>
    <w:multiLevelType w:val="hybridMultilevel"/>
    <w:tmpl w:val="E6061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A2D44"/>
    <w:multiLevelType w:val="hybridMultilevel"/>
    <w:tmpl w:val="EC6E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4DBE"/>
    <w:rsid w:val="00027799"/>
    <w:rsid w:val="00051051"/>
    <w:rsid w:val="000713DF"/>
    <w:rsid w:val="000732B4"/>
    <w:rsid w:val="000805C8"/>
    <w:rsid w:val="00086641"/>
    <w:rsid w:val="0009674D"/>
    <w:rsid w:val="000A0E8D"/>
    <w:rsid w:val="000B717E"/>
    <w:rsid w:val="000C2EA5"/>
    <w:rsid w:val="000E3230"/>
    <w:rsid w:val="000E76F5"/>
    <w:rsid w:val="000F4BCC"/>
    <w:rsid w:val="0010401B"/>
    <w:rsid w:val="001132B4"/>
    <w:rsid w:val="001257C7"/>
    <w:rsid w:val="001347D7"/>
    <w:rsid w:val="001356EA"/>
    <w:rsid w:val="00137EBD"/>
    <w:rsid w:val="00140D6B"/>
    <w:rsid w:val="00142D45"/>
    <w:rsid w:val="001451E5"/>
    <w:rsid w:val="00166087"/>
    <w:rsid w:val="0018017D"/>
    <w:rsid w:val="00184ECA"/>
    <w:rsid w:val="00186058"/>
    <w:rsid w:val="001864FA"/>
    <w:rsid w:val="001B0328"/>
    <w:rsid w:val="00200F5F"/>
    <w:rsid w:val="0021641A"/>
    <w:rsid w:val="00220F0D"/>
    <w:rsid w:val="002216A7"/>
    <w:rsid w:val="00224E69"/>
    <w:rsid w:val="002510D6"/>
    <w:rsid w:val="00256A87"/>
    <w:rsid w:val="00271EA8"/>
    <w:rsid w:val="00276FED"/>
    <w:rsid w:val="00285C61"/>
    <w:rsid w:val="00292F92"/>
    <w:rsid w:val="00296E8C"/>
    <w:rsid w:val="002B7229"/>
    <w:rsid w:val="002C3FE4"/>
    <w:rsid w:val="002F5129"/>
    <w:rsid w:val="00300D04"/>
    <w:rsid w:val="003314E1"/>
    <w:rsid w:val="00342409"/>
    <w:rsid w:val="003642AD"/>
    <w:rsid w:val="0037056B"/>
    <w:rsid w:val="00372713"/>
    <w:rsid w:val="003772A8"/>
    <w:rsid w:val="0038103F"/>
    <w:rsid w:val="003A173E"/>
    <w:rsid w:val="003A43E2"/>
    <w:rsid w:val="003A7CC9"/>
    <w:rsid w:val="003B233F"/>
    <w:rsid w:val="003C5141"/>
    <w:rsid w:val="003D688F"/>
    <w:rsid w:val="003E3B6A"/>
    <w:rsid w:val="00423003"/>
    <w:rsid w:val="004335BA"/>
    <w:rsid w:val="004530CA"/>
    <w:rsid w:val="0047242C"/>
    <w:rsid w:val="0049133D"/>
    <w:rsid w:val="00495E69"/>
    <w:rsid w:val="004B0DBB"/>
    <w:rsid w:val="004B28A6"/>
    <w:rsid w:val="004C6A75"/>
    <w:rsid w:val="004D2B45"/>
    <w:rsid w:val="00510950"/>
    <w:rsid w:val="00511644"/>
    <w:rsid w:val="0053035D"/>
    <w:rsid w:val="0053339B"/>
    <w:rsid w:val="005371D9"/>
    <w:rsid w:val="005722B9"/>
    <w:rsid w:val="00593A44"/>
    <w:rsid w:val="005F19DE"/>
    <w:rsid w:val="00624190"/>
    <w:rsid w:val="00640283"/>
    <w:rsid w:val="0065328E"/>
    <w:rsid w:val="00683B4B"/>
    <w:rsid w:val="006A5110"/>
    <w:rsid w:val="006B3FA0"/>
    <w:rsid w:val="006F5F34"/>
    <w:rsid w:val="006F63C0"/>
    <w:rsid w:val="006F6444"/>
    <w:rsid w:val="00713C1C"/>
    <w:rsid w:val="007268A4"/>
    <w:rsid w:val="00750AD5"/>
    <w:rsid w:val="007715B0"/>
    <w:rsid w:val="00787BA2"/>
    <w:rsid w:val="0079341F"/>
    <w:rsid w:val="00794CE2"/>
    <w:rsid w:val="00796E17"/>
    <w:rsid w:val="007D227A"/>
    <w:rsid w:val="007D5A8E"/>
    <w:rsid w:val="007E29A5"/>
    <w:rsid w:val="007E35C6"/>
    <w:rsid w:val="007F4A15"/>
    <w:rsid w:val="008267F4"/>
    <w:rsid w:val="00833E43"/>
    <w:rsid w:val="008478F4"/>
    <w:rsid w:val="00886003"/>
    <w:rsid w:val="008C407D"/>
    <w:rsid w:val="008E3D0B"/>
    <w:rsid w:val="00906884"/>
    <w:rsid w:val="00914417"/>
    <w:rsid w:val="00953E9C"/>
    <w:rsid w:val="00955DFF"/>
    <w:rsid w:val="00961C15"/>
    <w:rsid w:val="0097026B"/>
    <w:rsid w:val="00980B76"/>
    <w:rsid w:val="00985FDD"/>
    <w:rsid w:val="0098629F"/>
    <w:rsid w:val="009A60C5"/>
    <w:rsid w:val="009A62BD"/>
    <w:rsid w:val="009C4E86"/>
    <w:rsid w:val="009D75D6"/>
    <w:rsid w:val="009E1231"/>
    <w:rsid w:val="009F7184"/>
    <w:rsid w:val="00A33E61"/>
    <w:rsid w:val="00A35B4B"/>
    <w:rsid w:val="00A42A01"/>
    <w:rsid w:val="00A44F85"/>
    <w:rsid w:val="00A471A4"/>
    <w:rsid w:val="00A630A7"/>
    <w:rsid w:val="00AB09E1"/>
    <w:rsid w:val="00AD29B5"/>
    <w:rsid w:val="00AD77E7"/>
    <w:rsid w:val="00AE0A5F"/>
    <w:rsid w:val="00AF164A"/>
    <w:rsid w:val="00AF69B2"/>
    <w:rsid w:val="00AF75FC"/>
    <w:rsid w:val="00B14AF7"/>
    <w:rsid w:val="00B22697"/>
    <w:rsid w:val="00B31E20"/>
    <w:rsid w:val="00B753EC"/>
    <w:rsid w:val="00B83F65"/>
    <w:rsid w:val="00B91EF8"/>
    <w:rsid w:val="00B92A53"/>
    <w:rsid w:val="00B94642"/>
    <w:rsid w:val="00BB1BFD"/>
    <w:rsid w:val="00BD7DC8"/>
    <w:rsid w:val="00BD7E16"/>
    <w:rsid w:val="00BD7EE5"/>
    <w:rsid w:val="00BE1CAB"/>
    <w:rsid w:val="00C11455"/>
    <w:rsid w:val="00C26832"/>
    <w:rsid w:val="00C6545C"/>
    <w:rsid w:val="00C751AF"/>
    <w:rsid w:val="00CC4EE5"/>
    <w:rsid w:val="00CD5B70"/>
    <w:rsid w:val="00CE2A5A"/>
    <w:rsid w:val="00CF6BF2"/>
    <w:rsid w:val="00D01A38"/>
    <w:rsid w:val="00D05310"/>
    <w:rsid w:val="00D3103C"/>
    <w:rsid w:val="00D34937"/>
    <w:rsid w:val="00D44928"/>
    <w:rsid w:val="00D57B9C"/>
    <w:rsid w:val="00D6114D"/>
    <w:rsid w:val="00D64574"/>
    <w:rsid w:val="00D64D64"/>
    <w:rsid w:val="00D6571C"/>
    <w:rsid w:val="00DC0E4D"/>
    <w:rsid w:val="00DC51D1"/>
    <w:rsid w:val="00DD3187"/>
    <w:rsid w:val="00DE42F9"/>
    <w:rsid w:val="00DF45AD"/>
    <w:rsid w:val="00E13B33"/>
    <w:rsid w:val="00E2353E"/>
    <w:rsid w:val="00E42F1A"/>
    <w:rsid w:val="00E864FB"/>
    <w:rsid w:val="00E91200"/>
    <w:rsid w:val="00EC794D"/>
    <w:rsid w:val="00EC7D91"/>
    <w:rsid w:val="00ED117A"/>
    <w:rsid w:val="00EE1F2D"/>
    <w:rsid w:val="00EE61CA"/>
    <w:rsid w:val="00EF19B1"/>
    <w:rsid w:val="00EF26F8"/>
    <w:rsid w:val="00F008AF"/>
    <w:rsid w:val="00F040C9"/>
    <w:rsid w:val="00F04831"/>
    <w:rsid w:val="00F33869"/>
    <w:rsid w:val="00F52A75"/>
    <w:rsid w:val="00F639D4"/>
    <w:rsid w:val="00F6410F"/>
    <w:rsid w:val="00F77E15"/>
    <w:rsid w:val="00F8465B"/>
    <w:rsid w:val="00F930E6"/>
    <w:rsid w:val="00FA2C75"/>
    <w:rsid w:val="00FD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D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314E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6F5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D"/>
    <w:pPr>
      <w:suppressAutoHyphens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F8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60">
    <w:name w:val="Заголовок 6 Знак"/>
    <w:basedOn w:val="a0"/>
    <w:link w:val="6"/>
    <w:uiPriority w:val="9"/>
    <w:semiHidden/>
    <w:rsid w:val="00A44F8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paragraph" w:styleId="aa">
    <w:name w:val="footer"/>
    <w:basedOn w:val="a"/>
    <w:link w:val="ab"/>
    <w:uiPriority w:val="99"/>
    <w:unhideWhenUsed/>
    <w:rsid w:val="003C51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C5141"/>
    <w:rPr>
      <w:rFonts w:ascii="Times New Roman" w:eastAsia="Times New Roman" w:hAnsi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D6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3314E1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c"/>
    <w:uiPriority w:val="59"/>
    <w:rsid w:val="006F5F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Z:\_&#1061;&#1074;&#1086;&#1097;&#1077;&#1074;&#1089;&#1082;&#1072;&#1103;%20&#1058;.&#1042;\&#1053;&#1050;&#1054;\&#1050;&#1054;&#1053;&#1050;&#1059;&#1056;&#1057;%20&#1085;&#1072;%20&#1087;&#1088;&#1077;&#1076;&#1086;&#1089;&#1090;&#1072;&#1074;&#1083;&#1077;&#1085;&#1080;&#1077;%20&#1089;&#1091;&#1073;&#1089;&#1080;&#1076;&#1080;&#1080;\&#1055;&#1086;&#1089;&#1090;&#1072;&#1085;&#1086;&#1074;&#1083;&#1077;&#1085;&#1080;&#1077;%20&#1072;&#1076;&#1084;&#1080;&#1085;&#1080;&#1089;&#1090;&#1088;&#1072;&#1094;&#1080;&#1080;%20&#1075;.%20&#1070;&#1075;&#1086;&#1088;&#1089;&#1082;&#1072;%20&#1061;&#1072;&#1085;&#1090;&#1099;-&#1052;&#1072;&#1085;&#1089;&#1080;&#1081;&#1089;&#1082;&#1086;&#1075;&#1086;%20&#1072;&#1074;&#1090;.rtf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adm.ugo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006407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406F9-F3C1-4455-8DCE-C8C744C91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4226</TotalTime>
  <Pages>27</Pages>
  <Words>5293</Words>
  <Characters>40242</Characters>
  <Application>Microsoft Office Word</Application>
  <DocSecurity>0</DocSecurity>
  <Lines>335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Абаева Ирина Ивановна</cp:lastModifiedBy>
  <cp:revision>52</cp:revision>
  <cp:lastPrinted>2021-11-17T05:22:00Z</cp:lastPrinted>
  <dcterms:created xsi:type="dcterms:W3CDTF">2019-08-02T09:29:00Z</dcterms:created>
  <dcterms:modified xsi:type="dcterms:W3CDTF">2021-11-26T11:33:00Z</dcterms:modified>
</cp:coreProperties>
</file>