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7C" w:rsidRDefault="0033237C" w:rsidP="0033237C">
      <w:pPr>
        <w:jc w:val="center"/>
        <w:rPr>
          <w:b/>
          <w:sz w:val="23"/>
          <w:szCs w:val="23"/>
        </w:rPr>
      </w:pPr>
      <w:r>
        <w:rPr>
          <w:b/>
          <w:sz w:val="23"/>
          <w:szCs w:val="23"/>
        </w:rPr>
        <w:t>Муниципальное образование  городской округ –город Югорск</w:t>
      </w:r>
    </w:p>
    <w:p w:rsidR="0033237C" w:rsidRDefault="0033237C" w:rsidP="0033237C">
      <w:pPr>
        <w:jc w:val="center"/>
        <w:rPr>
          <w:b/>
          <w:sz w:val="23"/>
          <w:szCs w:val="23"/>
        </w:rPr>
      </w:pPr>
      <w:r>
        <w:rPr>
          <w:b/>
          <w:sz w:val="23"/>
          <w:szCs w:val="23"/>
        </w:rPr>
        <w:t>Администрация города Югорска</w:t>
      </w:r>
    </w:p>
    <w:p w:rsidR="0033237C" w:rsidRDefault="0033237C" w:rsidP="0033237C">
      <w:pPr>
        <w:jc w:val="center"/>
        <w:rPr>
          <w:b/>
          <w:sz w:val="23"/>
          <w:szCs w:val="23"/>
        </w:rPr>
      </w:pPr>
      <w:r>
        <w:rPr>
          <w:b/>
          <w:sz w:val="23"/>
          <w:szCs w:val="23"/>
        </w:rPr>
        <w:t>ПРОТОКОЛ</w:t>
      </w:r>
    </w:p>
    <w:p w:rsidR="0033237C" w:rsidRDefault="0033237C" w:rsidP="0033237C">
      <w:pPr>
        <w:jc w:val="center"/>
        <w:rPr>
          <w:b/>
          <w:sz w:val="23"/>
          <w:szCs w:val="23"/>
        </w:rPr>
      </w:pPr>
      <w:r>
        <w:rPr>
          <w:b/>
          <w:sz w:val="23"/>
          <w:szCs w:val="23"/>
        </w:rPr>
        <w:t>рассмотрения и оценки котировочных заявок</w:t>
      </w:r>
    </w:p>
    <w:p w:rsidR="0033237C" w:rsidRDefault="0033237C" w:rsidP="0033237C">
      <w:pPr>
        <w:rPr>
          <w:sz w:val="23"/>
          <w:szCs w:val="23"/>
        </w:rPr>
      </w:pPr>
    </w:p>
    <w:p w:rsidR="0033237C" w:rsidRDefault="0033237C" w:rsidP="0033237C">
      <w:pPr>
        <w:rPr>
          <w:sz w:val="24"/>
          <w:szCs w:val="24"/>
        </w:rPr>
      </w:pPr>
      <w:r>
        <w:rPr>
          <w:sz w:val="24"/>
          <w:szCs w:val="24"/>
        </w:rPr>
        <w:t>01 декабря   2010г.                                                                                                                  № 342</w:t>
      </w:r>
    </w:p>
    <w:p w:rsidR="0033237C" w:rsidRDefault="0033237C" w:rsidP="0033237C">
      <w:pPr>
        <w:rPr>
          <w:sz w:val="24"/>
          <w:szCs w:val="24"/>
        </w:rPr>
      </w:pPr>
      <w:r>
        <w:rPr>
          <w:sz w:val="24"/>
          <w:szCs w:val="24"/>
        </w:rPr>
        <w:tab/>
        <w:t xml:space="preserve">                          </w:t>
      </w:r>
    </w:p>
    <w:p w:rsidR="0033237C" w:rsidRDefault="0033237C" w:rsidP="0033237C">
      <w:pPr>
        <w:rPr>
          <w:sz w:val="24"/>
          <w:szCs w:val="24"/>
        </w:rPr>
      </w:pPr>
      <w:r>
        <w:rPr>
          <w:b/>
          <w:sz w:val="24"/>
          <w:szCs w:val="24"/>
        </w:rPr>
        <w:t xml:space="preserve">ПРИСУТСТВОВАЛИ: </w:t>
      </w:r>
    </w:p>
    <w:p w:rsidR="0033237C" w:rsidRDefault="0033237C" w:rsidP="0033237C">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33237C" w:rsidRDefault="0033237C" w:rsidP="0033237C">
      <w:pPr>
        <w:jc w:val="both"/>
        <w:rPr>
          <w:sz w:val="24"/>
          <w:szCs w:val="24"/>
        </w:rPr>
      </w:pPr>
      <w:r>
        <w:rPr>
          <w:sz w:val="24"/>
          <w:szCs w:val="24"/>
        </w:rPr>
        <w:t xml:space="preserve">1.Бодак М.И. – первый заместитель главы города </w:t>
      </w:r>
    </w:p>
    <w:p w:rsidR="0033237C" w:rsidRDefault="0033237C" w:rsidP="0033237C">
      <w:pPr>
        <w:jc w:val="both"/>
        <w:rPr>
          <w:sz w:val="24"/>
          <w:szCs w:val="24"/>
        </w:rPr>
      </w:pPr>
      <w:r>
        <w:rPr>
          <w:sz w:val="24"/>
          <w:szCs w:val="24"/>
        </w:rPr>
        <w:t>Члены  комиссии:</w:t>
      </w:r>
    </w:p>
    <w:p w:rsidR="0033237C" w:rsidRDefault="0033237C" w:rsidP="0033237C">
      <w:pPr>
        <w:jc w:val="both"/>
        <w:rPr>
          <w:sz w:val="24"/>
          <w:szCs w:val="24"/>
        </w:rPr>
      </w:pPr>
      <w:r>
        <w:rPr>
          <w:sz w:val="24"/>
          <w:szCs w:val="24"/>
        </w:rPr>
        <w:t>2. Градович В.В.  – заместитель  председателя  Думы города Югорска;</w:t>
      </w:r>
    </w:p>
    <w:p w:rsidR="0033237C" w:rsidRDefault="0033237C" w:rsidP="0033237C">
      <w:pPr>
        <w:jc w:val="both"/>
        <w:rPr>
          <w:sz w:val="24"/>
          <w:szCs w:val="24"/>
        </w:rPr>
      </w:pPr>
      <w:r>
        <w:rPr>
          <w:sz w:val="24"/>
          <w:szCs w:val="24"/>
        </w:rPr>
        <w:t>3. Морозова Н.А. - заместитель  главы города;</w:t>
      </w:r>
    </w:p>
    <w:p w:rsidR="0033237C" w:rsidRDefault="0033237C" w:rsidP="0033237C">
      <w:pPr>
        <w:jc w:val="both"/>
        <w:rPr>
          <w:sz w:val="24"/>
          <w:szCs w:val="24"/>
        </w:rPr>
      </w:pPr>
      <w:r>
        <w:rPr>
          <w:sz w:val="24"/>
          <w:szCs w:val="24"/>
        </w:rPr>
        <w:t xml:space="preserve">4. .Кузнецова Т.П. – начальник управления экономической политики; </w:t>
      </w:r>
    </w:p>
    <w:p w:rsidR="0033237C" w:rsidRDefault="0033237C" w:rsidP="0033237C">
      <w:pPr>
        <w:jc w:val="both"/>
        <w:rPr>
          <w:sz w:val="24"/>
          <w:szCs w:val="24"/>
        </w:rPr>
      </w:pPr>
      <w:r>
        <w:rPr>
          <w:sz w:val="24"/>
          <w:szCs w:val="24"/>
        </w:rPr>
        <w:t>5.Тельнова Н.А. – начальник  контрольно-ревизионного отдела департамента финансов;</w:t>
      </w:r>
    </w:p>
    <w:p w:rsidR="0033237C" w:rsidRDefault="0033237C" w:rsidP="0033237C">
      <w:pPr>
        <w:jc w:val="both"/>
        <w:rPr>
          <w:sz w:val="24"/>
          <w:szCs w:val="24"/>
        </w:rPr>
      </w:pPr>
      <w:r>
        <w:rPr>
          <w:sz w:val="24"/>
          <w:szCs w:val="24"/>
        </w:rPr>
        <w:t>6.Ермаков А.Ю.-  начальник юридического управления;</w:t>
      </w:r>
    </w:p>
    <w:p w:rsidR="0033237C" w:rsidRDefault="0033237C" w:rsidP="0033237C">
      <w:pPr>
        <w:jc w:val="both"/>
        <w:rPr>
          <w:sz w:val="24"/>
          <w:szCs w:val="24"/>
        </w:rPr>
      </w:pPr>
      <w:r>
        <w:rPr>
          <w:sz w:val="24"/>
          <w:szCs w:val="24"/>
        </w:rPr>
        <w:t>7.Захарова Н.Б.- начальник отдела муниципальных  закупок управления экономической политики.</w:t>
      </w:r>
    </w:p>
    <w:p w:rsidR="0033237C" w:rsidRDefault="0033237C" w:rsidP="0033237C">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33237C" w:rsidRDefault="0033237C" w:rsidP="0033237C">
      <w:pPr>
        <w:pStyle w:val="a6"/>
        <w:spacing w:line="240" w:lineRule="auto"/>
        <w:rPr>
          <w:sz w:val="24"/>
        </w:rPr>
      </w:pPr>
      <w:r>
        <w:rPr>
          <w:sz w:val="24"/>
        </w:rPr>
        <w:t xml:space="preserve">Представитель заказчика: </w:t>
      </w:r>
      <w:r w:rsidRPr="00A65AEF">
        <w:rPr>
          <w:sz w:val="24"/>
        </w:rPr>
        <w:t>Андрианова Людмила Юрьевна – главный библиотекарь отдела комплектования и обработки литературы</w:t>
      </w:r>
      <w:r>
        <w:rPr>
          <w:sz w:val="24"/>
        </w:rPr>
        <w:t xml:space="preserve"> МБУ </w:t>
      </w:r>
      <w:r w:rsidRPr="00246E12">
        <w:rPr>
          <w:sz w:val="24"/>
        </w:rPr>
        <w:t>«Централизованная библиотечная система г.Югорска»</w:t>
      </w:r>
      <w:r>
        <w:rPr>
          <w:sz w:val="24"/>
        </w:rPr>
        <w:t xml:space="preserve">. </w:t>
      </w:r>
    </w:p>
    <w:p w:rsidR="0033237C" w:rsidRDefault="0033237C" w:rsidP="0033237C">
      <w:pPr>
        <w:pStyle w:val="a6"/>
        <w:spacing w:line="240" w:lineRule="auto"/>
        <w:rPr>
          <w:sz w:val="24"/>
        </w:rPr>
      </w:pPr>
      <w:r>
        <w:rPr>
          <w:sz w:val="24"/>
        </w:rPr>
        <w:t xml:space="preserve">1.Наименование предмета запроса котировок: </w:t>
      </w:r>
      <w:r w:rsidRPr="00246E12">
        <w:rPr>
          <w:sz w:val="24"/>
        </w:rPr>
        <w:t>поставка литературы на комплектование книжного фонда</w:t>
      </w:r>
      <w:r>
        <w:rPr>
          <w:sz w:val="24"/>
        </w:rPr>
        <w:t xml:space="preserve"> (запрос котировок у субъектов малого предпринимательства от 12 ноября  2010 года № 361).</w:t>
      </w:r>
    </w:p>
    <w:p w:rsidR="0033237C" w:rsidRDefault="0033237C" w:rsidP="0033237C">
      <w:pPr>
        <w:jc w:val="both"/>
        <w:rPr>
          <w:sz w:val="24"/>
          <w:szCs w:val="24"/>
        </w:rPr>
      </w:pPr>
      <w:r>
        <w:rPr>
          <w:sz w:val="24"/>
          <w:szCs w:val="24"/>
        </w:rPr>
        <w:t xml:space="preserve">2.Муниципальный заказчик: </w:t>
      </w:r>
      <w:r w:rsidRPr="00246E12">
        <w:rPr>
          <w:sz w:val="24"/>
          <w:szCs w:val="24"/>
        </w:rPr>
        <w:t>Муниципальное бюджетное учреждение «Централизованная библиотечная система г.Югорска»</w:t>
      </w:r>
      <w:r>
        <w:rPr>
          <w:sz w:val="24"/>
          <w:szCs w:val="24"/>
        </w:rPr>
        <w:t>. Почтовый адрес: 628260, ул. Железнодорожная, д. 33, г.Югорск, Ханты-Мансийский  автономный  округ-Югра, Тюменская область.</w:t>
      </w:r>
    </w:p>
    <w:p w:rsidR="0033237C" w:rsidRDefault="0033237C" w:rsidP="0033237C">
      <w:pPr>
        <w:jc w:val="both"/>
        <w:rPr>
          <w:sz w:val="24"/>
          <w:szCs w:val="24"/>
        </w:rPr>
      </w:pPr>
      <w:r>
        <w:rPr>
          <w:sz w:val="24"/>
          <w:szCs w:val="24"/>
        </w:rPr>
        <w:t>3. Извещение о проведении запроса котировок было размещено на официальном  сайте Ханты-Мансийского автономного округа – Югра в сети Интернет  (</w:t>
      </w:r>
      <w:hyperlink r:id="rId5" w:history="1">
        <w:r>
          <w:rPr>
            <w:rStyle w:val="a5"/>
            <w:sz w:val="24"/>
            <w:szCs w:val="24"/>
          </w:rPr>
          <w:t>www.ozhmao.ru</w:t>
        </w:r>
      </w:hyperlink>
      <w:r>
        <w:rPr>
          <w:sz w:val="24"/>
          <w:szCs w:val="24"/>
        </w:rPr>
        <w:t xml:space="preserve">)  «16» ноября  2010 года. </w:t>
      </w:r>
    </w:p>
    <w:p w:rsidR="0033237C" w:rsidRDefault="0033237C" w:rsidP="0033237C">
      <w:pPr>
        <w:jc w:val="both"/>
        <w:rPr>
          <w:sz w:val="24"/>
          <w:szCs w:val="24"/>
        </w:rPr>
      </w:pPr>
      <w:r>
        <w:rPr>
          <w:sz w:val="24"/>
          <w:szCs w:val="24"/>
        </w:rPr>
        <w:t>4. Учитывая, то, что до  окончания указанного в извещении  срока подачи котировочных заявок («30» ноября 2010г. 10 часов 00 минут) не подана ни одна котировочная заявка,  комиссия решила:</w:t>
      </w:r>
    </w:p>
    <w:p w:rsidR="0033237C" w:rsidRPr="00246E12" w:rsidRDefault="0033237C" w:rsidP="0033237C">
      <w:pPr>
        <w:jc w:val="both"/>
        <w:rPr>
          <w:sz w:val="24"/>
          <w:szCs w:val="24"/>
        </w:rPr>
      </w:pPr>
      <w:r>
        <w:rPr>
          <w:sz w:val="24"/>
          <w:szCs w:val="24"/>
        </w:rPr>
        <w:t xml:space="preserve"> 4.1 Признать размещение заказа </w:t>
      </w:r>
      <w:r w:rsidRPr="00246E12">
        <w:rPr>
          <w:sz w:val="24"/>
          <w:szCs w:val="24"/>
        </w:rPr>
        <w:t xml:space="preserve">у субъектов малого предпринимательства </w:t>
      </w:r>
      <w:r>
        <w:rPr>
          <w:sz w:val="24"/>
          <w:szCs w:val="24"/>
        </w:rPr>
        <w:t xml:space="preserve"> на </w:t>
      </w:r>
      <w:r w:rsidRPr="00246E12">
        <w:rPr>
          <w:sz w:val="24"/>
          <w:szCs w:val="24"/>
        </w:rPr>
        <w:t>поставку литературы на комплектование книжного фонда</w:t>
      </w:r>
      <w:r>
        <w:rPr>
          <w:sz w:val="24"/>
          <w:szCs w:val="24"/>
        </w:rPr>
        <w:t xml:space="preserve"> </w:t>
      </w:r>
      <w:r w:rsidRPr="00246E12">
        <w:rPr>
          <w:sz w:val="24"/>
          <w:szCs w:val="24"/>
        </w:rPr>
        <w:t>несостоявшимся.</w:t>
      </w:r>
    </w:p>
    <w:p w:rsidR="0033237C" w:rsidRDefault="0033237C" w:rsidP="0033237C">
      <w:pPr>
        <w:jc w:val="both"/>
        <w:rPr>
          <w:sz w:val="24"/>
          <w:szCs w:val="24"/>
        </w:rPr>
      </w:pPr>
    </w:p>
    <w:p w:rsidR="0033237C" w:rsidRDefault="0033237C" w:rsidP="0033237C">
      <w:pPr>
        <w:jc w:val="both"/>
        <w:rPr>
          <w:b/>
          <w:sz w:val="24"/>
          <w:szCs w:val="24"/>
        </w:rPr>
      </w:pPr>
      <w:r>
        <w:rPr>
          <w:b/>
          <w:sz w:val="24"/>
          <w:szCs w:val="24"/>
        </w:rPr>
        <w:t>Председатель комиссии:                                                                                                      М.И. Бодак</w:t>
      </w:r>
    </w:p>
    <w:p w:rsidR="0033237C" w:rsidRDefault="0033237C" w:rsidP="0033237C">
      <w:pPr>
        <w:jc w:val="both"/>
        <w:rPr>
          <w:b/>
          <w:sz w:val="24"/>
          <w:szCs w:val="24"/>
          <w:highlight w:val="yellow"/>
        </w:rPr>
      </w:pPr>
    </w:p>
    <w:p w:rsidR="0033237C" w:rsidRDefault="0033237C" w:rsidP="0033237C">
      <w:pPr>
        <w:ind w:left="5295" w:hanging="5295"/>
        <w:jc w:val="both"/>
        <w:rPr>
          <w:sz w:val="24"/>
          <w:szCs w:val="24"/>
        </w:rPr>
      </w:pPr>
      <w:r>
        <w:rPr>
          <w:b/>
          <w:sz w:val="24"/>
          <w:szCs w:val="24"/>
        </w:rPr>
        <w:t>Члены  комиссии</w:t>
      </w:r>
    </w:p>
    <w:p w:rsidR="0033237C" w:rsidRDefault="0033237C" w:rsidP="0033237C">
      <w:pPr>
        <w:jc w:val="right"/>
        <w:rPr>
          <w:b/>
          <w:sz w:val="24"/>
          <w:szCs w:val="24"/>
        </w:rPr>
      </w:pPr>
      <w:r>
        <w:rPr>
          <w:b/>
          <w:sz w:val="24"/>
          <w:szCs w:val="24"/>
        </w:rPr>
        <w:t xml:space="preserve">__________________ </w:t>
      </w:r>
      <w:r>
        <w:rPr>
          <w:sz w:val="24"/>
          <w:szCs w:val="24"/>
        </w:rPr>
        <w:t xml:space="preserve">В.В. Градович                                                                                         </w:t>
      </w:r>
    </w:p>
    <w:p w:rsidR="0033237C" w:rsidRDefault="0033237C" w:rsidP="0033237C">
      <w:pPr>
        <w:jc w:val="right"/>
        <w:rPr>
          <w:sz w:val="24"/>
          <w:szCs w:val="24"/>
        </w:rPr>
      </w:pPr>
      <w:r>
        <w:rPr>
          <w:sz w:val="24"/>
          <w:szCs w:val="24"/>
        </w:rPr>
        <w:t xml:space="preserve">__________________Т.П. Кузнецова    </w:t>
      </w:r>
    </w:p>
    <w:p w:rsidR="0033237C" w:rsidRDefault="0033237C" w:rsidP="0033237C">
      <w:pPr>
        <w:jc w:val="right"/>
        <w:rPr>
          <w:sz w:val="24"/>
          <w:szCs w:val="24"/>
        </w:rPr>
      </w:pPr>
      <w:r>
        <w:rPr>
          <w:sz w:val="24"/>
          <w:szCs w:val="24"/>
        </w:rPr>
        <w:t>__________________ Н.А. Морозова</w:t>
      </w:r>
    </w:p>
    <w:p w:rsidR="0033237C" w:rsidRDefault="0033237C" w:rsidP="0033237C">
      <w:pPr>
        <w:jc w:val="right"/>
        <w:rPr>
          <w:sz w:val="24"/>
        </w:rPr>
      </w:pPr>
      <w:r>
        <w:rPr>
          <w:sz w:val="24"/>
        </w:rPr>
        <w:tab/>
      </w:r>
      <w:r>
        <w:rPr>
          <w:sz w:val="24"/>
        </w:rPr>
        <w:tab/>
      </w:r>
      <w:r>
        <w:rPr>
          <w:sz w:val="24"/>
        </w:rPr>
        <w:tab/>
        <w:t xml:space="preserve">                                                     __________________Н.А. Тельнова</w:t>
      </w:r>
    </w:p>
    <w:p w:rsidR="0033237C" w:rsidRDefault="0033237C" w:rsidP="0033237C">
      <w:pPr>
        <w:jc w:val="right"/>
        <w:rPr>
          <w:sz w:val="24"/>
        </w:rPr>
      </w:pPr>
      <w:r>
        <w:rPr>
          <w:sz w:val="24"/>
        </w:rPr>
        <w:t xml:space="preserve">                                                                                         __________________А.Ю. Ермаков</w:t>
      </w:r>
    </w:p>
    <w:p w:rsidR="0033237C" w:rsidRDefault="0033237C" w:rsidP="0033237C">
      <w:pPr>
        <w:jc w:val="right"/>
        <w:rPr>
          <w:sz w:val="24"/>
        </w:rPr>
      </w:pPr>
      <w:r>
        <w:rPr>
          <w:sz w:val="24"/>
        </w:rPr>
        <w:t xml:space="preserve">                                                                                         __________________Н.Б.Захарова</w:t>
      </w:r>
    </w:p>
    <w:p w:rsidR="0033237C" w:rsidRDefault="0033237C" w:rsidP="0033237C">
      <w:pPr>
        <w:rPr>
          <w:b/>
          <w:sz w:val="24"/>
          <w:szCs w:val="24"/>
        </w:rPr>
      </w:pPr>
    </w:p>
    <w:p w:rsidR="0033237C" w:rsidRDefault="0033237C" w:rsidP="0033237C">
      <w:pPr>
        <w:rPr>
          <w:sz w:val="24"/>
          <w:szCs w:val="24"/>
        </w:rPr>
      </w:pPr>
      <w:r>
        <w:rPr>
          <w:b/>
          <w:sz w:val="24"/>
          <w:szCs w:val="24"/>
          <w:highlight w:val="yellow"/>
        </w:rPr>
        <w:t xml:space="preserve"> </w:t>
      </w:r>
    </w:p>
    <w:p w:rsidR="0033237C" w:rsidRDefault="0033237C" w:rsidP="0033237C">
      <w:pPr>
        <w:rPr>
          <w:sz w:val="24"/>
          <w:szCs w:val="24"/>
          <w:highlight w:val="yellow"/>
        </w:rPr>
      </w:pPr>
      <w:r>
        <w:rPr>
          <w:sz w:val="24"/>
          <w:szCs w:val="24"/>
          <w:highlight w:val="yellow"/>
        </w:rPr>
        <w:lastRenderedPageBreak/>
        <w:t xml:space="preserve">                                                         </w:t>
      </w:r>
    </w:p>
    <w:p w:rsidR="0033237C" w:rsidRDefault="0033237C" w:rsidP="0033237C">
      <w:pPr>
        <w:rPr>
          <w:sz w:val="24"/>
          <w:szCs w:val="24"/>
        </w:rPr>
      </w:pPr>
      <w:r>
        <w:rPr>
          <w:sz w:val="24"/>
          <w:szCs w:val="24"/>
        </w:rPr>
        <w:t xml:space="preserve">Представитель Заказчика                                           _________________ Л.Ю. Андрианова     </w:t>
      </w:r>
    </w:p>
    <w:p w:rsidR="0033237C" w:rsidRDefault="0033237C" w:rsidP="0033237C">
      <w:pPr>
        <w:rPr>
          <w:b/>
          <w:sz w:val="24"/>
          <w:szCs w:val="24"/>
        </w:rPr>
      </w:pPr>
      <w:r>
        <w:rPr>
          <w:sz w:val="24"/>
          <w:szCs w:val="24"/>
        </w:rPr>
        <w:t>Секретарь О.С. Абдуллаева</w:t>
      </w:r>
    </w:p>
    <w:p w:rsidR="0033237C" w:rsidRDefault="0033237C" w:rsidP="0033237C"/>
    <w:p w:rsidR="0033237C" w:rsidRDefault="0033237C" w:rsidP="0033237C"/>
    <w:p w:rsidR="0033237C" w:rsidRDefault="0033237C" w:rsidP="0033237C"/>
    <w:p w:rsidR="0033237C" w:rsidRDefault="0033237C" w:rsidP="0033237C"/>
    <w:p w:rsidR="0033237C" w:rsidRDefault="0033237C" w:rsidP="0033237C">
      <w:pPr>
        <w:jc w:val="right"/>
        <w:rPr>
          <w:bCs/>
          <w:lang w:eastAsia="ar-SA"/>
        </w:rPr>
      </w:pPr>
      <w:r>
        <w:rPr>
          <w:bCs/>
          <w:lang w:eastAsia="ar-SA"/>
        </w:rPr>
        <w:t>Приложение 1</w:t>
      </w:r>
    </w:p>
    <w:p w:rsidR="0033237C" w:rsidRDefault="0033237C" w:rsidP="0033237C">
      <w:pPr>
        <w:jc w:val="right"/>
        <w:rPr>
          <w:bCs/>
          <w:lang w:eastAsia="ar-SA"/>
        </w:rPr>
      </w:pPr>
      <w:r>
        <w:rPr>
          <w:bCs/>
          <w:lang w:eastAsia="ar-SA"/>
        </w:rPr>
        <w:t xml:space="preserve">                                                                                                                             к протоколу рассмотрения и оценки </w:t>
      </w:r>
    </w:p>
    <w:p w:rsidR="0033237C" w:rsidRDefault="0033237C" w:rsidP="0033237C">
      <w:pPr>
        <w:jc w:val="right"/>
        <w:rPr>
          <w:bCs/>
          <w:lang w:eastAsia="ar-SA"/>
        </w:rPr>
      </w:pPr>
      <w:r>
        <w:rPr>
          <w:bCs/>
          <w:lang w:eastAsia="ar-SA"/>
        </w:rPr>
        <w:t xml:space="preserve">                                                                                                                            котировочных заявок</w:t>
      </w:r>
    </w:p>
    <w:p w:rsidR="0033237C" w:rsidRDefault="0033237C" w:rsidP="0033237C">
      <w:pPr>
        <w:jc w:val="right"/>
        <w:rPr>
          <w:bCs/>
          <w:lang w:eastAsia="ar-SA"/>
        </w:rPr>
      </w:pPr>
      <w:r>
        <w:rPr>
          <w:lang w:eastAsia="ar-SA"/>
        </w:rPr>
        <w:t xml:space="preserve">                                                                                                                от «</w:t>
      </w:r>
      <w:r>
        <w:rPr>
          <w:u w:val="single"/>
          <w:lang w:eastAsia="ar-SA"/>
        </w:rPr>
        <w:t>01</w:t>
      </w:r>
      <w:r>
        <w:rPr>
          <w:lang w:eastAsia="ar-SA"/>
        </w:rPr>
        <w:t xml:space="preserve">» </w:t>
      </w:r>
      <w:r>
        <w:rPr>
          <w:u w:val="single"/>
          <w:lang w:eastAsia="ar-SA"/>
        </w:rPr>
        <w:t>декабря</w:t>
      </w:r>
      <w:r>
        <w:rPr>
          <w:lang w:eastAsia="ar-SA"/>
        </w:rPr>
        <w:t xml:space="preserve">  2010г. № 342</w:t>
      </w:r>
    </w:p>
    <w:p w:rsidR="0033237C" w:rsidRDefault="0033237C" w:rsidP="0033237C">
      <w:pPr>
        <w:pStyle w:val="a6"/>
        <w:jc w:val="center"/>
        <w:rPr>
          <w:sz w:val="20"/>
          <w:szCs w:val="20"/>
        </w:rPr>
      </w:pPr>
      <w:r>
        <w:rPr>
          <w:sz w:val="20"/>
          <w:szCs w:val="20"/>
        </w:rPr>
        <w:t>Рассмотрение и оценка котировочных заявок</w:t>
      </w:r>
    </w:p>
    <w:p w:rsidR="0033237C" w:rsidRDefault="0033237C" w:rsidP="0033237C">
      <w:pPr>
        <w:pStyle w:val="a6"/>
        <w:jc w:val="center"/>
        <w:rPr>
          <w:sz w:val="20"/>
          <w:szCs w:val="20"/>
        </w:rPr>
      </w:pPr>
      <w:r>
        <w:rPr>
          <w:sz w:val="20"/>
          <w:szCs w:val="20"/>
        </w:rPr>
        <w:t xml:space="preserve">на право заключения муниципального контракта на </w:t>
      </w:r>
      <w:r w:rsidRPr="00246E12">
        <w:rPr>
          <w:sz w:val="20"/>
          <w:szCs w:val="20"/>
        </w:rPr>
        <w:t>поставку литературы на комплектование книжного фонда</w:t>
      </w:r>
      <w:r>
        <w:rPr>
          <w:sz w:val="20"/>
          <w:szCs w:val="20"/>
        </w:rPr>
        <w:t>.</w:t>
      </w:r>
    </w:p>
    <w:p w:rsidR="0033237C" w:rsidRDefault="0033237C" w:rsidP="0033237C">
      <w:pPr>
        <w:pStyle w:val="a6"/>
        <w:jc w:val="center"/>
        <w:rPr>
          <w:sz w:val="20"/>
          <w:szCs w:val="20"/>
        </w:rPr>
      </w:pPr>
      <w:r>
        <w:rPr>
          <w:sz w:val="20"/>
          <w:szCs w:val="20"/>
        </w:rPr>
        <w:t xml:space="preserve"> (запрос котировок от 12 ноября 2010 года № 361).</w:t>
      </w:r>
    </w:p>
    <w:p w:rsidR="0033237C" w:rsidRDefault="0033237C" w:rsidP="0033237C">
      <w:pPr>
        <w:jc w:val="both"/>
        <w:rPr>
          <w:lang w:eastAsia="ar-SA"/>
        </w:rPr>
      </w:pPr>
      <w:r>
        <w:rPr>
          <w:lang w:eastAsia="ar-SA"/>
        </w:rPr>
        <w:t xml:space="preserve">Заказчик: </w:t>
      </w:r>
      <w:r w:rsidRPr="00460672">
        <w:rPr>
          <w:lang w:eastAsia="ar-SA"/>
        </w:rPr>
        <w:t>Муниципальное бюджетное учреждение «Централизованная библиотечная система Югорска»</w:t>
      </w:r>
      <w:r>
        <w:rPr>
          <w:lang w:eastAsia="ar-SA"/>
        </w:rPr>
        <w:t>.</w:t>
      </w:r>
    </w:p>
    <w:p w:rsidR="0033237C" w:rsidRDefault="0033237C" w:rsidP="0033237C"/>
    <w:p w:rsidR="0033237C" w:rsidRDefault="0033237C" w:rsidP="0033237C"/>
    <w:tbl>
      <w:tblPr>
        <w:tblW w:w="10490" w:type="dxa"/>
        <w:tblInd w:w="-34" w:type="dxa"/>
        <w:tblLayout w:type="fixed"/>
        <w:tblLook w:val="0000"/>
      </w:tblPr>
      <w:tblGrid>
        <w:gridCol w:w="648"/>
        <w:gridCol w:w="1440"/>
        <w:gridCol w:w="6357"/>
        <w:gridCol w:w="720"/>
        <w:gridCol w:w="720"/>
        <w:gridCol w:w="605"/>
      </w:tblGrid>
      <w:tr w:rsidR="0033237C" w:rsidRPr="00D41B4C" w:rsidTr="00350136">
        <w:trPr>
          <w:trHeight w:val="645"/>
        </w:trPr>
        <w:tc>
          <w:tcPr>
            <w:tcW w:w="648" w:type="dxa"/>
            <w:vMerge w:val="restart"/>
            <w:tcBorders>
              <w:top w:val="single" w:sz="8" w:space="0" w:color="auto"/>
              <w:left w:val="single" w:sz="8" w:space="0" w:color="auto"/>
              <w:right w:val="single" w:sz="4" w:space="0" w:color="auto"/>
            </w:tcBorders>
            <w:shd w:val="clear" w:color="auto" w:fill="auto"/>
            <w:vAlign w:val="center"/>
          </w:tcPr>
          <w:p w:rsidR="0033237C" w:rsidRPr="00D41B4C" w:rsidRDefault="0033237C" w:rsidP="00350136">
            <w:pPr>
              <w:pStyle w:val="ConsNormal"/>
              <w:ind w:firstLine="0"/>
              <w:jc w:val="both"/>
              <w:rPr>
                <w:rFonts w:ascii="Times New Roman" w:hAnsi="Times New Roman" w:cs="Times New Roman"/>
                <w:b/>
                <w:bCs/>
              </w:rPr>
            </w:pPr>
            <w:r w:rsidRPr="00D41B4C">
              <w:rPr>
                <w:rFonts w:ascii="Times New Roman" w:hAnsi="Times New Roman" w:cs="Times New Roman"/>
                <w:b/>
                <w:bCs/>
              </w:rPr>
              <w:t>№</w:t>
            </w:r>
          </w:p>
        </w:tc>
        <w:tc>
          <w:tcPr>
            <w:tcW w:w="1440" w:type="dxa"/>
            <w:vMerge w:val="restart"/>
            <w:tcBorders>
              <w:top w:val="single" w:sz="8" w:space="0" w:color="auto"/>
              <w:left w:val="nil"/>
              <w:right w:val="single" w:sz="4" w:space="0" w:color="auto"/>
            </w:tcBorders>
            <w:shd w:val="clear" w:color="auto" w:fill="auto"/>
            <w:vAlign w:val="center"/>
          </w:tcPr>
          <w:p w:rsidR="0033237C" w:rsidRPr="00D41B4C" w:rsidRDefault="0033237C" w:rsidP="00350136">
            <w:pPr>
              <w:pStyle w:val="ConsNormal"/>
              <w:ind w:firstLine="0"/>
              <w:jc w:val="both"/>
              <w:rPr>
                <w:rFonts w:ascii="Times New Roman" w:hAnsi="Times New Roman" w:cs="Times New Roman"/>
                <w:b/>
                <w:bCs/>
              </w:rPr>
            </w:pPr>
            <w:r w:rsidRPr="00D41B4C">
              <w:rPr>
                <w:rFonts w:ascii="Times New Roman" w:hAnsi="Times New Roman" w:cs="Times New Roman"/>
                <w:b/>
                <w:bCs/>
              </w:rPr>
              <w:t>Автор</w:t>
            </w:r>
          </w:p>
        </w:tc>
        <w:tc>
          <w:tcPr>
            <w:tcW w:w="6357" w:type="dxa"/>
            <w:vMerge w:val="restart"/>
            <w:tcBorders>
              <w:top w:val="single" w:sz="8" w:space="0" w:color="auto"/>
              <w:left w:val="nil"/>
              <w:right w:val="single" w:sz="4" w:space="0" w:color="auto"/>
            </w:tcBorders>
            <w:shd w:val="clear" w:color="auto" w:fill="auto"/>
            <w:vAlign w:val="center"/>
          </w:tcPr>
          <w:p w:rsidR="0033237C" w:rsidRPr="00D41B4C" w:rsidRDefault="0033237C" w:rsidP="00350136">
            <w:pPr>
              <w:pStyle w:val="ConsNormal"/>
              <w:ind w:firstLine="0"/>
              <w:jc w:val="both"/>
              <w:rPr>
                <w:rFonts w:ascii="Times New Roman" w:hAnsi="Times New Roman" w:cs="Times New Roman"/>
                <w:b/>
                <w:bCs/>
              </w:rPr>
            </w:pPr>
            <w:r w:rsidRPr="00D41B4C">
              <w:rPr>
                <w:rFonts w:ascii="Times New Roman" w:hAnsi="Times New Roman" w:cs="Times New Roman"/>
                <w:b/>
                <w:bCs/>
              </w:rPr>
              <w:t>Название</w:t>
            </w:r>
          </w:p>
        </w:tc>
        <w:tc>
          <w:tcPr>
            <w:tcW w:w="720" w:type="dxa"/>
            <w:vMerge w:val="restart"/>
            <w:tcBorders>
              <w:top w:val="single" w:sz="8" w:space="0" w:color="auto"/>
              <w:left w:val="nil"/>
              <w:right w:val="single" w:sz="4" w:space="0" w:color="auto"/>
            </w:tcBorders>
            <w:shd w:val="clear" w:color="auto" w:fill="auto"/>
            <w:vAlign w:val="center"/>
          </w:tcPr>
          <w:p w:rsidR="0033237C" w:rsidRPr="00D41B4C" w:rsidRDefault="0033237C" w:rsidP="00350136">
            <w:pPr>
              <w:pStyle w:val="ConsNormal"/>
              <w:ind w:firstLine="0"/>
              <w:jc w:val="both"/>
              <w:rPr>
                <w:rFonts w:ascii="Times New Roman" w:hAnsi="Times New Roman" w:cs="Times New Roman"/>
                <w:b/>
                <w:bCs/>
              </w:rPr>
            </w:pPr>
            <w:r>
              <w:rPr>
                <w:rFonts w:ascii="Times New Roman" w:hAnsi="Times New Roman" w:cs="Times New Roman"/>
                <w:b/>
                <w:bCs/>
              </w:rPr>
              <w:t>Кол-во</w:t>
            </w:r>
          </w:p>
        </w:tc>
        <w:tc>
          <w:tcPr>
            <w:tcW w:w="1325" w:type="dxa"/>
            <w:gridSpan w:val="2"/>
            <w:tcBorders>
              <w:top w:val="single" w:sz="8" w:space="0" w:color="auto"/>
              <w:left w:val="nil"/>
              <w:bottom w:val="single" w:sz="4" w:space="0" w:color="auto"/>
              <w:right w:val="single" w:sz="4" w:space="0" w:color="auto"/>
            </w:tcBorders>
          </w:tcPr>
          <w:p w:rsidR="0033237C" w:rsidRDefault="0033237C" w:rsidP="00350136">
            <w:pPr>
              <w:pStyle w:val="ConsNormal"/>
              <w:ind w:firstLine="0"/>
              <w:jc w:val="both"/>
              <w:rPr>
                <w:rFonts w:ascii="Times New Roman" w:hAnsi="Times New Roman" w:cs="Times New Roman"/>
                <w:b/>
                <w:bCs/>
              </w:rPr>
            </w:pPr>
          </w:p>
        </w:tc>
      </w:tr>
      <w:tr w:rsidR="0033237C" w:rsidRPr="00D41B4C" w:rsidTr="00350136">
        <w:trPr>
          <w:trHeight w:val="129"/>
        </w:trPr>
        <w:tc>
          <w:tcPr>
            <w:tcW w:w="648" w:type="dxa"/>
            <w:vMerge/>
            <w:tcBorders>
              <w:left w:val="single" w:sz="8" w:space="0" w:color="auto"/>
              <w:bottom w:val="single" w:sz="8" w:space="0" w:color="auto"/>
              <w:right w:val="single" w:sz="4" w:space="0" w:color="auto"/>
            </w:tcBorders>
            <w:shd w:val="clear" w:color="auto" w:fill="auto"/>
            <w:vAlign w:val="center"/>
          </w:tcPr>
          <w:p w:rsidR="0033237C" w:rsidRPr="00D41B4C" w:rsidRDefault="0033237C" w:rsidP="00350136">
            <w:pPr>
              <w:pStyle w:val="ConsNormal"/>
              <w:ind w:firstLine="0"/>
              <w:jc w:val="both"/>
              <w:rPr>
                <w:rFonts w:ascii="Times New Roman" w:hAnsi="Times New Roman" w:cs="Times New Roman"/>
                <w:b/>
                <w:bCs/>
              </w:rPr>
            </w:pPr>
          </w:p>
        </w:tc>
        <w:tc>
          <w:tcPr>
            <w:tcW w:w="1440" w:type="dxa"/>
            <w:vMerge/>
            <w:tcBorders>
              <w:left w:val="nil"/>
              <w:bottom w:val="single" w:sz="8" w:space="0" w:color="auto"/>
              <w:right w:val="single" w:sz="4" w:space="0" w:color="auto"/>
            </w:tcBorders>
            <w:shd w:val="clear" w:color="auto" w:fill="auto"/>
            <w:vAlign w:val="center"/>
          </w:tcPr>
          <w:p w:rsidR="0033237C" w:rsidRPr="00D41B4C" w:rsidRDefault="0033237C" w:rsidP="00350136">
            <w:pPr>
              <w:pStyle w:val="ConsNormal"/>
              <w:ind w:firstLine="0"/>
              <w:jc w:val="both"/>
              <w:rPr>
                <w:rFonts w:ascii="Times New Roman" w:hAnsi="Times New Roman" w:cs="Times New Roman"/>
                <w:b/>
                <w:bCs/>
              </w:rPr>
            </w:pPr>
          </w:p>
        </w:tc>
        <w:tc>
          <w:tcPr>
            <w:tcW w:w="6357" w:type="dxa"/>
            <w:vMerge/>
            <w:tcBorders>
              <w:left w:val="nil"/>
              <w:bottom w:val="single" w:sz="8" w:space="0" w:color="auto"/>
              <w:right w:val="single" w:sz="4" w:space="0" w:color="auto"/>
            </w:tcBorders>
            <w:shd w:val="clear" w:color="auto" w:fill="auto"/>
            <w:vAlign w:val="center"/>
          </w:tcPr>
          <w:p w:rsidR="0033237C" w:rsidRPr="00D41B4C" w:rsidRDefault="0033237C" w:rsidP="00350136">
            <w:pPr>
              <w:pStyle w:val="ConsNormal"/>
              <w:ind w:firstLine="0"/>
              <w:jc w:val="both"/>
              <w:rPr>
                <w:rFonts w:ascii="Times New Roman" w:hAnsi="Times New Roman" w:cs="Times New Roman"/>
                <w:b/>
                <w:bCs/>
              </w:rPr>
            </w:pPr>
          </w:p>
        </w:tc>
        <w:tc>
          <w:tcPr>
            <w:tcW w:w="720" w:type="dxa"/>
            <w:vMerge/>
            <w:tcBorders>
              <w:left w:val="nil"/>
              <w:bottom w:val="single" w:sz="8" w:space="0" w:color="auto"/>
              <w:right w:val="single" w:sz="4" w:space="0" w:color="auto"/>
            </w:tcBorders>
            <w:shd w:val="clear" w:color="auto" w:fill="auto"/>
            <w:vAlign w:val="center"/>
          </w:tcPr>
          <w:p w:rsidR="0033237C" w:rsidRDefault="0033237C" w:rsidP="00350136">
            <w:pPr>
              <w:pStyle w:val="ConsNormal"/>
              <w:ind w:firstLine="0"/>
              <w:jc w:val="both"/>
              <w:rPr>
                <w:rFonts w:ascii="Times New Roman" w:hAnsi="Times New Roman" w:cs="Times New Roman"/>
                <w:b/>
                <w:bCs/>
              </w:rPr>
            </w:pPr>
          </w:p>
        </w:tc>
        <w:tc>
          <w:tcPr>
            <w:tcW w:w="720" w:type="dxa"/>
            <w:tcBorders>
              <w:top w:val="single" w:sz="4" w:space="0" w:color="auto"/>
              <w:left w:val="nil"/>
              <w:bottom w:val="single" w:sz="8" w:space="0" w:color="auto"/>
              <w:right w:val="single" w:sz="4" w:space="0" w:color="auto"/>
            </w:tcBorders>
            <w:vAlign w:val="center"/>
          </w:tcPr>
          <w:p w:rsidR="0033237C" w:rsidRDefault="0033237C" w:rsidP="00350136">
            <w:pPr>
              <w:pStyle w:val="ConsNormal"/>
              <w:ind w:firstLine="0"/>
              <w:rPr>
                <w:rFonts w:ascii="Times New Roman" w:hAnsi="Times New Roman" w:cs="Times New Roman"/>
                <w:b/>
                <w:bCs/>
              </w:rPr>
            </w:pPr>
            <w:r>
              <w:rPr>
                <w:rFonts w:ascii="Times New Roman" w:hAnsi="Times New Roman" w:cs="Times New Roman"/>
                <w:b/>
                <w:bCs/>
              </w:rPr>
              <w:t>цена</w:t>
            </w:r>
          </w:p>
        </w:tc>
        <w:tc>
          <w:tcPr>
            <w:tcW w:w="605" w:type="dxa"/>
            <w:tcBorders>
              <w:top w:val="single" w:sz="4" w:space="0" w:color="auto"/>
              <w:left w:val="nil"/>
              <w:bottom w:val="single" w:sz="8" w:space="0" w:color="auto"/>
              <w:right w:val="single" w:sz="4" w:space="0" w:color="auto"/>
            </w:tcBorders>
            <w:vAlign w:val="center"/>
          </w:tcPr>
          <w:p w:rsidR="0033237C" w:rsidRDefault="0033237C" w:rsidP="00350136">
            <w:pPr>
              <w:pStyle w:val="ConsNormal"/>
              <w:ind w:firstLine="0"/>
              <w:jc w:val="center"/>
              <w:rPr>
                <w:rFonts w:ascii="Times New Roman" w:hAnsi="Times New Roman" w:cs="Times New Roman"/>
                <w:b/>
                <w:bCs/>
              </w:rPr>
            </w:pPr>
            <w:r>
              <w:rPr>
                <w:rFonts w:ascii="Times New Roman" w:hAnsi="Times New Roman" w:cs="Times New Roman"/>
                <w:b/>
                <w:bCs/>
              </w:rPr>
              <w:t>сумма</w:t>
            </w:r>
          </w:p>
        </w:tc>
      </w:tr>
      <w:tr w:rsidR="0033237C" w:rsidRPr="008062C8" w:rsidTr="00350136">
        <w:trPr>
          <w:trHeight w:val="19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Спок Б.</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Ребенок и уход за ним</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Михалков С.</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Любимые стихи и сказки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Фадеева В.В.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Мама и дитя. От беременности до года. Полное российское практическое руководство</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Вестли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Папа,мама,бабушка,восемь детей и грузовик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Фадеева В.В.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Мама и дитя. От года до трех лет.</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0"/>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Чудо-книга для малышей </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Сотник Ю.</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Как меня спасали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Глисон Д.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Гренадилловая  шкатулка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Изотова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Полная энциклопедия орденов и медалей России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8"/>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Чуковский К.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Стихи и сказки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Чуковский  К.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Детям</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43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Вилков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Все правители России. Великие князья,цари,императоры,генсеки,</w:t>
            </w:r>
          </w:p>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президенты</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8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Барто 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Вовка-добрая душа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Что, зачем и почему?</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Лавренцов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Современный справочник школьника.5-11 класс</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Дазидова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Все о кошке. Породы, содержание, питание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Рублев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Атлас животных для детей</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Фадеева В.В.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Мама и дитя. От трех до пяти лет. Полное российское практическое руководство</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Филиппов А.Н.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Все ВУЗы России - 2009/2010.Справочник для поступающих в вузы</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Глисон Д.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Смарагдовое ожерелье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21</w:t>
            </w:r>
          </w:p>
        </w:tc>
        <w:tc>
          <w:tcPr>
            <w:tcW w:w="1440"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Вознюк Н.Г.                                                                     </w:t>
            </w:r>
          </w:p>
        </w:tc>
        <w:tc>
          <w:tcPr>
            <w:tcW w:w="6357"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Полная энциклопедия современных развивающих игр для детей. От рождения до 12 лет</w:t>
            </w:r>
          </w:p>
        </w:tc>
        <w:tc>
          <w:tcPr>
            <w:tcW w:w="720"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w:t>
            </w:r>
          </w:p>
        </w:tc>
        <w:tc>
          <w:tcPr>
            <w:tcW w:w="720" w:type="dxa"/>
            <w:tcBorders>
              <w:top w:val="single" w:sz="4" w:space="0" w:color="auto"/>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single" w:sz="4" w:space="0" w:color="auto"/>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Латта Найджел</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Прежде чем ваш ребенок сведет вас с ума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Гилберт Э.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Самая лучшая жена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Кастийон Клер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Насекомое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6"/>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Уэте Анна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99 игр вместо телевизора. Лучшие обучающие игры для ваших детей</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Драгунский Д.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Нет такого слова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Магуайр Тони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Только не говори маме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Магуайр Тони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Когда вернется папа...История одного предательства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Боби Жан-</w:t>
            </w:r>
            <w:r w:rsidRPr="00E90A8A">
              <w:rPr>
                <w:rFonts w:ascii="Times New Roman" w:hAnsi="Times New Roman" w:cs="Times New Roman"/>
                <w:sz w:val="16"/>
                <w:szCs w:val="16"/>
              </w:rPr>
              <w:lastRenderedPageBreak/>
              <w:t xml:space="preserve">Доминик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lastRenderedPageBreak/>
              <w:t>Скафандр и бабочка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1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lastRenderedPageBreak/>
              <w:t>30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Бебнева Ю.В.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Самоделкин  для мальчиков</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Хворостухина С.А.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Рукоделие для девочек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Распэ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Занимательный Мюнхаузен: Пособие для начинающих баронов в трех частях</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Калеми Оксана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Мамочка, вернись!</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43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Степанова  Н.И.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Книга матери. Заговоры, приметы, поверья, обереги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6"/>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Эфрон Вера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Продана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8"/>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Кэрролл Льюис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Алиса в Стране Чудес</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Дарвилл В., Пауэлл К.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Детям о сексе! Простые и доступные ответы на взрослые вопросы</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1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Интерактивная энциклопедия для школьников</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Уилсон Эндрю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Лживый язык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2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Рублев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Животные. Детская энциклопедия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0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Рублев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 мире животных. Твоя первая энциклопедия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4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Браун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Почему панда стоит на голове и другие удивительные истории о животных</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30"/>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Усачев А.А.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Колыбельная книга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3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Каминская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Учимся шить для самых маленьких</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2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Атлас чудес для дошколят</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ХольмквистН.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Биологический материал</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Балашов Н.Е.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ZELDA. Книга о новых героях</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Фарланд Дэвид</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Трилогия "Мыши-воители".Волшебник подземного города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3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Толстой А.Н.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Сказка о молодильных яблоках и живой воде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2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Драгунский Д.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Плохой мальчик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51</w:t>
            </w:r>
          </w:p>
        </w:tc>
        <w:tc>
          <w:tcPr>
            <w:tcW w:w="1440"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Аксаков С.Т.                                                                    </w:t>
            </w:r>
          </w:p>
        </w:tc>
        <w:tc>
          <w:tcPr>
            <w:tcW w:w="6357"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Аленький цветочек</w:t>
            </w:r>
          </w:p>
        </w:tc>
        <w:tc>
          <w:tcPr>
            <w:tcW w:w="720"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single" w:sz="4" w:space="0" w:color="auto"/>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single" w:sz="4" w:space="0" w:color="auto"/>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Браун Найджел П.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Странности нашего языка. Занимательная лингвистика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Чехов А.П.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Каштанка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0"/>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Виноградская К.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Новейшая энциклопедия для девочек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Виноградская К.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Новейшая энциклопедия для мальчиков</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8"/>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Жонкур Серж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Сколько раз приходит любовь</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3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Гоголь Н.В.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Нос</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28"/>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Ницман Орест Р.</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Зеркало алхимика. Мессия, пророк, аватар</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1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д'Эстен В.Ж.</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Принцесса и президент</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Резник Илья</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Поэзия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0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Резник Илья</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Песни, романсы, стихотворения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Резник Илья</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Произведения для детей</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6"/>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Исаева Е.Л.</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Православная энциклопедия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30"/>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Босоногий Доктор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Жизнь: зарядное устройство</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0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Рыскин Г.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Новый американец</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Серван-Шрейбер Д.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Антирак. Новый образ жизни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6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Гауди Б.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Наваждение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4"/>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Православные притчи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48"/>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69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Колобок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2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Красавица и Чудовище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0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Красная Шапочка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Курочка Ряба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74"/>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Маша и Медведь</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9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Репка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Русалочка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3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Теремок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1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Три медведя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9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Энциклопедия бисероплетения. Новые идеи и узоры</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6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79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Лидди К.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Потому. Что. Я. Не. Ты. 40 историй о женах и мужьях. Роман-пазл</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3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Токмаков</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Потешные прогулки по Москве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Родригес Дебора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Красота под паранджой</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3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Лунин В.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Александр Невский</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1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83</w:t>
            </w:r>
          </w:p>
        </w:tc>
        <w:tc>
          <w:tcPr>
            <w:tcW w:w="1440"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Дескотт Режи</w:t>
            </w:r>
          </w:p>
        </w:tc>
        <w:tc>
          <w:tcPr>
            <w:tcW w:w="6357"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Обскура</w:t>
            </w:r>
          </w:p>
        </w:tc>
        <w:tc>
          <w:tcPr>
            <w:tcW w:w="720" w:type="dxa"/>
            <w:tcBorders>
              <w:top w:val="single" w:sz="4" w:space="0" w:color="auto"/>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single" w:sz="4" w:space="0" w:color="auto"/>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single" w:sz="4" w:space="0" w:color="auto"/>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Ле Болок  Э.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Нож винодела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5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lastRenderedPageBreak/>
              <w:t>85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Гласс Кэти                                                                      </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Будь моей мамой. Искалеченное детство</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Эстерль 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Золотые перья дракона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p w:rsidR="0033237C" w:rsidRPr="00E90A8A" w:rsidRDefault="0033237C" w:rsidP="00350136">
            <w:pPr>
              <w:pStyle w:val="ConsNormal"/>
              <w:ind w:firstLine="0"/>
              <w:jc w:val="both"/>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4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Мур У.</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СДУМ. Ключи от времени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4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89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Биркегор М.</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Тайна "Libri di Luca"</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Бехштейн Людвиг</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Храбрый портняжка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14"/>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Катенина С.</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Счастье будет!</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Кук Э.</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Детские вопросы-взрослые ответы. Как и что отвечать на детские вопросы</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1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Нагибин Ю.М.</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Всполошный звон. Книга о Москве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Ларсон И.В.</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Самая большая иллюзия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0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Ганери 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Книга исследователя. Полезные советы юным путешественникам</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Ахерн</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Волшебный дневник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6"/>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Мур У.</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.Лавка забытых карт</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30"/>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Горянин А. Б.</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Истинная Россия. Россия. История успеха. После потопа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0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99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Максимов А.М.</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Максимов. Интеллигенция и гламур</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2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Скиба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Весёлые загадки для мальчиков и девочек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6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Скиба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1500 лучших загадок для малышей</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4"/>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Лепка из глины для детей. Развиваем пальцы и голову</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48"/>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Усачев А.А.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Сказочное воздухоплавание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2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Гетин 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Как помочь вашему ребенку заснуть. Советы знаменитого психолога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0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Драгунский</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Господин с кошкой.111 лучших и 55 новых рассказов</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43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ВудДж., Твист Клинт</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Чарлз Дарвин и путешествие на "Бигле". О кругосветном плавании на корабле Ее Величества "Бигль" под</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16"/>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Усачев</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Сказочное мореплавание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9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Маттер Филипп</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Приключения Волчонка. .Волчонок и морские разбойники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109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Книстер</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Я обещаю тебе....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3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Никольская О.В.</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Все о банных секретах. Здоровье и красота круглый год</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14"/>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Гилберт</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Законный брак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9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Миллер Р.</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Короткое дыхание. Семь женщин</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1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Токмаков Л.А.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Чудеса Господни. С иллюстрациями и комментариями для детей</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43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Гейне Т.</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Юные звездочеты. Удивительное путешествие по Солнечной системе (Карта звездного неба внутри)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Ращупкина С.Ю.</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Лепка из пластилина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3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Токмакова Л.А.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Звездные мастера. Сказки для чтения и представления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5</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10"/>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Книга, ради которой объединились поэты, объединить которых невозможно</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32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Пейн Д.</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Занимательные рассказы Мюнхгаузена. Интересные факты обо всем на свете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5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119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Пейн Д.</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Все самое, самое, самое... Все достижения, чудеса, рекорды, открытия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Клуун Рэй</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Пока мы рядом</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0"/>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Фексеус Х.</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Искусство манипуляции. Как не дать себя обмануть</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4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Каминская Е.А.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.Поделки из цветной проволоки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Братья Гримм</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.Мальчик с пальчик</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56"/>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Крючков А.В.</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Противостояние.СССР vs Германия. В погоне за сверхоружием</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          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4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Крючков А.В.</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Противостояние. Гитлер vs Сталин. Тайна двух режимов</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4</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12"/>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127</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Малкин</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Улыбка-рукопожатие души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8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128</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МиловидоваТ</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Сон не обо мне. От Пушкина до Бродского</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16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129</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Драгунский Денис</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Третий роман писателя Абрикосова</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8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130</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Малкин</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 xml:space="preserve">Знание - сила, незнание - счастье </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5"/>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131</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Гаврилова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Все о драгоценных камнях, минералах. Иллюстрированный путеводитель</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9"/>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132</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Эрзяйкин П.А.</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Ваши дети - не ваши дети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2</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3"/>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133</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Харрисон Кит</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Странности нашей эволюции. Занимательные факты</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3</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7"/>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134</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Мур П.</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Биография-легенда. Живой Дали</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68"/>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135</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Воло Фабио</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Мое большое маленькое Я</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271"/>
        </w:trPr>
        <w:tc>
          <w:tcPr>
            <w:tcW w:w="648" w:type="dxa"/>
            <w:tcBorders>
              <w:top w:val="nil"/>
              <w:left w:val="single" w:sz="8" w:space="0" w:color="auto"/>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136</w:t>
            </w:r>
          </w:p>
        </w:tc>
        <w:tc>
          <w:tcPr>
            <w:tcW w:w="144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Ботти Лоран</w:t>
            </w:r>
          </w:p>
        </w:tc>
        <w:tc>
          <w:tcPr>
            <w:tcW w:w="6357"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Проклятый город. Однажды случится ужасное</w:t>
            </w:r>
          </w:p>
        </w:tc>
        <w:tc>
          <w:tcPr>
            <w:tcW w:w="720" w:type="dxa"/>
            <w:tcBorders>
              <w:top w:val="nil"/>
              <w:left w:val="nil"/>
              <w:bottom w:val="single" w:sz="4" w:space="0" w:color="auto"/>
              <w:right w:val="single" w:sz="4" w:space="0" w:color="auto"/>
            </w:tcBorders>
            <w:shd w:val="clear" w:color="auto" w:fill="auto"/>
            <w:vAlign w:val="center"/>
          </w:tcPr>
          <w:p w:rsidR="0033237C" w:rsidRPr="00E90A8A" w:rsidRDefault="0033237C" w:rsidP="00350136">
            <w:pPr>
              <w:pStyle w:val="ConsNormal"/>
              <w:ind w:firstLine="0"/>
              <w:jc w:val="both"/>
              <w:rPr>
                <w:rFonts w:ascii="Times New Roman" w:hAnsi="Times New Roman" w:cs="Times New Roman"/>
                <w:sz w:val="16"/>
                <w:szCs w:val="16"/>
              </w:rPr>
            </w:pPr>
            <w:r w:rsidRPr="00E90A8A">
              <w:rPr>
                <w:rFonts w:ascii="Times New Roman" w:hAnsi="Times New Roman" w:cs="Times New Roman"/>
                <w:sz w:val="16"/>
                <w:szCs w:val="16"/>
              </w:rPr>
              <w:t>1</w:t>
            </w:r>
          </w:p>
        </w:tc>
        <w:tc>
          <w:tcPr>
            <w:tcW w:w="720"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c>
          <w:tcPr>
            <w:tcW w:w="605" w:type="dxa"/>
            <w:tcBorders>
              <w:top w:val="nil"/>
              <w:left w:val="nil"/>
              <w:bottom w:val="single" w:sz="4" w:space="0" w:color="auto"/>
              <w:right w:val="single" w:sz="4" w:space="0" w:color="auto"/>
            </w:tcBorders>
          </w:tcPr>
          <w:p w:rsidR="0033237C" w:rsidRPr="00E90A8A" w:rsidRDefault="0033237C" w:rsidP="00350136">
            <w:pPr>
              <w:pStyle w:val="ConsNormal"/>
              <w:ind w:firstLine="0"/>
              <w:jc w:val="both"/>
              <w:rPr>
                <w:rFonts w:ascii="Times New Roman" w:hAnsi="Times New Roman" w:cs="Times New Roman"/>
                <w:sz w:val="16"/>
                <w:szCs w:val="16"/>
              </w:rPr>
            </w:pPr>
          </w:p>
        </w:tc>
      </w:tr>
      <w:tr w:rsidR="0033237C" w:rsidRPr="008062C8" w:rsidTr="00350136">
        <w:trPr>
          <w:trHeight w:val="439"/>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33237C" w:rsidRDefault="0033237C" w:rsidP="00350136">
            <w:pPr>
              <w:pStyle w:val="31"/>
              <w:snapToGrid w:val="0"/>
              <w:ind w:right="0" w:firstLine="0"/>
              <w:jc w:val="center"/>
              <w:rPr>
                <w:sz w:val="16"/>
                <w:szCs w:val="16"/>
              </w:rPr>
            </w:pPr>
          </w:p>
          <w:p w:rsidR="0033237C" w:rsidRPr="002031F3" w:rsidRDefault="0033237C" w:rsidP="00350136">
            <w:pPr>
              <w:pStyle w:val="31"/>
              <w:snapToGrid w:val="0"/>
              <w:ind w:right="0" w:firstLine="0"/>
              <w:jc w:val="center"/>
              <w:rPr>
                <w:sz w:val="18"/>
                <w:szCs w:val="18"/>
              </w:rPr>
            </w:pPr>
            <w:r w:rsidRPr="002031F3">
              <w:rPr>
                <w:sz w:val="18"/>
                <w:szCs w:val="18"/>
              </w:rPr>
              <w:t>Всего цена муниципального контракта, руб.</w:t>
            </w:r>
          </w:p>
        </w:tc>
        <w:tc>
          <w:tcPr>
            <w:tcW w:w="7077" w:type="dxa"/>
            <w:gridSpan w:val="2"/>
            <w:tcBorders>
              <w:top w:val="single" w:sz="4" w:space="0" w:color="auto"/>
              <w:left w:val="nil"/>
              <w:bottom w:val="single" w:sz="4" w:space="0" w:color="auto"/>
              <w:right w:val="single" w:sz="4" w:space="0" w:color="auto"/>
            </w:tcBorders>
            <w:shd w:val="clear" w:color="auto" w:fill="auto"/>
          </w:tcPr>
          <w:p w:rsidR="0033237C" w:rsidRDefault="0033237C" w:rsidP="00350136">
            <w:pPr>
              <w:pStyle w:val="31"/>
              <w:snapToGrid w:val="0"/>
              <w:ind w:right="0" w:firstLine="0"/>
              <w:jc w:val="center"/>
              <w:rPr>
                <w:sz w:val="16"/>
                <w:szCs w:val="16"/>
              </w:rPr>
            </w:pPr>
          </w:p>
          <w:p w:rsidR="0033237C" w:rsidRPr="002031F3" w:rsidRDefault="0033237C" w:rsidP="00350136">
            <w:pPr>
              <w:pStyle w:val="31"/>
              <w:snapToGrid w:val="0"/>
              <w:ind w:right="0" w:firstLine="0"/>
              <w:jc w:val="center"/>
              <w:rPr>
                <w:b/>
                <w:bCs/>
                <w:sz w:val="18"/>
                <w:szCs w:val="18"/>
              </w:rPr>
            </w:pPr>
            <w:r w:rsidRPr="002031F3">
              <w:rPr>
                <w:sz w:val="18"/>
                <w:szCs w:val="18"/>
              </w:rPr>
              <w:t>Максимальная цена муниципального  контракта:</w:t>
            </w:r>
            <w:r w:rsidRPr="002031F3">
              <w:rPr>
                <w:b/>
                <w:bCs/>
                <w:sz w:val="18"/>
                <w:szCs w:val="18"/>
              </w:rPr>
              <w:t xml:space="preserve"> </w:t>
            </w:r>
          </w:p>
          <w:p w:rsidR="0033237C" w:rsidRPr="002031F3" w:rsidRDefault="0033237C" w:rsidP="00350136">
            <w:pPr>
              <w:pStyle w:val="31"/>
              <w:snapToGrid w:val="0"/>
              <w:ind w:right="0" w:firstLine="0"/>
              <w:jc w:val="center"/>
              <w:rPr>
                <w:b/>
                <w:bCs/>
                <w:sz w:val="18"/>
                <w:szCs w:val="18"/>
              </w:rPr>
            </w:pPr>
            <w:r w:rsidRPr="002031F3">
              <w:rPr>
                <w:b/>
                <w:bCs/>
                <w:sz w:val="18"/>
                <w:szCs w:val="18"/>
              </w:rPr>
              <w:t xml:space="preserve">  65 000 руб.</w:t>
            </w:r>
          </w:p>
          <w:p w:rsidR="0033237C" w:rsidRPr="003F59A6" w:rsidRDefault="0033237C" w:rsidP="00350136">
            <w:pPr>
              <w:pStyle w:val="31"/>
              <w:snapToGrid w:val="0"/>
              <w:ind w:right="0" w:firstLine="0"/>
              <w:jc w:val="center"/>
              <w:rPr>
                <w:b/>
                <w:bCs/>
                <w:sz w:val="16"/>
                <w:szCs w:val="16"/>
              </w:rPr>
            </w:pPr>
            <w:r>
              <w:rPr>
                <w:b/>
                <w:bCs/>
                <w:sz w:val="16"/>
                <w:szCs w:val="16"/>
              </w:rPr>
              <w:t xml:space="preserve">  </w:t>
            </w:r>
          </w:p>
        </w:tc>
        <w:tc>
          <w:tcPr>
            <w:tcW w:w="1325" w:type="dxa"/>
            <w:gridSpan w:val="2"/>
            <w:tcBorders>
              <w:top w:val="single" w:sz="4" w:space="0" w:color="auto"/>
              <w:left w:val="nil"/>
              <w:bottom w:val="single" w:sz="4" w:space="0" w:color="auto"/>
              <w:right w:val="single" w:sz="4" w:space="0" w:color="auto"/>
            </w:tcBorders>
          </w:tcPr>
          <w:p w:rsidR="0033237C" w:rsidRPr="008062C8" w:rsidRDefault="0033237C" w:rsidP="00350136">
            <w:pPr>
              <w:pStyle w:val="ConsNormal"/>
              <w:ind w:firstLine="0"/>
              <w:jc w:val="both"/>
              <w:rPr>
                <w:rFonts w:ascii="Times New Roman" w:hAnsi="Times New Roman" w:cs="Times New Roman"/>
              </w:rPr>
            </w:pPr>
          </w:p>
        </w:tc>
      </w:tr>
      <w:tr w:rsidR="0033237C" w:rsidRPr="008062C8" w:rsidTr="00350136">
        <w:trPr>
          <w:trHeight w:val="439"/>
        </w:trPr>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237C" w:rsidRPr="003F59A6" w:rsidRDefault="0033237C" w:rsidP="00350136">
            <w:pPr>
              <w:pStyle w:val="31"/>
              <w:snapToGrid w:val="0"/>
              <w:ind w:right="0" w:firstLine="0"/>
              <w:rPr>
                <w:sz w:val="16"/>
                <w:szCs w:val="16"/>
              </w:rPr>
            </w:pPr>
            <w:r w:rsidRPr="002031F3">
              <w:rPr>
                <w:sz w:val="18"/>
                <w:szCs w:val="18"/>
              </w:rPr>
              <w:lastRenderedPageBreak/>
              <w:t>Срок поставки товара</w:t>
            </w:r>
          </w:p>
        </w:tc>
        <w:tc>
          <w:tcPr>
            <w:tcW w:w="7077" w:type="dxa"/>
            <w:gridSpan w:val="2"/>
            <w:tcBorders>
              <w:top w:val="single" w:sz="4" w:space="0" w:color="auto"/>
              <w:left w:val="nil"/>
              <w:bottom w:val="single" w:sz="4" w:space="0" w:color="auto"/>
              <w:right w:val="single" w:sz="4" w:space="0" w:color="auto"/>
            </w:tcBorders>
            <w:shd w:val="clear" w:color="auto" w:fill="auto"/>
            <w:vAlign w:val="center"/>
          </w:tcPr>
          <w:p w:rsidR="0033237C" w:rsidRPr="002031F3" w:rsidRDefault="0033237C" w:rsidP="00350136">
            <w:pPr>
              <w:pStyle w:val="a7"/>
              <w:rPr>
                <w:sz w:val="18"/>
                <w:szCs w:val="18"/>
              </w:rPr>
            </w:pPr>
            <w:r w:rsidRPr="002031F3">
              <w:rPr>
                <w:sz w:val="18"/>
                <w:szCs w:val="18"/>
              </w:rPr>
              <w:t>в течение 5 дней после заключения контракта.</w:t>
            </w:r>
          </w:p>
        </w:tc>
        <w:tc>
          <w:tcPr>
            <w:tcW w:w="1325" w:type="dxa"/>
            <w:gridSpan w:val="2"/>
            <w:tcBorders>
              <w:top w:val="single" w:sz="4" w:space="0" w:color="auto"/>
              <w:left w:val="nil"/>
              <w:bottom w:val="single" w:sz="4" w:space="0" w:color="auto"/>
              <w:right w:val="single" w:sz="4" w:space="0" w:color="auto"/>
            </w:tcBorders>
          </w:tcPr>
          <w:p w:rsidR="0033237C" w:rsidRPr="008062C8" w:rsidRDefault="0033237C" w:rsidP="00350136">
            <w:pPr>
              <w:pStyle w:val="ConsNormal"/>
              <w:ind w:firstLine="0"/>
              <w:jc w:val="both"/>
              <w:rPr>
                <w:rFonts w:ascii="Times New Roman" w:hAnsi="Times New Roman" w:cs="Times New Roman"/>
              </w:rPr>
            </w:pPr>
          </w:p>
        </w:tc>
      </w:tr>
      <w:tr w:rsidR="0033237C" w:rsidRPr="008062C8" w:rsidTr="00350136">
        <w:trPr>
          <w:trHeight w:val="439"/>
        </w:trPr>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237C" w:rsidRDefault="0033237C" w:rsidP="00350136">
            <w:pPr>
              <w:pStyle w:val="31"/>
              <w:snapToGrid w:val="0"/>
              <w:ind w:right="0" w:firstLine="0"/>
              <w:rPr>
                <w:sz w:val="16"/>
                <w:szCs w:val="16"/>
              </w:rPr>
            </w:pPr>
            <w:r w:rsidRPr="00951A15">
              <w:rPr>
                <w:sz w:val="18"/>
                <w:szCs w:val="18"/>
              </w:rPr>
              <w:t>Срок и условия оплаты товара</w:t>
            </w:r>
          </w:p>
        </w:tc>
        <w:tc>
          <w:tcPr>
            <w:tcW w:w="7077" w:type="dxa"/>
            <w:gridSpan w:val="2"/>
            <w:tcBorders>
              <w:top w:val="single" w:sz="4" w:space="0" w:color="auto"/>
              <w:left w:val="nil"/>
              <w:bottom w:val="single" w:sz="4" w:space="0" w:color="auto"/>
              <w:right w:val="single" w:sz="4" w:space="0" w:color="auto"/>
            </w:tcBorders>
            <w:shd w:val="clear" w:color="auto" w:fill="auto"/>
            <w:vAlign w:val="center"/>
          </w:tcPr>
          <w:p w:rsidR="0033237C" w:rsidRPr="00E36C19" w:rsidRDefault="0033237C" w:rsidP="00350136">
            <w:pPr>
              <w:pStyle w:val="a7"/>
              <w:rPr>
                <w:sz w:val="18"/>
                <w:szCs w:val="18"/>
              </w:rPr>
            </w:pPr>
            <w:r w:rsidRPr="00E36C19">
              <w:rPr>
                <w:sz w:val="18"/>
                <w:szCs w:val="18"/>
              </w:rPr>
              <w:t>безналичным перечислением в размере 100% в течение 15 рабочих дней после подписания товарной накладной на получение товара.</w:t>
            </w:r>
          </w:p>
        </w:tc>
        <w:tc>
          <w:tcPr>
            <w:tcW w:w="1325" w:type="dxa"/>
            <w:gridSpan w:val="2"/>
            <w:tcBorders>
              <w:top w:val="single" w:sz="4" w:space="0" w:color="auto"/>
              <w:left w:val="nil"/>
              <w:bottom w:val="single" w:sz="4" w:space="0" w:color="auto"/>
              <w:right w:val="single" w:sz="4" w:space="0" w:color="auto"/>
            </w:tcBorders>
          </w:tcPr>
          <w:p w:rsidR="0033237C" w:rsidRPr="008062C8" w:rsidRDefault="0033237C" w:rsidP="00350136">
            <w:pPr>
              <w:pStyle w:val="ConsNormal"/>
              <w:ind w:firstLine="0"/>
              <w:jc w:val="both"/>
              <w:rPr>
                <w:rFonts w:ascii="Times New Roman" w:hAnsi="Times New Roman" w:cs="Times New Roman"/>
              </w:rPr>
            </w:pPr>
          </w:p>
        </w:tc>
      </w:tr>
      <w:tr w:rsidR="0033237C" w:rsidRPr="008062C8" w:rsidTr="00350136">
        <w:trPr>
          <w:trHeight w:val="439"/>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33237C" w:rsidRPr="00951A15" w:rsidRDefault="0033237C" w:rsidP="00350136">
            <w:pPr>
              <w:rPr>
                <w:rFonts w:eastAsia="SimSun"/>
                <w:snapToGrid w:val="0"/>
                <w:color w:val="000000"/>
                <w:sz w:val="18"/>
                <w:szCs w:val="18"/>
              </w:rPr>
            </w:pPr>
            <w:r>
              <w:rPr>
                <w:rFonts w:eastAsia="SimSun"/>
                <w:snapToGrid w:val="0"/>
                <w:color w:val="000000"/>
                <w:sz w:val="18"/>
                <w:szCs w:val="18"/>
              </w:rPr>
              <w:t xml:space="preserve">        </w:t>
            </w:r>
            <w:r w:rsidRPr="00951A15">
              <w:rPr>
                <w:rFonts w:eastAsia="SimSun"/>
                <w:snapToGrid w:val="0"/>
                <w:color w:val="000000"/>
                <w:sz w:val="18"/>
                <w:szCs w:val="18"/>
              </w:rPr>
              <w:t>Требования  к участнику  размещения  заказа</w:t>
            </w:r>
          </w:p>
        </w:tc>
        <w:tc>
          <w:tcPr>
            <w:tcW w:w="7077" w:type="dxa"/>
            <w:gridSpan w:val="2"/>
            <w:tcBorders>
              <w:top w:val="single" w:sz="4" w:space="0" w:color="auto"/>
              <w:left w:val="nil"/>
              <w:bottom w:val="single" w:sz="4" w:space="0" w:color="auto"/>
              <w:right w:val="single" w:sz="4" w:space="0" w:color="auto"/>
            </w:tcBorders>
            <w:shd w:val="clear" w:color="auto" w:fill="auto"/>
            <w:vAlign w:val="center"/>
          </w:tcPr>
          <w:p w:rsidR="0033237C" w:rsidRPr="00951A15" w:rsidRDefault="0033237C" w:rsidP="00350136">
            <w:pPr>
              <w:jc w:val="center"/>
              <w:rPr>
                <w:rFonts w:eastAsia="SimSun"/>
                <w:sz w:val="18"/>
                <w:szCs w:val="18"/>
              </w:rPr>
            </w:pPr>
            <w:r>
              <w:rPr>
                <w:rFonts w:eastAsia="SimSun"/>
                <w:sz w:val="18"/>
                <w:szCs w:val="18"/>
              </w:rPr>
              <w:t>о</w:t>
            </w:r>
            <w:r w:rsidRPr="00951A15">
              <w:rPr>
                <w:rFonts w:eastAsia="SimSun"/>
                <w:sz w:val="18"/>
                <w:szCs w:val="18"/>
              </w:rPr>
              <w:t>тсутствие  в реестре недобросовестных  поставщиков сведений об участнике</w:t>
            </w:r>
          </w:p>
        </w:tc>
        <w:tc>
          <w:tcPr>
            <w:tcW w:w="1325" w:type="dxa"/>
            <w:gridSpan w:val="2"/>
            <w:tcBorders>
              <w:top w:val="single" w:sz="4" w:space="0" w:color="auto"/>
              <w:left w:val="nil"/>
              <w:bottom w:val="single" w:sz="4" w:space="0" w:color="auto"/>
              <w:right w:val="single" w:sz="4" w:space="0" w:color="auto"/>
            </w:tcBorders>
          </w:tcPr>
          <w:p w:rsidR="0033237C" w:rsidRPr="008062C8" w:rsidRDefault="0033237C" w:rsidP="00350136">
            <w:pPr>
              <w:pStyle w:val="ConsNormal"/>
              <w:ind w:firstLine="0"/>
              <w:jc w:val="both"/>
              <w:rPr>
                <w:rFonts w:ascii="Times New Roman" w:hAnsi="Times New Roman" w:cs="Times New Roman"/>
              </w:rPr>
            </w:pPr>
          </w:p>
        </w:tc>
      </w:tr>
    </w:tbl>
    <w:p w:rsidR="00A95EFA" w:rsidRDefault="00A95EFA"/>
    <w:sectPr w:rsidR="00A95EFA" w:rsidSect="00A95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F0D3F"/>
    <w:multiLevelType w:val="hybridMultilevel"/>
    <w:tmpl w:val="CC64A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237C"/>
    <w:rsid w:val="0033237C"/>
    <w:rsid w:val="00A95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37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33237C"/>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33237C"/>
    <w:rPr>
      <w:rFonts w:ascii="Times New Roman" w:eastAsia="Times New Roman" w:hAnsi="Times New Roman" w:cs="Times New Roman"/>
      <w:sz w:val="20"/>
      <w:szCs w:val="20"/>
      <w:lang w:eastAsia="ru-RU"/>
    </w:rPr>
  </w:style>
  <w:style w:type="character" w:styleId="a5">
    <w:name w:val="Hyperlink"/>
    <w:basedOn w:val="a0"/>
    <w:rsid w:val="0033237C"/>
    <w:rPr>
      <w:color w:val="0000FF"/>
      <w:u w:val="single"/>
    </w:rPr>
  </w:style>
  <w:style w:type="paragraph" w:styleId="a6">
    <w:name w:val="List Number"/>
    <w:basedOn w:val="a"/>
    <w:rsid w:val="0033237C"/>
    <w:pPr>
      <w:widowControl/>
      <w:autoSpaceDE w:val="0"/>
      <w:autoSpaceDN w:val="0"/>
      <w:spacing w:before="60" w:line="360" w:lineRule="auto"/>
      <w:jc w:val="both"/>
    </w:pPr>
    <w:rPr>
      <w:sz w:val="28"/>
      <w:szCs w:val="24"/>
    </w:rPr>
  </w:style>
  <w:style w:type="paragraph" w:customStyle="1" w:styleId="msonormalcxspmiddle">
    <w:name w:val="msonormalcxspmiddle"/>
    <w:basedOn w:val="a"/>
    <w:rsid w:val="0033237C"/>
    <w:pPr>
      <w:widowControl/>
      <w:spacing w:before="100" w:beforeAutospacing="1" w:after="100" w:afterAutospacing="1"/>
    </w:pPr>
    <w:rPr>
      <w:sz w:val="24"/>
      <w:szCs w:val="24"/>
    </w:rPr>
  </w:style>
  <w:style w:type="paragraph" w:styleId="a7">
    <w:name w:val="Body Text Indent"/>
    <w:basedOn w:val="a"/>
    <w:link w:val="a8"/>
    <w:uiPriority w:val="99"/>
    <w:unhideWhenUsed/>
    <w:rsid w:val="0033237C"/>
    <w:pPr>
      <w:spacing w:after="120"/>
      <w:ind w:left="283"/>
    </w:pPr>
  </w:style>
  <w:style w:type="character" w:customStyle="1" w:styleId="a8">
    <w:name w:val="Основной текст с отступом Знак"/>
    <w:basedOn w:val="a0"/>
    <w:link w:val="a7"/>
    <w:uiPriority w:val="99"/>
    <w:rsid w:val="0033237C"/>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33237C"/>
    <w:pPr>
      <w:widowControl/>
      <w:suppressAutoHyphens/>
      <w:ind w:right="-382" w:firstLine="993"/>
    </w:pPr>
    <w:rPr>
      <w:sz w:val="28"/>
      <w:lang w:eastAsia="ar-SA"/>
    </w:rPr>
  </w:style>
  <w:style w:type="paragraph" w:customStyle="1" w:styleId="1">
    <w:name w:val="Нумерованный список1"/>
    <w:basedOn w:val="a"/>
    <w:rsid w:val="0033237C"/>
    <w:pPr>
      <w:widowControl/>
      <w:suppressAutoHyphens/>
      <w:autoSpaceDE w:val="0"/>
      <w:spacing w:before="60" w:line="360" w:lineRule="auto"/>
      <w:jc w:val="both"/>
    </w:pPr>
    <w:rPr>
      <w:sz w:val="28"/>
      <w:szCs w:val="24"/>
      <w:lang w:eastAsia="ar-SA"/>
    </w:rPr>
  </w:style>
  <w:style w:type="paragraph" w:customStyle="1" w:styleId="22">
    <w:name w:val="Основной текст 22"/>
    <w:basedOn w:val="a"/>
    <w:rsid w:val="0033237C"/>
    <w:pPr>
      <w:keepNext/>
      <w:widowControl/>
      <w:suppressAutoHyphens/>
      <w:jc w:val="both"/>
    </w:pPr>
    <w:rPr>
      <w:b/>
      <w:sz w:val="24"/>
      <w:lang w:eastAsia="ar-SA"/>
    </w:rPr>
  </w:style>
  <w:style w:type="paragraph" w:styleId="a9">
    <w:name w:val="Title"/>
    <w:basedOn w:val="a"/>
    <w:link w:val="aa"/>
    <w:qFormat/>
    <w:rsid w:val="0033237C"/>
    <w:pPr>
      <w:widowControl/>
      <w:jc w:val="center"/>
    </w:pPr>
    <w:rPr>
      <w:b/>
      <w:bCs/>
      <w:color w:val="000000"/>
      <w:sz w:val="24"/>
      <w:szCs w:val="24"/>
    </w:rPr>
  </w:style>
  <w:style w:type="character" w:customStyle="1" w:styleId="aa">
    <w:name w:val="Название Знак"/>
    <w:basedOn w:val="a0"/>
    <w:link w:val="a9"/>
    <w:rsid w:val="0033237C"/>
    <w:rPr>
      <w:rFonts w:ascii="Times New Roman" w:eastAsia="Times New Roman" w:hAnsi="Times New Roman" w:cs="Times New Roman"/>
      <w:b/>
      <w:bCs/>
      <w:color w:val="000000"/>
      <w:sz w:val="24"/>
      <w:szCs w:val="24"/>
      <w:lang w:eastAsia="ru-RU"/>
    </w:rPr>
  </w:style>
  <w:style w:type="paragraph" w:styleId="3">
    <w:name w:val="Body Text Indent 3"/>
    <w:basedOn w:val="a"/>
    <w:link w:val="30"/>
    <w:rsid w:val="0033237C"/>
    <w:pPr>
      <w:widowControl/>
      <w:spacing w:after="120"/>
      <w:ind w:left="283"/>
    </w:pPr>
    <w:rPr>
      <w:sz w:val="16"/>
      <w:szCs w:val="16"/>
    </w:rPr>
  </w:style>
  <w:style w:type="character" w:customStyle="1" w:styleId="30">
    <w:name w:val="Основной текст с отступом 3 Знак"/>
    <w:basedOn w:val="a0"/>
    <w:link w:val="3"/>
    <w:rsid w:val="0033237C"/>
    <w:rPr>
      <w:rFonts w:ascii="Times New Roman" w:eastAsia="Times New Roman" w:hAnsi="Times New Roman" w:cs="Times New Roman"/>
      <w:sz w:val="16"/>
      <w:szCs w:val="16"/>
      <w:lang w:eastAsia="ru-RU"/>
    </w:rPr>
  </w:style>
  <w:style w:type="paragraph" w:customStyle="1" w:styleId="7">
    <w:name w:val="Знак7 Знак Знак Знак"/>
    <w:basedOn w:val="a"/>
    <w:rsid w:val="0033237C"/>
    <w:pPr>
      <w:widowControl/>
      <w:spacing w:before="100" w:beforeAutospacing="1" w:after="100" w:afterAutospacing="1"/>
    </w:pPr>
    <w:rPr>
      <w:rFonts w:ascii="Tahoma" w:hAnsi="Tahoma"/>
      <w:lang w:val="en-US" w:eastAsia="en-US"/>
    </w:rPr>
  </w:style>
  <w:style w:type="paragraph" w:customStyle="1" w:styleId="ConsNormal">
    <w:name w:val="ConsNormal"/>
    <w:rsid w:val="0033237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First Indent"/>
    <w:basedOn w:val="a3"/>
    <w:link w:val="ac"/>
    <w:uiPriority w:val="99"/>
    <w:semiHidden/>
    <w:unhideWhenUsed/>
    <w:rsid w:val="0033237C"/>
    <w:pPr>
      <w:spacing w:after="0"/>
      <w:ind w:firstLine="360"/>
    </w:pPr>
  </w:style>
  <w:style w:type="character" w:customStyle="1" w:styleId="ac">
    <w:name w:val="Красная строка Знак"/>
    <w:basedOn w:val="a4"/>
    <w:link w:val="ab"/>
    <w:uiPriority w:val="99"/>
    <w:semiHidden/>
    <w:rsid w:val="0033237C"/>
  </w:style>
  <w:style w:type="table" w:styleId="ad">
    <w:name w:val="Table Grid"/>
    <w:basedOn w:val="a1"/>
    <w:rsid w:val="0033237C"/>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zhm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2344</Words>
  <Characters>13367</Characters>
  <Application>Microsoft Office Word</Application>
  <DocSecurity>0</DocSecurity>
  <Lines>111</Lines>
  <Paragraphs>31</Paragraphs>
  <ScaleCrop>false</ScaleCrop>
  <Company>Adm</Company>
  <LinksUpToDate>false</LinksUpToDate>
  <CharactersWithSpaces>15680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2010-12-01T09:45:00Z</dcterms:created>
  <dcterms:modified xsi:type="dcterms:W3CDTF">2010-12-01T09:45:00Z</dcterms:modified>
</cp:coreProperties>
</file>